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Morris County, TX</w:t>
      </w:r>
    </w:p>
    <w:p>
      <w:pPr>
        <w:spacing w:after="120" w:before="0"/>
      </w:pPr>
      <w:r>
        <w:rPr>
          <w:color w:val="555555"/>
          <w:sz w:val="24"/>
        </w:rPr>
        <w:t>Risk-assessment baseline packet</w:t>
      </w:r>
    </w:p>
    <w:p>
      <w:pPr>
        <w:spacing w:after="120" w:before="0"/>
      </w:pPr>
      <w:r>
        <w:rPr>
          <w:b/>
          <w:sz w:val="18"/>
        </w:rPr>
        <w:t xml:space="preserve">County FIPS: </w:t>
      </w:r>
      <w:r>
        <w:rPr>
          <w:sz w:val="18"/>
        </w:rPr>
        <w:t>48343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2031-06-25. Plan: Morris County (FEMA plan 110273), approved 2026-06-26.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($2,408,875 a year), Inland Flooding ($1,813,090) and Ice Storm ($669,522).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2031-06-25</w:t>
      </w:r>
    </w:p>
    <w:p>
      <w:pPr>
        <w:keepNext/>
        <w:spacing w:after="40" w:before="0"/>
      </w:pPr>
      <w:r>
        <w:rPr>
          <w:b/>
        </w:rPr>
        <w:t xml:space="preserve">Plan: </w:t>
      </w:r>
      <w:r>
        <w:rPr/>
        <w:t>Morris County (FEMA plan 110273)</w:t>
      </w:r>
    </w:p>
    <w:p>
      <w:pPr>
        <w:keepNext/>
        <w:spacing w:after="40" w:before="0"/>
      </w:pPr>
      <w:r>
        <w:rPr>
          <w:b/>
        </w:rPr>
        <w:t xml:space="preserve">Approved: </w:t>
      </w:r>
      <w:r>
        <w:rPr/>
        <w:t>2026-06-26</w:t>
      </w:r>
    </w:p>
    <w:p>
      <w:pPr>
        <w:keepNext/>
        <w:spacing w:after="40" w:before="0"/>
      </w:pPr>
      <w:r>
        <w:rPr>
          <w:b/>
        </w:rPr>
        <w:t xml:space="preserve">Days to expiry: </w:t>
      </w:r>
      <w:r>
        <w:rPr/>
        <w:t>1,729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1"/>
        <w:gridCol w:w="898"/>
        <w:gridCol w:w="3491"/>
        <w:gridCol w:w="3963"/>
        <w:gridCol w:w="1369"/>
        <w:gridCol w:w="1369"/>
        <w:gridCol w:w="1181"/>
      </w:tblGrid>
      <w:tr>
        <w:trPr>
          <w:cantSplit/>
          <w:tblHeader/>
        </w:trPr>
        <w:tc>
          <w:tcPr>
            <w:tcW w:type="dxa" w:w="1841"/>
            <w:shd w:val="clear" w:color="auto" w:fill="E8E8E8"/>
          </w:tcPr>
          <w:p>
            <w:pPr>
              <w:spacing w:after="0"/>
              <w:jc w:val="left"/>
            </w:pPr>
            <w:r>
              <w:rPr>
                <w:b/>
                <w:sz w:val="16"/>
              </w:rPr>
              <w:t>Jurisdiction</w:t>
            </w:r>
          </w:p>
        </w:tc>
        <w:tc>
          <w:tcPr>
            <w:tcW w:type="dxa" w:w="898"/>
            <w:shd w:val="clear" w:color="auto" w:fill="E8E8E8"/>
          </w:tcPr>
          <w:p>
            <w:pPr>
              <w:spacing w:after="0"/>
              <w:jc w:val="left"/>
            </w:pPr>
            <w:r>
              <w:rPr>
                <w:b/>
                <w:sz w:val="16"/>
              </w:rPr>
              <w:t>Type</w:t>
            </w:r>
          </w:p>
        </w:tc>
        <w:tc>
          <w:tcPr>
            <w:tcW w:type="dxa" w:w="3491"/>
            <w:shd w:val="clear" w:color="auto" w:fill="E8E8E8"/>
          </w:tcPr>
          <w:p>
            <w:pPr>
              <w:spacing w:after="0"/>
              <w:jc w:val="left"/>
            </w:pPr>
            <w:r>
              <w:rPr>
                <w:b/>
                <w:sz w:val="16"/>
              </w:rPr>
              <w:t>Status</w:t>
            </w:r>
          </w:p>
        </w:tc>
        <w:tc>
          <w:tcPr>
            <w:tcW w:type="dxa" w:w="3963"/>
            <w:shd w:val="clear" w:color="auto" w:fill="E8E8E8"/>
          </w:tcPr>
          <w:p>
            <w:pPr>
              <w:spacing w:after="0"/>
              <w:jc w:val="left"/>
            </w:pPr>
            <w:r>
              <w:rPr>
                <w:b/>
                <w:sz w:val="16"/>
              </w:rPr>
              <w:t>Plan</w:t>
            </w:r>
          </w:p>
        </w:tc>
        <w:tc>
          <w:tcPr>
            <w:tcW w:type="dxa" w:w="1369"/>
            <w:shd w:val="clear" w:color="auto" w:fill="E8E8E8"/>
          </w:tcPr>
          <w:p>
            <w:pPr>
              <w:spacing w:after="0"/>
              <w:jc w:val="left"/>
            </w:pPr>
            <w:r>
              <w:rPr>
                <w:b/>
                <w:sz w:val="16"/>
              </w:rPr>
              <w:t>Approved</w:t>
            </w:r>
          </w:p>
        </w:tc>
        <w:tc>
          <w:tcPr>
            <w:tcW w:type="dxa" w:w="1369"/>
            <w:shd w:val="clear" w:color="auto" w:fill="E8E8E8"/>
          </w:tcPr>
          <w:p>
            <w:pPr>
              <w:spacing w:after="0"/>
              <w:jc w:val="left"/>
            </w:pPr>
            <w:r>
              <w:rPr>
                <w:b/>
                <w:sz w:val="16"/>
              </w:rPr>
              <w:t>Expires</w:t>
            </w:r>
          </w:p>
        </w:tc>
        <w:tc>
          <w:tcPr>
            <w:tcW w:type="dxa" w:w="11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1"/>
          </w:tcPr>
          <w:p>
            <w:pPr>
              <w:spacing w:after="0"/>
              <w:jc w:val="left"/>
            </w:pPr>
            <w:r>
              <w:rPr>
                <w:sz w:val="16"/>
              </w:rPr>
              <w:t>Morris County</w:t>
            </w:r>
          </w:p>
        </w:tc>
        <w:tc>
          <w:tcPr>
            <w:tcW w:type="dxa" w:w="898"/>
          </w:tcPr>
          <w:p>
            <w:pPr>
              <w:spacing w:after="0"/>
              <w:jc w:val="left"/>
            </w:pPr>
            <w:r>
              <w:rPr>
                <w:sz w:val="16"/>
              </w:rPr>
              <w:t>County</w:t>
            </w:r>
          </w:p>
        </w:tc>
        <w:tc>
          <w:tcPr>
            <w:tcW w:type="dxa" w:w="3491"/>
          </w:tcPr>
          <w:p>
            <w:pPr>
              <w:spacing w:after="0"/>
              <w:jc w:val="left"/>
            </w:pPr>
            <w:r>
              <w:rPr>
                <w:sz w:val="16"/>
              </w:rPr>
              <w:t>Approved, expires 2031-06-25</w:t>
            </w:r>
          </w:p>
        </w:tc>
        <w:tc>
          <w:tcPr>
            <w:tcW w:type="dxa" w:w="3963"/>
          </w:tcPr>
          <w:p>
            <w:pPr>
              <w:spacing w:after="0"/>
              <w:jc w:val="left"/>
            </w:pPr>
            <w:r>
              <w:rPr>
                <w:sz w:val="16"/>
              </w:rPr>
              <w:t>Morris County (FEMA plan 110273)</w:t>
            </w:r>
          </w:p>
        </w:tc>
        <w:tc>
          <w:tcPr>
            <w:tcW w:type="dxa" w:w="1369"/>
          </w:tcPr>
          <w:p>
            <w:pPr>
              <w:spacing w:after="0"/>
              <w:jc w:val="left"/>
            </w:pPr>
            <w:r>
              <w:rPr>
                <w:sz w:val="16"/>
              </w:rPr>
              <w:t>2026-06-26</w:t>
            </w:r>
          </w:p>
        </w:tc>
        <w:tc>
          <w:tcPr>
            <w:tcW w:type="dxa" w:w="1369"/>
          </w:tcPr>
          <w:p>
            <w:pPr>
              <w:spacing w:after="0"/>
              <w:jc w:val="left"/>
            </w:pPr>
            <w:r>
              <w:rPr>
                <w:sz w:val="16"/>
              </w:rPr>
              <w:t>2031-06-25</w:t>
            </w:r>
          </w:p>
        </w:tc>
        <w:tc>
          <w:tcPr>
            <w:tcW w:type="dxa" w:w="1181"/>
          </w:tcPr>
          <w:p>
            <w:pPr>
              <w:spacing w:after="0"/>
              <w:jc w:val="right"/>
            </w:pPr>
            <w:r>
              <w:rPr>
                <w:sz w:val="16"/>
              </w:rPr>
              <w:t>1,729</w:t>
            </w:r>
          </w:p>
        </w:tc>
      </w:tr>
      <w:tr>
        <w:trPr>
          <w:cantSplit/>
        </w:trPr>
        <w:tc>
          <w:tcPr>
            <w:tcW w:type="dxa" w:w="1841"/>
          </w:tcPr>
          <w:p>
            <w:pPr>
              <w:spacing w:after="0"/>
              <w:jc w:val="left"/>
            </w:pPr>
            <w:r>
              <w:rPr>
                <w:sz w:val="16"/>
              </w:rPr>
              <w:t>Daingerfield city</w:t>
            </w:r>
          </w:p>
        </w:tc>
        <w:tc>
          <w:tcPr>
            <w:tcW w:type="dxa" w:w="898"/>
          </w:tcPr>
          <w:p>
            <w:pPr>
              <w:spacing w:after="0"/>
              <w:jc w:val="left"/>
            </w:pPr>
            <w:r>
              <w:rPr>
                <w:sz w:val="16"/>
              </w:rPr>
              <w:t>City</w:t>
            </w:r>
          </w:p>
        </w:tc>
        <w:tc>
          <w:tcPr>
            <w:tcW w:type="dxa" w:w="3491"/>
          </w:tcPr>
          <w:p>
            <w:pPr>
              <w:spacing w:after="0"/>
              <w:jc w:val="left"/>
            </w:pPr>
            <w:r>
              <w:rPr>
                <w:sz w:val="16"/>
              </w:rPr>
              <w:t>Approved, expires 2031-06-25</w:t>
            </w:r>
          </w:p>
        </w:tc>
        <w:tc>
          <w:tcPr>
            <w:tcW w:type="dxa" w:w="3963"/>
          </w:tcPr>
          <w:p>
            <w:pPr>
              <w:spacing w:after="0"/>
              <w:jc w:val="left"/>
            </w:pPr>
            <w:r>
              <w:rPr>
                <w:sz w:val="16"/>
              </w:rPr>
              <w:t>Morris County (FEMA plan 110273)</w:t>
            </w:r>
          </w:p>
        </w:tc>
        <w:tc>
          <w:tcPr>
            <w:tcW w:type="dxa" w:w="1369"/>
          </w:tcPr>
          <w:p>
            <w:pPr>
              <w:spacing w:after="0"/>
              <w:jc w:val="left"/>
            </w:pPr>
            <w:r>
              <w:rPr>
                <w:sz w:val="16"/>
              </w:rPr>
              <w:t>2026-06-26</w:t>
            </w:r>
          </w:p>
        </w:tc>
        <w:tc>
          <w:tcPr>
            <w:tcW w:type="dxa" w:w="1369"/>
          </w:tcPr>
          <w:p>
            <w:pPr>
              <w:spacing w:after="0"/>
              <w:jc w:val="left"/>
            </w:pPr>
            <w:r>
              <w:rPr>
                <w:sz w:val="16"/>
              </w:rPr>
              <w:t>2031-06-25</w:t>
            </w:r>
          </w:p>
        </w:tc>
        <w:tc>
          <w:tcPr>
            <w:tcW w:type="dxa" w:w="1181"/>
          </w:tcPr>
          <w:p>
            <w:pPr>
              <w:spacing w:after="0"/>
              <w:jc w:val="right"/>
            </w:pPr>
            <w:r>
              <w:rPr>
                <w:sz w:val="16"/>
              </w:rPr>
              <w:t>1,729</w:t>
            </w:r>
          </w:p>
        </w:tc>
      </w:tr>
      <w:tr>
        <w:trPr>
          <w:cantSplit/>
        </w:trPr>
        <w:tc>
          <w:tcPr>
            <w:tcW w:type="dxa" w:w="1841"/>
          </w:tcPr>
          <w:p>
            <w:pPr>
              <w:spacing w:after="0"/>
              <w:jc w:val="left"/>
            </w:pPr>
            <w:r>
              <w:rPr>
                <w:sz w:val="16"/>
              </w:rPr>
              <w:t>Lone Star city</w:t>
            </w:r>
          </w:p>
        </w:tc>
        <w:tc>
          <w:tcPr>
            <w:tcW w:type="dxa" w:w="898"/>
          </w:tcPr>
          <w:p>
            <w:pPr>
              <w:spacing w:after="0"/>
              <w:jc w:val="left"/>
            </w:pPr>
            <w:r>
              <w:rPr>
                <w:sz w:val="16"/>
              </w:rPr>
              <w:t>City</w:t>
            </w:r>
          </w:p>
        </w:tc>
        <w:tc>
          <w:tcPr>
            <w:tcW w:type="dxa" w:w="3491"/>
          </w:tcPr>
          <w:p>
            <w:pPr>
              <w:spacing w:after="0"/>
              <w:jc w:val="left"/>
            </w:pPr>
            <w:r>
              <w:rPr>
                <w:sz w:val="16"/>
              </w:rPr>
              <w:t>Approved, expires 2031-06-25</w:t>
            </w:r>
          </w:p>
        </w:tc>
        <w:tc>
          <w:tcPr>
            <w:tcW w:type="dxa" w:w="3963"/>
          </w:tcPr>
          <w:p>
            <w:pPr>
              <w:spacing w:after="0"/>
              <w:jc w:val="left"/>
            </w:pPr>
            <w:r>
              <w:rPr>
                <w:sz w:val="16"/>
              </w:rPr>
              <w:t>Morris County (FEMA plan 110273)</w:t>
            </w:r>
          </w:p>
        </w:tc>
        <w:tc>
          <w:tcPr>
            <w:tcW w:type="dxa" w:w="1369"/>
          </w:tcPr>
          <w:p>
            <w:pPr>
              <w:spacing w:after="0"/>
              <w:jc w:val="left"/>
            </w:pPr>
            <w:r>
              <w:rPr>
                <w:sz w:val="16"/>
              </w:rPr>
              <w:t>2026-06-26</w:t>
            </w:r>
          </w:p>
        </w:tc>
        <w:tc>
          <w:tcPr>
            <w:tcW w:type="dxa" w:w="1369"/>
          </w:tcPr>
          <w:p>
            <w:pPr>
              <w:spacing w:after="0"/>
              <w:jc w:val="left"/>
            </w:pPr>
            <w:r>
              <w:rPr>
                <w:sz w:val="16"/>
              </w:rPr>
              <w:t>2031-06-25</w:t>
            </w:r>
          </w:p>
        </w:tc>
        <w:tc>
          <w:tcPr>
            <w:tcW w:type="dxa" w:w="1181"/>
          </w:tcPr>
          <w:p>
            <w:pPr>
              <w:spacing w:after="0"/>
              <w:jc w:val="right"/>
            </w:pPr>
            <w:r>
              <w:rPr>
                <w:sz w:val="16"/>
              </w:rPr>
              <w:t>1,729</w:t>
            </w:r>
          </w:p>
        </w:tc>
      </w:tr>
      <w:tr>
        <w:trPr>
          <w:cantSplit/>
        </w:trPr>
        <w:tc>
          <w:tcPr>
            <w:tcW w:type="dxa" w:w="1841"/>
          </w:tcPr>
          <w:p>
            <w:pPr>
              <w:spacing w:after="0"/>
              <w:jc w:val="left"/>
            </w:pPr>
            <w:r>
              <w:rPr>
                <w:sz w:val="16"/>
              </w:rPr>
              <w:t>Naples city</w:t>
            </w:r>
          </w:p>
        </w:tc>
        <w:tc>
          <w:tcPr>
            <w:tcW w:type="dxa" w:w="898"/>
          </w:tcPr>
          <w:p>
            <w:pPr>
              <w:spacing w:after="0"/>
              <w:jc w:val="left"/>
            </w:pPr>
            <w:r>
              <w:rPr>
                <w:sz w:val="16"/>
              </w:rPr>
              <w:t>City</w:t>
            </w:r>
          </w:p>
        </w:tc>
        <w:tc>
          <w:tcPr>
            <w:tcW w:type="dxa" w:w="3491"/>
          </w:tcPr>
          <w:p>
            <w:pPr>
              <w:spacing w:after="0"/>
              <w:jc w:val="left"/>
            </w:pPr>
            <w:r>
              <w:rPr>
                <w:sz w:val="16"/>
              </w:rPr>
              <w:t>Approved, expires 2031-06-25</w:t>
            </w:r>
          </w:p>
        </w:tc>
        <w:tc>
          <w:tcPr>
            <w:tcW w:type="dxa" w:w="3963"/>
          </w:tcPr>
          <w:p>
            <w:pPr>
              <w:spacing w:after="0"/>
              <w:jc w:val="left"/>
            </w:pPr>
            <w:r>
              <w:rPr>
                <w:sz w:val="16"/>
              </w:rPr>
              <w:t>Morris County (FEMA plan 110273)</w:t>
            </w:r>
          </w:p>
        </w:tc>
        <w:tc>
          <w:tcPr>
            <w:tcW w:type="dxa" w:w="1369"/>
          </w:tcPr>
          <w:p>
            <w:pPr>
              <w:spacing w:after="0"/>
              <w:jc w:val="left"/>
            </w:pPr>
            <w:r>
              <w:rPr>
                <w:sz w:val="16"/>
              </w:rPr>
              <w:t>2026-06-26</w:t>
            </w:r>
          </w:p>
        </w:tc>
        <w:tc>
          <w:tcPr>
            <w:tcW w:type="dxa" w:w="1369"/>
          </w:tcPr>
          <w:p>
            <w:pPr>
              <w:spacing w:after="0"/>
              <w:jc w:val="left"/>
            </w:pPr>
            <w:r>
              <w:rPr>
                <w:sz w:val="16"/>
              </w:rPr>
              <w:t>2031-06-25</w:t>
            </w:r>
          </w:p>
        </w:tc>
        <w:tc>
          <w:tcPr>
            <w:tcW w:type="dxa" w:w="1181"/>
          </w:tcPr>
          <w:p>
            <w:pPr>
              <w:spacing w:after="0"/>
              <w:jc w:val="right"/>
            </w:pPr>
            <w:r>
              <w:rPr>
                <w:sz w:val="16"/>
              </w:rPr>
              <w:t>1,729</w:t>
            </w:r>
          </w:p>
        </w:tc>
      </w:tr>
      <w:tr>
        <w:trPr>
          <w:cantSplit/>
        </w:trPr>
        <w:tc>
          <w:tcPr>
            <w:tcW w:type="dxa" w:w="1841"/>
          </w:tcPr>
          <w:p>
            <w:pPr>
              <w:spacing w:after="0"/>
              <w:jc w:val="left"/>
            </w:pPr>
            <w:r>
              <w:rPr>
                <w:sz w:val="16"/>
              </w:rPr>
              <w:t>Omaha city</w:t>
            </w:r>
          </w:p>
        </w:tc>
        <w:tc>
          <w:tcPr>
            <w:tcW w:type="dxa" w:w="898"/>
          </w:tcPr>
          <w:p>
            <w:pPr>
              <w:spacing w:after="0"/>
              <w:jc w:val="left"/>
            </w:pPr>
            <w:r>
              <w:rPr>
                <w:sz w:val="16"/>
              </w:rPr>
              <w:t>City</w:t>
            </w:r>
          </w:p>
        </w:tc>
        <w:tc>
          <w:tcPr>
            <w:tcW w:type="dxa" w:w="3491"/>
          </w:tcPr>
          <w:p>
            <w:pPr>
              <w:spacing w:after="0"/>
              <w:jc w:val="left"/>
            </w:pPr>
            <w:r>
              <w:rPr>
                <w:sz w:val="16"/>
              </w:rPr>
              <w:t>Approved, expires 2031-06-25</w:t>
            </w:r>
          </w:p>
        </w:tc>
        <w:tc>
          <w:tcPr>
            <w:tcW w:type="dxa" w:w="3963"/>
          </w:tcPr>
          <w:p>
            <w:pPr>
              <w:spacing w:after="0"/>
              <w:jc w:val="left"/>
            </w:pPr>
            <w:r>
              <w:rPr>
                <w:sz w:val="16"/>
              </w:rPr>
              <w:t>Morris County (FEMA plan 110273)</w:t>
            </w:r>
          </w:p>
        </w:tc>
        <w:tc>
          <w:tcPr>
            <w:tcW w:type="dxa" w:w="1369"/>
          </w:tcPr>
          <w:p>
            <w:pPr>
              <w:spacing w:after="0"/>
              <w:jc w:val="left"/>
            </w:pPr>
            <w:r>
              <w:rPr>
                <w:sz w:val="16"/>
              </w:rPr>
              <w:t>2026-06-26</w:t>
            </w:r>
          </w:p>
        </w:tc>
        <w:tc>
          <w:tcPr>
            <w:tcW w:type="dxa" w:w="1369"/>
          </w:tcPr>
          <w:p>
            <w:pPr>
              <w:spacing w:after="0"/>
              <w:jc w:val="left"/>
            </w:pPr>
            <w:r>
              <w:rPr>
                <w:sz w:val="16"/>
              </w:rPr>
              <w:t>2031-06-25</w:t>
            </w:r>
          </w:p>
        </w:tc>
        <w:tc>
          <w:tcPr>
            <w:tcW w:type="dxa" w:w="1181"/>
          </w:tcPr>
          <w:p>
            <w:pPr>
              <w:spacing w:after="0"/>
              <w:jc w:val="right"/>
            </w:pPr>
            <w:r>
              <w:rPr>
                <w:sz w:val="16"/>
              </w:rPr>
              <w:t>1,729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3"/>
        <w:gridCol w:w="1283"/>
        <w:gridCol w:w="1037"/>
        <w:gridCol w:w="1126"/>
        <w:gridCol w:w="1751"/>
        <w:gridCol w:w="1160"/>
        <w:gridCol w:w="1899"/>
        <w:gridCol w:w="2829"/>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29"/>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Tornado</w:t>
            </w:r>
          </w:p>
        </w:tc>
        <w:tc>
          <w:tcPr>
            <w:tcW w:type="dxa" w:w="1283"/>
          </w:tcPr>
          <w:p>
            <w:pPr>
              <w:spacing w:after="0"/>
              <w:jc w:val="left"/>
            </w:pPr>
            <w:r>
              <w:rPr>
                <w:sz w:val="16"/>
              </w:rPr>
              <w:t>Relatively Moderate</w:t>
            </w:r>
          </w:p>
        </w:tc>
        <w:tc>
          <w:tcPr>
            <w:tcW w:type="dxa" w:w="1283"/>
          </w:tcPr>
          <w:p>
            <w:pPr>
              <w:spacing w:after="0"/>
              <w:jc w:val="left"/>
            </w:pPr>
            <w:r>
              <w:rPr>
                <w:sz w:val="16"/>
              </w:rPr>
              <w:t>Relatively Moderate</w:t>
            </w:r>
          </w:p>
        </w:tc>
        <w:tc>
          <w:tcPr>
            <w:tcW w:type="dxa" w:w="1037"/>
          </w:tcPr>
          <w:p>
            <w:pPr>
              <w:spacing w:after="0"/>
              <w:jc w:val="right"/>
            </w:pPr>
            <w:r>
              <w:rPr>
                <w:sz w:val="16"/>
              </w:rPr>
              <w:t>$720,411</w:t>
            </w:r>
          </w:p>
        </w:tc>
        <w:tc>
          <w:tcPr>
            <w:tcW w:type="dxa" w:w="1126"/>
          </w:tcPr>
          <w:p>
            <w:pPr>
              <w:spacing w:after="0"/>
              <w:jc w:val="right"/>
            </w:pPr>
            <w:r>
              <w:rPr>
                <w:sz w:val="16"/>
              </w:rPr>
              <w:t>$814</w:t>
            </w:r>
          </w:p>
        </w:tc>
        <w:tc>
          <w:tcPr>
            <w:tcW w:type="dxa" w:w="1751"/>
          </w:tcPr>
          <w:p>
            <w:pPr>
              <w:spacing w:after="0"/>
              <w:jc w:val="right"/>
            </w:pPr>
            <w:r>
              <w:rPr>
                <w:sz w:val="16"/>
              </w:rPr>
              <w:t>$1,687,650</w:t>
            </w:r>
          </w:p>
        </w:tc>
        <w:tc>
          <w:tcPr>
            <w:tcW w:type="dxa" w:w="1160"/>
          </w:tcPr>
          <w:p>
            <w:pPr>
              <w:spacing w:after="0"/>
              <w:jc w:val="right"/>
            </w:pPr>
            <w:r>
              <w:rPr>
                <w:sz w:val="16"/>
              </w:rPr>
              <w:t>$2,408,875</w:t>
            </w:r>
          </w:p>
        </w:tc>
        <w:tc>
          <w:tcPr>
            <w:tcW w:type="dxa" w:w="1899"/>
          </w:tcPr>
          <w:p>
            <w:pPr>
              <w:spacing w:after="0"/>
              <w:jc w:val="right"/>
            </w:pPr>
            <w:r>
              <w:rPr>
                <w:sz w:val="16"/>
              </w:rPr>
              <w:t>10</w:t>
            </w:r>
          </w:p>
        </w:tc>
        <w:tc>
          <w:tcPr>
            <w:tcW w:type="dxa" w:w="2829"/>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$1,802,412</w:t>
            </w:r>
          </w:p>
        </w:tc>
        <w:tc>
          <w:tcPr>
            <w:tcW w:type="dxa" w:w="1126"/>
          </w:tcPr>
          <w:p>
            <w:pPr>
              <w:spacing w:after="0"/>
              <w:jc w:val="right"/>
            </w:pPr>
            <w:r>
              <w:rPr>
                <w:sz w:val="16"/>
              </w:rPr>
              <w:t>$5,451</w:t>
            </w:r>
          </w:p>
        </w:tc>
        <w:tc>
          <w:tcPr>
            <w:tcW w:type="dxa" w:w="1751"/>
          </w:tcPr>
          <w:p>
            <w:pPr>
              <w:spacing w:after="0"/>
              <w:jc w:val="right"/>
            </w:pPr>
            <w:r>
              <w:rPr>
                <w:sz w:val="16"/>
              </w:rPr>
              <w:t>$5,227</w:t>
            </w:r>
          </w:p>
        </w:tc>
        <w:tc>
          <w:tcPr>
            <w:tcW w:type="dxa" w:w="1160"/>
          </w:tcPr>
          <w:p>
            <w:pPr>
              <w:spacing w:after="0"/>
              <w:jc w:val="right"/>
            </w:pPr>
            <w:r>
              <w:rPr>
                <w:sz w:val="16"/>
              </w:rPr>
              <w:t>$1,813,090</w:t>
            </w:r>
          </w:p>
        </w:tc>
        <w:tc>
          <w:tcPr>
            <w:tcW w:type="dxa" w:w="1899"/>
          </w:tcPr>
          <w:p>
            <w:pPr>
              <w:spacing w:after="0"/>
              <w:jc w:val="right"/>
            </w:pPr>
            <w:r>
              <w:rPr>
                <w:sz w:val="16"/>
              </w:rPr>
              <w:t>13</w:t>
            </w:r>
          </w:p>
        </w:tc>
        <w:tc>
          <w:tcPr>
            <w:tcW w:type="dxa" w:w="2829"/>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Ice Storm</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037"/>
          </w:tcPr>
          <w:p>
            <w:pPr>
              <w:spacing w:after="0"/>
              <w:jc w:val="right"/>
            </w:pPr>
            <w:r>
              <w:rPr>
                <w:sz w:val="16"/>
              </w:rPr>
              <w:t>$650,424</w:t>
            </w:r>
          </w:p>
        </w:tc>
        <w:tc>
          <w:tcPr>
            <w:tcW w:type="dxa" w:w="1126"/>
          </w:tcPr>
          <w:p>
            <w:pPr>
              <w:spacing w:after="0"/>
              <w:jc w:val="right"/>
            </w:pPr>
            <w:r>
              <w:rPr>
                <w:sz w:val="16"/>
              </w:rPr>
              <w:t>n/a</w:t>
            </w:r>
          </w:p>
        </w:tc>
        <w:tc>
          <w:tcPr>
            <w:tcW w:type="dxa" w:w="1751"/>
          </w:tcPr>
          <w:p>
            <w:pPr>
              <w:spacing w:after="0"/>
              <w:jc w:val="right"/>
            </w:pPr>
            <w:r>
              <w:rPr>
                <w:sz w:val="16"/>
              </w:rPr>
              <w:t>$19,098</w:t>
            </w:r>
          </w:p>
        </w:tc>
        <w:tc>
          <w:tcPr>
            <w:tcW w:type="dxa" w:w="1160"/>
          </w:tcPr>
          <w:p>
            <w:pPr>
              <w:spacing w:after="0"/>
              <w:jc w:val="right"/>
            </w:pPr>
            <w:r>
              <w:rPr>
                <w:sz w:val="16"/>
              </w:rPr>
              <w:t>$669,522</w:t>
            </w:r>
          </w:p>
        </w:tc>
        <w:tc>
          <w:tcPr>
            <w:tcW w:type="dxa" w:w="1899"/>
          </w:tcPr>
          <w:p>
            <w:pPr>
              <w:spacing w:after="0"/>
              <w:jc w:val="right"/>
            </w:pPr>
            <w:r>
              <w:rPr>
                <w:sz w:val="16"/>
              </w:rPr>
              <w:t>6</w:t>
            </w:r>
          </w:p>
        </w:tc>
        <w:tc>
          <w:tcPr>
            <w:tcW w:type="dxa" w:w="2829"/>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Hail</w:t>
            </w:r>
          </w:p>
        </w:tc>
        <w:tc>
          <w:tcPr>
            <w:tcW w:type="dxa" w:w="1283"/>
          </w:tcPr>
          <w:p>
            <w:pPr>
              <w:spacing w:after="0"/>
              <w:jc w:val="left"/>
            </w:pPr>
            <w:r>
              <w:rPr>
                <w:sz w:val="16"/>
              </w:rPr>
              <w:t>Relatively Moderate</w:t>
            </w:r>
          </w:p>
        </w:tc>
        <w:tc>
          <w:tcPr>
            <w:tcW w:type="dxa" w:w="1283"/>
          </w:tcPr>
          <w:p>
            <w:pPr>
              <w:spacing w:after="0"/>
              <w:jc w:val="left"/>
            </w:pPr>
            <w:r>
              <w:rPr>
                <w:sz w:val="16"/>
              </w:rPr>
              <w:t>Relatively Low</w:t>
            </w:r>
          </w:p>
        </w:tc>
        <w:tc>
          <w:tcPr>
            <w:tcW w:type="dxa" w:w="1037"/>
          </w:tcPr>
          <w:p>
            <w:pPr>
              <w:spacing w:after="0"/>
              <w:jc w:val="right"/>
            </w:pPr>
            <w:r>
              <w:rPr>
                <w:sz w:val="16"/>
              </w:rPr>
              <w:t>$617,115</w:t>
            </w:r>
          </w:p>
        </w:tc>
        <w:tc>
          <w:tcPr>
            <w:tcW w:type="dxa" w:w="1126"/>
          </w:tcPr>
          <w:p>
            <w:pPr>
              <w:spacing w:after="0"/>
              <w:jc w:val="right"/>
            </w:pPr>
            <w:r>
              <w:rPr>
                <w:sz w:val="16"/>
              </w:rPr>
              <w:t>$405</w:t>
            </w:r>
          </w:p>
        </w:tc>
        <w:tc>
          <w:tcPr>
            <w:tcW w:type="dxa" w:w="1751"/>
          </w:tcPr>
          <w:p>
            <w:pPr>
              <w:spacing w:after="0"/>
              <w:jc w:val="right"/>
            </w:pPr>
            <w:r>
              <w:rPr>
                <w:sz w:val="16"/>
              </w:rPr>
              <w:t>$15,409</w:t>
            </w:r>
          </w:p>
        </w:tc>
        <w:tc>
          <w:tcPr>
            <w:tcW w:type="dxa" w:w="1160"/>
          </w:tcPr>
          <w:p>
            <w:pPr>
              <w:spacing w:after="0"/>
              <w:jc w:val="right"/>
            </w:pPr>
            <w:r>
              <w:rPr>
                <w:sz w:val="16"/>
              </w:rPr>
              <w:t>$632,929</w:t>
            </w:r>
          </w:p>
        </w:tc>
        <w:tc>
          <w:tcPr>
            <w:tcW w:type="dxa" w:w="1899"/>
          </w:tcPr>
          <w:p>
            <w:pPr>
              <w:spacing w:after="0"/>
              <w:jc w:val="right"/>
            </w:pPr>
            <w:r>
              <w:rPr>
                <w:sz w:val="16"/>
              </w:rPr>
              <w:t>55</w:t>
            </w:r>
          </w:p>
        </w:tc>
        <w:tc>
          <w:tcPr>
            <w:tcW w:type="dxa" w:w="2829"/>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283"/>
          </w:tcPr>
          <w:p>
            <w:pPr>
              <w:spacing w:after="0"/>
              <w:jc w:val="left"/>
            </w:pPr>
            <w:r>
              <w:rPr>
                <w:sz w:val="16"/>
              </w:rPr>
              <w:t>Relatively Moderate</w:t>
            </w:r>
          </w:p>
        </w:tc>
        <w:tc>
          <w:tcPr>
            <w:tcW w:type="dxa" w:w="1283"/>
          </w:tcPr>
          <w:p>
            <w:pPr>
              <w:spacing w:after="0"/>
              <w:jc w:val="left"/>
            </w:pPr>
            <w:r>
              <w:rPr>
                <w:sz w:val="16"/>
              </w:rPr>
              <w:t>Relatively Low</w:t>
            </w:r>
          </w:p>
        </w:tc>
        <w:tc>
          <w:tcPr>
            <w:tcW w:type="dxa" w:w="1037"/>
          </w:tcPr>
          <w:p>
            <w:pPr>
              <w:spacing w:after="0"/>
              <w:jc w:val="right"/>
            </w:pPr>
            <w:r>
              <w:rPr>
                <w:sz w:val="16"/>
              </w:rPr>
              <w:t>$214,462</w:t>
            </w:r>
          </w:p>
        </w:tc>
        <w:tc>
          <w:tcPr>
            <w:tcW w:type="dxa" w:w="1126"/>
          </w:tcPr>
          <w:p>
            <w:pPr>
              <w:spacing w:after="0"/>
              <w:jc w:val="right"/>
            </w:pPr>
            <w:r>
              <w:rPr>
                <w:sz w:val="16"/>
              </w:rPr>
              <w:t>$12,606</w:t>
            </w:r>
          </w:p>
        </w:tc>
        <w:tc>
          <w:tcPr>
            <w:tcW w:type="dxa" w:w="1751"/>
          </w:tcPr>
          <w:p>
            <w:pPr>
              <w:spacing w:after="0"/>
              <w:jc w:val="right"/>
            </w:pPr>
            <w:r>
              <w:rPr>
                <w:sz w:val="16"/>
              </w:rPr>
              <w:t>$285,462</w:t>
            </w:r>
          </w:p>
        </w:tc>
        <w:tc>
          <w:tcPr>
            <w:tcW w:type="dxa" w:w="1160"/>
          </w:tcPr>
          <w:p>
            <w:pPr>
              <w:spacing w:after="0"/>
              <w:jc w:val="right"/>
            </w:pPr>
            <w:r>
              <w:rPr>
                <w:sz w:val="16"/>
              </w:rPr>
              <w:t>$512,530</w:t>
            </w:r>
          </w:p>
        </w:tc>
        <w:tc>
          <w:tcPr>
            <w:tcW w:type="dxa" w:w="1899"/>
          </w:tcPr>
          <w:p>
            <w:pPr>
              <w:spacing w:after="0"/>
              <w:jc w:val="right"/>
            </w:pPr>
            <w:r>
              <w:rPr>
                <w:sz w:val="16"/>
              </w:rPr>
              <w:t>76</w:t>
            </w:r>
          </w:p>
        </w:tc>
        <w:tc>
          <w:tcPr>
            <w:tcW w:type="dxa" w:w="2829"/>
          </w:tcPr>
          <w:p>
            <w:pPr>
              <w:spacing w:after="0"/>
              <w:jc w:val="left"/>
            </w:pPr>
            <w:r>
              <w:rPr>
                <w:sz w:val="16"/>
              </w:rPr>
              <w:t>Includes 1 Strong Wind record (a NOAA non-thunderstorm wind type, outside NRI's Strong Wind definition).</w:t>
            </w: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$123</w:t>
            </w:r>
          </w:p>
        </w:tc>
        <w:tc>
          <w:tcPr>
            <w:tcW w:type="dxa" w:w="1126"/>
          </w:tcPr>
          <w:p>
            <w:pPr>
              <w:spacing w:after="0"/>
              <w:jc w:val="right"/>
            </w:pPr>
            <w:r>
              <w:rPr>
                <w:sz w:val="16"/>
              </w:rPr>
              <w:t>$282</w:t>
            </w:r>
          </w:p>
        </w:tc>
        <w:tc>
          <w:tcPr>
            <w:tcW w:type="dxa" w:w="1751"/>
          </w:tcPr>
          <w:p>
            <w:pPr>
              <w:spacing w:after="0"/>
              <w:jc w:val="right"/>
            </w:pPr>
            <w:r>
              <w:rPr>
                <w:sz w:val="16"/>
              </w:rPr>
              <w:t>$364,286</w:t>
            </w:r>
          </w:p>
        </w:tc>
        <w:tc>
          <w:tcPr>
            <w:tcW w:type="dxa" w:w="1160"/>
          </w:tcPr>
          <w:p>
            <w:pPr>
              <w:spacing w:after="0"/>
              <w:jc w:val="right"/>
            </w:pPr>
            <w:r>
              <w:rPr>
                <w:sz w:val="16"/>
              </w:rPr>
              <w:t>$364,692</w:t>
            </w:r>
          </w:p>
        </w:tc>
        <w:tc>
          <w:tcPr>
            <w:tcW w:type="dxa" w:w="1899"/>
          </w:tcPr>
          <w:p>
            <w:pPr>
              <w:spacing w:after="0"/>
              <w:jc w:val="right"/>
            </w:pPr>
            <w:r>
              <w:rPr>
                <w:sz w:val="16"/>
              </w:rPr>
              <w:t>75</w:t>
            </w:r>
          </w:p>
        </w:tc>
        <w:tc>
          <w:tcPr>
            <w:tcW w:type="dxa" w:w="2829"/>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Cold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$5,620</w:t>
            </w:r>
          </w:p>
        </w:tc>
        <w:tc>
          <w:tcPr>
            <w:tcW w:type="dxa" w:w="1126"/>
          </w:tcPr>
          <w:p>
            <w:pPr>
              <w:spacing w:after="0"/>
              <w:jc w:val="right"/>
            </w:pPr>
            <w:r>
              <w:rPr>
                <w:sz w:val="16"/>
              </w:rPr>
              <w:t>$45</w:t>
            </w:r>
          </w:p>
        </w:tc>
        <w:tc>
          <w:tcPr>
            <w:tcW w:type="dxa" w:w="1751"/>
          </w:tcPr>
          <w:p>
            <w:pPr>
              <w:spacing w:after="0"/>
              <w:jc w:val="right"/>
            </w:pPr>
            <w:r>
              <w:rPr>
                <w:sz w:val="16"/>
              </w:rPr>
              <w:t>$287,745</w:t>
            </w:r>
          </w:p>
        </w:tc>
        <w:tc>
          <w:tcPr>
            <w:tcW w:type="dxa" w:w="1160"/>
          </w:tcPr>
          <w:p>
            <w:pPr>
              <w:spacing w:after="0"/>
              <w:jc w:val="right"/>
            </w:pPr>
            <w:r>
              <w:rPr>
                <w:sz w:val="16"/>
              </w:rPr>
              <w:t>$293,409</w:t>
            </w:r>
          </w:p>
        </w:tc>
        <w:tc>
          <w:tcPr>
            <w:tcW w:type="dxa" w:w="1899"/>
          </w:tcPr>
          <w:p>
            <w:pPr>
              <w:spacing w:after="0"/>
              <w:jc w:val="right"/>
            </w:pPr>
            <w:r>
              <w:rPr>
                <w:sz w:val="16"/>
              </w:rPr>
              <w:t>7</w:t>
            </w:r>
          </w:p>
        </w:tc>
        <w:tc>
          <w:tcPr>
            <w:tcW w:type="dxa" w:w="2829"/>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$71,570</w:t>
            </w:r>
          </w:p>
        </w:tc>
        <w:tc>
          <w:tcPr>
            <w:tcW w:type="dxa" w:w="1126"/>
          </w:tcPr>
          <w:p>
            <w:pPr>
              <w:spacing w:after="0"/>
              <w:jc w:val="right"/>
            </w:pPr>
            <w:r>
              <w:rPr>
                <w:sz w:val="16"/>
              </w:rPr>
              <w:t>n/a</w:t>
            </w:r>
          </w:p>
        </w:tc>
        <w:tc>
          <w:tcPr>
            <w:tcW w:type="dxa" w:w="1751"/>
          </w:tcPr>
          <w:p>
            <w:pPr>
              <w:spacing w:after="0"/>
              <w:jc w:val="right"/>
            </w:pPr>
            <w:r>
              <w:rPr>
                <w:sz w:val="16"/>
              </w:rPr>
              <w:t>$19,591</w:t>
            </w:r>
          </w:p>
        </w:tc>
        <w:tc>
          <w:tcPr>
            <w:tcW w:type="dxa" w:w="1160"/>
          </w:tcPr>
          <w:p>
            <w:pPr>
              <w:spacing w:after="0"/>
              <w:jc w:val="right"/>
            </w:pPr>
            <w:r>
              <w:rPr>
                <w:sz w:val="16"/>
              </w:rPr>
              <w:t>$91,161</w:t>
            </w:r>
          </w:p>
        </w:tc>
        <w:tc>
          <w:tcPr>
            <w:tcW w:type="dxa" w:w="1899"/>
          </w:tcPr>
          <w:p>
            <w:pPr>
              <w:spacing w:after="0"/>
              <w:jc w:val="right"/>
            </w:pPr>
          </w:p>
        </w:tc>
        <w:tc>
          <w:tcPr>
            <w:tcW w:type="dxa" w:w="2829"/>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283"/>
          </w:tcPr>
          <w:p>
            <w:pPr>
              <w:spacing w:after="0"/>
              <w:jc w:val="left"/>
            </w:pPr>
            <w:r>
              <w:rPr>
                <w:sz w:val="16"/>
              </w:rPr>
              <w:t>Relatively Low</w:t>
            </w:r>
          </w:p>
        </w:tc>
        <w:tc>
          <w:tcPr>
            <w:tcW w:type="dxa" w:w="1283"/>
          </w:tcPr>
          <w:p>
            <w:pPr>
              <w:spacing w:after="0"/>
              <w:jc w:val="left"/>
            </w:pPr>
            <w:r>
              <w:rPr>
                <w:sz w:val="16"/>
              </w:rPr>
              <w:t>Very Low</w:t>
            </w:r>
          </w:p>
        </w:tc>
        <w:tc>
          <w:tcPr>
            <w:tcW w:type="dxa" w:w="1037"/>
          </w:tcPr>
          <w:p>
            <w:pPr>
              <w:spacing w:after="0"/>
              <w:jc w:val="right"/>
            </w:pPr>
            <w:r>
              <w:rPr>
                <w:sz w:val="16"/>
              </w:rPr>
              <w:t>$8,357</w:t>
            </w:r>
          </w:p>
        </w:tc>
        <w:tc>
          <w:tcPr>
            <w:tcW w:type="dxa" w:w="1126"/>
          </w:tcPr>
          <w:p>
            <w:pPr>
              <w:spacing w:after="0"/>
              <w:jc w:val="right"/>
            </w:pPr>
            <w:r>
              <w:rPr>
                <w:sz w:val="16"/>
              </w:rPr>
              <w:t>n/a</w:t>
            </w:r>
          </w:p>
        </w:tc>
        <w:tc>
          <w:tcPr>
            <w:tcW w:type="dxa" w:w="1751"/>
          </w:tcPr>
          <w:p>
            <w:pPr>
              <w:spacing w:after="0"/>
              <w:jc w:val="right"/>
            </w:pPr>
            <w:r>
              <w:rPr>
                <w:sz w:val="16"/>
              </w:rPr>
              <w:t>$77,545</w:t>
            </w:r>
          </w:p>
        </w:tc>
        <w:tc>
          <w:tcPr>
            <w:tcW w:type="dxa" w:w="1160"/>
          </w:tcPr>
          <w:p>
            <w:pPr>
              <w:spacing w:after="0"/>
              <w:jc w:val="right"/>
            </w:pPr>
            <w:r>
              <w:rPr>
                <w:sz w:val="16"/>
              </w:rPr>
              <w:t>$85,902</w:t>
            </w:r>
          </w:p>
        </w:tc>
        <w:tc>
          <w:tcPr>
            <w:tcW w:type="dxa" w:w="1899"/>
          </w:tcPr>
          <w:p>
            <w:pPr>
              <w:spacing w:after="0"/>
              <w:jc w:val="right"/>
            </w:pPr>
            <w:r>
              <w:rPr>
                <w:sz w:val="16"/>
              </w:rPr>
              <w:t>2</w:t>
            </w:r>
          </w:p>
        </w:tc>
        <w:tc>
          <w:tcPr>
            <w:tcW w:type="dxa" w:w="2829"/>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Wildfire</w:t>
            </w:r>
          </w:p>
        </w:tc>
        <w:tc>
          <w:tcPr>
            <w:tcW w:type="dxa" w:w="1283"/>
          </w:tcPr>
          <w:p>
            <w:pPr>
              <w:spacing w:after="0"/>
              <w:jc w:val="left"/>
            </w:pPr>
            <w:r>
              <w:rPr>
                <w:sz w:val="16"/>
              </w:rPr>
              <w:t>Relatively Low</w:t>
            </w:r>
          </w:p>
        </w:tc>
        <w:tc>
          <w:tcPr>
            <w:tcW w:type="dxa" w:w="1283"/>
          </w:tcPr>
          <w:p>
            <w:pPr>
              <w:spacing w:after="0"/>
              <w:jc w:val="left"/>
            </w:pPr>
            <w:r>
              <w:rPr>
                <w:sz w:val="16"/>
              </w:rPr>
              <w:t>Very Low</w:t>
            </w:r>
          </w:p>
        </w:tc>
        <w:tc>
          <w:tcPr>
            <w:tcW w:type="dxa" w:w="1037"/>
          </w:tcPr>
          <w:p>
            <w:pPr>
              <w:spacing w:after="0"/>
              <w:jc w:val="right"/>
            </w:pPr>
            <w:r>
              <w:rPr>
                <w:sz w:val="16"/>
              </w:rPr>
              <w:t>$64,206</w:t>
            </w:r>
          </w:p>
        </w:tc>
        <w:tc>
          <w:tcPr>
            <w:tcW w:type="dxa" w:w="1126"/>
          </w:tcPr>
          <w:p>
            <w:pPr>
              <w:spacing w:after="0"/>
              <w:jc w:val="right"/>
            </w:pPr>
            <w:r>
              <w:rPr>
                <w:sz w:val="16"/>
              </w:rPr>
              <w:t>$524</w:t>
            </w:r>
          </w:p>
        </w:tc>
        <w:tc>
          <w:tcPr>
            <w:tcW w:type="dxa" w:w="1751"/>
          </w:tcPr>
          <w:p>
            <w:pPr>
              <w:spacing w:after="0"/>
              <w:jc w:val="right"/>
            </w:pPr>
            <w:r>
              <w:rPr>
                <w:sz w:val="16"/>
              </w:rPr>
              <w:t>$9,887</w:t>
            </w:r>
          </w:p>
        </w:tc>
        <w:tc>
          <w:tcPr>
            <w:tcW w:type="dxa" w:w="1160"/>
          </w:tcPr>
          <w:p>
            <w:pPr>
              <w:spacing w:after="0"/>
              <w:jc w:val="right"/>
            </w:pPr>
            <w:r>
              <w:rPr>
                <w:sz w:val="16"/>
              </w:rPr>
              <w:t>$74,617</w:t>
            </w:r>
          </w:p>
        </w:tc>
        <w:tc>
          <w:tcPr>
            <w:tcW w:type="dxa" w:w="1899"/>
          </w:tcPr>
          <w:p>
            <w:pPr>
              <w:spacing w:after="0"/>
              <w:jc w:val="right"/>
            </w:pPr>
            <w:r>
              <w:rPr>
                <w:sz w:val="16"/>
              </w:rPr>
              <w:t>0</w:t>
            </w:r>
          </w:p>
        </w:tc>
        <w:tc>
          <w:tcPr>
            <w:tcW w:type="dxa" w:w="2829"/>
          </w:tcPr>
          <w:p>
            <w:pPr>
              <w:spacing w:after="0"/>
              <w:jc w:val="left"/>
            </w:pPr>
            <w:r>
              <w:rPr>
                <w:sz w:val="16"/>
              </w:rPr>
              <w:t>Declared 4 times; no Storm Events record of this type.</w:t>
            </w:r>
          </w:p>
        </w:tc>
      </w:tr>
      <w:tr>
        <w:trPr>
          <w:cantSplit/>
        </w:trPr>
        <w:tc>
          <w:tcPr>
            <w:tcW w:type="dxa" w:w="707"/>
          </w:tcPr>
          <w:p>
            <w:pPr>
              <w:spacing w:after="0"/>
              <w:jc w:val="right"/>
            </w:pPr>
            <w:r>
              <w:rPr>
                <w:sz w:val="16"/>
              </w:rPr>
              <w:t>11</w:t>
            </w:r>
          </w:p>
        </w:tc>
        <w:tc>
          <w:tcPr>
            <w:tcW w:type="dxa" w:w="1037"/>
          </w:tcPr>
          <w:p>
            <w:pPr>
              <w:spacing w:after="0"/>
              <w:jc w:val="left"/>
            </w:pPr>
            <w:r>
              <w:rPr>
                <w:sz w:val="16"/>
              </w:rPr>
              <w:t>Hurricane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$28,981</w:t>
            </w:r>
          </w:p>
        </w:tc>
        <w:tc>
          <w:tcPr>
            <w:tcW w:type="dxa" w:w="1126"/>
          </w:tcPr>
          <w:p>
            <w:pPr>
              <w:spacing w:after="0"/>
              <w:jc w:val="right"/>
            </w:pPr>
            <w:r>
              <w:rPr>
                <w:sz w:val="16"/>
              </w:rPr>
              <w:t>$14,097</w:t>
            </w:r>
          </w:p>
        </w:tc>
        <w:tc>
          <w:tcPr>
            <w:tcW w:type="dxa" w:w="1751"/>
          </w:tcPr>
          <w:p>
            <w:pPr>
              <w:spacing w:after="0"/>
              <w:jc w:val="right"/>
            </w:pPr>
            <w:r>
              <w:rPr>
                <w:sz w:val="16"/>
              </w:rPr>
              <w:t>$1,063</w:t>
            </w:r>
          </w:p>
        </w:tc>
        <w:tc>
          <w:tcPr>
            <w:tcW w:type="dxa" w:w="1160"/>
          </w:tcPr>
          <w:p>
            <w:pPr>
              <w:spacing w:after="0"/>
              <w:jc w:val="right"/>
            </w:pPr>
            <w:r>
              <w:rPr>
                <w:sz w:val="16"/>
              </w:rPr>
              <w:t>$44,141</w:t>
            </w:r>
          </w:p>
        </w:tc>
        <w:tc>
          <w:tcPr>
            <w:tcW w:type="dxa" w:w="1899"/>
          </w:tcPr>
          <w:p>
            <w:pPr>
              <w:spacing w:after="0"/>
              <w:jc w:val="right"/>
            </w:pPr>
            <w:r>
              <w:rPr>
                <w:sz w:val="16"/>
              </w:rPr>
              <w:t>1</w:t>
            </w:r>
          </w:p>
        </w:tc>
        <w:tc>
          <w:tcPr>
            <w:tcW w:type="dxa" w:w="2829"/>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$21,104</w:t>
            </w:r>
          </w:p>
        </w:tc>
        <w:tc>
          <w:tcPr>
            <w:tcW w:type="dxa" w:w="1126"/>
          </w:tcPr>
          <w:p>
            <w:pPr>
              <w:spacing w:after="0"/>
              <w:jc w:val="right"/>
            </w:pPr>
            <w:r>
              <w:rPr>
                <w:sz w:val="16"/>
              </w:rPr>
              <w:t>$243</w:t>
            </w:r>
          </w:p>
        </w:tc>
        <w:tc>
          <w:tcPr>
            <w:tcW w:type="dxa" w:w="1751"/>
          </w:tcPr>
          <w:p>
            <w:pPr>
              <w:spacing w:after="0"/>
              <w:jc w:val="right"/>
            </w:pPr>
            <w:r>
              <w:rPr>
                <w:sz w:val="16"/>
              </w:rPr>
              <w:t>$2,903</w:t>
            </w:r>
          </w:p>
        </w:tc>
        <w:tc>
          <w:tcPr>
            <w:tcW w:type="dxa" w:w="1160"/>
          </w:tcPr>
          <w:p>
            <w:pPr>
              <w:spacing w:after="0"/>
              <w:jc w:val="right"/>
            </w:pPr>
            <w:r>
              <w:rPr>
                <w:sz w:val="16"/>
              </w:rPr>
              <w:t>$24,249</w:t>
            </w:r>
          </w:p>
        </w:tc>
        <w:tc>
          <w:tcPr>
            <w:tcW w:type="dxa" w:w="1899"/>
          </w:tcPr>
          <w:p>
            <w:pPr>
              <w:spacing w:after="0"/>
              <w:jc w:val="right"/>
            </w:pPr>
            <w:r>
              <w:rPr>
                <w:sz w:val="16"/>
              </w:rPr>
              <w:t>32</w:t>
            </w:r>
          </w:p>
        </w:tc>
        <w:tc>
          <w:tcPr>
            <w:tcW w:type="dxa" w:w="2829"/>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n/a</w:t>
            </w:r>
          </w:p>
        </w:tc>
        <w:tc>
          <w:tcPr>
            <w:tcW w:type="dxa" w:w="1751"/>
          </w:tcPr>
          <w:p>
            <w:pPr>
              <w:spacing w:after="0"/>
              <w:jc w:val="right"/>
            </w:pPr>
            <w:r>
              <w:rPr>
                <w:sz w:val="16"/>
              </w:rPr>
              <w:t>$10</w:t>
            </w:r>
          </w:p>
        </w:tc>
        <w:tc>
          <w:tcPr>
            <w:tcW w:type="dxa" w:w="1160"/>
          </w:tcPr>
          <w:p>
            <w:pPr>
              <w:spacing w:after="0"/>
              <w:jc w:val="right"/>
            </w:pPr>
            <w:r>
              <w:rPr>
                <w:sz w:val="16"/>
              </w:rPr>
              <w:t>$92</w:t>
            </w:r>
          </w:p>
        </w:tc>
        <w:tc>
          <w:tcPr>
            <w:tcW w:type="dxa" w:w="1899"/>
          </w:tcPr>
          <w:p>
            <w:pPr>
              <w:spacing w:after="0"/>
              <w:jc w:val="right"/>
            </w:pPr>
            <w:r>
              <w:rPr>
                <w:sz w:val="16"/>
              </w:rPr>
              <w:t>0</w:t>
            </w:r>
          </w:p>
        </w:tc>
        <w:tc>
          <w:tcPr>
            <w:tcW w:type="dxa" w:w="282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Drought</w:t>
            </w:r>
          </w:p>
        </w:tc>
        <w:tc>
          <w:tcPr>
            <w:tcW w:type="dxa" w:w="1283"/>
          </w:tcPr>
          <w:p>
            <w:pPr>
              <w:spacing w:after="0"/>
              <w:jc w:val="left"/>
            </w:pPr>
            <w:r>
              <w:rPr>
                <w:sz w:val="16"/>
              </w:rPr>
              <w:t>No Rating</w:t>
            </w:r>
          </w:p>
        </w:tc>
        <w:tc>
          <w:tcPr>
            <w:tcW w:type="dxa" w:w="12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51"/>
          </w:tcPr>
          <w:p>
            <w:pPr>
              <w:spacing w:after="0"/>
              <w:jc w:val="right"/>
            </w:pPr>
            <w:r>
              <w:rPr>
                <w:sz w:val="16"/>
              </w:rPr>
              <w:t>n/a</w:t>
            </w:r>
          </w:p>
        </w:tc>
        <w:tc>
          <w:tcPr>
            <w:tcW w:type="dxa" w:w="1160"/>
          </w:tcPr>
          <w:p>
            <w:pPr>
              <w:spacing w:after="0"/>
              <w:jc w:val="right"/>
            </w:pPr>
            <w:r>
              <w:rPr>
                <w:sz w:val="16"/>
              </w:rPr>
              <w:t>$0</w:t>
            </w:r>
          </w:p>
        </w:tc>
        <w:tc>
          <w:tcPr>
            <w:tcW w:type="dxa" w:w="1899"/>
          </w:tcPr>
          <w:p>
            <w:pPr>
              <w:spacing w:after="0"/>
              <w:jc w:val="right"/>
            </w:pPr>
            <w:r>
              <w:rPr>
                <w:sz w:val="16"/>
              </w:rPr>
              <w:t>56</w:t>
            </w:r>
          </w:p>
        </w:tc>
        <w:tc>
          <w:tcPr>
            <w:tcW w:type="dxa" w:w="2829"/>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9501 (Relatively Low, 65.9); tract 9502 (Relatively Low, 62.0); tract 9503 (Very Low, 35.4)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9501 (Relatively Low, 61.2); tract 9502 (Relatively Low, 59.7); tract 9503 (Very Low, 49.6)</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9502 (Relatively Low, 81.5); tract 9501 (Very Low, 63.4); tract 9503 (Very Low, 23.8)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9502 (Very High, 99.8); tract 9501 (Very High, 99.8); tract 9503 (Very High, 97.7)</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9501 (Relatively Moderate, 93.7); tract 9502 (Relatively Moderate, 90.5); tract 9503 (Very Low, 68.6)</w:t>
            </w:r>
          </w:p>
        </w:tc>
      </w:tr>
    </w:tbl>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1986"/>
        <w:gridCol w:w="1536"/>
        <w:gridCol w:w="1632"/>
        <w:gridCol w:w="1579"/>
        <w:gridCol w:w="1858"/>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6"/>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jurisdictions</w:t>
            </w:r>
          </w:p>
        </w:tc>
        <w:tc>
          <w:tcPr>
            <w:tcW w:type="dxa" w:w="1858"/>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7 records, 2010 to 2026 (7 zone-level)</w:t>
            </w:r>
          </w:p>
        </w:tc>
        <w:tc>
          <w:tcPr>
            <w:tcW w:type="dxa" w:w="1986"/>
          </w:tcPr>
          <w:p>
            <w:pPr>
              <w:spacing w:after="0"/>
              <w:jc w:val="left"/>
            </w:pPr>
            <w:r>
              <w:rPr>
                <w:sz w:val="16"/>
              </w:rPr>
              <w:t>3 days to 4 days (median 3.5 days); 6 with a recorded value</w:t>
            </w:r>
          </w:p>
        </w:tc>
        <w:tc>
          <w:tcPr>
            <w:tcW w:type="dxa" w:w="1536"/>
          </w:tcPr>
          <w:p>
            <w:pPr>
              <w:spacing w:after="0"/>
              <w:jc w:val="left"/>
            </w:pPr>
            <w:r>
              <w:rPr>
                <w:sz w:val="16"/>
              </w:rPr>
              <w:t>4 consecutive days, 2026-01-24 to 2026-01-27, zone-level</w:t>
            </w:r>
          </w:p>
        </w:tc>
        <w:tc>
          <w:tcPr>
            <w:tcW w:type="dxa" w:w="1632"/>
          </w:tcPr>
          <w:p>
            <w:pPr>
              <w:spacing w:after="0"/>
              <w:jc w:val="left"/>
            </w:pPr>
            <w:r>
              <w:rPr>
                <w:sz w:val="16"/>
              </w:rPr>
              <w:t>Cold/Wind Chill, 2010-01-07, $30,000 property; $0 crops, reported for the zone (2010 dollars)</w:t>
            </w:r>
          </w:p>
        </w:tc>
        <w:tc>
          <w:tcPr>
            <w:tcW w:type="dxa" w:w="1579"/>
          </w:tcPr>
          <w:p>
            <w:pPr>
              <w:spacing w:after="0"/>
              <w:jc w:val="left"/>
            </w:pPr>
            <w:r>
              <w:rPr>
                <w:sz w:val="16"/>
              </w:rPr>
              <w:t>Countywide (zone-level records).</w:t>
            </w:r>
          </w:p>
        </w:tc>
        <w:tc>
          <w:tcPr>
            <w:tcW w:type="dxa" w:w="1858"/>
          </w:tcPr>
          <w:p>
            <w:pPr>
              <w:spacing w:after="0"/>
              <w:jc w:val="left"/>
            </w:pPr>
            <w:r>
              <w:rPr>
                <w:sz w:val="16"/>
              </w:rPr>
              <w:t>Wind chill: in event narratives only (local data needed).</w:t>
            </w: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1986"/>
          </w:tcPr>
          <w:p>
            <w:pPr>
              <w:spacing w:after="0"/>
              <w:jc w:val="left"/>
            </w:pPr>
          </w:p>
        </w:tc>
        <w:tc>
          <w:tcPr>
            <w:tcW w:type="dxa" w:w="1536"/>
          </w:tcPr>
          <w:p>
            <w:pPr>
              <w:spacing w:after="0"/>
              <w:jc w:val="left"/>
            </w:pPr>
          </w:p>
        </w:tc>
        <w:tc>
          <w:tcPr>
            <w:tcW w:type="dxa" w:w="1632"/>
          </w:tcPr>
          <w:p>
            <w:pPr>
              <w:spacing w:after="0"/>
              <w:jc w:val="left"/>
            </w:pPr>
          </w:p>
        </w:tc>
        <w:tc>
          <w:tcPr>
            <w:tcW w:type="dxa" w:w="1579"/>
          </w:tcPr>
          <w:p>
            <w:pPr>
              <w:spacing w:after="0"/>
              <w:jc w:val="left"/>
            </w:pPr>
          </w:p>
        </w:tc>
        <w:tc>
          <w:tcPr>
            <w:tcW w:type="dxa" w:w="1858"/>
          </w:tcPr>
          <w:p>
            <w:pPr>
              <w:spacing w:after="0"/>
              <w:jc w:val="left"/>
            </w:pPr>
            <w:r>
              <w:rPr>
                <w:sz w:val="16"/>
              </w:rPr>
              <w:t>Temperature: in event narratives only (local data needed).</w:t>
            </w: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56 records, 1996 to 2026 (56 zone-level)</w:t>
            </w:r>
          </w:p>
        </w:tc>
        <w:tc>
          <w:tcPr>
            <w:tcW w:type="dxa" w:w="1986"/>
          </w:tcPr>
          <w:p>
            <w:pPr>
              <w:spacing w:after="0"/>
              <w:jc w:val="left"/>
            </w:pPr>
            <w:r>
              <w:rPr>
                <w:sz w:val="16"/>
              </w:rPr>
              <w:t>7 days to 445 days (median 36 days); 19 with a recorded value</w:t>
            </w:r>
          </w:p>
        </w:tc>
        <w:tc>
          <w:tcPr>
            <w:tcW w:type="dxa" w:w="1536"/>
          </w:tcPr>
          <w:p>
            <w:pPr>
              <w:spacing w:after="0"/>
              <w:jc w:val="left"/>
            </w:pPr>
            <w:r>
              <w:rPr>
                <w:sz w:val="16"/>
              </w:rPr>
              <w:t>445 days (about 14.6 months), 2011-01-01 to 2012-03-20, a run of 15 consecutive Storm Events drought records, zone-level</w:t>
            </w:r>
          </w:p>
        </w:tc>
        <w:tc>
          <w:tcPr>
            <w:tcW w:type="dxa" w:w="1632"/>
          </w:tcPr>
          <w:p>
            <w:pPr>
              <w:spacing w:after="0"/>
              <w:jc w:val="left"/>
            </w:pPr>
          </w:p>
        </w:tc>
        <w:tc>
          <w:tcPr>
            <w:tcW w:type="dxa" w:w="1579"/>
          </w:tcPr>
          <w:p>
            <w:pPr>
              <w:spacing w:after="0"/>
              <w:jc w:val="left"/>
            </w:pPr>
            <w:r>
              <w:rPr>
                <w:sz w:val="16"/>
              </w:rPr>
              <w:t>Countywide (zone-level records).</w:t>
            </w:r>
          </w:p>
        </w:tc>
        <w:tc>
          <w:tcPr>
            <w:tcW w:type="dxa" w:w="18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1986"/>
          </w:tcPr>
          <w:p>
            <w:pPr>
              <w:spacing w:after="0"/>
              <w:jc w:val="left"/>
            </w:pPr>
          </w:p>
        </w:tc>
        <w:tc>
          <w:tcPr>
            <w:tcW w:type="dxa" w:w="1536"/>
          </w:tcPr>
          <w:p>
            <w:pPr>
              <w:spacing w:after="0"/>
              <w:jc w:val="left"/>
            </w:pPr>
          </w:p>
        </w:tc>
        <w:tc>
          <w:tcPr>
            <w:tcW w:type="dxa" w:w="1632"/>
          </w:tcPr>
          <w:p>
            <w:pPr>
              <w:spacing w:after="0"/>
              <w:jc w:val="left"/>
            </w:pPr>
          </w:p>
        </w:tc>
        <w:tc>
          <w:tcPr>
            <w:tcW w:type="dxa" w:w="1579"/>
          </w:tcPr>
          <w:p>
            <w:pPr>
              <w:spacing w:after="0"/>
              <w:jc w:val="left"/>
            </w:pPr>
          </w:p>
        </w:tc>
        <w:tc>
          <w:tcPr>
            <w:tcW w:type="dxa" w:w="1858"/>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88 records, 1966 to 2026</w:t>
            </w:r>
          </w:p>
        </w:tc>
        <w:tc>
          <w:tcPr>
            <w:tcW w:type="dxa" w:w="1986"/>
          </w:tcPr>
          <w:p>
            <w:pPr>
              <w:spacing w:after="0"/>
              <w:jc w:val="left"/>
            </w:pPr>
            <w:r>
              <w:rPr>
                <w:sz w:val="16"/>
              </w:rPr>
              <w:t>0.5 in to 2.5 in (median 1 in); 88 with a recorded value</w:t>
            </w:r>
          </w:p>
        </w:tc>
        <w:tc>
          <w:tcPr>
            <w:tcW w:type="dxa" w:w="1536"/>
          </w:tcPr>
          <w:p>
            <w:pPr>
              <w:spacing w:after="0"/>
              <w:jc w:val="left"/>
            </w:pPr>
            <w:r>
              <w:rPr>
                <w:sz w:val="16"/>
              </w:rPr>
              <w:t>2.5 in hail, 1995-01-18</w:t>
            </w:r>
          </w:p>
        </w:tc>
        <w:tc>
          <w:tcPr>
            <w:tcW w:type="dxa" w:w="1632"/>
          </w:tcPr>
          <w:p>
            <w:pPr>
              <w:spacing w:after="0"/>
              <w:jc w:val="left"/>
            </w:pPr>
          </w:p>
        </w:tc>
        <w:tc>
          <w:tcPr>
            <w:tcW w:type="dxa" w:w="1579"/>
          </w:tcPr>
          <w:p>
            <w:pPr>
              <w:spacing w:after="0"/>
              <w:jc w:val="left"/>
            </w:pPr>
            <w:r>
              <w:rPr>
                <w:sz w:val="16"/>
              </w:rPr>
              <w:t>Event records naming jurisdictions in the plan: Lone Star city (15 records), Daingerfield city (10 records), Naples city (9 records), Omaha city (8 records).</w:t>
            </w:r>
          </w:p>
        </w:tc>
        <w:tc>
          <w:tcPr>
            <w:tcW w:type="dxa" w:w="1858"/>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75 records, 2011 to 2025 (75 zone-level)</w:t>
            </w:r>
          </w:p>
        </w:tc>
        <w:tc>
          <w:tcPr>
            <w:tcW w:type="dxa" w:w="1986"/>
          </w:tcPr>
          <w:p>
            <w:pPr>
              <w:spacing w:after="0"/>
              <w:jc w:val="left"/>
            </w:pPr>
            <w:r>
              <w:rPr>
                <w:sz w:val="16"/>
              </w:rPr>
              <w:t>1 day to 94 days (median 4 days); 52 with a recorded value</w:t>
            </w:r>
          </w:p>
        </w:tc>
        <w:tc>
          <w:tcPr>
            <w:tcW w:type="dxa" w:w="1536"/>
          </w:tcPr>
          <w:p>
            <w:pPr>
              <w:spacing w:after="0"/>
              <w:jc w:val="left"/>
            </w:pPr>
            <w:r>
              <w:rPr>
                <w:sz w:val="16"/>
              </w:rPr>
              <w:t>2011-06-01 to 2011-09-02 (4 records, 3 of them monthly summary records), zone-level</w:t>
            </w:r>
          </w:p>
        </w:tc>
        <w:tc>
          <w:tcPr>
            <w:tcW w:type="dxa" w:w="1632"/>
          </w:tcPr>
          <w:p>
            <w:pPr>
              <w:spacing w:after="0"/>
              <w:jc w:val="left"/>
            </w:pPr>
          </w:p>
        </w:tc>
        <w:tc>
          <w:tcPr>
            <w:tcW w:type="dxa" w:w="1579"/>
          </w:tcPr>
          <w:p>
            <w:pPr>
              <w:spacing w:after="0"/>
              <w:jc w:val="left"/>
            </w:pPr>
            <w:r>
              <w:rPr>
                <w:sz w:val="16"/>
              </w:rPr>
              <w:t>Countywide (zone-level records).</w:t>
            </w:r>
          </w:p>
        </w:tc>
        <w:tc>
          <w:tcPr>
            <w:tcW w:type="dxa" w:w="1858"/>
          </w:tcPr>
          <w:p>
            <w:pPr>
              <w:spacing w:after="0"/>
              <w:jc w:val="left"/>
            </w:pPr>
            <w:r>
              <w:rPr>
                <w:sz w:val="16"/>
              </w:rPr>
              <w:t>Heat index: in event narratives only (local data needed).</w:t>
            </w: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1 record, 2008 (1 zone-level)</w:t>
            </w:r>
          </w:p>
        </w:tc>
        <w:tc>
          <w:tcPr>
            <w:tcW w:type="dxa" w:w="1986"/>
          </w:tcPr>
          <w:p>
            <w:pPr>
              <w:spacing w:after="0"/>
              <w:jc w:val="left"/>
            </w:pPr>
          </w:p>
        </w:tc>
        <w:tc>
          <w:tcPr>
            <w:tcW w:type="dxa" w:w="1536"/>
          </w:tcPr>
          <w:p>
            <w:pPr>
              <w:spacing w:after="0"/>
              <w:jc w:val="left"/>
            </w:pPr>
            <w:r>
              <w:rPr>
                <w:sz w:val="16"/>
              </w:rPr>
              <w:t>Strongest recorded: Tropical Storm record, 2008-09-13, $200,000 property; $0 crops (2008 dollars); NWS zone TXZ111</w:t>
            </w:r>
          </w:p>
        </w:tc>
        <w:tc>
          <w:tcPr>
            <w:tcW w:type="dxa" w:w="1632"/>
          </w:tcPr>
          <w:p>
            <w:pPr>
              <w:spacing w:after="0"/>
              <w:jc w:val="left"/>
            </w:pPr>
          </w:p>
        </w:tc>
        <w:tc>
          <w:tcPr>
            <w:tcW w:type="dxa" w:w="1579"/>
          </w:tcPr>
          <w:p>
            <w:pPr>
              <w:spacing w:after="0"/>
              <w:jc w:val="left"/>
            </w:pPr>
            <w:r>
              <w:rPr>
                <w:sz w:val="16"/>
              </w:rPr>
              <w:t>Countywide (zone-level records).</w:t>
            </w:r>
          </w:p>
        </w:tc>
        <w:tc>
          <w:tcPr>
            <w:tcW w:type="dxa" w:w="18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6 records, 1997 to 2000 (6 zone-level)</w:t>
            </w:r>
          </w:p>
        </w:tc>
        <w:tc>
          <w:tcPr>
            <w:tcW w:type="dxa" w:w="1986"/>
          </w:tcPr>
          <w:p>
            <w:pPr>
              <w:spacing w:after="0"/>
              <w:jc w:val="left"/>
            </w:pPr>
          </w:p>
        </w:tc>
        <w:tc>
          <w:tcPr>
            <w:tcW w:type="dxa" w:w="1536"/>
          </w:tcPr>
          <w:p>
            <w:pPr>
              <w:spacing w:after="0"/>
              <w:jc w:val="left"/>
            </w:pPr>
            <w:r>
              <w:rPr>
                <w:sz w:val="16"/>
              </w:rPr>
              <w:t>No damage reported in 6 records.</w:t>
            </w:r>
          </w:p>
        </w:tc>
        <w:tc>
          <w:tcPr>
            <w:tcW w:type="dxa" w:w="1632"/>
          </w:tcPr>
          <w:p>
            <w:pPr>
              <w:spacing w:after="0"/>
              <w:jc w:val="left"/>
            </w:pPr>
          </w:p>
        </w:tc>
        <w:tc>
          <w:tcPr>
            <w:tcW w:type="dxa" w:w="1579"/>
          </w:tcPr>
          <w:p>
            <w:pPr>
              <w:spacing w:after="0"/>
              <w:jc w:val="left"/>
            </w:pPr>
            <w:r>
              <w:rPr>
                <w:sz w:val="16"/>
              </w:rPr>
              <w:t>Countywide (zone-level records).</w:t>
            </w:r>
          </w:p>
        </w:tc>
        <w:tc>
          <w:tcPr>
            <w:tcW w:type="dxa" w:w="1858"/>
          </w:tcPr>
          <w:p>
            <w:pPr>
              <w:spacing w:after="0"/>
              <w:jc w:val="left"/>
            </w:pPr>
            <w:r>
              <w:rPr>
                <w:sz w:val="16"/>
              </w:rPr>
              <w:t>Ice thickness: in event narratives only (local data needed).</w:t>
            </w: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13 records, 2001 to 2023</w:t>
            </w:r>
          </w:p>
        </w:tc>
        <w:tc>
          <w:tcPr>
            <w:tcW w:type="dxa" w:w="1986"/>
          </w:tcPr>
          <w:p>
            <w:pPr>
              <w:spacing w:after="0"/>
              <w:jc w:val="left"/>
            </w:pPr>
          </w:p>
        </w:tc>
        <w:tc>
          <w:tcPr>
            <w:tcW w:type="dxa" w:w="1536"/>
          </w:tcPr>
          <w:p>
            <w:pPr>
              <w:spacing w:after="0"/>
              <w:jc w:val="left"/>
            </w:pPr>
            <w:r>
              <w:rPr>
                <w:sz w:val="16"/>
              </w:rPr>
              <w:t>Flash Flood, 2007-07-09, $8,000 property; $0 crops (2007 dollars)</w:t>
            </w:r>
          </w:p>
        </w:tc>
        <w:tc>
          <w:tcPr>
            <w:tcW w:type="dxa" w:w="1632"/>
          </w:tcPr>
          <w:p>
            <w:pPr>
              <w:spacing w:after="0"/>
              <w:jc w:val="left"/>
            </w:pPr>
          </w:p>
        </w:tc>
        <w:tc>
          <w:tcPr>
            <w:tcW w:type="dxa" w:w="1579"/>
          </w:tcPr>
          <w:p>
            <w:pPr>
              <w:spacing w:after="0"/>
              <w:jc w:val="left"/>
            </w:pPr>
            <w:r>
              <w:rPr>
                <w:sz w:val="16"/>
              </w:rPr>
              <w:t>Event records naming jurisdictions in the plan: Omaha city (7 records), Daingerfield city (3 records), Naples city (2 records), Lone Star city (1 record).</w:t>
            </w:r>
          </w:p>
        </w:tc>
        <w:tc>
          <w:tcPr>
            <w:tcW w:type="dxa" w:w="18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86"/>
          </w:tcPr>
          <w:p>
            <w:pPr>
              <w:spacing w:after="0"/>
              <w:jc w:val="left"/>
            </w:pPr>
          </w:p>
        </w:tc>
        <w:tc>
          <w:tcPr>
            <w:tcW w:type="dxa" w:w="1536"/>
          </w:tcPr>
          <w:p>
            <w:pPr>
              <w:spacing w:after="0"/>
              <w:jc w:val="left"/>
            </w:pPr>
          </w:p>
        </w:tc>
        <w:tc>
          <w:tcPr>
            <w:tcW w:type="dxa" w:w="1632"/>
          </w:tcPr>
          <w:p>
            <w:pPr>
              <w:spacing w:after="0"/>
              <w:jc w:val="left"/>
            </w:pPr>
          </w:p>
        </w:tc>
        <w:tc>
          <w:tcPr>
            <w:tcW w:type="dxa" w:w="1579"/>
          </w:tcPr>
          <w:p>
            <w:pPr>
              <w:spacing w:after="0"/>
              <w:jc w:val="left"/>
            </w:pPr>
          </w:p>
        </w:tc>
        <w:tc>
          <w:tcPr>
            <w:tcW w:type="dxa" w:w="1858"/>
          </w:tcPr>
          <w:p>
            <w:pPr>
              <w:spacing w:after="0"/>
              <w:jc w:val="left"/>
            </w:pPr>
            <w:r>
              <w:rPr>
                <w:sz w:val="16"/>
              </w:rPr>
              <w:t>Physical measure: in event narratives only (local data needed).</w:t>
            </w: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2 records, 2008 to 2017</w:t>
            </w:r>
          </w:p>
        </w:tc>
        <w:tc>
          <w:tcPr>
            <w:tcW w:type="dxa" w:w="1986"/>
          </w:tcPr>
          <w:p>
            <w:pPr>
              <w:spacing w:after="0"/>
              <w:jc w:val="left"/>
            </w:pPr>
          </w:p>
        </w:tc>
        <w:tc>
          <w:tcPr>
            <w:tcW w:type="dxa" w:w="1536"/>
          </w:tcPr>
          <w:p>
            <w:pPr>
              <w:spacing w:after="0"/>
              <w:jc w:val="left"/>
            </w:pPr>
            <w:r>
              <w:rPr>
                <w:sz w:val="16"/>
              </w:rPr>
              <w:t>Lightning, 2017-07-08, $30,000 property; $0 crops (2017 dollars)</w:t>
            </w:r>
          </w:p>
        </w:tc>
        <w:tc>
          <w:tcPr>
            <w:tcW w:type="dxa" w:w="1632"/>
          </w:tcPr>
          <w:p>
            <w:pPr>
              <w:spacing w:after="0"/>
              <w:jc w:val="left"/>
            </w:pPr>
          </w:p>
        </w:tc>
        <w:tc>
          <w:tcPr>
            <w:tcW w:type="dxa" w:w="1579"/>
          </w:tcPr>
          <w:p>
            <w:pPr>
              <w:spacing w:after="0"/>
              <w:jc w:val="left"/>
            </w:pPr>
            <w:r>
              <w:rPr>
                <w:sz w:val="16"/>
              </w:rPr>
              <w:t>Event records naming jurisdictions in the plan: Lone Star city (1 record).</w:t>
            </w:r>
          </w:p>
        </w:tc>
        <w:tc>
          <w:tcPr>
            <w:tcW w:type="dxa" w:w="1858"/>
          </w:tcPr>
          <w:p>
            <w:pPr>
              <w:spacing w:after="0"/>
              <w:jc w:val="left"/>
            </w:pPr>
            <w:r>
              <w:rPr>
                <w:sz w:val="16"/>
              </w:rPr>
              <w:t>Storm Events lists lightning with damage or casualties; physical measure in event narratives only (local data needed).</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1 record, 2021 (1 zone-level)</w:t>
            </w:r>
          </w:p>
        </w:tc>
        <w:tc>
          <w:tcPr>
            <w:tcW w:type="dxa" w:w="1986"/>
          </w:tcPr>
          <w:p>
            <w:pPr>
              <w:spacing w:after="0"/>
              <w:jc w:val="left"/>
            </w:pPr>
            <w:r>
              <w:rPr>
                <w:sz w:val="16"/>
              </w:rPr>
              <w:t>39 kt (45 mph); 1 with a recorded value</w:t>
            </w:r>
          </w:p>
        </w:tc>
        <w:tc>
          <w:tcPr>
            <w:tcW w:type="dxa" w:w="1536"/>
          </w:tcPr>
          <w:p>
            <w:pPr>
              <w:spacing w:after="0"/>
              <w:jc w:val="left"/>
            </w:pPr>
            <w:r>
              <w:rPr>
                <w:sz w:val="16"/>
              </w:rPr>
              <w:t>39 kt (45 mph) estimated gust, Strong Wind, 2021-10-28; NWS zone TXZ111</w:t>
            </w:r>
          </w:p>
        </w:tc>
        <w:tc>
          <w:tcPr>
            <w:tcW w:type="dxa" w:w="1632"/>
          </w:tcPr>
          <w:p>
            <w:pPr>
              <w:spacing w:after="0"/>
              <w:jc w:val="left"/>
            </w:pPr>
          </w:p>
        </w:tc>
        <w:tc>
          <w:tcPr>
            <w:tcW w:type="dxa" w:w="1579"/>
          </w:tcPr>
          <w:p>
            <w:pPr>
              <w:spacing w:after="0"/>
              <w:jc w:val="left"/>
            </w:pPr>
            <w:r>
              <w:rPr>
                <w:sz w:val="16"/>
              </w:rPr>
              <w:t>Countywide (zone-level records).</w:t>
            </w:r>
          </w:p>
        </w:tc>
        <w:tc>
          <w:tcPr>
            <w:tcW w:type="dxa" w:w="1858"/>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110 records, 1970 to 2025</w:t>
            </w:r>
          </w:p>
        </w:tc>
        <w:tc>
          <w:tcPr>
            <w:tcW w:type="dxa" w:w="1986"/>
          </w:tcPr>
          <w:p>
            <w:pPr>
              <w:spacing w:after="0"/>
              <w:jc w:val="left"/>
            </w:pPr>
            <w:r>
              <w:rPr>
                <w:sz w:val="16"/>
              </w:rPr>
              <w:t>51 kt (59 mph) to 90 kt (104 mph) (median 56 kt (64 mph)); 80 with a recorded value</w:t>
            </w:r>
          </w:p>
        </w:tc>
        <w:tc>
          <w:tcPr>
            <w:tcW w:type="dxa" w:w="1536"/>
          </w:tcPr>
          <w:p>
            <w:pPr>
              <w:spacing w:after="0"/>
              <w:jc w:val="left"/>
            </w:pPr>
            <w:r>
              <w:rPr>
                <w:sz w:val="16"/>
              </w:rPr>
              <w:t>90 kt (104 mph), measurement type not recorded, Thunderstorm Wind, 1997-06-13</w:t>
            </w:r>
          </w:p>
        </w:tc>
        <w:tc>
          <w:tcPr>
            <w:tcW w:type="dxa" w:w="1632"/>
          </w:tcPr>
          <w:p>
            <w:pPr>
              <w:spacing w:after="0"/>
              <w:jc w:val="left"/>
            </w:pPr>
          </w:p>
        </w:tc>
        <w:tc>
          <w:tcPr>
            <w:tcW w:type="dxa" w:w="1579"/>
          </w:tcPr>
          <w:p>
            <w:pPr>
              <w:spacing w:after="0"/>
              <w:jc w:val="left"/>
            </w:pPr>
            <w:r>
              <w:rPr>
                <w:sz w:val="16"/>
              </w:rPr>
              <w:t>Event records naming jurisdictions in the plan: Daingerfield city (21 records), Omaha city (16 records), Naples city (13 records), Lone Star city (11 records).</w:t>
            </w:r>
          </w:p>
        </w:tc>
        <w:tc>
          <w:tcPr>
            <w:tcW w:type="dxa" w:w="1858"/>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17 records, 1954 to 2025</w:t>
            </w:r>
          </w:p>
        </w:tc>
        <w:tc>
          <w:tcPr>
            <w:tcW w:type="dxa" w:w="1986"/>
          </w:tcPr>
          <w:p>
            <w:pPr>
              <w:spacing w:after="0"/>
              <w:jc w:val="left"/>
            </w:pPr>
            <w:r>
              <w:rPr>
                <w:sz w:val="16"/>
              </w:rPr>
              <w:t>F/EF0 to F/EF3 (median F/EF2); 17 with a recorded value</w:t>
            </w:r>
          </w:p>
        </w:tc>
        <w:tc>
          <w:tcPr>
            <w:tcW w:type="dxa" w:w="1536"/>
          </w:tcPr>
          <w:p>
            <w:pPr>
              <w:spacing w:after="0"/>
              <w:jc w:val="left"/>
            </w:pPr>
            <w:r>
              <w:rPr>
                <w:sz w:val="16"/>
              </w:rPr>
              <w:t>EF3 tornado, 2022-11-04, 14.47 mi within this county, 650 yd wide, $5,000,000 property; $0 crops (2022 dollars), 1 direct death, 8 direct injuries</w:t>
            </w:r>
          </w:p>
        </w:tc>
        <w:tc>
          <w:tcPr>
            <w:tcW w:type="dxa" w:w="1632"/>
          </w:tcPr>
          <w:p>
            <w:pPr>
              <w:spacing w:after="0"/>
              <w:jc w:val="left"/>
            </w:pPr>
          </w:p>
        </w:tc>
        <w:tc>
          <w:tcPr>
            <w:tcW w:type="dxa" w:w="1579"/>
          </w:tcPr>
          <w:p>
            <w:pPr>
              <w:spacing w:after="0"/>
              <w:jc w:val="left"/>
            </w:pPr>
            <w:r>
              <w:rPr>
                <w:sz w:val="16"/>
              </w:rPr>
              <w:t>Event records naming jurisdictions in the plan: Daingerfield city (2 records), Lone Star city (2 records), Omaha city (2 records), Naples city (1 record).</w:t>
            </w:r>
          </w:p>
        </w:tc>
        <w:tc>
          <w:tcPr>
            <w:tcW w:type="dxa" w:w="18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0</w:t>
            </w:r>
          </w:p>
        </w:tc>
        <w:tc>
          <w:tcPr>
            <w:tcW w:type="dxa" w:w="1986"/>
          </w:tcPr>
          <w:p>
            <w:pPr>
              <w:spacing w:after="0"/>
              <w:jc w:val="left"/>
            </w:pPr>
          </w:p>
        </w:tc>
        <w:tc>
          <w:tcPr>
            <w:tcW w:type="dxa" w:w="1536"/>
          </w:tcPr>
          <w:p>
            <w:pPr>
              <w:spacing w:after="0"/>
              <w:jc w:val="left"/>
            </w:pPr>
          </w:p>
        </w:tc>
        <w:tc>
          <w:tcPr>
            <w:tcW w:type="dxa" w:w="1632"/>
          </w:tcPr>
          <w:p>
            <w:pPr>
              <w:spacing w:after="0"/>
              <w:jc w:val="left"/>
            </w:pPr>
          </w:p>
        </w:tc>
        <w:tc>
          <w:tcPr>
            <w:tcW w:type="dxa" w:w="1579"/>
          </w:tcPr>
          <w:p>
            <w:pPr>
              <w:spacing w:after="0"/>
              <w:jc w:val="left"/>
            </w:pPr>
          </w:p>
        </w:tc>
        <w:tc>
          <w:tcPr>
            <w:tcW w:type="dxa" w:w="1858"/>
          </w:tcPr>
          <w:p>
            <w:pPr>
              <w:spacing w:after="0"/>
              <w:jc w:val="left"/>
            </w:pPr>
            <w:r>
              <w:rPr>
                <w:sz w:val="16"/>
              </w:rPr>
              <w:t>Acres burned: in event narratives only (local data needed).</w:t>
            </w: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32 records, 2006 to 2026 (32 zone-level)</w:t>
            </w:r>
          </w:p>
        </w:tc>
        <w:tc>
          <w:tcPr>
            <w:tcW w:type="dxa" w:w="1986"/>
          </w:tcPr>
          <w:p>
            <w:pPr>
              <w:spacing w:after="0"/>
              <w:jc w:val="left"/>
            </w:pPr>
          </w:p>
        </w:tc>
        <w:tc>
          <w:tcPr>
            <w:tcW w:type="dxa" w:w="1536"/>
          </w:tcPr>
          <w:p>
            <w:pPr>
              <w:spacing w:after="0"/>
              <w:jc w:val="left"/>
            </w:pPr>
            <w:r>
              <w:rPr>
                <w:sz w:val="16"/>
              </w:rPr>
              <w:t>No damage reported in 32 records.</w:t>
            </w:r>
          </w:p>
        </w:tc>
        <w:tc>
          <w:tcPr>
            <w:tcW w:type="dxa" w:w="1632"/>
          </w:tcPr>
          <w:p>
            <w:pPr>
              <w:spacing w:after="0"/>
              <w:jc w:val="left"/>
            </w:pPr>
          </w:p>
        </w:tc>
        <w:tc>
          <w:tcPr>
            <w:tcW w:type="dxa" w:w="1579"/>
          </w:tcPr>
          <w:p>
            <w:pPr>
              <w:spacing w:after="0"/>
              <w:jc w:val="left"/>
            </w:pPr>
            <w:r>
              <w:rPr>
                <w:sz w:val="16"/>
              </w:rPr>
              <w:t>Countywide (zone-level records).</w:t>
            </w:r>
          </w:p>
        </w:tc>
        <w:tc>
          <w:tcPr>
            <w:tcW w:type="dxa" w:w="18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1954"/>
        <w:gridCol w:w="3876"/>
        <w:gridCol w:w="2294"/>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1954"/>
            <w:shd w:val="clear" w:color="auto" w:fill="E8E8E8"/>
          </w:tcPr>
          <w:p>
            <w:pPr>
              <w:spacing w:after="0"/>
              <w:jc w:val="left"/>
            </w:pPr>
            <w:r>
              <w:rPr>
                <w:b/>
                <w:sz w:val="16"/>
              </w:rPr>
              <w:t>Title</w:t>
            </w:r>
          </w:p>
        </w:tc>
        <w:tc>
          <w:tcPr>
            <w:tcW w:type="dxa" w:w="3876"/>
            <w:shd w:val="clear" w:color="auto" w:fill="E8E8E8"/>
          </w:tcPr>
          <w:p>
            <w:pPr>
              <w:spacing w:after="0"/>
              <w:jc w:val="left"/>
            </w:pPr>
            <w:r>
              <w:rPr>
                <w:b/>
                <w:sz w:val="16"/>
              </w:rPr>
              <w:t>Mapped hazard</w:t>
            </w:r>
          </w:p>
        </w:tc>
        <w:tc>
          <w:tcPr>
            <w:tcW w:type="dxa" w:w="22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72"/>
          </w:tcPr>
          <w:p>
            <w:pPr>
              <w:spacing w:after="0"/>
              <w:jc w:val="left"/>
            </w:pPr>
            <w:r>
              <w:rPr>
                <w:sz w:val="16"/>
              </w:rPr>
              <w:t>Major disaster</w:t>
            </w:r>
          </w:p>
        </w:tc>
        <w:tc>
          <w:tcPr>
            <w:tcW w:type="dxa" w:w="1954"/>
          </w:tcPr>
          <w:p>
            <w:pPr>
              <w:spacing w:after="0"/>
              <w:jc w:val="left"/>
            </w:pPr>
            <w:r>
              <w:rPr>
                <w:sz w:val="16"/>
              </w:rPr>
              <w:t>Hurricane Beryl</w:t>
            </w:r>
          </w:p>
        </w:tc>
        <w:tc>
          <w:tcPr>
            <w:tcW w:type="dxa" w:w="3876"/>
          </w:tcPr>
          <w:p>
            <w:pPr>
              <w:spacing w:after="0"/>
              <w:jc w:val="left"/>
            </w:pPr>
            <w:r>
              <w:rPr>
                <w:sz w:val="16"/>
              </w:rPr>
              <w:t>Hurricane</w:t>
            </w:r>
          </w:p>
        </w:tc>
        <w:tc>
          <w:tcPr>
            <w:tcW w:type="dxa" w:w="2294"/>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2"/>
          </w:tcPr>
          <w:p>
            <w:pPr>
              <w:spacing w:after="0"/>
              <w:jc w:val="left"/>
            </w:pPr>
            <w:r>
              <w:rPr>
                <w:sz w:val="16"/>
              </w:rPr>
              <w:t>Major disaster</w:t>
            </w:r>
          </w:p>
        </w:tc>
        <w:tc>
          <w:tcPr>
            <w:tcW w:type="dxa" w:w="1954"/>
          </w:tcPr>
          <w:p>
            <w:pPr>
              <w:spacing w:after="0"/>
              <w:jc w:val="left"/>
            </w:pPr>
            <w:r>
              <w:rPr>
                <w:sz w:val="16"/>
              </w:rPr>
              <w:t>Severe Storms, Straight-Line Winds, Tornadoes, and Flooding</w:t>
            </w:r>
          </w:p>
        </w:tc>
        <w:tc>
          <w:tcPr>
            <w:tcW w:type="dxa" w:w="3876"/>
          </w:tcPr>
          <w:p>
            <w:pPr>
              <w:spacing w:after="0"/>
              <w:jc w:val="left"/>
            </w:pPr>
            <w:r>
              <w:rPr>
                <w:sz w:val="16"/>
              </w:rPr>
              <w:t>Inland Flooding (primary); also designated: Strong Wind, Tornado</w:t>
            </w:r>
          </w:p>
        </w:tc>
        <w:tc>
          <w:tcPr>
            <w:tcW w:type="dxa" w:w="2294"/>
          </w:tcPr>
          <w:p>
            <w:pPr>
              <w:spacing w:after="0"/>
              <w:jc w:val="right"/>
            </w:pPr>
            <w:r>
              <w:rPr>
                <w:sz w:val="16"/>
              </w:rPr>
              <w:t>$144,775.67</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2"/>
          </w:tcPr>
          <w:p>
            <w:pPr>
              <w:spacing w:after="0"/>
              <w:jc w:val="left"/>
            </w:pPr>
            <w:r>
              <w:rPr>
                <w:sz w:val="16"/>
              </w:rPr>
              <w:t>Major disaster</w:t>
            </w:r>
          </w:p>
        </w:tc>
        <w:tc>
          <w:tcPr>
            <w:tcW w:type="dxa" w:w="1954"/>
          </w:tcPr>
          <w:p>
            <w:pPr>
              <w:spacing w:after="0"/>
              <w:jc w:val="left"/>
            </w:pPr>
            <w:r>
              <w:rPr>
                <w:sz w:val="16"/>
              </w:rPr>
              <w:t>Severe Winter Storms</w:t>
            </w:r>
          </w:p>
        </w:tc>
        <w:tc>
          <w:tcPr>
            <w:tcW w:type="dxa" w:w="3876"/>
          </w:tcPr>
          <w:p>
            <w:pPr>
              <w:spacing w:after="0"/>
              <w:jc w:val="left"/>
            </w:pPr>
            <w:r>
              <w:rPr>
                <w:sz w:val="16"/>
              </w:rPr>
              <w:t>Ice Storm</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2"/>
          </w:tcPr>
          <w:p>
            <w:pPr>
              <w:spacing w:after="0"/>
              <w:jc w:val="left"/>
            </w:pPr>
            <w:r>
              <w:rPr>
                <w:sz w:val="16"/>
              </w:rPr>
              <w:t>Emergency</w:t>
            </w:r>
          </w:p>
        </w:tc>
        <w:tc>
          <w:tcPr>
            <w:tcW w:type="dxa" w:w="1954"/>
          </w:tcPr>
          <w:p>
            <w:pPr>
              <w:spacing w:after="0"/>
              <w:jc w:val="left"/>
            </w:pPr>
            <w:r>
              <w:rPr>
                <w:sz w:val="16"/>
              </w:rPr>
              <w:t>Severe Winter Storm</w:t>
            </w:r>
          </w:p>
        </w:tc>
        <w:tc>
          <w:tcPr>
            <w:tcW w:type="dxa" w:w="3876"/>
          </w:tcPr>
          <w:p>
            <w:pPr>
              <w:spacing w:after="0"/>
              <w:jc w:val="left"/>
            </w:pPr>
            <w:r>
              <w:rPr>
                <w:sz w:val="16"/>
              </w:rPr>
              <w:t>Ice Storm</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72"/>
          </w:tcPr>
          <w:p>
            <w:pPr>
              <w:spacing w:after="0"/>
              <w:jc w:val="left"/>
            </w:pPr>
            <w:r>
              <w:rPr>
                <w:sz w:val="16"/>
              </w:rPr>
              <w:t>Emergency</w:t>
            </w:r>
          </w:p>
        </w:tc>
        <w:tc>
          <w:tcPr>
            <w:tcW w:type="dxa" w:w="1954"/>
          </w:tcPr>
          <w:p>
            <w:pPr>
              <w:spacing w:after="0"/>
              <w:jc w:val="left"/>
            </w:pPr>
            <w:r>
              <w:rPr>
                <w:sz w:val="16"/>
              </w:rPr>
              <w:t>Tropical Storms Marco and Laura</w:t>
            </w:r>
          </w:p>
        </w:tc>
        <w:tc>
          <w:tcPr>
            <w:tcW w:type="dxa" w:w="3876"/>
          </w:tcPr>
          <w:p>
            <w:pPr>
              <w:spacing w:after="0"/>
              <w:jc w:val="left"/>
            </w:pPr>
            <w:r>
              <w:rPr>
                <w:sz w:val="16"/>
              </w:rPr>
              <w:t>Hurricane</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2"/>
          </w:tcPr>
          <w:p>
            <w:pPr>
              <w:spacing w:after="0"/>
              <w:jc w:val="left"/>
            </w:pPr>
            <w:r>
              <w:rPr>
                <w:sz w:val="16"/>
              </w:rPr>
              <w:t>Major disaster</w:t>
            </w:r>
          </w:p>
        </w:tc>
        <w:tc>
          <w:tcPr>
            <w:tcW w:type="dxa" w:w="1954"/>
          </w:tcPr>
          <w:p>
            <w:pPr>
              <w:spacing w:after="0"/>
              <w:jc w:val="left"/>
            </w:pPr>
            <w:r>
              <w:rPr>
                <w:sz w:val="16"/>
              </w:rPr>
              <w:t>COVID-19 Pandemic</w:t>
            </w:r>
          </w:p>
        </w:tc>
        <w:tc>
          <w:tcPr>
            <w:tcW w:type="dxa" w:w="3876"/>
          </w:tcPr>
          <w:p>
            <w:pPr>
              <w:spacing w:after="0"/>
              <w:jc w:val="left"/>
            </w:pPr>
            <w:r>
              <w:rPr>
                <w:sz w:val="16"/>
              </w:rPr>
              <w:t>Non-natural, not counted</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2"/>
          </w:tcPr>
          <w:p>
            <w:pPr>
              <w:spacing w:after="0"/>
              <w:jc w:val="left"/>
            </w:pPr>
            <w:r>
              <w:rPr>
                <w:sz w:val="16"/>
              </w:rPr>
              <w:t>Emergency</w:t>
            </w:r>
          </w:p>
        </w:tc>
        <w:tc>
          <w:tcPr>
            <w:tcW w:type="dxa" w:w="1954"/>
          </w:tcPr>
          <w:p>
            <w:pPr>
              <w:spacing w:after="0"/>
              <w:jc w:val="left"/>
            </w:pPr>
            <w:r>
              <w:rPr>
                <w:sz w:val="16"/>
              </w:rPr>
              <w:t>COVID-19</w:t>
            </w:r>
          </w:p>
        </w:tc>
        <w:tc>
          <w:tcPr>
            <w:tcW w:type="dxa" w:w="3876"/>
          </w:tcPr>
          <w:p>
            <w:pPr>
              <w:spacing w:after="0"/>
              <w:jc w:val="left"/>
            </w:pPr>
            <w:r>
              <w:rPr>
                <w:sz w:val="16"/>
              </w:rPr>
              <w:t>Non-natural, not counted</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2"/>
          </w:tcPr>
          <w:p>
            <w:pPr>
              <w:spacing w:after="0"/>
              <w:jc w:val="left"/>
            </w:pPr>
            <w:r>
              <w:rPr>
                <w:sz w:val="16"/>
              </w:rPr>
              <w:t>Major disaster</w:t>
            </w:r>
          </w:p>
        </w:tc>
        <w:tc>
          <w:tcPr>
            <w:tcW w:type="dxa" w:w="1954"/>
          </w:tcPr>
          <w:p>
            <w:pPr>
              <w:spacing w:after="0"/>
              <w:jc w:val="left"/>
            </w:pPr>
            <w:r>
              <w:rPr>
                <w:sz w:val="16"/>
              </w:rPr>
              <w:t>Wildfires</w:t>
            </w:r>
          </w:p>
        </w:tc>
        <w:tc>
          <w:tcPr>
            <w:tcW w:type="dxa" w:w="3876"/>
          </w:tcPr>
          <w:p>
            <w:pPr>
              <w:spacing w:after="0"/>
              <w:jc w:val="left"/>
            </w:pPr>
            <w:r>
              <w:rPr>
                <w:sz w:val="16"/>
              </w:rPr>
              <w:t>Wildfire</w:t>
            </w:r>
          </w:p>
        </w:tc>
        <w:tc>
          <w:tcPr>
            <w:tcW w:type="dxa" w:w="2294"/>
          </w:tcPr>
          <w:p>
            <w:pPr>
              <w:spacing w:after="0"/>
              <w:jc w:val="right"/>
            </w:pPr>
            <w:r>
              <w:rPr>
                <w:sz w:val="16"/>
              </w:rPr>
              <w:t>$6,226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2"/>
          </w:tcPr>
          <w:p>
            <w:pPr>
              <w:spacing w:after="0"/>
              <w:jc w:val="left"/>
            </w:pPr>
            <w:r>
              <w:rPr>
                <w:sz w:val="16"/>
              </w:rPr>
              <w:t>Major disaster</w:t>
            </w:r>
          </w:p>
        </w:tc>
        <w:tc>
          <w:tcPr>
            <w:tcW w:type="dxa" w:w="1954"/>
          </w:tcPr>
          <w:p>
            <w:pPr>
              <w:spacing w:after="0"/>
              <w:jc w:val="left"/>
            </w:pPr>
            <w:r>
              <w:rPr>
                <w:sz w:val="16"/>
              </w:rPr>
              <w:t>Wildfires</w:t>
            </w:r>
          </w:p>
        </w:tc>
        <w:tc>
          <w:tcPr>
            <w:tcW w:type="dxa" w:w="3876"/>
          </w:tcPr>
          <w:p>
            <w:pPr>
              <w:spacing w:after="0"/>
              <w:jc w:val="left"/>
            </w:pPr>
            <w:r>
              <w:rPr>
                <w:sz w:val="16"/>
              </w:rPr>
              <w:t>Wildfire</w:t>
            </w:r>
          </w:p>
        </w:tc>
        <w:tc>
          <w:tcPr>
            <w:tcW w:type="dxa" w:w="2294"/>
          </w:tcPr>
          <w:p>
            <w:pPr>
              <w:spacing w:after="0"/>
              <w:jc w:val="right"/>
            </w:pPr>
            <w:r>
              <w:rPr>
                <w:sz w:val="16"/>
              </w:rPr>
              <w:t>$15,236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72"/>
          </w:tcPr>
          <w:p>
            <w:pPr>
              <w:spacing w:after="0"/>
              <w:jc w:val="left"/>
            </w:pPr>
            <w:r>
              <w:rPr>
                <w:sz w:val="16"/>
              </w:rPr>
              <w:t>Major disaster</w:t>
            </w:r>
          </w:p>
        </w:tc>
        <w:tc>
          <w:tcPr>
            <w:tcW w:type="dxa" w:w="1954"/>
          </w:tcPr>
          <w:p>
            <w:pPr>
              <w:spacing w:after="0"/>
              <w:jc w:val="left"/>
            </w:pPr>
            <w:r>
              <w:rPr>
                <w:sz w:val="16"/>
              </w:rPr>
              <w:t>Hurricane Ike</w:t>
            </w:r>
          </w:p>
        </w:tc>
        <w:tc>
          <w:tcPr>
            <w:tcW w:type="dxa" w:w="3876"/>
          </w:tcPr>
          <w:p>
            <w:pPr>
              <w:spacing w:after="0"/>
              <w:jc w:val="left"/>
            </w:pPr>
            <w:r>
              <w:rPr>
                <w:sz w:val="16"/>
              </w:rPr>
              <w:t>Hurricane (primary); also designated: Inland Flooding</w:t>
            </w:r>
          </w:p>
        </w:tc>
        <w:tc>
          <w:tcPr>
            <w:tcW w:type="dxa" w:w="2294"/>
          </w:tcPr>
          <w:p>
            <w:pPr>
              <w:spacing w:after="0"/>
              <w:jc w:val="right"/>
            </w:pPr>
            <w:r>
              <w:rPr>
                <w:sz w:val="16"/>
              </w:rPr>
              <w:t>$20,842.29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2"/>
          </w:tcPr>
          <w:p>
            <w:pPr>
              <w:spacing w:after="0"/>
              <w:jc w:val="left"/>
            </w:pPr>
            <w:r>
              <w:rPr>
                <w:sz w:val="16"/>
              </w:rPr>
              <w:t>Major disaster</w:t>
            </w:r>
          </w:p>
        </w:tc>
        <w:tc>
          <w:tcPr>
            <w:tcW w:type="dxa" w:w="1954"/>
          </w:tcPr>
          <w:p>
            <w:pPr>
              <w:spacing w:after="0"/>
              <w:jc w:val="left"/>
            </w:pPr>
            <w:r>
              <w:rPr>
                <w:sz w:val="16"/>
              </w:rPr>
              <w:t>Extreme Wildfire Threat</w:t>
            </w:r>
          </w:p>
        </w:tc>
        <w:tc>
          <w:tcPr>
            <w:tcW w:type="dxa" w:w="3876"/>
          </w:tcPr>
          <w:p>
            <w:pPr>
              <w:spacing w:after="0"/>
              <w:jc w:val="left"/>
            </w:pPr>
            <w:r>
              <w:rPr>
                <w:sz w:val="16"/>
              </w:rPr>
              <w:t>Wildfire</w:t>
            </w:r>
          </w:p>
        </w:tc>
        <w:tc>
          <w:tcPr>
            <w:tcW w:type="dxa" w:w="2294"/>
          </w:tcPr>
          <w:p>
            <w:pPr>
              <w:spacing w:after="0"/>
              <w:jc w:val="right"/>
            </w:pPr>
            <w:r>
              <w:rPr>
                <w:sz w:val="16"/>
              </w:rPr>
              <w:t>$4,054.20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2"/>
          </w:tcPr>
          <w:p>
            <w:pPr>
              <w:spacing w:after="0"/>
              <w:jc w:val="left"/>
            </w:pPr>
            <w:r>
              <w:rPr>
                <w:sz w:val="16"/>
              </w:rPr>
              <w:t>Major disaster</w:t>
            </w:r>
          </w:p>
        </w:tc>
        <w:tc>
          <w:tcPr>
            <w:tcW w:type="dxa" w:w="1954"/>
          </w:tcPr>
          <w:p>
            <w:pPr>
              <w:spacing w:after="0"/>
              <w:jc w:val="left"/>
            </w:pPr>
            <w:r>
              <w:rPr>
                <w:sz w:val="16"/>
              </w:rPr>
              <w:t>Hurricane Rita</w:t>
            </w:r>
          </w:p>
        </w:tc>
        <w:tc>
          <w:tcPr>
            <w:tcW w:type="dxa" w:w="3876"/>
          </w:tcPr>
          <w:p>
            <w:pPr>
              <w:spacing w:after="0"/>
              <w:jc w:val="left"/>
            </w:pPr>
            <w:r>
              <w:rPr>
                <w:sz w:val="16"/>
              </w:rPr>
              <w:t>Hurricane: evacuation support (county designated for sheltering evacuees, no Individual Assistance), not a local hazard event; not counted</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2"/>
          </w:tcPr>
          <w:p>
            <w:pPr>
              <w:spacing w:after="0"/>
              <w:jc w:val="left"/>
            </w:pPr>
            <w:r>
              <w:rPr>
                <w:sz w:val="16"/>
              </w:rPr>
              <w:t>Emergency</w:t>
            </w:r>
          </w:p>
        </w:tc>
        <w:tc>
          <w:tcPr>
            <w:tcW w:type="dxa" w:w="1954"/>
          </w:tcPr>
          <w:p>
            <w:pPr>
              <w:spacing w:after="0"/>
              <w:jc w:val="left"/>
            </w:pPr>
            <w:r>
              <w:rPr>
                <w:sz w:val="16"/>
              </w:rPr>
              <w:t>Hurricane Rita</w:t>
            </w:r>
          </w:p>
        </w:tc>
        <w:tc>
          <w:tcPr>
            <w:tcW w:type="dxa" w:w="3876"/>
          </w:tcPr>
          <w:p>
            <w:pPr>
              <w:spacing w:after="0"/>
              <w:jc w:val="left"/>
            </w:pPr>
            <w:r>
              <w:rPr>
                <w:sz w:val="16"/>
              </w:rPr>
              <w:t>Hurricane: evacuation support (county designated for sheltering evacuees, no Individual Assistance), not a local hazard event; not counted</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2"/>
          </w:tcPr>
          <w:p>
            <w:pPr>
              <w:spacing w:after="0"/>
              <w:jc w:val="left"/>
            </w:pPr>
            <w:r>
              <w:rPr>
                <w:sz w:val="16"/>
              </w:rPr>
              <w:t>Emergency</w:t>
            </w:r>
          </w:p>
        </w:tc>
        <w:tc>
          <w:tcPr>
            <w:tcW w:type="dxa" w:w="1954"/>
          </w:tcPr>
          <w:p>
            <w:pPr>
              <w:spacing w:after="0"/>
              <w:jc w:val="left"/>
            </w:pPr>
            <w:r>
              <w:rPr>
                <w:sz w:val="16"/>
              </w:rPr>
              <w:t>Hurricane Katrina Evacuation</w:t>
            </w:r>
          </w:p>
        </w:tc>
        <w:tc>
          <w:tcPr>
            <w:tcW w:type="dxa" w:w="3876"/>
          </w:tcPr>
          <w:p>
            <w:pPr>
              <w:spacing w:after="0"/>
              <w:jc w:val="left"/>
            </w:pPr>
            <w:r>
              <w:rPr>
                <w:sz w:val="16"/>
              </w:rPr>
              <w:t>Hurricane: evacuation support, not a local hazard event; not counted</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72"/>
          </w:tcPr>
          <w:p>
            <w:pPr>
              <w:spacing w:after="0"/>
              <w:jc w:val="left"/>
            </w:pPr>
            <w:r>
              <w:rPr>
                <w:sz w:val="16"/>
              </w:rPr>
              <w:t>Major disaster</w:t>
            </w:r>
          </w:p>
        </w:tc>
        <w:tc>
          <w:tcPr>
            <w:tcW w:type="dxa" w:w="1954"/>
          </w:tcPr>
          <w:p>
            <w:pPr>
              <w:spacing w:after="0"/>
              <w:jc w:val="left"/>
            </w:pPr>
            <w:r>
              <w:rPr>
                <w:sz w:val="16"/>
              </w:rPr>
              <w:t>Severe Winter Ice Storm</w:t>
            </w:r>
          </w:p>
        </w:tc>
        <w:tc>
          <w:tcPr>
            <w:tcW w:type="dxa" w:w="3876"/>
          </w:tcPr>
          <w:p>
            <w:pPr>
              <w:spacing w:after="0"/>
              <w:jc w:val="left"/>
            </w:pPr>
            <w:r>
              <w:rPr>
                <w:sz w:val="16"/>
              </w:rPr>
              <w:t>Ice Storm</w:t>
            </w:r>
          </w:p>
        </w:tc>
        <w:tc>
          <w:tcPr>
            <w:tcW w:type="dxa" w:w="2294"/>
          </w:tcPr>
          <w:p>
            <w:pPr>
              <w:spacing w:after="0"/>
              <w:jc w:val="right"/>
            </w:pPr>
            <w:r>
              <w:rPr>
                <w:sz w:val="16"/>
              </w:rPr>
              <w:t>$146,493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2"/>
          </w:tcPr>
          <w:p>
            <w:pPr>
              <w:spacing w:after="0"/>
              <w:jc w:val="left"/>
            </w:pPr>
            <w:r>
              <w:rPr>
                <w:sz w:val="16"/>
              </w:rPr>
              <w:t>Emergency</w:t>
            </w:r>
          </w:p>
        </w:tc>
        <w:tc>
          <w:tcPr>
            <w:tcW w:type="dxa" w:w="1954"/>
          </w:tcPr>
          <w:p>
            <w:pPr>
              <w:spacing w:after="0"/>
              <w:jc w:val="left"/>
            </w:pPr>
            <w:r>
              <w:rPr>
                <w:sz w:val="16"/>
              </w:rPr>
              <w:t>Extreme Fire Hazards</w:t>
            </w:r>
          </w:p>
        </w:tc>
        <w:tc>
          <w:tcPr>
            <w:tcW w:type="dxa" w:w="3876"/>
          </w:tcPr>
          <w:p>
            <w:pPr>
              <w:spacing w:after="0"/>
              <w:jc w:val="left"/>
            </w:pPr>
            <w:r>
              <w:rPr>
                <w:sz w:val="16"/>
              </w:rPr>
              <w:t>Wildfire</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2"/>
          </w:tcPr>
          <w:p>
            <w:pPr>
              <w:spacing w:after="0"/>
              <w:jc w:val="left"/>
            </w:pPr>
            <w:r>
              <w:rPr>
                <w:sz w:val="16"/>
              </w:rPr>
              <w:t>Major disaster</w:t>
            </w:r>
          </w:p>
        </w:tc>
        <w:tc>
          <w:tcPr>
            <w:tcW w:type="dxa" w:w="1954"/>
          </w:tcPr>
          <w:p>
            <w:pPr>
              <w:spacing w:after="0"/>
              <w:jc w:val="left"/>
            </w:pPr>
            <w:r>
              <w:rPr>
                <w:sz w:val="16"/>
              </w:rPr>
              <w:t>Tropical Storm Charley</w:t>
            </w:r>
          </w:p>
        </w:tc>
        <w:tc>
          <w:tcPr>
            <w:tcW w:type="dxa" w:w="3876"/>
          </w:tcPr>
          <w:p>
            <w:pPr>
              <w:spacing w:after="0"/>
              <w:jc w:val="left"/>
            </w:pPr>
            <w:r>
              <w:rPr>
                <w:sz w:val="16"/>
              </w:rPr>
              <w:t>Hurricane; Inland Flooding: designated for Hazard Mitigation only (no Public or Individual Assistance for this county); not counted</w:t>
            </w:r>
          </w:p>
        </w:tc>
        <w:tc>
          <w:tcPr>
            <w:tcW w:type="dxa" w:w="2294"/>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72"/>
          </w:tcPr>
          <w:p>
            <w:pPr>
              <w:spacing w:after="0"/>
              <w:jc w:val="left"/>
            </w:pPr>
            <w:r>
              <w:rPr>
                <w:sz w:val="16"/>
              </w:rPr>
              <w:t>Major disaster</w:t>
            </w:r>
          </w:p>
        </w:tc>
        <w:tc>
          <w:tcPr>
            <w:tcW w:type="dxa" w:w="1954"/>
          </w:tcPr>
          <w:p>
            <w:pPr>
              <w:spacing w:after="0"/>
              <w:jc w:val="left"/>
            </w:pPr>
            <w:r>
              <w:rPr>
                <w:sz w:val="16"/>
              </w:rPr>
              <w:t>Severe Storms &amp; Flooding</w:t>
            </w:r>
          </w:p>
        </w:tc>
        <w:tc>
          <w:tcPr>
            <w:tcW w:type="dxa" w:w="3876"/>
          </w:tcPr>
          <w:p>
            <w:pPr>
              <w:spacing w:after="0"/>
              <w:jc w:val="left"/>
            </w:pPr>
            <w:r>
              <w:rPr>
                <w:sz w:val="16"/>
              </w:rPr>
              <w:t>Inland Flooding</w:t>
            </w:r>
          </w:p>
        </w:tc>
        <w:tc>
          <w:tcPr>
            <w:tcW w:type="dxa" w:w="229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56</w:t>
            </w:r>
          </w:p>
        </w:tc>
        <w:tc>
          <w:tcPr>
            <w:tcW w:type="dxa" w:w="1114"/>
          </w:tcPr>
          <w:p>
            <w:pPr>
              <w:spacing w:after="0"/>
              <w:jc w:val="right"/>
            </w:pPr>
            <w:r>
              <w:rPr>
                <w:sz w:val="16"/>
              </w:rPr>
              <w:t>0</w:t>
            </w:r>
          </w:p>
        </w:tc>
        <w:tc>
          <w:tcPr>
            <w:tcW w:type="dxa" w:w="1928"/>
          </w:tcPr>
          <w:p>
            <w:pPr>
              <w:spacing w:after="0"/>
              <w:jc w:val="right"/>
            </w:pPr>
            <w:r>
              <w:rPr>
                <w:sz w:val="16"/>
              </w:rPr>
              <w:t>6</w:t>
            </w:r>
          </w:p>
        </w:tc>
        <w:tc>
          <w:tcPr>
            <w:tcW w:type="dxa" w:w="774"/>
          </w:tcPr>
          <w:p>
            <w:pPr>
              <w:spacing w:after="0"/>
              <w:jc w:val="right"/>
            </w:pPr>
            <w:r>
              <w:rPr>
                <w:sz w:val="16"/>
              </w:rPr>
              <w:t>18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88</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75</w:t>
            </w:r>
          </w:p>
        </w:tc>
        <w:tc>
          <w:tcPr>
            <w:tcW w:type="dxa" w:w="1114"/>
          </w:tcPr>
          <w:p>
            <w:pPr>
              <w:spacing w:after="0"/>
              <w:jc w:val="right"/>
            </w:pPr>
            <w:r>
              <w:rPr>
                <w:sz w:val="16"/>
              </w:rPr>
              <w:t>0</w:t>
            </w:r>
          </w:p>
        </w:tc>
        <w:tc>
          <w:tcPr>
            <w:tcW w:type="dxa" w:w="1928"/>
          </w:tcPr>
          <w:p>
            <w:pPr>
              <w:spacing w:after="0"/>
              <w:jc w:val="right"/>
            </w:pPr>
            <w:r>
              <w:rPr>
                <w:sz w:val="16"/>
              </w:rPr>
              <w:t>4</w:t>
            </w:r>
          </w:p>
        </w:tc>
        <w:tc>
          <w:tcPr>
            <w:tcW w:type="dxa" w:w="774"/>
          </w:tcPr>
          <w:p>
            <w:pPr>
              <w:spacing w:after="0"/>
              <w:jc w:val="right"/>
            </w:pPr>
            <w:r>
              <w:rPr>
                <w:sz w:val="16"/>
              </w:rPr>
              <w:t>41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111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9</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17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4</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32</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2002"/>
        <w:gridCol w:w="1588"/>
        <w:gridCol w:w="936"/>
        <w:gridCol w:w="2383"/>
        <w:gridCol w:w="1497"/>
        <w:gridCol w:w="3356"/>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2002"/>
            <w:shd w:val="clear" w:color="auto" w:fill="E8E8E8"/>
          </w:tcPr>
          <w:p>
            <w:pPr>
              <w:spacing w:after="0"/>
              <w:jc w:val="left"/>
            </w:pPr>
            <w:r>
              <w:rPr>
                <w:b/>
                <w:sz w:val="16"/>
              </w:rPr>
              <w:t>Magnitude or extent</w:t>
            </w:r>
          </w:p>
        </w:tc>
        <w:tc>
          <w:tcPr>
            <w:tcW w:type="dxa" w:w="15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3"/>
            <w:shd w:val="clear" w:color="auto" w:fill="E8E8E8"/>
          </w:tcPr>
          <w:p>
            <w:pPr>
              <w:spacing w:after="0"/>
              <w:jc w:val="left"/>
            </w:pPr>
            <w:r>
              <w:rPr>
                <w:b/>
                <w:sz w:val="16"/>
              </w:rPr>
              <w:t>Location</w:t>
            </w:r>
          </w:p>
        </w:tc>
        <w:tc>
          <w:tcPr>
            <w:tcW w:type="dxa" w:w="1497"/>
            <w:shd w:val="clear" w:color="auto" w:fill="E8E8E8"/>
          </w:tcPr>
          <w:p>
            <w:pPr>
              <w:spacing w:after="0"/>
              <w:jc w:val="left"/>
            </w:pPr>
            <w:r>
              <w:rPr>
                <w:b/>
                <w:sz w:val="16"/>
              </w:rPr>
              <w:t>Flags</w:t>
            </w:r>
          </w:p>
        </w:tc>
        <w:tc>
          <w:tcPr>
            <w:tcW w:type="dxa" w:w="33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3"/>
          </w:tcPr>
          <w:p>
            <w:pPr>
              <w:spacing w:after="0"/>
              <w:jc w:val="left"/>
            </w:pPr>
            <w:r>
              <w:rPr>
                <w:sz w:val="16"/>
              </w:rPr>
              <w:t>Cold/Wind Chill</w:t>
            </w:r>
          </w:p>
        </w:tc>
        <w:tc>
          <w:tcPr>
            <w:tcW w:type="dxa" w:w="2002"/>
          </w:tcPr>
          <w:p>
            <w:pPr>
              <w:spacing w:after="0"/>
              <w:jc w:val="left"/>
            </w:pPr>
          </w:p>
        </w:tc>
        <w:tc>
          <w:tcPr>
            <w:tcW w:type="dxa" w:w="1588"/>
          </w:tcPr>
          <w:p>
            <w:pPr>
              <w:spacing w:after="0"/>
              <w:jc w:val="left"/>
            </w:pPr>
            <w:r>
              <w:rPr>
                <w:sz w:val="16"/>
              </w:rPr>
              <w:t>$0 property; $0 crops, reported for the zone (2026 dollars)</w:t>
            </w:r>
          </w:p>
        </w:tc>
        <w:tc>
          <w:tcPr>
            <w:tcW w:type="dxa" w:w="936"/>
          </w:tcPr>
          <w:p>
            <w:pPr>
              <w:spacing w:after="0"/>
              <w:jc w:val="right"/>
            </w:pPr>
            <w:r>
              <w:rPr>
                <w:sz w:val="16"/>
              </w:rPr>
              <w:t>0, 0</w:t>
            </w:r>
          </w:p>
        </w:tc>
        <w:tc>
          <w:tcPr>
            <w:tcW w:type="dxa" w:w="2383"/>
          </w:tcPr>
          <w:p>
            <w:pPr>
              <w:spacing w:after="0"/>
              <w:jc w:val="left"/>
            </w:pPr>
            <w:r>
              <w:rPr>
                <w:sz w:val="16"/>
              </w:rPr>
              <w:t>NWS zone TXZ111 (MORRIS), zone-level</w:t>
            </w:r>
          </w:p>
        </w:tc>
        <w:tc>
          <w:tcPr>
            <w:tcW w:type="dxa" w:w="1497"/>
          </w:tcPr>
          <w:p>
            <w:pPr>
              <w:spacing w:after="0"/>
              <w:jc w:val="left"/>
            </w:pPr>
            <w:r>
              <w:rPr>
                <w:sz w:val="16"/>
              </w:rPr>
              <w:t>in the 12 months before plan approval; within last 5 years</w:t>
            </w:r>
          </w:p>
        </w:tc>
        <w:tc>
          <w:tcPr>
            <w:tcW w:type="dxa" w:w="33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2025-04-04</w:t>
            </w:r>
          </w:p>
        </w:tc>
        <w:tc>
          <w:tcPr>
            <w:tcW w:type="dxa" w:w="1313"/>
          </w:tcPr>
          <w:p>
            <w:pPr>
              <w:spacing w:after="0"/>
              <w:jc w:val="left"/>
            </w:pPr>
            <w:r>
              <w:rPr>
                <w:sz w:val="16"/>
              </w:rPr>
              <w:t>Tornado</w:t>
            </w:r>
          </w:p>
        </w:tc>
        <w:tc>
          <w:tcPr>
            <w:tcW w:type="dxa" w:w="2002"/>
          </w:tcPr>
          <w:p>
            <w:pPr>
              <w:spacing w:after="0"/>
              <w:jc w:val="left"/>
            </w:pPr>
            <w:r>
              <w:rPr>
                <w:sz w:val="16"/>
              </w:rPr>
              <w:t>EF2, 4.27 mi within this county, 673 yd wide</w:t>
            </w:r>
          </w:p>
        </w:tc>
        <w:tc>
          <w:tcPr>
            <w:tcW w:type="dxa" w:w="1588"/>
          </w:tcPr>
          <w:p>
            <w:pPr>
              <w:spacing w:after="0"/>
              <w:jc w:val="left"/>
            </w:pPr>
            <w:r>
              <w:rPr>
                <w:sz w:val="16"/>
              </w:rPr>
              <w:t>$750,000 property; $0 crops (2025 dollars)</w:t>
            </w:r>
          </w:p>
        </w:tc>
        <w:tc>
          <w:tcPr>
            <w:tcW w:type="dxa" w:w="936"/>
          </w:tcPr>
          <w:p>
            <w:pPr>
              <w:spacing w:after="0"/>
              <w:jc w:val="right"/>
            </w:pPr>
            <w:r>
              <w:rPr>
                <w:sz w:val="16"/>
              </w:rPr>
              <w:t>0, 0</w:t>
            </w:r>
          </w:p>
        </w:tc>
        <w:tc>
          <w:tcPr>
            <w:tcW w:type="dxa" w:w="2383"/>
          </w:tcPr>
          <w:p>
            <w:pPr>
              <w:spacing w:after="0"/>
              <w:jc w:val="left"/>
            </w:pPr>
            <w:r>
              <w:rPr>
                <w:sz w:val="16"/>
              </w:rPr>
              <w:t>LONE STAR to JENKINS</w:t>
            </w:r>
          </w:p>
        </w:tc>
        <w:tc>
          <w:tcPr>
            <w:tcW w:type="dxa" w:w="1497"/>
          </w:tcPr>
          <w:p>
            <w:pPr>
              <w:spacing w:after="0"/>
              <w:jc w:val="left"/>
            </w:pPr>
            <w:r>
              <w:rPr>
                <w:sz w:val="16"/>
              </w:rPr>
              <w:t>within last 5 years</w:t>
            </w:r>
          </w:p>
        </w:tc>
        <w:tc>
          <w:tcPr>
            <w:tcW w:type="dxa" w:w="3356"/>
          </w:tcPr>
          <w:p>
            <w:pPr>
              <w:spacing w:after="0"/>
              <w:jc w:val="left"/>
            </w:pPr>
            <w:r>
              <w:rPr>
                <w:sz w:val="16"/>
              </w:rPr>
              <w:t>large reported damage</w:t>
            </w:r>
          </w:p>
        </w:tc>
      </w:tr>
      <w:tr>
        <w:trPr>
          <w:cantSplit/>
        </w:trPr>
        <w:tc>
          <w:tcPr>
            <w:tcW w:type="dxa" w:w="1037"/>
          </w:tcPr>
          <w:p>
            <w:pPr>
              <w:spacing w:after="0"/>
              <w:jc w:val="left"/>
            </w:pPr>
            <w:r>
              <w:rPr>
                <w:sz w:val="16"/>
              </w:rPr>
              <w:t>2022-11-04</w:t>
            </w:r>
          </w:p>
        </w:tc>
        <w:tc>
          <w:tcPr>
            <w:tcW w:type="dxa" w:w="1313"/>
          </w:tcPr>
          <w:p>
            <w:pPr>
              <w:spacing w:after="0"/>
              <w:jc w:val="left"/>
            </w:pPr>
            <w:r>
              <w:rPr>
                <w:sz w:val="16"/>
              </w:rPr>
              <w:t>Tornado</w:t>
            </w:r>
          </w:p>
        </w:tc>
        <w:tc>
          <w:tcPr>
            <w:tcW w:type="dxa" w:w="2002"/>
          </w:tcPr>
          <w:p>
            <w:pPr>
              <w:spacing w:after="0"/>
              <w:jc w:val="left"/>
            </w:pPr>
            <w:r>
              <w:rPr>
                <w:sz w:val="16"/>
              </w:rPr>
              <w:t>EF3, 14.47 mi within this county, 650 yd wide</w:t>
            </w:r>
          </w:p>
        </w:tc>
        <w:tc>
          <w:tcPr>
            <w:tcW w:type="dxa" w:w="1588"/>
          </w:tcPr>
          <w:p>
            <w:pPr>
              <w:spacing w:after="0"/>
              <w:jc w:val="left"/>
            </w:pPr>
            <w:r>
              <w:rPr>
                <w:sz w:val="16"/>
              </w:rPr>
              <w:t>$5,000,000 property; $0 crops (2022 dollars)</w:t>
            </w:r>
          </w:p>
        </w:tc>
        <w:tc>
          <w:tcPr>
            <w:tcW w:type="dxa" w:w="936"/>
          </w:tcPr>
          <w:p>
            <w:pPr>
              <w:spacing w:after="0"/>
              <w:jc w:val="right"/>
            </w:pPr>
            <w:r>
              <w:rPr>
                <w:sz w:val="16"/>
              </w:rPr>
              <w:t>1, 8</w:t>
            </w:r>
          </w:p>
        </w:tc>
        <w:tc>
          <w:tcPr>
            <w:tcW w:type="dxa" w:w="2383"/>
          </w:tcPr>
          <w:p>
            <w:pPr>
              <w:spacing w:after="0"/>
              <w:jc w:val="left"/>
            </w:pPr>
            <w:r>
              <w:rPr>
                <w:sz w:val="16"/>
              </w:rPr>
              <w:t>CASON to NAPLES</w:t>
            </w:r>
          </w:p>
        </w:tc>
        <w:tc>
          <w:tcPr>
            <w:tcW w:type="dxa" w:w="1497"/>
          </w:tcPr>
          <w:p>
            <w:pPr>
              <w:spacing w:after="0"/>
              <w:jc w:val="left"/>
            </w:pPr>
            <w:r>
              <w:rPr>
                <w:sz w:val="16"/>
              </w:rPr>
              <w:t>within last 5 years</w:t>
            </w:r>
          </w:p>
        </w:tc>
        <w:tc>
          <w:tcPr>
            <w:tcW w:type="dxa" w:w="3356"/>
          </w:tcPr>
          <w:p>
            <w:pPr>
              <w:spacing w:after="0"/>
              <w:jc w:val="left"/>
            </w:pPr>
            <w:r>
              <w:rPr>
                <w:sz w:val="16"/>
              </w:rPr>
              <w:t>deaths or injuries recorded</w:t>
            </w:r>
          </w:p>
        </w:tc>
      </w:tr>
      <w:tr>
        <w:trPr>
          <w:cantSplit/>
        </w:trPr>
        <w:tc>
          <w:tcPr>
            <w:tcW w:type="dxa" w:w="1037"/>
          </w:tcPr>
          <w:p>
            <w:pPr>
              <w:spacing w:after="0"/>
              <w:jc w:val="left"/>
            </w:pPr>
            <w:r>
              <w:rPr>
                <w:sz w:val="16"/>
              </w:rPr>
              <w:t>2021-10-28</w:t>
            </w:r>
          </w:p>
        </w:tc>
        <w:tc>
          <w:tcPr>
            <w:tcW w:type="dxa" w:w="1313"/>
          </w:tcPr>
          <w:p>
            <w:pPr>
              <w:spacing w:after="0"/>
              <w:jc w:val="left"/>
            </w:pPr>
            <w:r>
              <w:rPr>
                <w:sz w:val="16"/>
              </w:rPr>
              <w:t>Strong Wind</w:t>
            </w:r>
          </w:p>
        </w:tc>
        <w:tc>
          <w:tcPr>
            <w:tcW w:type="dxa" w:w="2002"/>
          </w:tcPr>
          <w:p>
            <w:pPr>
              <w:spacing w:after="0"/>
              <w:jc w:val="left"/>
            </w:pPr>
            <w:r>
              <w:rPr>
                <w:sz w:val="16"/>
              </w:rPr>
              <w:t>39 kt (45 mph) estimated gust</w:t>
            </w:r>
          </w:p>
        </w:tc>
        <w:tc>
          <w:tcPr>
            <w:tcW w:type="dxa" w:w="1588"/>
          </w:tcPr>
          <w:p>
            <w:pPr>
              <w:spacing w:after="0"/>
              <w:jc w:val="left"/>
            </w:pPr>
            <w:r>
              <w:rPr>
                <w:sz w:val="16"/>
              </w:rPr>
              <w:t>property not reported; $0 crops, reported for the zone (2021 dollars)</w:t>
            </w:r>
          </w:p>
        </w:tc>
        <w:tc>
          <w:tcPr>
            <w:tcW w:type="dxa" w:w="936"/>
          </w:tcPr>
          <w:p>
            <w:pPr>
              <w:spacing w:after="0"/>
              <w:jc w:val="right"/>
            </w:pPr>
            <w:r>
              <w:rPr>
                <w:sz w:val="16"/>
              </w:rPr>
              <w:t>0, 0</w:t>
            </w:r>
          </w:p>
        </w:tc>
        <w:tc>
          <w:tcPr>
            <w:tcW w:type="dxa" w:w="2383"/>
          </w:tcPr>
          <w:p>
            <w:pPr>
              <w:spacing w:after="0"/>
              <w:jc w:val="left"/>
            </w:pPr>
            <w:r>
              <w:rPr>
                <w:sz w:val="16"/>
              </w:rPr>
              <w:t>NWS zone TXZ111 (MORRIS), zone-level</w:t>
            </w:r>
          </w:p>
        </w:tc>
        <w:tc>
          <w:tcPr>
            <w:tcW w:type="dxa" w:w="1497"/>
          </w:tcPr>
          <w:p>
            <w:pPr>
              <w:spacing w:after="0"/>
              <w:jc w:val="left"/>
            </w:pPr>
            <w:r>
              <w:rPr>
                <w:sz w:val="16"/>
              </w:rPr>
              <w:t>within last 5 years</w:t>
            </w:r>
          </w:p>
        </w:tc>
        <w:tc>
          <w:tcPr>
            <w:tcW w:type="dxa" w:w="3356"/>
          </w:tcPr>
          <w:p>
            <w:pPr>
              <w:spacing w:after="0"/>
              <w:jc w:val="left"/>
            </w:pPr>
            <w:r>
              <w:rPr>
                <w:sz w:val="16"/>
              </w:rPr>
              <w:t>B1-c worst recorded: High Wind and Strong Wind</w:t>
            </w:r>
          </w:p>
        </w:tc>
      </w:tr>
      <w:tr>
        <w:trPr>
          <w:cantSplit/>
        </w:trPr>
        <w:tc>
          <w:tcPr>
            <w:tcW w:type="dxa" w:w="1037"/>
          </w:tcPr>
          <w:p>
            <w:pPr>
              <w:spacing w:after="0"/>
              <w:jc w:val="left"/>
            </w:pPr>
            <w:r>
              <w:rPr>
                <w:sz w:val="16"/>
              </w:rPr>
              <w:t>2017-07-08</w:t>
            </w:r>
          </w:p>
        </w:tc>
        <w:tc>
          <w:tcPr>
            <w:tcW w:type="dxa" w:w="1313"/>
          </w:tcPr>
          <w:p>
            <w:pPr>
              <w:spacing w:after="0"/>
              <w:jc w:val="left"/>
            </w:pPr>
            <w:r>
              <w:rPr>
                <w:sz w:val="16"/>
              </w:rPr>
              <w:t>Lightning</w:t>
            </w:r>
          </w:p>
        </w:tc>
        <w:tc>
          <w:tcPr>
            <w:tcW w:type="dxa" w:w="2002"/>
          </w:tcPr>
          <w:p>
            <w:pPr>
              <w:spacing w:after="0"/>
              <w:jc w:val="left"/>
            </w:pPr>
          </w:p>
        </w:tc>
        <w:tc>
          <w:tcPr>
            <w:tcW w:type="dxa" w:w="1588"/>
          </w:tcPr>
          <w:p>
            <w:pPr>
              <w:spacing w:after="0"/>
              <w:jc w:val="left"/>
            </w:pPr>
            <w:r>
              <w:rPr>
                <w:sz w:val="16"/>
              </w:rPr>
              <w:t>$30,000 property; $0 crops (2017 dollars)</w:t>
            </w:r>
          </w:p>
        </w:tc>
        <w:tc>
          <w:tcPr>
            <w:tcW w:type="dxa" w:w="936"/>
          </w:tcPr>
          <w:p>
            <w:pPr>
              <w:spacing w:after="0"/>
              <w:jc w:val="right"/>
            </w:pPr>
            <w:r>
              <w:rPr>
                <w:sz w:val="16"/>
              </w:rPr>
              <w:t>0, 0</w:t>
            </w:r>
          </w:p>
        </w:tc>
        <w:tc>
          <w:tcPr>
            <w:tcW w:type="dxa" w:w="2383"/>
          </w:tcPr>
          <w:p>
            <w:pPr>
              <w:spacing w:after="0"/>
              <w:jc w:val="left"/>
            </w:pPr>
            <w:r>
              <w:rPr>
                <w:sz w:val="16"/>
              </w:rPr>
              <w:t>VEALS</w:t>
            </w:r>
          </w:p>
        </w:tc>
        <w:tc>
          <w:tcPr>
            <w:tcW w:type="dxa" w:w="1497"/>
          </w:tcPr>
          <w:p>
            <w:pPr>
              <w:spacing w:after="0"/>
              <w:jc w:val="left"/>
            </w:pPr>
          </w:p>
        </w:tc>
        <w:tc>
          <w:tcPr>
            <w:tcW w:type="dxa" w:w="3356"/>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313"/>
          </w:tcPr>
          <w:p>
            <w:pPr>
              <w:spacing w:after="0"/>
              <w:jc w:val="left"/>
            </w:pPr>
            <w:r>
              <w:rPr>
                <w:sz w:val="16"/>
              </w:rPr>
              <w:t>Excessive Heat</w:t>
            </w:r>
          </w:p>
        </w:tc>
        <w:tc>
          <w:tcPr>
            <w:tcW w:type="dxa" w:w="2002"/>
          </w:tcPr>
          <w:p>
            <w:pPr>
              <w:spacing w:after="0"/>
              <w:jc w:val="left"/>
            </w:pPr>
          </w:p>
        </w:tc>
        <w:tc>
          <w:tcPr>
            <w:tcW w:type="dxa" w:w="1588"/>
          </w:tcPr>
          <w:p>
            <w:pPr>
              <w:spacing w:after="0"/>
              <w:jc w:val="left"/>
            </w:pPr>
            <w:r>
              <w:rPr>
                <w:sz w:val="16"/>
              </w:rPr>
              <w:t>$0 property; $0 crops, reported for the zone (2011 dollars)</w:t>
            </w:r>
          </w:p>
        </w:tc>
        <w:tc>
          <w:tcPr>
            <w:tcW w:type="dxa" w:w="936"/>
          </w:tcPr>
          <w:p>
            <w:pPr>
              <w:spacing w:after="0"/>
              <w:jc w:val="right"/>
            </w:pPr>
            <w:r>
              <w:rPr>
                <w:sz w:val="16"/>
              </w:rPr>
              <w:t>0, 0</w:t>
            </w:r>
          </w:p>
        </w:tc>
        <w:tc>
          <w:tcPr>
            <w:tcW w:type="dxa" w:w="2383"/>
          </w:tcPr>
          <w:p>
            <w:pPr>
              <w:spacing w:after="0"/>
              <w:jc w:val="left"/>
            </w:pPr>
            <w:r>
              <w:rPr>
                <w:sz w:val="16"/>
              </w:rPr>
              <w:t>NWS zone TXZ111 (MORRIS), zone-level</w:t>
            </w:r>
          </w:p>
        </w:tc>
        <w:tc>
          <w:tcPr>
            <w:tcW w:type="dxa" w:w="1497"/>
          </w:tcPr>
          <w:p>
            <w:pPr>
              <w:spacing w:after="0"/>
              <w:jc w:val="left"/>
            </w:pPr>
          </w:p>
        </w:tc>
        <w:tc>
          <w:tcPr>
            <w:tcW w:type="dxa" w:w="3356"/>
          </w:tcPr>
          <w:p>
            <w:pPr>
              <w:spacing w:after="0"/>
              <w:jc w:val="left"/>
            </w:pPr>
            <w:r>
              <w:rPr>
                <w:sz w:val="16"/>
              </w:rPr>
              <w:t>B1-c worst recorded: Excessive Heat, Heat</w:t>
            </w:r>
          </w:p>
        </w:tc>
      </w:tr>
      <w:tr>
        <w:trPr>
          <w:cantSplit/>
        </w:trPr>
        <w:tc>
          <w:tcPr>
            <w:tcW w:type="dxa" w:w="1037"/>
          </w:tcPr>
          <w:p>
            <w:pPr>
              <w:spacing w:after="0"/>
              <w:jc w:val="left"/>
            </w:pPr>
            <w:r>
              <w:rPr>
                <w:sz w:val="16"/>
              </w:rPr>
              <w:t>2011-01-01</w:t>
            </w:r>
          </w:p>
        </w:tc>
        <w:tc>
          <w:tcPr>
            <w:tcW w:type="dxa" w:w="1313"/>
          </w:tcPr>
          <w:p>
            <w:pPr>
              <w:spacing w:after="0"/>
              <w:jc w:val="left"/>
            </w:pPr>
            <w:r>
              <w:rPr>
                <w:sz w:val="16"/>
              </w:rPr>
              <w:t>Drought</w:t>
            </w:r>
          </w:p>
        </w:tc>
        <w:tc>
          <w:tcPr>
            <w:tcW w:type="dxa" w:w="2002"/>
          </w:tcPr>
          <w:p>
            <w:pPr>
              <w:spacing w:after="0"/>
              <w:jc w:val="left"/>
            </w:pPr>
          </w:p>
        </w:tc>
        <w:tc>
          <w:tcPr>
            <w:tcW w:type="dxa" w:w="1588"/>
          </w:tcPr>
          <w:p>
            <w:pPr>
              <w:spacing w:after="0"/>
              <w:jc w:val="left"/>
            </w:pPr>
            <w:r>
              <w:rPr>
                <w:sz w:val="16"/>
              </w:rPr>
              <w:t>$0 property; crops not reported, reported for the zone (2011 dollars)</w:t>
            </w:r>
          </w:p>
        </w:tc>
        <w:tc>
          <w:tcPr>
            <w:tcW w:type="dxa" w:w="936"/>
          </w:tcPr>
          <w:p>
            <w:pPr>
              <w:spacing w:after="0"/>
              <w:jc w:val="right"/>
            </w:pPr>
            <w:r>
              <w:rPr>
                <w:sz w:val="16"/>
              </w:rPr>
              <w:t>0, 0</w:t>
            </w:r>
          </w:p>
        </w:tc>
        <w:tc>
          <w:tcPr>
            <w:tcW w:type="dxa" w:w="2383"/>
          </w:tcPr>
          <w:p>
            <w:pPr>
              <w:spacing w:after="0"/>
              <w:jc w:val="left"/>
            </w:pPr>
            <w:r>
              <w:rPr>
                <w:sz w:val="16"/>
              </w:rPr>
              <w:t>NWS zone TXZ111 (MORRIS), zone-level</w:t>
            </w:r>
          </w:p>
        </w:tc>
        <w:tc>
          <w:tcPr>
            <w:tcW w:type="dxa" w:w="1497"/>
          </w:tcPr>
          <w:p>
            <w:pPr>
              <w:spacing w:after="0"/>
              <w:jc w:val="left"/>
            </w:pPr>
          </w:p>
        </w:tc>
        <w:tc>
          <w:tcPr>
            <w:tcW w:type="dxa" w:w="3356"/>
          </w:tcPr>
          <w:p>
            <w:pPr>
              <w:spacing w:after="0"/>
              <w:jc w:val="left"/>
            </w:pPr>
            <w:r>
              <w:rPr>
                <w:sz w:val="16"/>
              </w:rPr>
              <w:t>B1-c worst recorded: Drought</w:t>
            </w:r>
          </w:p>
        </w:tc>
      </w:tr>
      <w:tr>
        <w:trPr>
          <w:cantSplit/>
        </w:trPr>
        <w:tc>
          <w:tcPr>
            <w:tcW w:type="dxa" w:w="1037"/>
          </w:tcPr>
          <w:p>
            <w:pPr>
              <w:spacing w:after="0"/>
              <w:jc w:val="left"/>
            </w:pPr>
            <w:r>
              <w:rPr>
                <w:sz w:val="16"/>
              </w:rPr>
              <w:t>2010-01-07</w:t>
            </w:r>
          </w:p>
        </w:tc>
        <w:tc>
          <w:tcPr>
            <w:tcW w:type="dxa" w:w="1313"/>
          </w:tcPr>
          <w:p>
            <w:pPr>
              <w:spacing w:after="0"/>
              <w:jc w:val="left"/>
            </w:pPr>
            <w:r>
              <w:rPr>
                <w:sz w:val="16"/>
              </w:rPr>
              <w:t>Cold/Wind Chill</w:t>
            </w:r>
          </w:p>
        </w:tc>
        <w:tc>
          <w:tcPr>
            <w:tcW w:type="dxa" w:w="2002"/>
          </w:tcPr>
          <w:p>
            <w:pPr>
              <w:spacing w:after="0"/>
              <w:jc w:val="left"/>
            </w:pPr>
          </w:p>
        </w:tc>
        <w:tc>
          <w:tcPr>
            <w:tcW w:type="dxa" w:w="1588"/>
          </w:tcPr>
          <w:p>
            <w:pPr>
              <w:spacing w:after="0"/>
              <w:jc w:val="left"/>
            </w:pPr>
            <w:r>
              <w:rPr>
                <w:sz w:val="16"/>
              </w:rPr>
              <w:t>$30,000 property; $0 crops, reported for the zone (2010 dollars)</w:t>
            </w:r>
          </w:p>
        </w:tc>
        <w:tc>
          <w:tcPr>
            <w:tcW w:type="dxa" w:w="936"/>
          </w:tcPr>
          <w:p>
            <w:pPr>
              <w:spacing w:after="0"/>
              <w:jc w:val="right"/>
            </w:pPr>
            <w:r>
              <w:rPr>
                <w:sz w:val="16"/>
              </w:rPr>
              <w:t>0, 0</w:t>
            </w:r>
          </w:p>
        </w:tc>
        <w:tc>
          <w:tcPr>
            <w:tcW w:type="dxa" w:w="2383"/>
          </w:tcPr>
          <w:p>
            <w:pPr>
              <w:spacing w:after="0"/>
              <w:jc w:val="left"/>
            </w:pPr>
            <w:r>
              <w:rPr>
                <w:sz w:val="16"/>
              </w:rPr>
              <w:t>NWS zone TXZ111 (MORRIS), zone-level</w:t>
            </w:r>
          </w:p>
        </w:tc>
        <w:tc>
          <w:tcPr>
            <w:tcW w:type="dxa" w:w="1497"/>
          </w:tcPr>
          <w:p>
            <w:pPr>
              <w:spacing w:after="0"/>
              <w:jc w:val="left"/>
            </w:pPr>
          </w:p>
        </w:tc>
        <w:tc>
          <w:tcPr>
            <w:tcW w:type="dxa" w:w="3356"/>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2008-09-13</w:t>
            </w:r>
          </w:p>
        </w:tc>
        <w:tc>
          <w:tcPr>
            <w:tcW w:type="dxa" w:w="1313"/>
          </w:tcPr>
          <w:p>
            <w:pPr>
              <w:spacing w:after="0"/>
              <w:jc w:val="left"/>
            </w:pPr>
            <w:r>
              <w:rPr>
                <w:sz w:val="16"/>
              </w:rPr>
              <w:t>Tropical Storm</w:t>
            </w:r>
          </w:p>
        </w:tc>
        <w:tc>
          <w:tcPr>
            <w:tcW w:type="dxa" w:w="2002"/>
          </w:tcPr>
          <w:p>
            <w:pPr>
              <w:spacing w:after="0"/>
              <w:jc w:val="left"/>
            </w:pPr>
          </w:p>
        </w:tc>
        <w:tc>
          <w:tcPr>
            <w:tcW w:type="dxa" w:w="1588"/>
          </w:tcPr>
          <w:p>
            <w:pPr>
              <w:spacing w:after="0"/>
              <w:jc w:val="left"/>
            </w:pPr>
            <w:r>
              <w:rPr>
                <w:sz w:val="16"/>
              </w:rPr>
              <w:t>$200,000 property; $0 crops, reported for the zone (2008 dollars)</w:t>
            </w:r>
          </w:p>
        </w:tc>
        <w:tc>
          <w:tcPr>
            <w:tcW w:type="dxa" w:w="936"/>
          </w:tcPr>
          <w:p>
            <w:pPr>
              <w:spacing w:after="0"/>
              <w:jc w:val="right"/>
            </w:pPr>
            <w:r>
              <w:rPr>
                <w:sz w:val="16"/>
              </w:rPr>
              <w:t>0, 0</w:t>
            </w:r>
          </w:p>
        </w:tc>
        <w:tc>
          <w:tcPr>
            <w:tcW w:type="dxa" w:w="2383"/>
          </w:tcPr>
          <w:p>
            <w:pPr>
              <w:spacing w:after="0"/>
              <w:jc w:val="left"/>
            </w:pPr>
            <w:r>
              <w:rPr>
                <w:sz w:val="16"/>
              </w:rPr>
              <w:t>NWS zone TXZ111 (MORRIS), zone-level</w:t>
            </w:r>
          </w:p>
        </w:tc>
        <w:tc>
          <w:tcPr>
            <w:tcW w:type="dxa" w:w="1497"/>
          </w:tcPr>
          <w:p>
            <w:pPr>
              <w:spacing w:after="0"/>
              <w:jc w:val="left"/>
            </w:pPr>
          </w:p>
        </w:tc>
        <w:tc>
          <w:tcPr>
            <w:tcW w:type="dxa" w:w="33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2007-07-09</w:t>
            </w:r>
          </w:p>
        </w:tc>
        <w:tc>
          <w:tcPr>
            <w:tcW w:type="dxa" w:w="1313"/>
          </w:tcPr>
          <w:p>
            <w:pPr>
              <w:spacing w:after="0"/>
              <w:jc w:val="left"/>
            </w:pPr>
            <w:r>
              <w:rPr>
                <w:sz w:val="16"/>
              </w:rPr>
              <w:t>Flash Flood</w:t>
            </w:r>
          </w:p>
        </w:tc>
        <w:tc>
          <w:tcPr>
            <w:tcW w:type="dxa" w:w="2002"/>
          </w:tcPr>
          <w:p>
            <w:pPr>
              <w:spacing w:after="0"/>
              <w:jc w:val="left"/>
            </w:pPr>
          </w:p>
        </w:tc>
        <w:tc>
          <w:tcPr>
            <w:tcW w:type="dxa" w:w="1588"/>
          </w:tcPr>
          <w:p>
            <w:pPr>
              <w:spacing w:after="0"/>
              <w:jc w:val="left"/>
            </w:pPr>
            <w:r>
              <w:rPr>
                <w:sz w:val="16"/>
              </w:rPr>
              <w:t>$8,000 property; $0 crops (2007 dollars)</w:t>
            </w:r>
          </w:p>
        </w:tc>
        <w:tc>
          <w:tcPr>
            <w:tcW w:type="dxa" w:w="936"/>
          </w:tcPr>
          <w:p>
            <w:pPr>
              <w:spacing w:after="0"/>
              <w:jc w:val="right"/>
            </w:pPr>
            <w:r>
              <w:rPr>
                <w:sz w:val="16"/>
              </w:rPr>
              <w:t>0, 0</w:t>
            </w:r>
          </w:p>
        </w:tc>
        <w:tc>
          <w:tcPr>
            <w:tcW w:type="dxa" w:w="2383"/>
          </w:tcPr>
          <w:p>
            <w:pPr>
              <w:spacing w:after="0"/>
              <w:jc w:val="left"/>
            </w:pPr>
            <w:r>
              <w:rPr>
                <w:sz w:val="16"/>
              </w:rPr>
              <w:t>OMAHA</w:t>
            </w:r>
          </w:p>
        </w:tc>
        <w:tc>
          <w:tcPr>
            <w:tcW w:type="dxa" w:w="1497"/>
          </w:tcPr>
          <w:p>
            <w:pPr>
              <w:spacing w:after="0"/>
              <w:jc w:val="left"/>
            </w:pPr>
          </w:p>
        </w:tc>
        <w:tc>
          <w:tcPr>
            <w:tcW w:type="dxa" w:w="33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1997-06-13</w:t>
            </w:r>
          </w:p>
        </w:tc>
        <w:tc>
          <w:tcPr>
            <w:tcW w:type="dxa" w:w="1313"/>
          </w:tcPr>
          <w:p>
            <w:pPr>
              <w:spacing w:after="0"/>
              <w:jc w:val="left"/>
            </w:pPr>
            <w:r>
              <w:rPr>
                <w:sz w:val="16"/>
              </w:rPr>
              <w:t>Thunderstorm Wind</w:t>
            </w:r>
          </w:p>
        </w:tc>
        <w:tc>
          <w:tcPr>
            <w:tcW w:type="dxa" w:w="2002"/>
          </w:tcPr>
          <w:p>
            <w:pPr>
              <w:spacing w:after="0"/>
              <w:jc w:val="left"/>
            </w:pPr>
            <w:r>
              <w:rPr>
                <w:sz w:val="16"/>
              </w:rPr>
              <w:t>90 kt (104 mph), measurement type not recorded</w:t>
            </w:r>
          </w:p>
        </w:tc>
        <w:tc>
          <w:tcPr>
            <w:tcW w:type="dxa" w:w="1588"/>
          </w:tcPr>
          <w:p>
            <w:pPr>
              <w:spacing w:after="0"/>
              <w:jc w:val="left"/>
            </w:pPr>
            <w:r>
              <w:rPr>
                <w:sz w:val="16"/>
              </w:rPr>
              <w:t>$850,000 property; crops not reported (1997 dollars)</w:t>
            </w:r>
          </w:p>
        </w:tc>
        <w:tc>
          <w:tcPr>
            <w:tcW w:type="dxa" w:w="936"/>
          </w:tcPr>
          <w:p>
            <w:pPr>
              <w:spacing w:after="0"/>
              <w:jc w:val="right"/>
            </w:pPr>
            <w:r>
              <w:rPr>
                <w:sz w:val="16"/>
              </w:rPr>
              <w:t>0, 0</w:t>
            </w:r>
          </w:p>
        </w:tc>
        <w:tc>
          <w:tcPr>
            <w:tcW w:type="dxa" w:w="2383"/>
          </w:tcPr>
          <w:p>
            <w:pPr>
              <w:spacing w:after="0"/>
              <w:jc w:val="left"/>
            </w:pPr>
            <w:r>
              <w:rPr>
                <w:sz w:val="16"/>
              </w:rPr>
              <w:t>DAINGERFIELD</w:t>
            </w:r>
          </w:p>
        </w:tc>
        <w:tc>
          <w:tcPr>
            <w:tcW w:type="dxa" w:w="1497"/>
          </w:tcPr>
          <w:p>
            <w:pPr>
              <w:spacing w:after="0"/>
              <w:jc w:val="left"/>
            </w:pPr>
          </w:p>
        </w:tc>
        <w:tc>
          <w:tcPr>
            <w:tcW w:type="dxa" w:w="3356"/>
          </w:tcPr>
          <w:p>
            <w:pPr>
              <w:spacing w:after="0"/>
              <w:jc w:val="left"/>
            </w:pPr>
            <w:r>
              <w:rPr>
                <w:sz w:val="16"/>
              </w:rPr>
              <w:t>B1-c worst recorded: Thunderstorm Wind</w:t>
            </w:r>
          </w:p>
        </w:tc>
      </w:tr>
      <w:tr>
        <w:trPr>
          <w:cantSplit/>
        </w:trPr>
        <w:tc>
          <w:tcPr>
            <w:tcW w:type="dxa" w:w="1037"/>
          </w:tcPr>
          <w:p>
            <w:pPr>
              <w:spacing w:after="0"/>
              <w:jc w:val="left"/>
            </w:pPr>
            <w:r>
              <w:rPr>
                <w:sz w:val="16"/>
              </w:rPr>
              <w:t>1995-01-18</w:t>
            </w:r>
          </w:p>
        </w:tc>
        <w:tc>
          <w:tcPr>
            <w:tcW w:type="dxa" w:w="1313"/>
          </w:tcPr>
          <w:p>
            <w:pPr>
              <w:spacing w:after="0"/>
              <w:jc w:val="left"/>
            </w:pPr>
            <w:r>
              <w:rPr>
                <w:sz w:val="16"/>
              </w:rPr>
              <w:t>Hail</w:t>
            </w:r>
          </w:p>
        </w:tc>
        <w:tc>
          <w:tcPr>
            <w:tcW w:type="dxa" w:w="2002"/>
          </w:tcPr>
          <w:p>
            <w:pPr>
              <w:spacing w:after="0"/>
              <w:jc w:val="left"/>
            </w:pPr>
            <w:r>
              <w:rPr>
                <w:sz w:val="16"/>
              </w:rPr>
              <w:t>2.5 in</w:t>
            </w:r>
          </w:p>
        </w:tc>
        <w:tc>
          <w:tcPr>
            <w:tcW w:type="dxa" w:w="1588"/>
          </w:tcPr>
          <w:p>
            <w:pPr>
              <w:spacing w:after="0"/>
              <w:jc w:val="left"/>
            </w:pPr>
            <w:r>
              <w:rPr>
                <w:sz w:val="16"/>
              </w:rPr>
              <w:t>$300,000 property; crops not recorded (1995 dollars)</w:t>
            </w:r>
          </w:p>
        </w:tc>
        <w:tc>
          <w:tcPr>
            <w:tcW w:type="dxa" w:w="936"/>
          </w:tcPr>
          <w:p>
            <w:pPr>
              <w:spacing w:after="0"/>
              <w:jc w:val="right"/>
            </w:pPr>
            <w:r>
              <w:rPr>
                <w:sz w:val="16"/>
              </w:rPr>
              <w:t>0, 0</w:t>
            </w:r>
          </w:p>
        </w:tc>
        <w:tc>
          <w:tcPr>
            <w:tcW w:type="dxa" w:w="2383"/>
          </w:tcPr>
          <w:p>
            <w:pPr>
              <w:spacing w:after="0"/>
              <w:jc w:val="left"/>
            </w:pPr>
            <w:r>
              <w:rPr>
                <w:sz w:val="16"/>
              </w:rPr>
              <w:t>Daingerfield</w:t>
            </w:r>
          </w:p>
        </w:tc>
        <w:tc>
          <w:tcPr>
            <w:tcW w:type="dxa" w:w="1497"/>
          </w:tcPr>
          <w:p>
            <w:pPr>
              <w:spacing w:after="0"/>
              <w:jc w:val="left"/>
            </w:pPr>
          </w:p>
        </w:tc>
        <w:tc>
          <w:tcPr>
            <w:tcW w:type="dxa" w:w="3356"/>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w:t>
            </w:r>
          </w:p>
        </w:tc>
        <w:tc>
          <w:tcPr>
            <w:tcW w:type="dxa" w:w="1262"/>
          </w:tcPr>
          <w:p>
            <w:pPr>
              <w:spacing w:after="0"/>
              <w:jc w:val="left"/>
            </w:pPr>
            <w:r>
              <w:rPr>
                <w:sz w:val="16"/>
              </w:rPr>
              <w:t>event-day per year</w:t>
            </w:r>
          </w:p>
        </w:tc>
        <w:tc>
          <w:tcPr>
            <w:tcW w:type="dxa" w:w="1541"/>
          </w:tcPr>
          <w:p>
            <w:pPr>
              <w:spacing w:after="0"/>
              <w:jc w:val="left"/>
            </w:pPr>
            <w:r>
              <w:rPr>
                <w:sz w:val="16"/>
              </w:rPr>
              <w:t>about 1 day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19</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31.3</w:t>
            </w:r>
          </w:p>
        </w:tc>
        <w:tc>
          <w:tcPr>
            <w:tcW w:type="dxa" w:w="1262"/>
          </w:tcPr>
          <w:p>
            <w:pPr>
              <w:spacing w:after="0"/>
              <w:jc w:val="left"/>
            </w:pPr>
            <w:r>
              <w:rPr>
                <w:sz w:val="16"/>
              </w:rPr>
              <w:t>event-days per year</w:t>
            </w:r>
          </w:p>
        </w:tc>
        <w:tc>
          <w:tcPr>
            <w:tcW w:type="dxa" w:w="1541"/>
          </w:tcPr>
          <w:p>
            <w:pPr>
              <w:spacing w:after="0"/>
              <w:jc w:val="left"/>
            </w:pPr>
            <w:r>
              <w:rPr>
                <w:sz w:val="16"/>
              </w:rPr>
              <w:t>about 31.3 days per year</w:t>
            </w:r>
          </w:p>
        </w:tc>
        <w:tc>
          <w:tcPr>
            <w:tcW w:type="dxa" w:w="1564"/>
          </w:tcPr>
          <w:p>
            <w:pPr>
              <w:spacing w:after="0"/>
              <w:jc w:val="left"/>
            </w:pPr>
            <w:r>
              <w:rPr>
                <w:sz w:val="16"/>
              </w:rPr>
              <w:t>Likely (from Storm Events: 16 of 30 years)</w:t>
            </w:r>
          </w:p>
        </w:tc>
        <w:tc>
          <w:tcPr>
            <w:tcW w:type="dxa" w:w="1683"/>
          </w:tcPr>
          <w:p>
            <w:pPr>
              <w:spacing w:after="0"/>
              <w:jc w:val="left"/>
            </w:pPr>
            <w:r>
              <w:rPr>
                <w:sz w:val="16"/>
              </w:rPr>
              <w:t>event-days in 16 of 30 years, 1996 to 2025 (53.3%)</w:t>
            </w:r>
          </w:p>
        </w:tc>
        <w:tc>
          <w:tcPr>
            <w:tcW w:type="dxa" w:w="1510"/>
          </w:tcPr>
          <w:p>
            <w:pPr>
              <w:spacing w:after="0"/>
              <w:jc w:val="right"/>
            </w:pPr>
            <w:r>
              <w:rPr>
                <w:sz w:val="16"/>
              </w:rPr>
              <w:t>931</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0.00138</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0.138%</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5.67</w:t>
            </w:r>
          </w:p>
        </w:tc>
        <w:tc>
          <w:tcPr>
            <w:tcW w:type="dxa" w:w="1262"/>
          </w:tcPr>
          <w:p>
            <w:pPr>
              <w:spacing w:after="0"/>
              <w:jc w:val="left"/>
            </w:pPr>
            <w:r>
              <w:rPr>
                <w:sz w:val="16"/>
              </w:rPr>
              <w:t>events per year</w:t>
            </w:r>
          </w:p>
        </w:tc>
        <w:tc>
          <w:tcPr>
            <w:tcW w:type="dxa" w:w="1541"/>
          </w:tcPr>
          <w:p>
            <w:pPr>
              <w:spacing w:after="0"/>
              <w:jc w:val="left"/>
            </w:pPr>
            <w:r>
              <w:rPr>
                <w:sz w:val="16"/>
              </w:rPr>
              <w:t>about 5.67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215.4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18.2</w:t>
            </w:r>
          </w:p>
        </w:tc>
        <w:tc>
          <w:tcPr>
            <w:tcW w:type="dxa" w:w="1262"/>
          </w:tcPr>
          <w:p>
            <w:pPr>
              <w:spacing w:after="0"/>
              <w:jc w:val="left"/>
            </w:pPr>
            <w:r>
              <w:rPr>
                <w:sz w:val="16"/>
              </w:rPr>
              <w:t>event-days per year</w:t>
            </w:r>
          </w:p>
        </w:tc>
        <w:tc>
          <w:tcPr>
            <w:tcW w:type="dxa" w:w="1541"/>
          </w:tcPr>
          <w:p>
            <w:pPr>
              <w:spacing w:after="0"/>
              <w:jc w:val="left"/>
            </w:pPr>
            <w:r>
              <w:rPr>
                <w:sz w:val="16"/>
              </w:rPr>
              <w:t>about 18.2 days per year</w:t>
            </w:r>
          </w:p>
        </w:tc>
        <w:tc>
          <w:tcPr>
            <w:tcW w:type="dxa" w:w="1564"/>
          </w:tcPr>
          <w:p>
            <w:pPr>
              <w:spacing w:after="0"/>
              <w:jc w:val="left"/>
            </w:pPr>
            <w:r>
              <w:rPr>
                <w:sz w:val="16"/>
              </w:rPr>
              <w:t>Likely (from Storm Events: 12 of 30 years)</w:t>
            </w:r>
          </w:p>
        </w:tc>
        <w:tc>
          <w:tcPr>
            <w:tcW w:type="dxa" w:w="1683"/>
          </w:tcPr>
          <w:p>
            <w:pPr>
              <w:spacing w:after="0"/>
              <w:jc w:val="left"/>
            </w:pPr>
            <w:r>
              <w:rPr>
                <w:sz w:val="16"/>
              </w:rPr>
              <w:t>event-days in 12 of 30 years, 1996 to 2025 (40%)</w:t>
            </w:r>
          </w:p>
        </w:tc>
        <w:tc>
          <w:tcPr>
            <w:tcW w:type="dxa" w:w="1510"/>
          </w:tcPr>
          <w:p>
            <w:pPr>
              <w:spacing w:after="0"/>
              <w:jc w:val="right"/>
            </w:pPr>
            <w:r>
              <w:rPr>
                <w:sz w:val="16"/>
              </w:rPr>
              <w:t>307</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0.0157</w:t>
            </w:r>
          </w:p>
        </w:tc>
        <w:tc>
          <w:tcPr>
            <w:tcW w:type="dxa" w:w="1262"/>
          </w:tcPr>
          <w:p>
            <w:pPr>
              <w:spacing w:after="0"/>
              <w:jc w:val="left"/>
            </w:pPr>
            <w:r>
              <w:rPr>
                <w:sz w:val="16"/>
              </w:rPr>
              <w:t>events per year</w:t>
            </w:r>
          </w:p>
        </w:tc>
        <w:tc>
          <w:tcPr>
            <w:tcW w:type="dxa" w:w="1541"/>
          </w:tcPr>
          <w:p>
            <w:pPr>
              <w:spacing w:after="0"/>
              <w:jc w:val="left"/>
            </w:pPr>
            <w:r>
              <w:rPr>
                <w:sz w:val="16"/>
              </w:rPr>
              <w:t>about 1 in 64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4</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1.06</w:t>
            </w:r>
          </w:p>
        </w:tc>
        <w:tc>
          <w:tcPr>
            <w:tcW w:type="dxa" w:w="1262"/>
          </w:tcPr>
          <w:p>
            <w:pPr>
              <w:spacing w:after="0"/>
              <w:jc w:val="left"/>
            </w:pPr>
            <w:r>
              <w:rPr>
                <w:sz w:val="16"/>
              </w:rPr>
              <w:t>event-days per year</w:t>
            </w:r>
          </w:p>
        </w:tc>
        <w:tc>
          <w:tcPr>
            <w:tcW w:type="dxa" w:w="1541"/>
          </w:tcPr>
          <w:p>
            <w:pPr>
              <w:spacing w:after="0"/>
              <w:jc w:val="left"/>
            </w:pPr>
            <w:r>
              <w:rPr>
                <w:sz w:val="16"/>
              </w:rPr>
              <w:t>about 1.06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72</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0.393</w:t>
            </w:r>
          </w:p>
        </w:tc>
        <w:tc>
          <w:tcPr>
            <w:tcW w:type="dxa" w:w="1262"/>
          </w:tcPr>
          <w:p>
            <w:pPr>
              <w:spacing w:after="0"/>
              <w:jc w:val="left"/>
            </w:pPr>
            <w:r>
              <w:rPr>
                <w:sz w:val="16"/>
              </w:rPr>
              <w:t>event-days per year</w:t>
            </w:r>
          </w:p>
        </w:tc>
        <w:tc>
          <w:tcPr>
            <w:tcW w:type="dxa" w:w="1541"/>
          </w:tcPr>
          <w:p>
            <w:pPr>
              <w:spacing w:after="0"/>
              <w:jc w:val="left"/>
            </w:pPr>
            <w:r>
              <w:rPr>
                <w:sz w:val="16"/>
              </w:rPr>
              <w:t>about 0.393 days per year</w:t>
            </w:r>
          </w:p>
        </w:tc>
        <w:tc>
          <w:tcPr>
            <w:tcW w:type="dxa" w:w="1564"/>
          </w:tcPr>
          <w:p>
            <w:pPr>
              <w:spacing w:after="0"/>
              <w:jc w:val="left"/>
            </w:pPr>
            <w:r>
              <w:rPr>
                <w:sz w:val="16"/>
              </w:rPr>
              <w:t>Likely (from Storm Events: 7 of 30 years)</w:t>
            </w:r>
          </w:p>
        </w:tc>
        <w:tc>
          <w:tcPr>
            <w:tcW w:type="dxa" w:w="1683"/>
          </w:tcPr>
          <w:p>
            <w:pPr>
              <w:spacing w:after="0"/>
              <w:jc w:val="left"/>
            </w:pPr>
            <w:r>
              <w:rPr>
                <w:sz w:val="16"/>
              </w:rPr>
              <w:t>event-days in 7 of 30 years, 1996 to 2025 (23.3%)</w:t>
            </w:r>
          </w:p>
        </w:tc>
        <w:tc>
          <w:tcPr>
            <w:tcW w:type="dxa" w:w="1510"/>
          </w:tcPr>
          <w:p>
            <w:pPr>
              <w:spacing w:after="0"/>
              <w:jc w:val="right"/>
            </w:pPr>
            <w:r>
              <w:rPr>
                <w:sz w:val="16"/>
              </w:rPr>
              <w:t>11</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0.0637</w:t>
            </w:r>
          </w:p>
        </w:tc>
        <w:tc>
          <w:tcPr>
            <w:tcW w:type="dxa" w:w="1262"/>
          </w:tcPr>
          <w:p>
            <w:pPr>
              <w:spacing w:after="0"/>
              <w:jc w:val="left"/>
            </w:pPr>
            <w:r>
              <w:rPr>
                <w:sz w:val="16"/>
              </w:rPr>
              <w:t>events per year (modeled)</w:t>
            </w:r>
          </w:p>
        </w:tc>
        <w:tc>
          <w:tcPr>
            <w:tcW w:type="dxa" w:w="1541"/>
          </w:tcPr>
          <w:p>
            <w:pPr>
              <w:spacing w:after="0"/>
              <w:jc w:val="left"/>
            </w:pPr>
            <w:r>
              <w:rPr>
                <w:sz w:val="16"/>
              </w:rPr>
              <w:t>about 1 in 16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59.3</w:t>
            </w:r>
          </w:p>
        </w:tc>
        <w:tc>
          <w:tcPr>
            <w:tcW w:type="dxa" w:w="1262"/>
          </w:tcPr>
          <w:p>
            <w:pPr>
              <w:spacing w:after="0"/>
              <w:jc w:val="left"/>
            </w:pPr>
            <w:r>
              <w:rPr>
                <w:sz w:val="16"/>
              </w:rPr>
              <w:t>days per year with a strike</w:t>
            </w:r>
          </w:p>
        </w:tc>
        <w:tc>
          <w:tcPr>
            <w:tcW w:type="dxa" w:w="1541"/>
          </w:tcPr>
          <w:p>
            <w:pPr>
              <w:spacing w:after="0"/>
              <w:jc w:val="left"/>
            </w:pPr>
            <w:r>
              <w:rPr>
                <w:sz w:val="16"/>
              </w:rPr>
              <w:t>about 59.3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5.82</w:t>
            </w:r>
          </w:p>
        </w:tc>
        <w:tc>
          <w:tcPr>
            <w:tcW w:type="dxa" w:w="1262"/>
          </w:tcPr>
          <w:p>
            <w:pPr>
              <w:spacing w:after="0"/>
              <w:jc w:val="left"/>
            </w:pPr>
            <w:r>
              <w:rPr>
                <w:sz w:val="16"/>
              </w:rPr>
              <w:t>events per year</w:t>
            </w:r>
          </w:p>
        </w:tc>
        <w:tc>
          <w:tcPr>
            <w:tcW w:type="dxa" w:w="1541"/>
          </w:tcPr>
          <w:p>
            <w:pPr>
              <w:spacing w:after="0"/>
              <w:jc w:val="left"/>
            </w:pPr>
            <w:r>
              <w:rPr>
                <w:sz w:val="16"/>
              </w:rPr>
              <w:t>about 5.82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222</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0.216</w:t>
            </w:r>
          </w:p>
        </w:tc>
        <w:tc>
          <w:tcPr>
            <w:tcW w:type="dxa" w:w="1262"/>
          </w:tcPr>
          <w:p>
            <w:pPr>
              <w:spacing w:after="0"/>
              <w:jc w:val="left"/>
            </w:pPr>
            <w:r>
              <w:rPr>
                <w:sz w:val="16"/>
              </w:rPr>
              <w:t>events per year</w:t>
            </w:r>
          </w:p>
        </w:tc>
        <w:tc>
          <w:tcPr>
            <w:tcW w:type="dxa" w:w="1541"/>
          </w:tcPr>
          <w:p>
            <w:pPr>
              <w:spacing w:after="0"/>
              <w:jc w:val="left"/>
            </w:pPr>
            <w:r>
              <w:rPr>
                <w:sz w:val="16"/>
              </w:rPr>
              <w:t>about 1 in 5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0.00199</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0.199%</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3.58</w:t>
            </w:r>
          </w:p>
        </w:tc>
        <w:tc>
          <w:tcPr>
            <w:tcW w:type="dxa" w:w="1262"/>
          </w:tcPr>
          <w:p>
            <w:pPr>
              <w:spacing w:after="0"/>
              <w:jc w:val="left"/>
            </w:pPr>
            <w:r>
              <w:rPr>
                <w:sz w:val="16"/>
              </w:rPr>
              <w:t>event-days per year</w:t>
            </w:r>
          </w:p>
        </w:tc>
        <w:tc>
          <w:tcPr>
            <w:tcW w:type="dxa" w:w="1541"/>
          </w:tcPr>
          <w:p>
            <w:pPr>
              <w:spacing w:after="0"/>
              <w:jc w:val="left"/>
            </w:pPr>
            <w:r>
              <w:rPr>
                <w:sz w:val="16"/>
              </w:rPr>
              <w:t>about 3.58 days per year</w:t>
            </w:r>
          </w:p>
        </w:tc>
        <w:tc>
          <w:tcPr>
            <w:tcW w:type="dxa" w:w="1564"/>
          </w:tcPr>
          <w:p>
            <w:pPr>
              <w:spacing w:after="0"/>
              <w:jc w:val="left"/>
            </w:pPr>
            <w:r>
              <w:rPr>
                <w:sz w:val="16"/>
              </w:rPr>
              <w:t>Likely (from Storm Events: 15 of 30 years)</w:t>
            </w:r>
          </w:p>
        </w:tc>
        <w:tc>
          <w:tcPr>
            <w:tcW w:type="dxa" w:w="1683"/>
          </w:tcPr>
          <w:p>
            <w:pPr>
              <w:spacing w:after="0"/>
              <w:jc w:val="left"/>
            </w:pPr>
            <w:r>
              <w:rPr>
                <w:sz w:val="16"/>
              </w:rPr>
              <w:t>event-days in 15 of 30 years, 1996 to 2025 (50%)</w:t>
            </w:r>
          </w:p>
        </w:tc>
        <w:tc>
          <w:tcPr>
            <w:tcW w:type="dxa" w:w="1510"/>
          </w:tcPr>
          <w:p>
            <w:pPr>
              <w:spacing w:after="0"/>
              <w:jc w:val="right"/>
            </w:pPr>
            <w:r>
              <w:rPr>
                <w:sz w:val="16"/>
              </w:rPr>
              <w:t>68</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63.9</w:t>
            </w:r>
          </w:p>
        </w:tc>
        <w:tc>
          <w:tcPr>
            <w:tcW w:type="dxa" w:w="1295"/>
          </w:tcPr>
          <w:p>
            <w:pPr>
              <w:spacing w:after="0"/>
              <w:jc w:val="right"/>
            </w:pPr>
            <w:r>
              <w:rPr>
                <w:sz w:val="16"/>
              </w:rPr>
              <w:t>78.2</w:t>
            </w:r>
          </w:p>
        </w:tc>
        <w:tc>
          <w:tcPr>
            <w:tcW w:type="dxa" w:w="1235"/>
          </w:tcPr>
          <w:p>
            <w:pPr>
              <w:spacing w:after="0"/>
              <w:jc w:val="right"/>
            </w:pPr>
            <w:r>
              <w:rPr>
                <w:sz w:val="16"/>
              </w:rPr>
              <w:t>79.5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3</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35.4</w:t>
            </w:r>
          </w:p>
        </w:tc>
        <w:tc>
          <w:tcPr>
            <w:tcW w:type="dxa" w:w="1295"/>
          </w:tcPr>
          <w:p>
            <w:pPr>
              <w:spacing w:after="0"/>
              <w:jc w:val="right"/>
            </w:pPr>
            <w:r>
              <w:rPr>
                <w:sz w:val="16"/>
              </w:rPr>
              <w:t>62.0</w:t>
            </w:r>
          </w:p>
        </w:tc>
        <w:tc>
          <w:tcPr>
            <w:tcW w:type="dxa" w:w="1235"/>
          </w:tcPr>
          <w:p>
            <w:pPr>
              <w:spacing w:after="0"/>
              <w:jc w:val="right"/>
            </w:pPr>
            <w:r>
              <w:rPr>
                <w:sz w:val="16"/>
              </w:rPr>
              <w:t>65.9</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93.7</w:t>
            </w:r>
          </w:p>
        </w:tc>
        <w:tc>
          <w:tcPr>
            <w:tcW w:type="dxa" w:w="1295"/>
          </w:tcPr>
          <w:p>
            <w:pPr>
              <w:spacing w:after="0"/>
              <w:jc w:val="right"/>
            </w:pPr>
            <w:r>
              <w:rPr>
                <w:sz w:val="16"/>
              </w:rPr>
              <w:t>98.2</w:t>
            </w:r>
          </w:p>
        </w:tc>
        <w:tc>
          <w:tcPr>
            <w:tcW w:type="dxa" w:w="1235"/>
          </w:tcPr>
          <w:p>
            <w:pPr>
              <w:spacing w:after="0"/>
              <w:jc w:val="right"/>
            </w:pPr>
            <w:r>
              <w:rPr>
                <w:sz w:val="16"/>
              </w:rPr>
              <w:t>98.8</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81.0</w:t>
            </w:r>
          </w:p>
        </w:tc>
        <w:tc>
          <w:tcPr>
            <w:tcW w:type="dxa" w:w="1295"/>
          </w:tcPr>
          <w:p>
            <w:pPr>
              <w:spacing w:after="0"/>
              <w:jc w:val="right"/>
            </w:pPr>
            <w:r>
              <w:rPr>
                <w:sz w:val="16"/>
              </w:rPr>
              <w:t>91.1</w:t>
            </w:r>
          </w:p>
        </w:tc>
        <w:tc>
          <w:tcPr>
            <w:tcW w:type="dxa" w:w="1235"/>
          </w:tcPr>
          <w:p>
            <w:pPr>
              <w:spacing w:after="0"/>
              <w:jc w:val="right"/>
            </w:pPr>
            <w:r>
              <w:rPr>
                <w:sz w:val="16"/>
              </w:rPr>
              <w:t>91.9</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49.6</w:t>
            </w:r>
          </w:p>
        </w:tc>
        <w:tc>
          <w:tcPr>
            <w:tcW w:type="dxa" w:w="1295"/>
          </w:tcPr>
          <w:p>
            <w:pPr>
              <w:spacing w:after="0"/>
              <w:jc w:val="right"/>
            </w:pPr>
            <w:r>
              <w:rPr>
                <w:sz w:val="16"/>
              </w:rPr>
              <w:t>59.7</w:t>
            </w:r>
          </w:p>
        </w:tc>
        <w:tc>
          <w:tcPr>
            <w:tcW w:type="dxa" w:w="1235"/>
          </w:tcPr>
          <w:p>
            <w:pPr>
              <w:spacing w:after="0"/>
              <w:jc w:val="right"/>
            </w:pPr>
            <w:r>
              <w:rPr>
                <w:sz w:val="16"/>
              </w:rPr>
              <w:t>61.2</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98.4</w:t>
            </w:r>
          </w:p>
        </w:tc>
        <w:tc>
          <w:tcPr>
            <w:tcW w:type="dxa" w:w="1295"/>
          </w:tcPr>
          <w:p>
            <w:pPr>
              <w:spacing w:after="0"/>
              <w:jc w:val="right"/>
            </w:pPr>
            <w:r>
              <w:rPr>
                <w:sz w:val="16"/>
              </w:rPr>
              <w:t>99.7</w:t>
            </w:r>
          </w:p>
        </w:tc>
        <w:tc>
          <w:tcPr>
            <w:tcW w:type="dxa" w:w="1235"/>
          </w:tcPr>
          <w:p>
            <w:pPr>
              <w:spacing w:after="0"/>
              <w:jc w:val="right"/>
            </w:pPr>
            <w:r>
              <w:rPr>
                <w:sz w:val="16"/>
              </w:rPr>
              <w:t>99.8</w:t>
            </w:r>
          </w:p>
        </w:tc>
        <w:tc>
          <w:tcPr>
            <w:tcW w:type="dxa" w:w="7078"/>
          </w:tcPr>
          <w:p>
            <w:pPr>
              <w:spacing w:after="0"/>
              <w:jc w:val="left"/>
            </w:pPr>
            <w:r>
              <w:rPr>
                <w:sz w:val="16"/>
              </w:rPr>
              <w:t>Very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28.9</w:t>
            </w:r>
          </w:p>
        </w:tc>
        <w:tc>
          <w:tcPr>
            <w:tcW w:type="dxa" w:w="1295"/>
          </w:tcPr>
          <w:p>
            <w:pPr>
              <w:spacing w:after="0"/>
              <w:jc w:val="right"/>
            </w:pPr>
            <w:r>
              <w:rPr>
                <w:sz w:val="16"/>
              </w:rPr>
              <w:t>70.9</w:t>
            </w:r>
          </w:p>
        </w:tc>
        <w:tc>
          <w:tcPr>
            <w:tcW w:type="dxa" w:w="1235"/>
          </w:tcPr>
          <w:p>
            <w:pPr>
              <w:spacing w:after="0"/>
              <w:jc w:val="right"/>
            </w:pPr>
            <w:r>
              <w:rPr>
                <w:sz w:val="16"/>
              </w:rPr>
              <w:t>84.2</w:t>
            </w:r>
          </w:p>
        </w:tc>
        <w:tc>
          <w:tcPr>
            <w:tcW w:type="dxa" w:w="7078"/>
          </w:tcPr>
          <w:p>
            <w:pPr>
              <w:spacing w:after="0"/>
              <w:jc w:val="left"/>
            </w:pPr>
            <w:r>
              <w:rPr>
                <w:sz w:val="16"/>
              </w:rPr>
              <w:t>Relatively High 1,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23.8</w:t>
            </w:r>
          </w:p>
        </w:tc>
        <w:tc>
          <w:tcPr>
            <w:tcW w:type="dxa" w:w="1295"/>
          </w:tcPr>
          <w:p>
            <w:pPr>
              <w:spacing w:after="0"/>
              <w:jc w:val="right"/>
            </w:pPr>
            <w:r>
              <w:rPr>
                <w:sz w:val="16"/>
              </w:rPr>
              <w:t>63.4</w:t>
            </w:r>
          </w:p>
        </w:tc>
        <w:tc>
          <w:tcPr>
            <w:tcW w:type="dxa" w:w="1235"/>
          </w:tcPr>
          <w:p>
            <w:pPr>
              <w:spacing w:after="0"/>
              <w:jc w:val="right"/>
            </w:pPr>
            <w:r>
              <w:rPr>
                <w:sz w:val="16"/>
              </w:rPr>
              <w:t>81.5</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74.9</w:t>
            </w:r>
          </w:p>
        </w:tc>
        <w:tc>
          <w:tcPr>
            <w:tcW w:type="dxa" w:w="1295"/>
          </w:tcPr>
          <w:p>
            <w:pPr>
              <w:spacing w:after="0"/>
              <w:jc w:val="right"/>
            </w:pPr>
            <w:r>
              <w:rPr>
                <w:sz w:val="16"/>
              </w:rPr>
              <w:t>90.8</w:t>
            </w:r>
          </w:p>
        </w:tc>
        <w:tc>
          <w:tcPr>
            <w:tcW w:type="dxa" w:w="1235"/>
          </w:tcPr>
          <w:p>
            <w:pPr>
              <w:spacing w:after="0"/>
              <w:jc w:val="right"/>
            </w:pPr>
            <w:r>
              <w:rPr>
                <w:sz w:val="16"/>
              </w:rPr>
              <w:t>91.5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94.1</w:t>
            </w:r>
          </w:p>
        </w:tc>
        <w:tc>
          <w:tcPr>
            <w:tcW w:type="dxa" w:w="1295"/>
          </w:tcPr>
          <w:p>
            <w:pPr>
              <w:spacing w:after="0"/>
              <w:jc w:val="right"/>
            </w:pPr>
            <w:r>
              <w:rPr>
                <w:sz w:val="16"/>
              </w:rPr>
              <w:t>98.6</w:t>
            </w:r>
          </w:p>
        </w:tc>
        <w:tc>
          <w:tcPr>
            <w:tcW w:type="dxa" w:w="1235"/>
          </w:tcPr>
          <w:p>
            <w:pPr>
              <w:spacing w:after="0"/>
              <w:jc w:val="right"/>
            </w:pPr>
            <w:r>
              <w:rPr>
                <w:sz w:val="16"/>
              </w:rPr>
              <w:t>98.9</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97.7</w:t>
            </w:r>
          </w:p>
        </w:tc>
        <w:tc>
          <w:tcPr>
            <w:tcW w:type="dxa" w:w="1295"/>
          </w:tcPr>
          <w:p>
            <w:pPr>
              <w:spacing w:after="0"/>
              <w:jc w:val="right"/>
            </w:pPr>
            <w:r>
              <w:rPr>
                <w:sz w:val="16"/>
              </w:rPr>
              <w:t>99.8</w:t>
            </w:r>
          </w:p>
        </w:tc>
        <w:tc>
          <w:tcPr>
            <w:tcW w:type="dxa" w:w="1235"/>
          </w:tcPr>
          <w:p>
            <w:pPr>
              <w:spacing w:after="0"/>
              <w:jc w:val="right"/>
            </w:pPr>
            <w:r>
              <w:rPr>
                <w:sz w:val="16"/>
              </w:rPr>
              <w:t>99.8</w:t>
            </w:r>
          </w:p>
        </w:tc>
        <w:tc>
          <w:tcPr>
            <w:tcW w:type="dxa" w:w="7078"/>
          </w:tcPr>
          <w:p>
            <w:pPr>
              <w:spacing w:after="0"/>
              <w:jc w:val="left"/>
            </w:pPr>
            <w:r>
              <w:rPr>
                <w:sz w:val="16"/>
              </w:rPr>
              <w:t>Very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68.6</w:t>
            </w:r>
          </w:p>
        </w:tc>
        <w:tc>
          <w:tcPr>
            <w:tcW w:type="dxa" w:w="1295"/>
          </w:tcPr>
          <w:p>
            <w:pPr>
              <w:spacing w:after="0"/>
              <w:jc w:val="right"/>
            </w:pPr>
            <w:r>
              <w:rPr>
                <w:sz w:val="16"/>
              </w:rPr>
              <w:t>90.5</w:t>
            </w:r>
          </w:p>
        </w:tc>
        <w:tc>
          <w:tcPr>
            <w:tcW w:type="dxa" w:w="1235"/>
          </w:tcPr>
          <w:p>
            <w:pPr>
              <w:spacing w:after="0"/>
              <w:jc w:val="right"/>
            </w:pPr>
            <w:r>
              <w:rPr>
                <w:sz w:val="16"/>
              </w:rPr>
              <w:t>93.7</w:t>
            </w:r>
          </w:p>
        </w:tc>
        <w:tc>
          <w:tcPr>
            <w:tcW w:type="dxa" w:w="7078"/>
          </w:tcPr>
          <w:p>
            <w:pPr>
              <w:spacing w:after="0"/>
              <w:jc w:val="left"/>
            </w:pPr>
            <w:r>
              <w:rPr>
                <w:sz w:val="16"/>
              </w:rPr>
              <w:t>Relatively Moderate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67.7</w:t>
            </w:r>
          </w:p>
        </w:tc>
        <w:tc>
          <w:tcPr>
            <w:tcW w:type="dxa" w:w="1295"/>
          </w:tcPr>
          <w:p>
            <w:pPr>
              <w:spacing w:after="0"/>
              <w:jc w:val="right"/>
            </w:pPr>
            <w:r>
              <w:rPr>
                <w:sz w:val="16"/>
              </w:rPr>
              <w:t>86.7</w:t>
            </w:r>
          </w:p>
        </w:tc>
        <w:tc>
          <w:tcPr>
            <w:tcW w:type="dxa" w:w="1235"/>
          </w:tcPr>
          <w:p>
            <w:pPr>
              <w:spacing w:after="0"/>
              <w:jc w:val="right"/>
            </w:pPr>
            <w:r>
              <w:rPr>
                <w:sz w:val="16"/>
              </w:rPr>
              <w:t>89.4</w:t>
            </w:r>
          </w:p>
        </w:tc>
        <w:tc>
          <w:tcPr>
            <w:tcW w:type="dxa" w:w="7078"/>
          </w:tcPr>
          <w:p>
            <w:pPr>
              <w:spacing w:after="0"/>
              <w:jc w:val="left"/>
            </w:pPr>
            <w:r>
              <w:rPr>
                <w:sz w:val="16"/>
              </w:rPr>
              <w:t>Relatively High 2, Relatively Moderate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Morris County</w:t>
            </w:r>
          </w:p>
        </w:tc>
        <w:tc>
          <w:tcPr>
            <w:tcW w:type="dxa" w:w="836"/>
          </w:tcPr>
          <w:p>
            <w:pPr>
              <w:spacing w:after="0"/>
              <w:jc w:val="left"/>
            </w:pPr>
            <w:r>
              <w:rPr>
                <w:sz w:val="16"/>
              </w:rPr>
              <w:t>County</w:t>
            </w:r>
          </w:p>
        </w:tc>
        <w:tc>
          <w:tcPr>
            <w:tcW w:type="dxa" w:w="3253"/>
          </w:tcPr>
          <w:p>
            <w:pPr>
              <w:spacing w:after="0"/>
              <w:jc w:val="left"/>
            </w:pPr>
            <w:r>
              <w:rPr>
                <w:sz w:val="16"/>
              </w:rPr>
              <w:t>Approved, expires 2031-06-25</w:t>
            </w:r>
          </w:p>
        </w:tc>
        <w:tc>
          <w:tcPr>
            <w:tcW w:type="dxa" w:w="2594"/>
          </w:tcPr>
          <w:p>
            <w:pPr>
              <w:spacing w:after="0"/>
              <w:jc w:val="right"/>
            </w:pPr>
            <w:r>
              <w:rPr>
                <w:sz w:val="16"/>
              </w:rPr>
              <w:t>FMA RL 0, SRL 0; any 0</w:t>
            </w:r>
          </w:p>
        </w:tc>
        <w:tc>
          <w:tcPr>
            <w:tcW w:type="dxa" w:w="2682"/>
          </w:tcPr>
          <w:p>
            <w:pPr>
              <w:spacing w:after="0"/>
              <w:jc w:val="right"/>
            </w:pPr>
            <w:r>
              <w:rPr>
                <w:sz w:val="16"/>
              </w:rPr>
              <w:t>$242,470.54</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Daingerfield city</w:t>
            </w:r>
          </w:p>
        </w:tc>
        <w:tc>
          <w:tcPr>
            <w:tcW w:type="dxa" w:w="836"/>
          </w:tcPr>
          <w:p>
            <w:pPr>
              <w:spacing w:after="0"/>
              <w:jc w:val="left"/>
            </w:pPr>
            <w:r>
              <w:rPr>
                <w:sz w:val="16"/>
              </w:rPr>
              <w:t>City</w:t>
            </w:r>
          </w:p>
        </w:tc>
        <w:tc>
          <w:tcPr>
            <w:tcW w:type="dxa" w:w="3253"/>
          </w:tcPr>
          <w:p>
            <w:pPr>
              <w:spacing w:after="0"/>
              <w:jc w:val="left"/>
            </w:pPr>
            <w:r>
              <w:rPr>
                <w:sz w:val="16"/>
              </w:rPr>
              <w:t>Approved, expires 2031-06-25</w:t>
            </w:r>
          </w:p>
        </w:tc>
        <w:tc>
          <w:tcPr>
            <w:tcW w:type="dxa" w:w="2594"/>
          </w:tcPr>
          <w:p>
            <w:pPr>
              <w:spacing w:after="0"/>
              <w:jc w:val="right"/>
            </w:pPr>
            <w:r>
              <w:rPr>
                <w:sz w:val="16"/>
              </w:rPr>
              <w:t>FMA RL 0, SRL 0; any 0</w:t>
            </w:r>
          </w:p>
        </w:tc>
        <w:tc>
          <w:tcPr>
            <w:tcW w:type="dxa" w:w="2682"/>
          </w:tcPr>
          <w:p>
            <w:pPr>
              <w:spacing w:after="0"/>
              <w:jc w:val="right"/>
            </w:pPr>
            <w:r>
              <w:rPr>
                <w:sz w:val="16"/>
              </w:rPr>
              <w:t>$63,688.08</w:t>
            </w:r>
          </w:p>
        </w:tc>
        <w:tc>
          <w:tcPr>
            <w:tcW w:type="dxa" w:w="3033"/>
          </w:tcPr>
          <w:p>
            <w:pPr>
              <w:spacing w:after="0"/>
              <w:jc w:val="right"/>
            </w:pPr>
            <w:r>
              <w:rPr>
                <w:sz w:val="16"/>
              </w:rPr>
              <w:t>36 total; 0 since its plan</w:t>
            </w:r>
          </w:p>
        </w:tc>
      </w:tr>
      <w:tr>
        <w:trPr>
          <w:cantSplit/>
        </w:trPr>
        <w:tc>
          <w:tcPr>
            <w:tcW w:type="dxa" w:w="1715"/>
          </w:tcPr>
          <w:p>
            <w:pPr>
              <w:spacing w:after="0"/>
              <w:jc w:val="left"/>
            </w:pPr>
            <w:r>
              <w:rPr>
                <w:sz w:val="16"/>
              </w:rPr>
              <w:t>Lone Star city</w:t>
            </w:r>
          </w:p>
        </w:tc>
        <w:tc>
          <w:tcPr>
            <w:tcW w:type="dxa" w:w="836"/>
          </w:tcPr>
          <w:p>
            <w:pPr>
              <w:spacing w:after="0"/>
              <w:jc w:val="left"/>
            </w:pPr>
            <w:r>
              <w:rPr>
                <w:sz w:val="16"/>
              </w:rPr>
              <w:t>City</w:t>
            </w:r>
          </w:p>
        </w:tc>
        <w:tc>
          <w:tcPr>
            <w:tcW w:type="dxa" w:w="3253"/>
          </w:tcPr>
          <w:p>
            <w:pPr>
              <w:spacing w:after="0"/>
              <w:jc w:val="left"/>
            </w:pPr>
            <w:r>
              <w:rPr>
                <w:sz w:val="16"/>
              </w:rPr>
              <w:t>Approved, expires 2031-06-25</w:t>
            </w:r>
          </w:p>
        </w:tc>
        <w:tc>
          <w:tcPr>
            <w:tcW w:type="dxa" w:w="2594"/>
          </w:tcPr>
          <w:p>
            <w:pPr>
              <w:spacing w:after="0"/>
              <w:jc w:val="right"/>
            </w:pPr>
            <w:r>
              <w:rPr>
                <w:sz w:val="16"/>
              </w:rPr>
              <w:t>FMA RL 0, SRL 0; any 0</w:t>
            </w:r>
          </w:p>
        </w:tc>
        <w:tc>
          <w:tcPr>
            <w:tcW w:type="dxa" w:w="2682"/>
          </w:tcPr>
          <w:p>
            <w:pPr>
              <w:spacing w:after="0"/>
              <w:jc w:val="right"/>
            </w:pPr>
            <w:r>
              <w:rPr>
                <w:sz w:val="16"/>
              </w:rPr>
              <w:t>$20,842.29</w:t>
            </w:r>
          </w:p>
        </w:tc>
        <w:tc>
          <w:tcPr>
            <w:tcW w:type="dxa" w:w="3033"/>
          </w:tcPr>
          <w:p>
            <w:pPr>
              <w:spacing w:after="0"/>
              <w:jc w:val="right"/>
            </w:pPr>
            <w:r>
              <w:rPr>
                <w:sz w:val="16"/>
              </w:rPr>
              <w:t>30 total; 0 since its plan</w:t>
            </w:r>
          </w:p>
        </w:tc>
      </w:tr>
      <w:tr>
        <w:trPr>
          <w:cantSplit/>
        </w:trPr>
        <w:tc>
          <w:tcPr>
            <w:tcW w:type="dxa" w:w="1715"/>
          </w:tcPr>
          <w:p>
            <w:pPr>
              <w:spacing w:after="0"/>
              <w:jc w:val="left"/>
            </w:pPr>
            <w:r>
              <w:rPr>
                <w:sz w:val="16"/>
              </w:rPr>
              <w:t>Naples city</w:t>
            </w:r>
          </w:p>
        </w:tc>
        <w:tc>
          <w:tcPr>
            <w:tcW w:type="dxa" w:w="836"/>
          </w:tcPr>
          <w:p>
            <w:pPr>
              <w:spacing w:after="0"/>
              <w:jc w:val="left"/>
            </w:pPr>
            <w:r>
              <w:rPr>
                <w:sz w:val="16"/>
              </w:rPr>
              <w:t>City</w:t>
            </w:r>
          </w:p>
        </w:tc>
        <w:tc>
          <w:tcPr>
            <w:tcW w:type="dxa" w:w="3253"/>
          </w:tcPr>
          <w:p>
            <w:pPr>
              <w:spacing w:after="0"/>
              <w:jc w:val="left"/>
            </w:pPr>
            <w:r>
              <w:rPr>
                <w:sz w:val="16"/>
              </w:rPr>
              <w:t>Approved, expires 2031-06-25</w:t>
            </w:r>
          </w:p>
        </w:tc>
        <w:tc>
          <w:tcPr>
            <w:tcW w:type="dxa" w:w="2594"/>
          </w:tcPr>
          <w:p>
            <w:pPr>
              <w:spacing w:after="0"/>
              <w:jc w:val="right"/>
            </w:pPr>
            <w:r>
              <w:rPr>
                <w:sz w:val="16"/>
              </w:rPr>
              <w:t>FMA RL 0, SRL 0; any 0</w:t>
            </w:r>
          </w:p>
        </w:tc>
        <w:tc>
          <w:tcPr>
            <w:tcW w:type="dxa" w:w="2682"/>
          </w:tcPr>
          <w:p>
            <w:pPr>
              <w:spacing w:after="0"/>
              <w:jc w:val="right"/>
            </w:pPr>
            <w:r>
              <w:rPr>
                <w:sz w:val="16"/>
              </w:rPr>
              <w:t>$3,840</w:t>
            </w:r>
          </w:p>
        </w:tc>
        <w:tc>
          <w:tcPr>
            <w:tcW w:type="dxa" w:w="3033"/>
          </w:tcPr>
          <w:p>
            <w:pPr>
              <w:spacing w:after="0"/>
              <w:jc w:val="right"/>
            </w:pPr>
            <w:r>
              <w:rPr>
                <w:sz w:val="16"/>
              </w:rPr>
              <w:t>25 total; 0 since its plan</w:t>
            </w:r>
          </w:p>
        </w:tc>
      </w:tr>
      <w:tr>
        <w:trPr>
          <w:cantSplit/>
        </w:trPr>
        <w:tc>
          <w:tcPr>
            <w:tcW w:type="dxa" w:w="1715"/>
          </w:tcPr>
          <w:p>
            <w:pPr>
              <w:spacing w:after="0"/>
              <w:jc w:val="left"/>
            </w:pPr>
            <w:r>
              <w:rPr>
                <w:sz w:val="16"/>
              </w:rPr>
              <w:t>Omaha city</w:t>
            </w:r>
          </w:p>
        </w:tc>
        <w:tc>
          <w:tcPr>
            <w:tcW w:type="dxa" w:w="836"/>
          </w:tcPr>
          <w:p>
            <w:pPr>
              <w:spacing w:after="0"/>
              <w:jc w:val="left"/>
            </w:pPr>
            <w:r>
              <w:rPr>
                <w:sz w:val="16"/>
              </w:rPr>
              <w:t>City</w:t>
            </w:r>
          </w:p>
        </w:tc>
        <w:tc>
          <w:tcPr>
            <w:tcW w:type="dxa" w:w="3253"/>
          </w:tcPr>
          <w:p>
            <w:pPr>
              <w:spacing w:after="0"/>
              <w:jc w:val="left"/>
            </w:pPr>
            <w:r>
              <w:rPr>
                <w:sz w:val="16"/>
              </w:rPr>
              <w:t>Approved, expires 2031-06-25</w:t>
            </w:r>
          </w:p>
        </w:tc>
        <w:tc>
          <w:tcPr>
            <w:tcW w:type="dxa" w:w="2594"/>
          </w:tcPr>
          <w:p>
            <w:pPr>
              <w:spacing w:after="0"/>
              <w:jc w:val="right"/>
            </w:pPr>
            <w:r>
              <w:rPr>
                <w:sz w:val="16"/>
              </w:rPr>
              <w:t>FMA RL 0, SRL 0; any 0</w:t>
            </w:r>
          </w:p>
        </w:tc>
        <w:tc>
          <w:tcPr>
            <w:tcW w:type="dxa" w:w="2682"/>
          </w:tcPr>
          <w:p>
            <w:pPr>
              <w:spacing w:after="0"/>
              <w:jc w:val="right"/>
            </w:pPr>
            <w:r>
              <w:rPr>
                <w:sz w:val="16"/>
              </w:rPr>
              <w:t>$6,786.25</w:t>
            </w:r>
          </w:p>
        </w:tc>
        <w:tc>
          <w:tcPr>
            <w:tcW w:type="dxa" w:w="3033"/>
          </w:tcPr>
          <w:p>
            <w:pPr>
              <w:spacing w:after="0"/>
              <w:jc w:val="right"/>
            </w:pPr>
            <w:r>
              <w:rPr>
                <w:sz w:val="16"/>
              </w:rPr>
              <w:t>33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166"/>
        <w:gridCol w:w="1051"/>
        <w:gridCol w:w="1229"/>
        <w:gridCol w:w="1113"/>
        <w:gridCol w:w="1113"/>
        <w:gridCol w:w="166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9"/>
            <w:shd w:val="clear" w:color="auto" w:fill="E8E8E8"/>
          </w:tcPr>
          <w:p>
            <w:pPr>
              <w:spacing w:after="0"/>
              <w:jc w:val="right"/>
            </w:pPr>
            <w:r>
              <w:rPr>
                <w:b/>
                <w:sz w:val="16"/>
              </w:rPr>
              <w:t>Storm Events damage since 2026-06-26</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$3,520,777,738</w:t>
            </w:r>
          </w:p>
        </w:tc>
        <w:tc>
          <w:tcPr>
            <w:tcW w:type="dxa" w:w="1137"/>
          </w:tcPr>
          <w:p>
            <w:pPr>
              <w:spacing w:after="0"/>
              <w:jc w:val="right"/>
            </w:pPr>
            <w:r>
              <w:rPr>
                <w:sz w:val="16"/>
              </w:rPr>
              <w:t>$56,864,926</w:t>
            </w:r>
          </w:p>
        </w:tc>
        <w:tc>
          <w:tcPr>
            <w:tcW w:type="dxa" w:w="1046"/>
          </w:tcPr>
          <w:p>
            <w:pPr>
              <w:spacing w:after="0"/>
              <w:jc w:val="right"/>
            </w:pPr>
            <w:r>
              <w:rPr>
                <w:sz w:val="16"/>
              </w:rPr>
              <w:t>11,941</w:t>
            </w:r>
          </w:p>
        </w:tc>
        <w:tc>
          <w:tcPr>
            <w:tcW w:type="dxa" w:w="1037"/>
          </w:tcPr>
          <w:p>
            <w:pPr>
              <w:spacing w:after="0"/>
              <w:jc w:val="right"/>
            </w:pPr>
            <w:r>
              <w:rPr>
                <w:sz w:val="16"/>
              </w:rPr>
              <w:t>$5,620</w:t>
            </w:r>
          </w:p>
        </w:tc>
        <w:tc>
          <w:tcPr>
            <w:tcW w:type="dxa" w:w="1126"/>
          </w:tcPr>
          <w:p>
            <w:pPr>
              <w:spacing w:after="0"/>
              <w:jc w:val="right"/>
            </w:pPr>
            <w:r>
              <w:rPr>
                <w:sz w:val="16"/>
              </w:rPr>
              <w:t>$45</w:t>
            </w:r>
          </w:p>
        </w:tc>
        <w:tc>
          <w:tcPr>
            <w:tcW w:type="dxa" w:w="1166"/>
          </w:tcPr>
          <w:p>
            <w:pPr>
              <w:spacing w:after="0"/>
              <w:jc w:val="right"/>
            </w:pPr>
            <w:r>
              <w:rPr>
                <w:sz w:val="16"/>
              </w:rPr>
              <w:t>$287,745</w:t>
            </w:r>
          </w:p>
        </w:tc>
        <w:tc>
          <w:tcPr>
            <w:tcW w:type="dxa" w:w="1051"/>
          </w:tcPr>
          <w:p>
            <w:pPr>
              <w:spacing w:after="0"/>
              <w:jc w:val="right"/>
            </w:pPr>
            <w:r>
              <w:rPr>
                <w:sz w:val="16"/>
              </w:rPr>
              <w:t>0.00016%</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66"/>
          </w:tcPr>
          <w:p>
            <w:pPr>
              <w:spacing w:after="0"/>
              <w:jc w:val="right"/>
            </w:pPr>
            <w:r>
              <w:rPr>
                <w:sz w:val="16"/>
              </w:rPr>
              <w:t>n/a</w:t>
            </w:r>
          </w:p>
        </w:tc>
        <w:tc>
          <w:tcPr>
            <w:tcW w:type="dxa" w:w="1051"/>
          </w:tcPr>
          <w:p>
            <w:pPr>
              <w:spacing w:after="0"/>
              <w:jc w:val="right"/>
            </w:pP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$6,593,987,841</w:t>
            </w:r>
          </w:p>
        </w:tc>
        <w:tc>
          <w:tcPr>
            <w:tcW w:type="dxa" w:w="1137"/>
          </w:tcPr>
          <w:p>
            <w:pPr>
              <w:spacing w:after="0"/>
              <w:jc w:val="right"/>
            </w:pPr>
            <w:r>
              <w:rPr>
                <w:sz w:val="16"/>
              </w:rPr>
              <w:t>n/a</w:t>
            </w:r>
          </w:p>
        </w:tc>
        <w:tc>
          <w:tcPr>
            <w:tcW w:type="dxa" w:w="1046"/>
          </w:tcPr>
          <w:p>
            <w:pPr>
              <w:spacing w:after="0"/>
              <w:jc w:val="right"/>
            </w:pPr>
            <w:r>
              <w:rPr>
                <w:sz w:val="16"/>
              </w:rPr>
              <w:t>11,973</w:t>
            </w:r>
          </w:p>
        </w:tc>
        <w:tc>
          <w:tcPr>
            <w:tcW w:type="dxa" w:w="1037"/>
          </w:tcPr>
          <w:p>
            <w:pPr>
              <w:spacing w:after="0"/>
              <w:jc w:val="right"/>
            </w:pPr>
            <w:r>
              <w:rPr>
                <w:sz w:val="16"/>
              </w:rPr>
              <w:t>$71,570</w:t>
            </w:r>
          </w:p>
        </w:tc>
        <w:tc>
          <w:tcPr>
            <w:tcW w:type="dxa" w:w="1126"/>
          </w:tcPr>
          <w:p>
            <w:pPr>
              <w:spacing w:after="0"/>
              <w:jc w:val="right"/>
            </w:pPr>
            <w:r>
              <w:rPr>
                <w:sz w:val="16"/>
              </w:rPr>
              <w:t>n/a</w:t>
            </w:r>
          </w:p>
        </w:tc>
        <w:tc>
          <w:tcPr>
            <w:tcW w:type="dxa" w:w="1166"/>
          </w:tcPr>
          <w:p>
            <w:pPr>
              <w:spacing w:after="0"/>
              <w:jc w:val="right"/>
            </w:pPr>
            <w:r>
              <w:rPr>
                <w:sz w:val="16"/>
              </w:rPr>
              <w:t>$19,591</w:t>
            </w:r>
          </w:p>
        </w:tc>
        <w:tc>
          <w:tcPr>
            <w:tcW w:type="dxa" w:w="1051"/>
          </w:tcPr>
          <w:p>
            <w:pPr>
              <w:spacing w:after="0"/>
              <w:jc w:val="right"/>
            </w:pPr>
            <w:r>
              <w:rPr>
                <w:sz w:val="16"/>
              </w:rPr>
              <w:t>0.00109%</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$3,520,777,738</w:t>
            </w:r>
          </w:p>
        </w:tc>
        <w:tc>
          <w:tcPr>
            <w:tcW w:type="dxa" w:w="1137"/>
          </w:tcPr>
          <w:p>
            <w:pPr>
              <w:spacing w:after="0"/>
              <w:jc w:val="right"/>
            </w:pPr>
            <w:r>
              <w:rPr>
                <w:sz w:val="16"/>
              </w:rPr>
              <w:t>$56,864,926</w:t>
            </w:r>
          </w:p>
        </w:tc>
        <w:tc>
          <w:tcPr>
            <w:tcW w:type="dxa" w:w="1046"/>
          </w:tcPr>
          <w:p>
            <w:pPr>
              <w:spacing w:after="0"/>
              <w:jc w:val="right"/>
            </w:pPr>
            <w:r>
              <w:rPr>
                <w:sz w:val="16"/>
              </w:rPr>
              <w:t>11,941</w:t>
            </w:r>
          </w:p>
        </w:tc>
        <w:tc>
          <w:tcPr>
            <w:tcW w:type="dxa" w:w="1037"/>
          </w:tcPr>
          <w:p>
            <w:pPr>
              <w:spacing w:after="0"/>
              <w:jc w:val="right"/>
            </w:pPr>
            <w:r>
              <w:rPr>
                <w:sz w:val="16"/>
              </w:rPr>
              <w:t>$617,115</w:t>
            </w:r>
          </w:p>
        </w:tc>
        <w:tc>
          <w:tcPr>
            <w:tcW w:type="dxa" w:w="1126"/>
          </w:tcPr>
          <w:p>
            <w:pPr>
              <w:spacing w:after="0"/>
              <w:jc w:val="right"/>
            </w:pPr>
            <w:r>
              <w:rPr>
                <w:sz w:val="16"/>
              </w:rPr>
              <w:t>$405</w:t>
            </w:r>
          </w:p>
        </w:tc>
        <w:tc>
          <w:tcPr>
            <w:tcW w:type="dxa" w:w="1166"/>
          </w:tcPr>
          <w:p>
            <w:pPr>
              <w:spacing w:after="0"/>
              <w:jc w:val="right"/>
            </w:pPr>
            <w:r>
              <w:rPr>
                <w:sz w:val="16"/>
              </w:rPr>
              <w:t>$15,409</w:t>
            </w:r>
          </w:p>
        </w:tc>
        <w:tc>
          <w:tcPr>
            <w:tcW w:type="dxa" w:w="1051"/>
          </w:tcPr>
          <w:p>
            <w:pPr>
              <w:spacing w:after="0"/>
              <w:jc w:val="right"/>
            </w:pPr>
            <w:r>
              <w:rPr>
                <w:sz w:val="16"/>
              </w:rPr>
              <w:t>0.0175%</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$3,520,777,738</w:t>
            </w:r>
          </w:p>
        </w:tc>
        <w:tc>
          <w:tcPr>
            <w:tcW w:type="dxa" w:w="1137"/>
          </w:tcPr>
          <w:p>
            <w:pPr>
              <w:spacing w:after="0"/>
              <w:jc w:val="right"/>
            </w:pPr>
            <w:r>
              <w:rPr>
                <w:sz w:val="16"/>
              </w:rPr>
              <w:t>$56,864,926</w:t>
            </w:r>
          </w:p>
        </w:tc>
        <w:tc>
          <w:tcPr>
            <w:tcW w:type="dxa" w:w="1046"/>
          </w:tcPr>
          <w:p>
            <w:pPr>
              <w:spacing w:after="0"/>
              <w:jc w:val="right"/>
            </w:pPr>
            <w:r>
              <w:rPr>
                <w:sz w:val="16"/>
              </w:rPr>
              <w:t>11,941</w:t>
            </w:r>
          </w:p>
        </w:tc>
        <w:tc>
          <w:tcPr>
            <w:tcW w:type="dxa" w:w="1037"/>
          </w:tcPr>
          <w:p>
            <w:pPr>
              <w:spacing w:after="0"/>
              <w:jc w:val="right"/>
            </w:pPr>
            <w:r>
              <w:rPr>
                <w:sz w:val="16"/>
              </w:rPr>
              <w:t>$123</w:t>
            </w:r>
          </w:p>
        </w:tc>
        <w:tc>
          <w:tcPr>
            <w:tcW w:type="dxa" w:w="1126"/>
          </w:tcPr>
          <w:p>
            <w:pPr>
              <w:spacing w:after="0"/>
              <w:jc w:val="right"/>
            </w:pPr>
            <w:r>
              <w:rPr>
                <w:sz w:val="16"/>
              </w:rPr>
              <w:t>$282</w:t>
            </w:r>
          </w:p>
        </w:tc>
        <w:tc>
          <w:tcPr>
            <w:tcW w:type="dxa" w:w="1166"/>
          </w:tcPr>
          <w:p>
            <w:pPr>
              <w:spacing w:after="0"/>
              <w:jc w:val="right"/>
            </w:pPr>
            <w:r>
              <w:rPr>
                <w:sz w:val="16"/>
              </w:rPr>
              <w:t>$364,286</w:t>
            </w:r>
          </w:p>
        </w:tc>
        <w:tc>
          <w:tcPr>
            <w:tcW w:type="dxa" w:w="1051"/>
          </w:tcPr>
          <w:p>
            <w:pPr>
              <w:spacing w:after="0"/>
              <w:jc w:val="right"/>
            </w:pPr>
            <w:r>
              <w:rPr>
                <w:sz w:val="16"/>
              </w:rPr>
              <w:t>under 0.0001%</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$3,515,282,301</w:t>
            </w:r>
          </w:p>
        </w:tc>
        <w:tc>
          <w:tcPr>
            <w:tcW w:type="dxa" w:w="1137"/>
          </w:tcPr>
          <w:p>
            <w:pPr>
              <w:spacing w:after="0"/>
              <w:jc w:val="right"/>
            </w:pPr>
            <w:r>
              <w:rPr>
                <w:sz w:val="16"/>
              </w:rPr>
              <w:t>$56,564,630</w:t>
            </w:r>
          </w:p>
        </w:tc>
        <w:tc>
          <w:tcPr>
            <w:tcW w:type="dxa" w:w="1046"/>
          </w:tcPr>
          <w:p>
            <w:pPr>
              <w:spacing w:after="0"/>
              <w:jc w:val="right"/>
            </w:pPr>
            <w:r>
              <w:rPr>
                <w:sz w:val="16"/>
              </w:rPr>
              <w:t>11,894</w:t>
            </w:r>
          </w:p>
        </w:tc>
        <w:tc>
          <w:tcPr>
            <w:tcW w:type="dxa" w:w="1037"/>
          </w:tcPr>
          <w:p>
            <w:pPr>
              <w:spacing w:after="0"/>
              <w:jc w:val="right"/>
            </w:pPr>
            <w:r>
              <w:rPr>
                <w:sz w:val="16"/>
              </w:rPr>
              <w:t>$28,981</w:t>
            </w:r>
          </w:p>
        </w:tc>
        <w:tc>
          <w:tcPr>
            <w:tcW w:type="dxa" w:w="1126"/>
          </w:tcPr>
          <w:p>
            <w:pPr>
              <w:spacing w:after="0"/>
              <w:jc w:val="right"/>
            </w:pPr>
            <w:r>
              <w:rPr>
                <w:sz w:val="16"/>
              </w:rPr>
              <w:t>$14,097</w:t>
            </w:r>
          </w:p>
        </w:tc>
        <w:tc>
          <w:tcPr>
            <w:tcW w:type="dxa" w:w="1166"/>
          </w:tcPr>
          <w:p>
            <w:pPr>
              <w:spacing w:after="0"/>
              <w:jc w:val="right"/>
            </w:pPr>
            <w:r>
              <w:rPr>
                <w:sz w:val="16"/>
              </w:rPr>
              <w:t>$1,063</w:t>
            </w:r>
          </w:p>
        </w:tc>
        <w:tc>
          <w:tcPr>
            <w:tcW w:type="dxa" w:w="1051"/>
          </w:tcPr>
          <w:p>
            <w:pPr>
              <w:spacing w:after="0"/>
              <w:jc w:val="right"/>
            </w:pPr>
            <w:r>
              <w:rPr>
                <w:sz w:val="16"/>
              </w:rPr>
              <w:t>0.000824%</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$3,520,777,738</w:t>
            </w:r>
          </w:p>
        </w:tc>
        <w:tc>
          <w:tcPr>
            <w:tcW w:type="dxa" w:w="1137"/>
          </w:tcPr>
          <w:p>
            <w:pPr>
              <w:spacing w:after="0"/>
              <w:jc w:val="right"/>
            </w:pPr>
            <w:r>
              <w:rPr>
                <w:sz w:val="16"/>
              </w:rPr>
              <w:t>n/a</w:t>
            </w:r>
          </w:p>
        </w:tc>
        <w:tc>
          <w:tcPr>
            <w:tcW w:type="dxa" w:w="1046"/>
          </w:tcPr>
          <w:p>
            <w:pPr>
              <w:spacing w:after="0"/>
              <w:jc w:val="right"/>
            </w:pPr>
            <w:r>
              <w:rPr>
                <w:sz w:val="16"/>
              </w:rPr>
              <w:t>11,941</w:t>
            </w:r>
          </w:p>
        </w:tc>
        <w:tc>
          <w:tcPr>
            <w:tcW w:type="dxa" w:w="1037"/>
          </w:tcPr>
          <w:p>
            <w:pPr>
              <w:spacing w:after="0"/>
              <w:jc w:val="right"/>
            </w:pPr>
            <w:r>
              <w:rPr>
                <w:sz w:val="16"/>
              </w:rPr>
              <w:t>$650,424</w:t>
            </w:r>
          </w:p>
        </w:tc>
        <w:tc>
          <w:tcPr>
            <w:tcW w:type="dxa" w:w="1126"/>
          </w:tcPr>
          <w:p>
            <w:pPr>
              <w:spacing w:after="0"/>
              <w:jc w:val="right"/>
            </w:pPr>
            <w:r>
              <w:rPr>
                <w:sz w:val="16"/>
              </w:rPr>
              <w:t>n/a</w:t>
            </w:r>
          </w:p>
        </w:tc>
        <w:tc>
          <w:tcPr>
            <w:tcW w:type="dxa" w:w="1166"/>
          </w:tcPr>
          <w:p>
            <w:pPr>
              <w:spacing w:after="0"/>
              <w:jc w:val="right"/>
            </w:pPr>
            <w:r>
              <w:rPr>
                <w:sz w:val="16"/>
              </w:rPr>
              <w:t>$19,098</w:t>
            </w:r>
          </w:p>
        </w:tc>
        <w:tc>
          <w:tcPr>
            <w:tcW w:type="dxa" w:w="1051"/>
          </w:tcPr>
          <w:p>
            <w:pPr>
              <w:spacing w:after="0"/>
              <w:jc w:val="right"/>
            </w:pPr>
            <w:r>
              <w:rPr>
                <w:sz w:val="16"/>
              </w:rPr>
              <w:t>0.0185%</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$3,517,032,777</w:t>
            </w:r>
          </w:p>
        </w:tc>
        <w:tc>
          <w:tcPr>
            <w:tcW w:type="dxa" w:w="1137"/>
          </w:tcPr>
          <w:p>
            <w:pPr>
              <w:spacing w:after="0"/>
              <w:jc w:val="right"/>
            </w:pPr>
            <w:r>
              <w:rPr>
                <w:sz w:val="16"/>
              </w:rPr>
              <w:t>$1,028,714</w:t>
            </w:r>
          </w:p>
        </w:tc>
        <w:tc>
          <w:tcPr>
            <w:tcW w:type="dxa" w:w="1046"/>
          </w:tcPr>
          <w:p>
            <w:pPr>
              <w:spacing w:after="0"/>
              <w:jc w:val="right"/>
            </w:pPr>
            <w:r>
              <w:rPr>
                <w:sz w:val="16"/>
              </w:rPr>
              <w:t>200</w:t>
            </w:r>
          </w:p>
        </w:tc>
        <w:tc>
          <w:tcPr>
            <w:tcW w:type="dxa" w:w="1037"/>
          </w:tcPr>
          <w:p>
            <w:pPr>
              <w:spacing w:after="0"/>
              <w:jc w:val="right"/>
            </w:pPr>
            <w:r>
              <w:rPr>
                <w:sz w:val="16"/>
              </w:rPr>
              <w:t>$1,802,412</w:t>
            </w:r>
          </w:p>
        </w:tc>
        <w:tc>
          <w:tcPr>
            <w:tcW w:type="dxa" w:w="1126"/>
          </w:tcPr>
          <w:p>
            <w:pPr>
              <w:spacing w:after="0"/>
              <w:jc w:val="right"/>
            </w:pPr>
            <w:r>
              <w:rPr>
                <w:sz w:val="16"/>
              </w:rPr>
              <w:t>$5,451</w:t>
            </w:r>
          </w:p>
        </w:tc>
        <w:tc>
          <w:tcPr>
            <w:tcW w:type="dxa" w:w="1166"/>
          </w:tcPr>
          <w:p>
            <w:pPr>
              <w:spacing w:after="0"/>
              <w:jc w:val="right"/>
            </w:pPr>
            <w:r>
              <w:rPr>
                <w:sz w:val="16"/>
              </w:rPr>
              <w:t>$5,227</w:t>
            </w:r>
          </w:p>
        </w:tc>
        <w:tc>
          <w:tcPr>
            <w:tcW w:type="dxa" w:w="1051"/>
          </w:tcPr>
          <w:p>
            <w:pPr>
              <w:spacing w:after="0"/>
              <w:jc w:val="right"/>
            </w:pPr>
            <w:r>
              <w:rPr>
                <w:sz w:val="16"/>
              </w:rPr>
              <w:t>n/a (see note)</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$23,400,743</w:t>
            </w:r>
          </w:p>
        </w:tc>
        <w:tc>
          <w:tcPr>
            <w:tcW w:type="dxa" w:w="1137"/>
          </w:tcPr>
          <w:p>
            <w:pPr>
              <w:spacing w:after="0"/>
              <w:jc w:val="right"/>
            </w:pPr>
            <w:r>
              <w:rPr>
                <w:sz w:val="16"/>
              </w:rPr>
              <w:t>n/a</w:t>
            </w:r>
          </w:p>
        </w:tc>
        <w:tc>
          <w:tcPr>
            <w:tcW w:type="dxa" w:w="1046"/>
          </w:tcPr>
          <w:p>
            <w:pPr>
              <w:spacing w:after="0"/>
              <w:jc w:val="right"/>
            </w:pPr>
            <w:r>
              <w:rPr>
                <w:sz w:val="16"/>
              </w:rPr>
              <w:t>73</w:t>
            </w:r>
          </w:p>
        </w:tc>
        <w:tc>
          <w:tcPr>
            <w:tcW w:type="dxa" w:w="1037"/>
          </w:tcPr>
          <w:p>
            <w:pPr>
              <w:spacing w:after="0"/>
              <w:jc w:val="right"/>
            </w:pPr>
            <w:r>
              <w:rPr>
                <w:sz w:val="16"/>
              </w:rPr>
              <w:t>$81</w:t>
            </w:r>
          </w:p>
        </w:tc>
        <w:tc>
          <w:tcPr>
            <w:tcW w:type="dxa" w:w="1126"/>
          </w:tcPr>
          <w:p>
            <w:pPr>
              <w:spacing w:after="0"/>
              <w:jc w:val="right"/>
            </w:pPr>
            <w:r>
              <w:rPr>
                <w:sz w:val="16"/>
              </w:rPr>
              <w:t>n/a</w:t>
            </w:r>
          </w:p>
        </w:tc>
        <w:tc>
          <w:tcPr>
            <w:tcW w:type="dxa" w:w="1166"/>
          </w:tcPr>
          <w:p>
            <w:pPr>
              <w:spacing w:after="0"/>
              <w:jc w:val="right"/>
            </w:pPr>
            <w:r>
              <w:rPr>
                <w:sz w:val="16"/>
              </w:rPr>
              <w:t>$10</w:t>
            </w:r>
          </w:p>
        </w:tc>
        <w:tc>
          <w:tcPr>
            <w:tcW w:type="dxa" w:w="1051"/>
          </w:tcPr>
          <w:p>
            <w:pPr>
              <w:spacing w:after="0"/>
              <w:jc w:val="right"/>
            </w:pPr>
            <w:r>
              <w:rPr>
                <w:sz w:val="16"/>
              </w:rPr>
              <w:t>0.000348%</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$3,520,777,738</w:t>
            </w:r>
          </w:p>
        </w:tc>
        <w:tc>
          <w:tcPr>
            <w:tcW w:type="dxa" w:w="1137"/>
          </w:tcPr>
          <w:p>
            <w:pPr>
              <w:spacing w:after="0"/>
              <w:jc w:val="right"/>
            </w:pPr>
            <w:r>
              <w:rPr>
                <w:sz w:val="16"/>
              </w:rPr>
              <w:t>n/a</w:t>
            </w:r>
          </w:p>
        </w:tc>
        <w:tc>
          <w:tcPr>
            <w:tcW w:type="dxa" w:w="1046"/>
          </w:tcPr>
          <w:p>
            <w:pPr>
              <w:spacing w:after="0"/>
              <w:jc w:val="right"/>
            </w:pPr>
            <w:r>
              <w:rPr>
                <w:sz w:val="16"/>
              </w:rPr>
              <w:t>11,941</w:t>
            </w:r>
          </w:p>
        </w:tc>
        <w:tc>
          <w:tcPr>
            <w:tcW w:type="dxa" w:w="1037"/>
          </w:tcPr>
          <w:p>
            <w:pPr>
              <w:spacing w:after="0"/>
              <w:jc w:val="right"/>
            </w:pPr>
            <w:r>
              <w:rPr>
                <w:sz w:val="16"/>
              </w:rPr>
              <w:t>$8,357</w:t>
            </w:r>
          </w:p>
        </w:tc>
        <w:tc>
          <w:tcPr>
            <w:tcW w:type="dxa" w:w="1126"/>
          </w:tcPr>
          <w:p>
            <w:pPr>
              <w:spacing w:after="0"/>
              <w:jc w:val="right"/>
            </w:pPr>
            <w:r>
              <w:rPr>
                <w:sz w:val="16"/>
              </w:rPr>
              <w:t>n/a</w:t>
            </w:r>
          </w:p>
        </w:tc>
        <w:tc>
          <w:tcPr>
            <w:tcW w:type="dxa" w:w="1166"/>
          </w:tcPr>
          <w:p>
            <w:pPr>
              <w:spacing w:after="0"/>
              <w:jc w:val="right"/>
            </w:pPr>
            <w:r>
              <w:rPr>
                <w:sz w:val="16"/>
              </w:rPr>
              <w:t>$77,545</w:t>
            </w:r>
          </w:p>
        </w:tc>
        <w:tc>
          <w:tcPr>
            <w:tcW w:type="dxa" w:w="1051"/>
          </w:tcPr>
          <w:p>
            <w:pPr>
              <w:spacing w:after="0"/>
              <w:jc w:val="right"/>
            </w:pPr>
            <w:r>
              <w:rPr>
                <w:sz w:val="16"/>
              </w:rPr>
              <w:t>0.000237%</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$3,520,777,738</w:t>
            </w:r>
          </w:p>
        </w:tc>
        <w:tc>
          <w:tcPr>
            <w:tcW w:type="dxa" w:w="1137"/>
          </w:tcPr>
          <w:p>
            <w:pPr>
              <w:spacing w:after="0"/>
              <w:jc w:val="right"/>
            </w:pPr>
            <w:r>
              <w:rPr>
                <w:sz w:val="16"/>
              </w:rPr>
              <w:t>$56,864,926</w:t>
            </w:r>
          </w:p>
        </w:tc>
        <w:tc>
          <w:tcPr>
            <w:tcW w:type="dxa" w:w="1046"/>
          </w:tcPr>
          <w:p>
            <w:pPr>
              <w:spacing w:after="0"/>
              <w:jc w:val="right"/>
            </w:pPr>
            <w:r>
              <w:rPr>
                <w:sz w:val="16"/>
              </w:rPr>
              <w:t>11,941</w:t>
            </w:r>
          </w:p>
        </w:tc>
        <w:tc>
          <w:tcPr>
            <w:tcW w:type="dxa" w:w="1037"/>
          </w:tcPr>
          <w:p>
            <w:pPr>
              <w:spacing w:after="0"/>
              <w:jc w:val="right"/>
            </w:pPr>
            <w:r>
              <w:rPr>
                <w:sz w:val="16"/>
              </w:rPr>
              <w:t>$214,462</w:t>
            </w:r>
          </w:p>
        </w:tc>
        <w:tc>
          <w:tcPr>
            <w:tcW w:type="dxa" w:w="1126"/>
          </w:tcPr>
          <w:p>
            <w:pPr>
              <w:spacing w:after="0"/>
              <w:jc w:val="right"/>
            </w:pPr>
            <w:r>
              <w:rPr>
                <w:sz w:val="16"/>
              </w:rPr>
              <w:t>$12,606</w:t>
            </w:r>
          </w:p>
        </w:tc>
        <w:tc>
          <w:tcPr>
            <w:tcW w:type="dxa" w:w="1166"/>
          </w:tcPr>
          <w:p>
            <w:pPr>
              <w:spacing w:after="0"/>
              <w:jc w:val="right"/>
            </w:pPr>
            <w:r>
              <w:rPr>
                <w:sz w:val="16"/>
              </w:rPr>
              <w:t>$285,462</w:t>
            </w:r>
          </w:p>
        </w:tc>
        <w:tc>
          <w:tcPr>
            <w:tcW w:type="dxa" w:w="1051"/>
          </w:tcPr>
          <w:p>
            <w:pPr>
              <w:spacing w:after="0"/>
              <w:jc w:val="right"/>
            </w:pPr>
            <w:r>
              <w:rPr>
                <w:sz w:val="16"/>
              </w:rPr>
              <w:t>0.00609%</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$3,520,777,738</w:t>
            </w:r>
          </w:p>
        </w:tc>
        <w:tc>
          <w:tcPr>
            <w:tcW w:type="dxa" w:w="1137"/>
          </w:tcPr>
          <w:p>
            <w:pPr>
              <w:spacing w:after="0"/>
              <w:jc w:val="right"/>
            </w:pPr>
            <w:r>
              <w:rPr>
                <w:sz w:val="16"/>
              </w:rPr>
              <w:t>$56,864,926</w:t>
            </w:r>
          </w:p>
        </w:tc>
        <w:tc>
          <w:tcPr>
            <w:tcW w:type="dxa" w:w="1046"/>
          </w:tcPr>
          <w:p>
            <w:pPr>
              <w:spacing w:after="0"/>
              <w:jc w:val="right"/>
            </w:pPr>
            <w:r>
              <w:rPr>
                <w:sz w:val="16"/>
              </w:rPr>
              <w:t>11,941</w:t>
            </w:r>
          </w:p>
        </w:tc>
        <w:tc>
          <w:tcPr>
            <w:tcW w:type="dxa" w:w="1037"/>
          </w:tcPr>
          <w:p>
            <w:pPr>
              <w:spacing w:after="0"/>
              <w:jc w:val="right"/>
            </w:pPr>
            <w:r>
              <w:rPr>
                <w:sz w:val="16"/>
              </w:rPr>
              <w:t>$720,411</w:t>
            </w:r>
          </w:p>
        </w:tc>
        <w:tc>
          <w:tcPr>
            <w:tcW w:type="dxa" w:w="1126"/>
          </w:tcPr>
          <w:p>
            <w:pPr>
              <w:spacing w:after="0"/>
              <w:jc w:val="right"/>
            </w:pPr>
            <w:r>
              <w:rPr>
                <w:sz w:val="16"/>
              </w:rPr>
              <w:t>$814</w:t>
            </w:r>
          </w:p>
        </w:tc>
        <w:tc>
          <w:tcPr>
            <w:tcW w:type="dxa" w:w="1166"/>
          </w:tcPr>
          <w:p>
            <w:pPr>
              <w:spacing w:after="0"/>
              <w:jc w:val="right"/>
            </w:pPr>
            <w:r>
              <w:rPr>
                <w:sz w:val="16"/>
              </w:rPr>
              <w:t>$1,687,650</w:t>
            </w:r>
          </w:p>
        </w:tc>
        <w:tc>
          <w:tcPr>
            <w:tcW w:type="dxa" w:w="1051"/>
          </w:tcPr>
          <w:p>
            <w:pPr>
              <w:spacing w:after="0"/>
              <w:jc w:val="right"/>
            </w:pPr>
            <w:r>
              <w:rPr>
                <w:sz w:val="16"/>
              </w:rPr>
              <w:t>0.0205%</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$437,489,663</w:t>
            </w:r>
          </w:p>
        </w:tc>
        <w:tc>
          <w:tcPr>
            <w:tcW w:type="dxa" w:w="1137"/>
          </w:tcPr>
          <w:p>
            <w:pPr>
              <w:spacing w:after="0"/>
              <w:jc w:val="right"/>
            </w:pPr>
            <w:r>
              <w:rPr>
                <w:sz w:val="16"/>
              </w:rPr>
              <w:t>$36,278,063</w:t>
            </w:r>
          </w:p>
        </w:tc>
        <w:tc>
          <w:tcPr>
            <w:tcW w:type="dxa" w:w="1046"/>
          </w:tcPr>
          <w:p>
            <w:pPr>
              <w:spacing w:after="0"/>
              <w:jc w:val="right"/>
            </w:pPr>
            <w:r>
              <w:rPr>
                <w:sz w:val="16"/>
              </w:rPr>
              <w:t>3,725</w:t>
            </w:r>
          </w:p>
        </w:tc>
        <w:tc>
          <w:tcPr>
            <w:tcW w:type="dxa" w:w="1037"/>
          </w:tcPr>
          <w:p>
            <w:pPr>
              <w:spacing w:after="0"/>
              <w:jc w:val="right"/>
            </w:pPr>
            <w:r>
              <w:rPr>
                <w:sz w:val="16"/>
              </w:rPr>
              <w:t>$64,206</w:t>
            </w:r>
          </w:p>
        </w:tc>
        <w:tc>
          <w:tcPr>
            <w:tcW w:type="dxa" w:w="1126"/>
          </w:tcPr>
          <w:p>
            <w:pPr>
              <w:spacing w:after="0"/>
              <w:jc w:val="right"/>
            </w:pPr>
            <w:r>
              <w:rPr>
                <w:sz w:val="16"/>
              </w:rPr>
              <w:t>$524</w:t>
            </w:r>
          </w:p>
        </w:tc>
        <w:tc>
          <w:tcPr>
            <w:tcW w:type="dxa" w:w="1166"/>
          </w:tcPr>
          <w:p>
            <w:pPr>
              <w:spacing w:after="0"/>
              <w:jc w:val="right"/>
            </w:pPr>
            <w:r>
              <w:rPr>
                <w:sz w:val="16"/>
              </w:rPr>
              <w:t>$9,887</w:t>
            </w:r>
          </w:p>
        </w:tc>
        <w:tc>
          <w:tcPr>
            <w:tcW w:type="dxa" w:w="1051"/>
          </w:tcPr>
          <w:p>
            <w:pPr>
              <w:spacing w:after="0"/>
              <w:jc w:val="right"/>
            </w:pPr>
            <w:r>
              <w:rPr>
                <w:sz w:val="16"/>
              </w:rPr>
              <w:t>0.0147%</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$3,520,777,738</w:t>
            </w:r>
          </w:p>
        </w:tc>
        <w:tc>
          <w:tcPr>
            <w:tcW w:type="dxa" w:w="1137"/>
          </w:tcPr>
          <w:p>
            <w:pPr>
              <w:spacing w:after="0"/>
              <w:jc w:val="right"/>
            </w:pPr>
            <w:r>
              <w:rPr>
                <w:sz w:val="16"/>
              </w:rPr>
              <w:t>$56,864,926</w:t>
            </w:r>
          </w:p>
        </w:tc>
        <w:tc>
          <w:tcPr>
            <w:tcW w:type="dxa" w:w="1046"/>
          </w:tcPr>
          <w:p>
            <w:pPr>
              <w:spacing w:after="0"/>
              <w:jc w:val="right"/>
            </w:pPr>
            <w:r>
              <w:rPr>
                <w:sz w:val="16"/>
              </w:rPr>
              <w:t>11,941</w:t>
            </w:r>
          </w:p>
        </w:tc>
        <w:tc>
          <w:tcPr>
            <w:tcW w:type="dxa" w:w="1037"/>
          </w:tcPr>
          <w:p>
            <w:pPr>
              <w:spacing w:after="0"/>
              <w:jc w:val="right"/>
            </w:pPr>
            <w:r>
              <w:rPr>
                <w:sz w:val="16"/>
              </w:rPr>
              <w:t>$21,104</w:t>
            </w:r>
          </w:p>
        </w:tc>
        <w:tc>
          <w:tcPr>
            <w:tcW w:type="dxa" w:w="1126"/>
          </w:tcPr>
          <w:p>
            <w:pPr>
              <w:spacing w:after="0"/>
              <w:jc w:val="right"/>
            </w:pPr>
            <w:r>
              <w:rPr>
                <w:sz w:val="16"/>
              </w:rPr>
              <w:t>$243</w:t>
            </w:r>
          </w:p>
        </w:tc>
        <w:tc>
          <w:tcPr>
            <w:tcW w:type="dxa" w:w="1166"/>
          </w:tcPr>
          <w:p>
            <w:pPr>
              <w:spacing w:after="0"/>
              <w:jc w:val="right"/>
            </w:pPr>
            <w:r>
              <w:rPr>
                <w:sz w:val="16"/>
              </w:rPr>
              <w:t>$2,903</w:t>
            </w:r>
          </w:p>
        </w:tc>
        <w:tc>
          <w:tcPr>
            <w:tcW w:type="dxa" w:w="1051"/>
          </w:tcPr>
          <w:p>
            <w:pPr>
              <w:spacing w:after="0"/>
              <w:jc w:val="right"/>
            </w:pPr>
            <w:r>
              <w:rPr>
                <w:sz w:val="16"/>
              </w:rPr>
              <w:t>0.000599%</w:t>
            </w:r>
          </w:p>
        </w:tc>
        <w:tc>
          <w:tcPr>
            <w:tcW w:type="dxa" w:w="1229"/>
          </w:tcPr>
          <w:p>
            <w:pPr>
              <w:spacing w:after="0"/>
              <w:jc w:val="right"/>
            </w:pPr>
          </w:p>
        </w:tc>
        <w:tc>
          <w:tcPr>
            <w:tcW w:type="dxa" w:w="1113"/>
          </w:tcPr>
          <w:p>
            <w:pPr>
              <w:spacing w:after="0"/>
              <w:jc w:val="right"/>
            </w:pPr>
          </w:p>
        </w:tc>
        <w:tc>
          <w:tcPr>
            <w:tcW w:type="dxa" w:w="1113"/>
          </w:tcPr>
          <w:p>
            <w:pPr>
              <w:spacing w:after="0"/>
              <w:jc w:val="right"/>
            </w:pPr>
          </w:p>
        </w:tc>
        <w:tc>
          <w:tcPr>
            <w:tcW w:type="dxa" w:w="1664"/>
          </w:tcPr>
          <w:p>
            <w:pPr>
              <w:spacing w:after="0"/>
              <w:jc w:val="left"/>
            </w:pPr>
          </w:p>
        </w:tc>
      </w:tr>
    </w:tbl>
    <w:p>
      <w:pPr>
        <w:spacing w:after="40" w:before="60"/>
      </w:pPr>
      <w:r>
        <w:rPr>
          <w:sz w:val="15"/>
        </w:rPr>
        <w:t>Totals since 2026-06-26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$3,520,777,738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$56,864,926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$4,239,333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$2,775,876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Morris County</w:t>
            </w:r>
          </w:p>
        </w:tc>
        <w:tc>
          <w:tcPr>
            <w:tcW w:type="dxa" w:w="1620"/>
          </w:tcPr>
          <w:p>
            <w:pPr>
              <w:spacing w:after="0"/>
              <w:jc w:val="left"/>
            </w:pPr>
            <w:r>
              <w:rPr>
                <w:sz w:val="16"/>
              </w:rPr>
              <w:t>480943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Daingerfield city</w:t>
            </w:r>
          </w:p>
        </w:tc>
        <w:tc>
          <w:tcPr>
            <w:tcW w:type="dxa" w:w="1620"/>
          </w:tcPr>
          <w:p>
            <w:pPr>
              <w:spacing w:after="0"/>
              <w:jc w:val="left"/>
            </w:pPr>
            <w:r>
              <w:rPr>
                <w:sz w:val="16"/>
              </w:rPr>
              <w:t>480493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Lone Star city</w:t>
            </w:r>
          </w:p>
        </w:tc>
        <w:tc>
          <w:tcPr>
            <w:tcW w:type="dxa" w:w="1620"/>
          </w:tcPr>
          <w:p>
            <w:pPr>
              <w:spacing w:after="0"/>
              <w:jc w:val="left"/>
            </w:pPr>
            <w:r>
              <w:rPr>
                <w:sz w:val="16"/>
              </w:rPr>
              <w:t>480944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Naples city</w:t>
            </w:r>
          </w:p>
        </w:tc>
        <w:tc>
          <w:tcPr>
            <w:tcW w:type="dxa" w:w="1620"/>
          </w:tcPr>
          <w:p>
            <w:pPr>
              <w:spacing w:after="0"/>
              <w:jc w:val="left"/>
            </w:pPr>
            <w:r>
              <w:rPr>
                <w:sz w:val="16"/>
              </w:rPr>
              <w:t>480494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Omaha city</w:t>
            </w:r>
          </w:p>
        </w:tc>
        <w:tc>
          <w:tcPr>
            <w:tcW w:type="dxa" w:w="1620"/>
          </w:tcPr>
          <w:p>
            <w:pPr>
              <w:spacing w:after="0"/>
              <w:jc w:val="left"/>
            </w:pPr>
            <w:r>
              <w:rPr>
                <w:sz w:val="16"/>
              </w:rPr>
              <w:t>480495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Morris County, TX: risk-assessment baseline packet, release 2026-10 (data as of 2026-09-30; County FIPS 48343). Automated baseline. </w:t>
      </w:r>
      <w:hyperlink r:id="rId15">
        <w:r>
          <w:rPr>
            <w:color w:val="1F4E99"/>
            <w:sz w:val="17"/>
            <w:u w:val="single"/>
          </w:rPr>
          <w:t>https://hazardplain.org/tx/48343/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Morris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 County, TX: Risk-assessment baseline packet</dc:title>
  <dc:subject>Hazard Plain release 2026-10, as of 2026-09-30. Automated baseline</dc:subject>
  <dc:creator>Hazard Plain</dc:creator>
  <cp:keywords>Hazard Plain; hazard mitigation; risk assessment; 48343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