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Midland County, TX</w:t>
      </w:r>
    </w:p>
    <w:p>
      <w:pPr>
        <w:spacing w:after="120" w:before="0"/>
      </w:pPr>
      <w:r>
        <w:rPr>
          <w:color w:val="555555"/>
          <w:sz w:val="24"/>
        </w:rPr>
        <w:t>Risk-assessment baseline packet</w:t>
      </w:r>
    </w:p>
    <w:p>
      <w:pPr>
        <w:spacing w:after="120" w:before="0"/>
      </w:pPr>
      <w:r>
        <w:rPr>
          <w:b/>
          <w:sz w:val="18"/>
        </w:rPr>
        <w:t xml:space="preserve">County FIPS: </w:t>
      </w:r>
      <w:r>
        <w:rPr>
          <w:sz w:val="18"/>
        </w:rPr>
        <w:t>48329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2031-02-18. Plan: Midland County (FEMA plan 111206), approved 2026-02-19.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2026-02-19: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($22,058,626 a year), Tornado ($8,770,128) and Hail ($7,993,112).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2031-02-18</w:t>
      </w:r>
    </w:p>
    <w:p>
      <w:pPr>
        <w:keepNext/>
        <w:spacing w:after="40" w:before="0"/>
      </w:pPr>
      <w:r>
        <w:rPr>
          <w:b/>
        </w:rPr>
        <w:t xml:space="preserve">Plan: </w:t>
      </w:r>
      <w:r>
        <w:rPr/>
        <w:t>Midland County (FEMA plan 111206)</w:t>
      </w:r>
    </w:p>
    <w:p>
      <w:pPr>
        <w:keepNext/>
        <w:spacing w:after="40" w:before="0"/>
      </w:pPr>
      <w:r>
        <w:rPr>
          <w:b/>
        </w:rPr>
        <w:t xml:space="preserve">Approved: </w:t>
      </w:r>
      <w:r>
        <w:rPr/>
        <w:t>2026-02-19</w:t>
      </w:r>
    </w:p>
    <w:p>
      <w:pPr>
        <w:keepNext/>
        <w:spacing w:after="40" w:before="0"/>
      </w:pPr>
      <w:r>
        <w:rPr>
          <w:b/>
        </w:rPr>
        <w:t xml:space="preserve">Days to expiry: </w:t>
      </w:r>
      <w:r>
        <w:rPr/>
        <w:t>1,602</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43"/>
        <w:gridCol w:w="2256"/>
        <w:gridCol w:w="2830"/>
        <w:gridCol w:w="3307"/>
        <w:gridCol w:w="1110"/>
        <w:gridCol w:w="1110"/>
        <w:gridCol w:w="957"/>
      </w:tblGrid>
      <w:tr>
        <w:trPr>
          <w:cantSplit/>
          <w:tblHeader/>
        </w:trPr>
        <w:tc>
          <w:tcPr>
            <w:tcW w:type="dxa" w:w="2543"/>
            <w:shd w:val="clear" w:color="auto" w:fill="E8E8E8"/>
          </w:tcPr>
          <w:p>
            <w:pPr>
              <w:spacing w:after="0"/>
              <w:jc w:val="left"/>
            </w:pPr>
            <w:r>
              <w:rPr>
                <w:b/>
                <w:sz w:val="16"/>
              </w:rPr>
              <w:t>Jurisdiction</w:t>
            </w:r>
          </w:p>
        </w:tc>
        <w:tc>
          <w:tcPr>
            <w:tcW w:type="dxa" w:w="2256"/>
            <w:shd w:val="clear" w:color="auto" w:fill="E8E8E8"/>
          </w:tcPr>
          <w:p>
            <w:pPr>
              <w:spacing w:after="0"/>
              <w:jc w:val="left"/>
            </w:pPr>
            <w:r>
              <w:rPr>
                <w:b/>
                <w:sz w:val="16"/>
              </w:rPr>
              <w:t>Type</w:t>
            </w:r>
          </w:p>
        </w:tc>
        <w:tc>
          <w:tcPr>
            <w:tcW w:type="dxa" w:w="2830"/>
            <w:shd w:val="clear" w:color="auto" w:fill="E8E8E8"/>
          </w:tcPr>
          <w:p>
            <w:pPr>
              <w:spacing w:after="0"/>
              <w:jc w:val="left"/>
            </w:pPr>
            <w:r>
              <w:rPr>
                <w:b/>
                <w:sz w:val="16"/>
              </w:rPr>
              <w:t>Status</w:t>
            </w:r>
          </w:p>
        </w:tc>
        <w:tc>
          <w:tcPr>
            <w:tcW w:type="dxa" w:w="330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43"/>
          </w:tcPr>
          <w:p>
            <w:pPr>
              <w:spacing w:after="0"/>
              <w:jc w:val="left"/>
            </w:pPr>
            <w:r>
              <w:rPr>
                <w:sz w:val="16"/>
              </w:rPr>
              <w:t>Midland County</w:t>
            </w:r>
          </w:p>
        </w:tc>
        <w:tc>
          <w:tcPr>
            <w:tcW w:type="dxa" w:w="2256"/>
          </w:tcPr>
          <w:p>
            <w:pPr>
              <w:spacing w:after="0"/>
              <w:jc w:val="left"/>
            </w:pPr>
            <w:r>
              <w:rPr>
                <w:sz w:val="16"/>
              </w:rPr>
              <w:t>County</w:t>
            </w:r>
          </w:p>
        </w:tc>
        <w:tc>
          <w:tcPr>
            <w:tcW w:type="dxa" w:w="2830"/>
          </w:tcPr>
          <w:p>
            <w:pPr>
              <w:spacing w:after="0"/>
              <w:jc w:val="left"/>
            </w:pPr>
            <w:r>
              <w:rPr>
                <w:sz w:val="16"/>
              </w:rPr>
              <w:t>Approved, expires 2031-02-18</w:t>
            </w:r>
          </w:p>
        </w:tc>
        <w:tc>
          <w:tcPr>
            <w:tcW w:type="dxa" w:w="3307"/>
          </w:tcPr>
          <w:p>
            <w:pPr>
              <w:spacing w:after="0"/>
              <w:jc w:val="left"/>
            </w:pPr>
            <w:r>
              <w:rPr>
                <w:sz w:val="16"/>
              </w:rPr>
              <w:t>Midland County (FEMA plan 111206)</w:t>
            </w:r>
          </w:p>
        </w:tc>
        <w:tc>
          <w:tcPr>
            <w:tcW w:type="dxa" w:w="1110"/>
          </w:tcPr>
          <w:p>
            <w:pPr>
              <w:spacing w:after="0"/>
              <w:jc w:val="left"/>
            </w:pPr>
            <w:r>
              <w:rPr>
                <w:sz w:val="16"/>
              </w:rPr>
              <w:t>2026-02-19</w:t>
            </w:r>
          </w:p>
        </w:tc>
        <w:tc>
          <w:tcPr>
            <w:tcW w:type="dxa" w:w="1110"/>
          </w:tcPr>
          <w:p>
            <w:pPr>
              <w:spacing w:after="0"/>
              <w:jc w:val="left"/>
            </w:pPr>
            <w:r>
              <w:rPr>
                <w:sz w:val="16"/>
              </w:rPr>
              <w:t>2031-02-18</w:t>
            </w:r>
          </w:p>
        </w:tc>
        <w:tc>
          <w:tcPr>
            <w:tcW w:type="dxa" w:w="957"/>
          </w:tcPr>
          <w:p>
            <w:pPr>
              <w:spacing w:after="0"/>
              <w:jc w:val="right"/>
            </w:pPr>
            <w:r>
              <w:rPr>
                <w:sz w:val="16"/>
              </w:rPr>
              <w:t>1,602</w:t>
            </w:r>
          </w:p>
        </w:tc>
      </w:tr>
      <w:tr>
        <w:trPr>
          <w:cantSplit/>
        </w:trPr>
        <w:tc>
          <w:tcPr>
            <w:tcW w:type="dxa" w:w="2543"/>
          </w:tcPr>
          <w:p>
            <w:pPr>
              <w:spacing w:after="0"/>
              <w:jc w:val="left"/>
            </w:pPr>
            <w:r>
              <w:rPr>
                <w:sz w:val="16"/>
              </w:rPr>
              <w:t>Midland city</w:t>
            </w:r>
          </w:p>
        </w:tc>
        <w:tc>
          <w:tcPr>
            <w:tcW w:type="dxa" w:w="2256"/>
          </w:tcPr>
          <w:p>
            <w:pPr>
              <w:spacing w:after="0"/>
              <w:jc w:val="left"/>
            </w:pPr>
            <w:r>
              <w:rPr>
                <w:sz w:val="16"/>
              </w:rPr>
              <w:t>City</w:t>
            </w:r>
          </w:p>
        </w:tc>
        <w:tc>
          <w:tcPr>
            <w:tcW w:type="dxa" w:w="2830"/>
          </w:tcPr>
          <w:p>
            <w:pPr>
              <w:spacing w:after="0"/>
              <w:jc w:val="left"/>
            </w:pPr>
            <w:r>
              <w:rPr>
                <w:sz w:val="16"/>
              </w:rPr>
              <w:t>Approved, expires 2031-02-18</w:t>
            </w:r>
          </w:p>
        </w:tc>
        <w:tc>
          <w:tcPr>
            <w:tcW w:type="dxa" w:w="3307"/>
          </w:tcPr>
          <w:p>
            <w:pPr>
              <w:spacing w:after="0"/>
              <w:jc w:val="left"/>
            </w:pPr>
            <w:r>
              <w:rPr>
                <w:sz w:val="16"/>
              </w:rPr>
              <w:t>Midland County (FEMA plan 111206)</w:t>
            </w:r>
          </w:p>
        </w:tc>
        <w:tc>
          <w:tcPr>
            <w:tcW w:type="dxa" w:w="1110"/>
          </w:tcPr>
          <w:p>
            <w:pPr>
              <w:spacing w:after="0"/>
              <w:jc w:val="left"/>
            </w:pPr>
            <w:r>
              <w:rPr>
                <w:sz w:val="16"/>
              </w:rPr>
              <w:t>2026-02-19</w:t>
            </w:r>
          </w:p>
        </w:tc>
        <w:tc>
          <w:tcPr>
            <w:tcW w:type="dxa" w:w="1110"/>
          </w:tcPr>
          <w:p>
            <w:pPr>
              <w:spacing w:after="0"/>
              <w:jc w:val="left"/>
            </w:pPr>
            <w:r>
              <w:rPr>
                <w:sz w:val="16"/>
              </w:rPr>
              <w:t>2031-02-18</w:t>
            </w:r>
          </w:p>
        </w:tc>
        <w:tc>
          <w:tcPr>
            <w:tcW w:type="dxa" w:w="957"/>
          </w:tcPr>
          <w:p>
            <w:pPr>
              <w:spacing w:after="0"/>
              <w:jc w:val="right"/>
            </w:pPr>
            <w:r>
              <w:rPr>
                <w:sz w:val="16"/>
              </w:rPr>
              <w:t>1,602</w:t>
            </w:r>
          </w:p>
        </w:tc>
      </w:tr>
      <w:tr>
        <w:trPr>
          <w:cantSplit/>
        </w:trPr>
        <w:tc>
          <w:tcPr>
            <w:tcW w:type="dxa" w:w="2543"/>
          </w:tcPr>
          <w:p>
            <w:pPr>
              <w:spacing w:after="0"/>
              <w:jc w:val="left"/>
            </w:pPr>
            <w:r>
              <w:rPr>
                <w:sz w:val="16"/>
              </w:rPr>
              <w:t>Odessa city</w:t>
            </w:r>
          </w:p>
        </w:tc>
        <w:tc>
          <w:tcPr>
            <w:tcW w:type="dxa" w:w="2256"/>
          </w:tcPr>
          <w:p>
            <w:pPr>
              <w:spacing w:after="0"/>
              <w:jc w:val="left"/>
            </w:pPr>
            <w:r>
              <w:rPr>
                <w:sz w:val="16"/>
              </w:rPr>
              <w:t>City</w:t>
            </w:r>
          </w:p>
        </w:tc>
        <w:tc>
          <w:tcPr>
            <w:tcW w:type="dxa" w:w="2830"/>
          </w:tcPr>
          <w:p>
            <w:pPr>
              <w:spacing w:after="0"/>
              <w:jc w:val="left"/>
            </w:pPr>
            <w:r>
              <w:rPr>
                <w:sz w:val="16"/>
              </w:rPr>
              <w:t>Approved, expires 2031-01-22</w:t>
            </w:r>
          </w:p>
        </w:tc>
        <w:tc>
          <w:tcPr>
            <w:tcW w:type="dxa" w:w="3307"/>
          </w:tcPr>
          <w:p>
            <w:pPr>
              <w:spacing w:after="0"/>
              <w:jc w:val="left"/>
            </w:pPr>
            <w:r>
              <w:rPr>
                <w:sz w:val="16"/>
              </w:rPr>
              <w:t>Ector County (FEMA plan 111132)</w:t>
            </w:r>
          </w:p>
        </w:tc>
        <w:tc>
          <w:tcPr>
            <w:tcW w:type="dxa" w:w="1110"/>
          </w:tcPr>
          <w:p>
            <w:pPr>
              <w:spacing w:after="0"/>
              <w:jc w:val="left"/>
            </w:pPr>
            <w:r>
              <w:rPr>
                <w:sz w:val="16"/>
              </w:rPr>
              <w:t>2026-01-23</w:t>
            </w:r>
          </w:p>
        </w:tc>
        <w:tc>
          <w:tcPr>
            <w:tcW w:type="dxa" w:w="1110"/>
          </w:tcPr>
          <w:p>
            <w:pPr>
              <w:spacing w:after="0"/>
              <w:jc w:val="left"/>
            </w:pPr>
            <w:r>
              <w:rPr>
                <w:sz w:val="16"/>
              </w:rPr>
              <w:t>2031-01-22</w:t>
            </w:r>
          </w:p>
        </w:tc>
        <w:tc>
          <w:tcPr>
            <w:tcW w:type="dxa" w:w="957"/>
          </w:tcPr>
          <w:p>
            <w:pPr>
              <w:spacing w:after="0"/>
              <w:jc w:val="right"/>
            </w:pPr>
            <w:r>
              <w:rPr>
                <w:sz w:val="16"/>
              </w:rPr>
              <w:t>1,575</w:t>
            </w:r>
          </w:p>
        </w:tc>
      </w:tr>
      <w:tr>
        <w:trPr>
          <w:cantSplit/>
        </w:trPr>
        <w:tc>
          <w:tcPr>
            <w:tcW w:type="dxa" w:w="2543"/>
          </w:tcPr>
          <w:p>
            <w:pPr>
              <w:spacing w:after="0"/>
              <w:jc w:val="left"/>
            </w:pPr>
            <w:r>
              <w:rPr>
                <w:sz w:val="16"/>
              </w:rPr>
              <w:t>Greenwood Independent School District</w:t>
            </w:r>
          </w:p>
        </w:tc>
        <w:tc>
          <w:tcPr>
            <w:tcW w:type="dxa" w:w="2256"/>
          </w:tcPr>
          <w:p>
            <w:pPr>
              <w:spacing w:after="0"/>
              <w:jc w:val="left"/>
            </w:pPr>
            <w:r>
              <w:rPr>
                <w:sz w:val="16"/>
              </w:rPr>
              <w:t>School/School District</w:t>
            </w:r>
          </w:p>
        </w:tc>
        <w:tc>
          <w:tcPr>
            <w:tcW w:type="dxa" w:w="2830"/>
          </w:tcPr>
          <w:p>
            <w:pPr>
              <w:spacing w:after="0"/>
              <w:jc w:val="left"/>
            </w:pPr>
            <w:r>
              <w:rPr>
                <w:sz w:val="16"/>
              </w:rPr>
              <w:t>Approved, expires 2031-02-18</w:t>
            </w:r>
          </w:p>
        </w:tc>
        <w:tc>
          <w:tcPr>
            <w:tcW w:type="dxa" w:w="3307"/>
          </w:tcPr>
          <w:p>
            <w:pPr>
              <w:spacing w:after="0"/>
              <w:jc w:val="left"/>
            </w:pPr>
            <w:r>
              <w:rPr>
                <w:sz w:val="16"/>
              </w:rPr>
              <w:t>Midland County (FEMA plan 111206)</w:t>
            </w:r>
          </w:p>
        </w:tc>
        <w:tc>
          <w:tcPr>
            <w:tcW w:type="dxa" w:w="1110"/>
          </w:tcPr>
          <w:p>
            <w:pPr>
              <w:spacing w:after="0"/>
              <w:jc w:val="left"/>
            </w:pPr>
            <w:r>
              <w:rPr>
                <w:sz w:val="16"/>
              </w:rPr>
              <w:t>2026-02-19</w:t>
            </w:r>
          </w:p>
        </w:tc>
        <w:tc>
          <w:tcPr>
            <w:tcW w:type="dxa" w:w="1110"/>
          </w:tcPr>
          <w:p>
            <w:pPr>
              <w:spacing w:after="0"/>
              <w:jc w:val="left"/>
            </w:pPr>
            <w:r>
              <w:rPr>
                <w:sz w:val="16"/>
              </w:rPr>
              <w:t>2031-02-18</w:t>
            </w:r>
          </w:p>
        </w:tc>
        <w:tc>
          <w:tcPr>
            <w:tcW w:type="dxa" w:w="957"/>
          </w:tcPr>
          <w:p>
            <w:pPr>
              <w:spacing w:after="0"/>
              <w:jc w:val="right"/>
            </w:pPr>
            <w:r>
              <w:rPr>
                <w:sz w:val="16"/>
              </w:rPr>
              <w:t>1,602</w:t>
            </w:r>
          </w:p>
        </w:tc>
      </w:tr>
      <w:tr>
        <w:trPr>
          <w:cantSplit/>
        </w:trPr>
        <w:tc>
          <w:tcPr>
            <w:tcW w:type="dxa" w:w="2543"/>
          </w:tcPr>
          <w:p>
            <w:pPr>
              <w:spacing w:after="0"/>
              <w:jc w:val="left"/>
            </w:pPr>
            <w:r>
              <w:rPr>
                <w:sz w:val="16"/>
              </w:rPr>
              <w:t>Midland Independent School District</w:t>
            </w:r>
          </w:p>
        </w:tc>
        <w:tc>
          <w:tcPr>
            <w:tcW w:type="dxa" w:w="2256"/>
          </w:tcPr>
          <w:p>
            <w:pPr>
              <w:spacing w:after="0"/>
              <w:jc w:val="left"/>
            </w:pPr>
            <w:r>
              <w:rPr>
                <w:sz w:val="16"/>
              </w:rPr>
              <w:t>School/School District</w:t>
            </w:r>
          </w:p>
        </w:tc>
        <w:tc>
          <w:tcPr>
            <w:tcW w:type="dxa" w:w="2830"/>
          </w:tcPr>
          <w:p>
            <w:pPr>
              <w:spacing w:after="0"/>
              <w:jc w:val="left"/>
            </w:pPr>
            <w:r>
              <w:rPr>
                <w:sz w:val="16"/>
              </w:rPr>
              <w:t>Approved, expires 2031-02-18</w:t>
            </w:r>
          </w:p>
        </w:tc>
        <w:tc>
          <w:tcPr>
            <w:tcW w:type="dxa" w:w="3307"/>
          </w:tcPr>
          <w:p>
            <w:pPr>
              <w:spacing w:after="0"/>
              <w:jc w:val="left"/>
            </w:pPr>
            <w:r>
              <w:rPr>
                <w:sz w:val="16"/>
              </w:rPr>
              <w:t>Midland County (FEMA plan 111206)</w:t>
            </w:r>
          </w:p>
        </w:tc>
        <w:tc>
          <w:tcPr>
            <w:tcW w:type="dxa" w:w="1110"/>
          </w:tcPr>
          <w:p>
            <w:pPr>
              <w:spacing w:after="0"/>
              <w:jc w:val="left"/>
            </w:pPr>
            <w:r>
              <w:rPr>
                <w:sz w:val="16"/>
              </w:rPr>
              <w:t>2026-02-19</w:t>
            </w:r>
          </w:p>
        </w:tc>
        <w:tc>
          <w:tcPr>
            <w:tcW w:type="dxa" w:w="1110"/>
          </w:tcPr>
          <w:p>
            <w:pPr>
              <w:spacing w:after="0"/>
              <w:jc w:val="left"/>
            </w:pPr>
            <w:r>
              <w:rPr>
                <w:sz w:val="16"/>
              </w:rPr>
              <w:t>2031-02-18</w:t>
            </w:r>
          </w:p>
        </w:tc>
        <w:tc>
          <w:tcPr>
            <w:tcW w:type="dxa" w:w="957"/>
          </w:tcPr>
          <w:p>
            <w:pPr>
              <w:spacing w:after="0"/>
              <w:jc w:val="right"/>
            </w:pPr>
            <w:r>
              <w:rPr>
                <w:sz w:val="16"/>
              </w:rPr>
              <w:t>1,602</w:t>
            </w:r>
          </w:p>
        </w:tc>
      </w:tr>
      <w:tr>
        <w:trPr>
          <w:cantSplit/>
        </w:trPr>
        <w:tc>
          <w:tcPr>
            <w:tcW w:type="dxa" w:w="2543"/>
          </w:tcPr>
          <w:p>
            <w:pPr>
              <w:spacing w:after="0"/>
              <w:jc w:val="left"/>
            </w:pPr>
            <w:r>
              <w:rPr>
                <w:sz w:val="16"/>
              </w:rPr>
              <w:t>Midland College</w:t>
            </w:r>
          </w:p>
        </w:tc>
        <w:tc>
          <w:tcPr>
            <w:tcW w:type="dxa" w:w="2256"/>
          </w:tcPr>
          <w:p>
            <w:pPr>
              <w:spacing w:after="0"/>
              <w:jc w:val="left"/>
            </w:pPr>
            <w:r>
              <w:rPr>
                <w:sz w:val="16"/>
              </w:rPr>
              <w:t>College/University</w:t>
            </w:r>
          </w:p>
        </w:tc>
        <w:tc>
          <w:tcPr>
            <w:tcW w:type="dxa" w:w="2830"/>
          </w:tcPr>
          <w:p>
            <w:pPr>
              <w:spacing w:after="0"/>
              <w:jc w:val="left"/>
            </w:pPr>
            <w:r>
              <w:rPr>
                <w:sz w:val="16"/>
              </w:rPr>
              <w:t>Approved, expires 2031-02-18</w:t>
            </w:r>
          </w:p>
        </w:tc>
        <w:tc>
          <w:tcPr>
            <w:tcW w:type="dxa" w:w="3307"/>
          </w:tcPr>
          <w:p>
            <w:pPr>
              <w:spacing w:after="0"/>
              <w:jc w:val="left"/>
            </w:pPr>
            <w:r>
              <w:rPr>
                <w:sz w:val="16"/>
              </w:rPr>
              <w:t>Midland County (FEMA plan 111206)</w:t>
            </w:r>
          </w:p>
        </w:tc>
        <w:tc>
          <w:tcPr>
            <w:tcW w:type="dxa" w:w="1110"/>
          </w:tcPr>
          <w:p>
            <w:pPr>
              <w:spacing w:after="0"/>
              <w:jc w:val="left"/>
            </w:pPr>
            <w:r>
              <w:rPr>
                <w:sz w:val="16"/>
              </w:rPr>
              <w:t>2026-02-19</w:t>
            </w:r>
          </w:p>
        </w:tc>
        <w:tc>
          <w:tcPr>
            <w:tcW w:type="dxa" w:w="1110"/>
          </w:tcPr>
          <w:p>
            <w:pPr>
              <w:spacing w:after="0"/>
              <w:jc w:val="left"/>
            </w:pPr>
            <w:r>
              <w:rPr>
                <w:sz w:val="16"/>
              </w:rPr>
              <w:t>2031-02-18</w:t>
            </w:r>
          </w:p>
        </w:tc>
        <w:tc>
          <w:tcPr>
            <w:tcW w:type="dxa" w:w="957"/>
          </w:tcPr>
          <w:p>
            <w:pPr>
              <w:spacing w:after="0"/>
              <w:jc w:val="right"/>
            </w:pPr>
            <w:r>
              <w:rPr>
                <w:sz w:val="16"/>
              </w:rPr>
              <w:t>1,602</w:t>
            </w:r>
          </w:p>
        </w:tc>
      </w:tr>
      <w:tr>
        <w:trPr>
          <w:cantSplit/>
        </w:trPr>
        <w:tc>
          <w:tcPr>
            <w:tcW w:type="dxa" w:w="2543"/>
          </w:tcPr>
          <w:p>
            <w:pPr>
              <w:spacing w:after="0"/>
              <w:jc w:val="left"/>
            </w:pPr>
            <w:r>
              <w:rPr>
                <w:sz w:val="16"/>
              </w:rPr>
              <w:t>Midland Memorial Hospital</w:t>
            </w:r>
          </w:p>
        </w:tc>
        <w:tc>
          <w:tcPr>
            <w:tcW w:type="dxa" w:w="2256"/>
          </w:tcPr>
          <w:p>
            <w:pPr>
              <w:spacing w:after="0"/>
              <w:jc w:val="left"/>
            </w:pPr>
            <w:r>
              <w:rPr>
                <w:sz w:val="16"/>
              </w:rPr>
              <w:t>Hospital/Medical Facility</w:t>
            </w:r>
          </w:p>
        </w:tc>
        <w:tc>
          <w:tcPr>
            <w:tcW w:type="dxa" w:w="2830"/>
          </w:tcPr>
          <w:p>
            <w:pPr>
              <w:spacing w:after="0"/>
              <w:jc w:val="left"/>
            </w:pPr>
            <w:r>
              <w:rPr>
                <w:sz w:val="16"/>
              </w:rPr>
              <w:t>Approved, expires 2031-02-18</w:t>
            </w:r>
          </w:p>
        </w:tc>
        <w:tc>
          <w:tcPr>
            <w:tcW w:type="dxa" w:w="3307"/>
          </w:tcPr>
          <w:p>
            <w:pPr>
              <w:spacing w:after="0"/>
              <w:jc w:val="left"/>
            </w:pPr>
            <w:r>
              <w:rPr>
                <w:sz w:val="16"/>
              </w:rPr>
              <w:t>Midland County (FEMA plan 111206)</w:t>
            </w:r>
          </w:p>
        </w:tc>
        <w:tc>
          <w:tcPr>
            <w:tcW w:type="dxa" w:w="1110"/>
          </w:tcPr>
          <w:p>
            <w:pPr>
              <w:spacing w:after="0"/>
              <w:jc w:val="left"/>
            </w:pPr>
            <w:r>
              <w:rPr>
                <w:sz w:val="16"/>
              </w:rPr>
              <w:t>2026-02-19</w:t>
            </w:r>
          </w:p>
        </w:tc>
        <w:tc>
          <w:tcPr>
            <w:tcW w:type="dxa" w:w="1110"/>
          </w:tcPr>
          <w:p>
            <w:pPr>
              <w:spacing w:after="0"/>
              <w:jc w:val="left"/>
            </w:pPr>
            <w:r>
              <w:rPr>
                <w:sz w:val="16"/>
              </w:rPr>
              <w:t>2031-02-18</w:t>
            </w:r>
          </w:p>
        </w:tc>
        <w:tc>
          <w:tcPr>
            <w:tcW w:type="dxa" w:w="957"/>
          </w:tcPr>
          <w:p>
            <w:pPr>
              <w:spacing w:after="0"/>
              <w:jc w:val="right"/>
            </w:pPr>
            <w:r>
              <w:rPr>
                <w:sz w:val="16"/>
              </w:rPr>
              <w:t>1,602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454"/>
        <w:gridCol w:w="1126"/>
        <w:gridCol w:w="1126"/>
        <w:gridCol w:w="1574"/>
        <w:gridCol w:w="1172"/>
        <w:gridCol w:w="1685"/>
        <w:gridCol w:w="279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$21,118,459</w:t>
            </w:r>
          </w:p>
        </w:tc>
        <w:tc>
          <w:tcPr>
            <w:tcW w:type="dxa" w:w="1126"/>
          </w:tcPr>
          <w:p>
            <w:pPr>
              <w:spacing w:after="0"/>
              <w:jc w:val="right"/>
            </w:pPr>
            <w:r>
              <w:rPr>
                <w:sz w:val="16"/>
              </w:rPr>
              <w:t>$168,111</w:t>
            </w:r>
          </w:p>
        </w:tc>
        <w:tc>
          <w:tcPr>
            <w:tcW w:type="dxa" w:w="1574"/>
          </w:tcPr>
          <w:p>
            <w:pPr>
              <w:spacing w:after="0"/>
              <w:jc w:val="right"/>
            </w:pPr>
            <w:r>
              <w:rPr>
                <w:sz w:val="16"/>
              </w:rPr>
              <w:t>$772,056</w:t>
            </w:r>
          </w:p>
        </w:tc>
        <w:tc>
          <w:tcPr>
            <w:tcW w:type="dxa" w:w="1172"/>
          </w:tcPr>
          <w:p>
            <w:pPr>
              <w:spacing w:after="0"/>
              <w:jc w:val="right"/>
            </w:pPr>
            <w:r>
              <w:rPr>
                <w:sz w:val="16"/>
              </w:rPr>
              <w:t>$22,058,626</w:t>
            </w:r>
          </w:p>
        </w:tc>
        <w:tc>
          <w:tcPr>
            <w:tcW w:type="dxa" w:w="1685"/>
          </w:tcPr>
          <w:p>
            <w:pPr>
              <w:spacing w:after="0"/>
              <w:jc w:val="right"/>
            </w:pPr>
            <w:r>
              <w:rPr>
                <w:sz w:val="16"/>
              </w:rPr>
              <w:t>207</w:t>
            </w:r>
          </w:p>
        </w:tc>
        <w:tc>
          <w:tcPr>
            <w:tcW w:type="dxa" w:w="279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$2,308,231</w:t>
            </w:r>
          </w:p>
        </w:tc>
        <w:tc>
          <w:tcPr>
            <w:tcW w:type="dxa" w:w="1126"/>
          </w:tcPr>
          <w:p>
            <w:pPr>
              <w:spacing w:after="0"/>
              <w:jc w:val="right"/>
            </w:pPr>
            <w:r>
              <w:rPr>
                <w:sz w:val="16"/>
              </w:rPr>
              <w:t>$439</w:t>
            </w:r>
          </w:p>
        </w:tc>
        <w:tc>
          <w:tcPr>
            <w:tcW w:type="dxa" w:w="1574"/>
          </w:tcPr>
          <w:p>
            <w:pPr>
              <w:spacing w:after="0"/>
              <w:jc w:val="right"/>
            </w:pPr>
            <w:r>
              <w:rPr>
                <w:sz w:val="16"/>
              </w:rPr>
              <w:t>$6,461,459</w:t>
            </w:r>
          </w:p>
        </w:tc>
        <w:tc>
          <w:tcPr>
            <w:tcW w:type="dxa" w:w="1172"/>
          </w:tcPr>
          <w:p>
            <w:pPr>
              <w:spacing w:after="0"/>
              <w:jc w:val="right"/>
            </w:pPr>
            <w:r>
              <w:rPr>
                <w:sz w:val="16"/>
              </w:rPr>
              <w:t>$8,770,128</w:t>
            </w:r>
          </w:p>
        </w:tc>
        <w:tc>
          <w:tcPr>
            <w:tcW w:type="dxa" w:w="1685"/>
          </w:tcPr>
          <w:p>
            <w:pPr>
              <w:spacing w:after="0"/>
              <w:jc w:val="right"/>
            </w:pPr>
            <w:r>
              <w:rPr>
                <w:sz w:val="16"/>
              </w:rPr>
              <w:t>12</w:t>
            </w:r>
          </w:p>
        </w:tc>
        <w:tc>
          <w:tcPr>
            <w:tcW w:type="dxa" w:w="279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$7,475,366</w:t>
            </w:r>
          </w:p>
        </w:tc>
        <w:tc>
          <w:tcPr>
            <w:tcW w:type="dxa" w:w="1126"/>
          </w:tcPr>
          <w:p>
            <w:pPr>
              <w:spacing w:after="0"/>
              <w:jc w:val="right"/>
            </w:pPr>
            <w:r>
              <w:rPr>
                <w:sz w:val="16"/>
              </w:rPr>
              <w:t>$42,511</w:t>
            </w:r>
          </w:p>
        </w:tc>
        <w:tc>
          <w:tcPr>
            <w:tcW w:type="dxa" w:w="1574"/>
          </w:tcPr>
          <w:p>
            <w:pPr>
              <w:spacing w:after="0"/>
              <w:jc w:val="right"/>
            </w:pPr>
            <w:r>
              <w:rPr>
                <w:sz w:val="16"/>
              </w:rPr>
              <w:t>$475,235</w:t>
            </w:r>
          </w:p>
        </w:tc>
        <w:tc>
          <w:tcPr>
            <w:tcW w:type="dxa" w:w="1172"/>
          </w:tcPr>
          <w:p>
            <w:pPr>
              <w:spacing w:after="0"/>
              <w:jc w:val="right"/>
            </w:pPr>
            <w:r>
              <w:rPr>
                <w:sz w:val="16"/>
              </w:rPr>
              <w:t>$7,993,112</w:t>
            </w:r>
          </w:p>
        </w:tc>
        <w:tc>
          <w:tcPr>
            <w:tcW w:type="dxa" w:w="1685"/>
          </w:tcPr>
          <w:p>
            <w:pPr>
              <w:spacing w:after="0"/>
              <w:jc w:val="right"/>
            </w:pPr>
            <w:r>
              <w:rPr>
                <w:sz w:val="16"/>
              </w:rPr>
              <w:t>319</w:t>
            </w:r>
          </w:p>
        </w:tc>
        <w:tc>
          <w:tcPr>
            <w:tcW w:type="dxa" w:w="279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Wildfire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$2,268,998</w:t>
            </w:r>
          </w:p>
        </w:tc>
        <w:tc>
          <w:tcPr>
            <w:tcW w:type="dxa" w:w="1126"/>
          </w:tcPr>
          <w:p>
            <w:pPr>
              <w:spacing w:after="0"/>
              <w:jc w:val="right"/>
            </w:pPr>
            <w:r>
              <w:rPr>
                <w:sz w:val="16"/>
              </w:rPr>
              <w:t>$298</w:t>
            </w:r>
          </w:p>
        </w:tc>
        <w:tc>
          <w:tcPr>
            <w:tcW w:type="dxa" w:w="1574"/>
          </w:tcPr>
          <w:p>
            <w:pPr>
              <w:spacing w:after="0"/>
              <w:jc w:val="right"/>
            </w:pPr>
            <w:r>
              <w:rPr>
                <w:sz w:val="16"/>
              </w:rPr>
              <w:t>$214,797</w:t>
            </w:r>
          </w:p>
        </w:tc>
        <w:tc>
          <w:tcPr>
            <w:tcW w:type="dxa" w:w="1172"/>
          </w:tcPr>
          <w:p>
            <w:pPr>
              <w:spacing w:after="0"/>
              <w:jc w:val="right"/>
            </w:pPr>
            <w:r>
              <w:rPr>
                <w:sz w:val="16"/>
              </w:rPr>
              <w:t>$2,484,094</w:t>
            </w:r>
          </w:p>
        </w:tc>
        <w:tc>
          <w:tcPr>
            <w:tcW w:type="dxa" w:w="1685"/>
          </w:tcPr>
          <w:p>
            <w:pPr>
              <w:spacing w:after="0"/>
              <w:jc w:val="right"/>
            </w:pPr>
            <w:r>
              <w:rPr>
                <w:sz w:val="16"/>
              </w:rPr>
              <w:t>3</w:t>
            </w:r>
          </w:p>
        </w:tc>
        <w:tc>
          <w:tcPr>
            <w:tcW w:type="dxa" w:w="279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Drought</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$2,154,505</w:t>
            </w:r>
          </w:p>
        </w:tc>
        <w:tc>
          <w:tcPr>
            <w:tcW w:type="dxa" w:w="1574"/>
          </w:tcPr>
          <w:p>
            <w:pPr>
              <w:spacing w:after="0"/>
              <w:jc w:val="right"/>
            </w:pPr>
            <w:r>
              <w:rPr>
                <w:sz w:val="16"/>
              </w:rPr>
              <w:t>n/a</w:t>
            </w:r>
          </w:p>
        </w:tc>
        <w:tc>
          <w:tcPr>
            <w:tcW w:type="dxa" w:w="1172"/>
          </w:tcPr>
          <w:p>
            <w:pPr>
              <w:spacing w:after="0"/>
              <w:jc w:val="right"/>
            </w:pPr>
            <w:r>
              <w:rPr>
                <w:sz w:val="16"/>
              </w:rPr>
              <w:t>$2,154,505</w:t>
            </w:r>
          </w:p>
        </w:tc>
        <w:tc>
          <w:tcPr>
            <w:tcW w:type="dxa" w:w="1685"/>
          </w:tcPr>
          <w:p>
            <w:pPr>
              <w:spacing w:after="0"/>
              <w:jc w:val="right"/>
            </w:pPr>
            <w:r>
              <w:rPr>
                <w:sz w:val="16"/>
              </w:rPr>
              <w:t>16</w:t>
            </w:r>
          </w:p>
        </w:tc>
        <w:tc>
          <w:tcPr>
            <w:tcW w:type="dxa" w:w="279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Cold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$14,367</w:t>
            </w:r>
          </w:p>
        </w:tc>
        <w:tc>
          <w:tcPr>
            <w:tcW w:type="dxa" w:w="1126"/>
          </w:tcPr>
          <w:p>
            <w:pPr>
              <w:spacing w:after="0"/>
              <w:jc w:val="right"/>
            </w:pPr>
            <w:r>
              <w:rPr>
                <w:sz w:val="16"/>
              </w:rPr>
              <w:t>$9,477</w:t>
            </w:r>
          </w:p>
        </w:tc>
        <w:tc>
          <w:tcPr>
            <w:tcW w:type="dxa" w:w="1574"/>
          </w:tcPr>
          <w:p>
            <w:pPr>
              <w:spacing w:after="0"/>
              <w:jc w:val="right"/>
            </w:pPr>
            <w:r>
              <w:rPr>
                <w:sz w:val="16"/>
              </w:rPr>
              <w:t>$1,920,589</w:t>
            </w:r>
          </w:p>
        </w:tc>
        <w:tc>
          <w:tcPr>
            <w:tcW w:type="dxa" w:w="1172"/>
          </w:tcPr>
          <w:p>
            <w:pPr>
              <w:spacing w:after="0"/>
              <w:jc w:val="right"/>
            </w:pPr>
            <w:r>
              <w:rPr>
                <w:sz w:val="16"/>
              </w:rPr>
              <w:t>$1,944,433</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$91,021</w:t>
            </w:r>
          </w:p>
        </w:tc>
        <w:tc>
          <w:tcPr>
            <w:tcW w:type="dxa" w:w="1126"/>
          </w:tcPr>
          <w:p>
            <w:pPr>
              <w:spacing w:after="0"/>
              <w:jc w:val="right"/>
            </w:pPr>
            <w:r>
              <w:rPr>
                <w:sz w:val="16"/>
              </w:rPr>
              <w:t>$69</w:t>
            </w:r>
          </w:p>
        </w:tc>
        <w:tc>
          <w:tcPr>
            <w:tcW w:type="dxa" w:w="1574"/>
          </w:tcPr>
          <w:p>
            <w:pPr>
              <w:spacing w:after="0"/>
              <w:jc w:val="right"/>
            </w:pPr>
            <w:r>
              <w:rPr>
                <w:sz w:val="16"/>
              </w:rPr>
              <w:t>$783,130</w:t>
            </w:r>
          </w:p>
        </w:tc>
        <w:tc>
          <w:tcPr>
            <w:tcW w:type="dxa" w:w="1172"/>
          </w:tcPr>
          <w:p>
            <w:pPr>
              <w:spacing w:after="0"/>
              <w:jc w:val="right"/>
            </w:pPr>
            <w:r>
              <w:rPr>
                <w:sz w:val="16"/>
              </w:rPr>
              <w:t>$874,220</w:t>
            </w:r>
          </w:p>
        </w:tc>
        <w:tc>
          <w:tcPr>
            <w:tcW w:type="dxa" w:w="1685"/>
          </w:tcPr>
          <w:p>
            <w:pPr>
              <w:spacing w:after="0"/>
              <w:jc w:val="right"/>
            </w:pPr>
            <w:r>
              <w:rPr>
                <w:sz w:val="16"/>
              </w:rPr>
              <w:t>19</w:t>
            </w:r>
          </w:p>
        </w:tc>
        <w:tc>
          <w:tcPr>
            <w:tcW w:type="dxa" w:w="279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Heat Wave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$623</w:t>
            </w:r>
          </w:p>
        </w:tc>
        <w:tc>
          <w:tcPr>
            <w:tcW w:type="dxa" w:w="1126"/>
          </w:tcPr>
          <w:p>
            <w:pPr>
              <w:spacing w:after="0"/>
              <w:jc w:val="right"/>
            </w:pPr>
            <w:r>
              <w:rPr>
                <w:sz w:val="16"/>
              </w:rPr>
              <w:t>$434</w:t>
            </w:r>
          </w:p>
        </w:tc>
        <w:tc>
          <w:tcPr>
            <w:tcW w:type="dxa" w:w="1574"/>
          </w:tcPr>
          <w:p>
            <w:pPr>
              <w:spacing w:after="0"/>
              <w:jc w:val="right"/>
            </w:pPr>
            <w:r>
              <w:rPr>
                <w:sz w:val="16"/>
              </w:rPr>
              <w:t>$817,214</w:t>
            </w:r>
          </w:p>
        </w:tc>
        <w:tc>
          <w:tcPr>
            <w:tcW w:type="dxa" w:w="1172"/>
          </w:tcPr>
          <w:p>
            <w:pPr>
              <w:spacing w:after="0"/>
              <w:jc w:val="right"/>
            </w:pPr>
            <w:r>
              <w:rPr>
                <w:sz w:val="16"/>
              </w:rPr>
              <w:t>$818,271</w:t>
            </w:r>
          </w:p>
        </w:tc>
        <w:tc>
          <w:tcPr>
            <w:tcW w:type="dxa" w:w="1685"/>
          </w:tcPr>
          <w:p>
            <w:pPr>
              <w:spacing w:after="0"/>
              <w:jc w:val="right"/>
            </w:pPr>
            <w:r>
              <w:rPr>
                <w:sz w:val="16"/>
              </w:rPr>
              <w:t>1</w:t>
            </w:r>
          </w:p>
        </w:tc>
        <w:tc>
          <w:tcPr>
            <w:tcW w:type="dxa" w:w="279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$558,612</w:t>
            </w:r>
          </w:p>
        </w:tc>
        <w:tc>
          <w:tcPr>
            <w:tcW w:type="dxa" w:w="1126"/>
          </w:tcPr>
          <w:p>
            <w:pPr>
              <w:spacing w:after="0"/>
              <w:jc w:val="right"/>
            </w:pPr>
            <w:r>
              <w:rPr>
                <w:sz w:val="16"/>
              </w:rPr>
              <w:t>$3,542</w:t>
            </w:r>
          </w:p>
        </w:tc>
        <w:tc>
          <w:tcPr>
            <w:tcW w:type="dxa" w:w="1574"/>
          </w:tcPr>
          <w:p>
            <w:pPr>
              <w:spacing w:after="0"/>
              <w:jc w:val="right"/>
            </w:pPr>
            <w:r>
              <w:rPr>
                <w:sz w:val="16"/>
              </w:rPr>
              <w:t>$231,723</w:t>
            </w:r>
          </w:p>
        </w:tc>
        <w:tc>
          <w:tcPr>
            <w:tcW w:type="dxa" w:w="1172"/>
          </w:tcPr>
          <w:p>
            <w:pPr>
              <w:spacing w:after="0"/>
              <w:jc w:val="right"/>
            </w:pPr>
            <w:r>
              <w:rPr>
                <w:sz w:val="16"/>
              </w:rPr>
              <w:t>$793,878</w:t>
            </w:r>
          </w:p>
        </w:tc>
        <w:tc>
          <w:tcPr>
            <w:tcW w:type="dxa" w:w="1685"/>
          </w:tcPr>
          <w:p>
            <w:pPr>
              <w:spacing w:after="0"/>
              <w:jc w:val="right"/>
            </w:pPr>
            <w:r>
              <w:rPr>
                <w:sz w:val="16"/>
              </w:rPr>
              <w:t>209</w:t>
            </w:r>
          </w:p>
        </w:tc>
        <w:tc>
          <w:tcPr>
            <w:tcW w:type="dxa" w:w="2793"/>
          </w:tcPr>
          <w:p>
            <w:pPr>
              <w:spacing w:after="0"/>
              <w:jc w:val="left"/>
            </w:pPr>
            <w:r>
              <w:rPr>
                <w:sz w:val="16"/>
              </w:rPr>
              <w:t>Includes 32 High Wind and 2 Strong Wind records (NOAA non-thunderstorm wind types,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Lightning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$44,359</w:t>
            </w:r>
          </w:p>
        </w:tc>
        <w:tc>
          <w:tcPr>
            <w:tcW w:type="dxa" w:w="1126"/>
          </w:tcPr>
          <w:p>
            <w:pPr>
              <w:spacing w:after="0"/>
              <w:jc w:val="right"/>
            </w:pPr>
            <w:r>
              <w:rPr>
                <w:sz w:val="16"/>
              </w:rPr>
              <w:t>n/a</w:t>
            </w:r>
          </w:p>
        </w:tc>
        <w:tc>
          <w:tcPr>
            <w:tcW w:type="dxa" w:w="1574"/>
          </w:tcPr>
          <w:p>
            <w:pPr>
              <w:spacing w:after="0"/>
              <w:jc w:val="right"/>
            </w:pPr>
            <w:r>
              <w:rPr>
                <w:sz w:val="16"/>
              </w:rPr>
              <w:t>$538,214</w:t>
            </w:r>
          </w:p>
        </w:tc>
        <w:tc>
          <w:tcPr>
            <w:tcW w:type="dxa" w:w="1172"/>
          </w:tcPr>
          <w:p>
            <w:pPr>
              <w:spacing w:after="0"/>
              <w:jc w:val="right"/>
            </w:pPr>
            <w:r>
              <w:rPr>
                <w:sz w:val="16"/>
              </w:rPr>
              <w:t>$582,574</w:t>
            </w:r>
          </w:p>
        </w:tc>
        <w:tc>
          <w:tcPr>
            <w:tcW w:type="dxa" w:w="1685"/>
          </w:tcPr>
          <w:p>
            <w:pPr>
              <w:spacing w:after="0"/>
              <w:jc w:val="right"/>
            </w:pPr>
            <w:r>
              <w:rPr>
                <w:sz w:val="16"/>
              </w:rPr>
              <w:t>4</w:t>
            </w:r>
          </w:p>
        </w:tc>
        <w:tc>
          <w:tcPr>
            <w:tcW w:type="dxa" w:w="279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$105,290</w:t>
            </w:r>
          </w:p>
        </w:tc>
        <w:tc>
          <w:tcPr>
            <w:tcW w:type="dxa" w:w="1126"/>
          </w:tcPr>
          <w:p>
            <w:pPr>
              <w:spacing w:after="0"/>
              <w:jc w:val="right"/>
            </w:pPr>
            <w:r>
              <w:rPr>
                <w:sz w:val="16"/>
              </w:rPr>
              <w:t>n/a</w:t>
            </w:r>
          </w:p>
        </w:tc>
        <w:tc>
          <w:tcPr>
            <w:tcW w:type="dxa" w:w="1574"/>
          </w:tcPr>
          <w:p>
            <w:pPr>
              <w:spacing w:after="0"/>
              <w:jc w:val="right"/>
            </w:pPr>
            <w:r>
              <w:rPr>
                <w:sz w:val="16"/>
              </w:rPr>
              <w:t>$35,671</w:t>
            </w:r>
          </w:p>
        </w:tc>
        <w:tc>
          <w:tcPr>
            <w:tcW w:type="dxa" w:w="1172"/>
          </w:tcPr>
          <w:p>
            <w:pPr>
              <w:spacing w:after="0"/>
              <w:jc w:val="right"/>
            </w:pPr>
            <w:r>
              <w:rPr>
                <w:sz w:val="16"/>
              </w:rPr>
              <w:t>$140,961</w:t>
            </w:r>
          </w:p>
        </w:tc>
        <w:tc>
          <w:tcPr>
            <w:tcW w:type="dxa" w:w="1685"/>
          </w:tcPr>
          <w:p>
            <w:pPr>
              <w:spacing w:after="0"/>
              <w:jc w:val="right"/>
            </w:pPr>
          </w:p>
        </w:tc>
        <w:tc>
          <w:tcPr>
            <w:tcW w:type="dxa" w:w="2793"/>
          </w:tcPr>
          <w:p>
            <w:pPr>
              <w:spacing w:after="0"/>
              <w:jc w:val="left"/>
            </w:pPr>
            <w:r>
              <w:rPr>
                <w:sz w:val="16"/>
              </w:rPr>
              <w:t>Storm Events does not record earthquakes.</w:t>
            </w:r>
          </w:p>
        </w:tc>
      </w:tr>
      <w:tr>
        <w:trPr>
          <w:cantSplit/>
        </w:trPr>
        <w:tc>
          <w:tcPr>
            <w:tcW w:type="dxa" w:w="692"/>
          </w:tcPr>
          <w:p>
            <w:pPr>
              <w:spacing w:after="0"/>
              <w:jc w:val="right"/>
            </w:pPr>
            <w:r>
              <w:rPr>
                <w:sz w:val="16"/>
              </w:rPr>
              <w:t>12</w:t>
            </w:r>
          </w:p>
        </w:tc>
        <w:tc>
          <w:tcPr>
            <w:tcW w:type="dxa" w:w="1037"/>
          </w:tcPr>
          <w:p>
            <w:pPr>
              <w:spacing w:after="0"/>
              <w:jc w:val="left"/>
            </w:pPr>
            <w:r>
              <w:rPr>
                <w:sz w:val="16"/>
              </w:rPr>
              <w:t>Ice Storm</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$15,189</w:t>
            </w:r>
          </w:p>
        </w:tc>
        <w:tc>
          <w:tcPr>
            <w:tcW w:type="dxa" w:w="1126"/>
          </w:tcPr>
          <w:p>
            <w:pPr>
              <w:spacing w:after="0"/>
              <w:jc w:val="right"/>
            </w:pPr>
            <w:r>
              <w:rPr>
                <w:sz w:val="16"/>
              </w:rPr>
              <w:t>n/a</w:t>
            </w:r>
          </w:p>
        </w:tc>
        <w:tc>
          <w:tcPr>
            <w:tcW w:type="dxa" w:w="1574"/>
          </w:tcPr>
          <w:p>
            <w:pPr>
              <w:spacing w:after="0"/>
              <w:jc w:val="right"/>
            </w:pPr>
            <w:r>
              <w:rPr>
                <w:sz w:val="16"/>
              </w:rPr>
              <w:t>$21,387</w:t>
            </w:r>
          </w:p>
        </w:tc>
        <w:tc>
          <w:tcPr>
            <w:tcW w:type="dxa" w:w="1172"/>
          </w:tcPr>
          <w:p>
            <w:pPr>
              <w:spacing w:after="0"/>
              <w:jc w:val="right"/>
            </w:pPr>
            <w:r>
              <w:rPr>
                <w:sz w:val="16"/>
              </w:rPr>
              <w:t>$36,576</w:t>
            </w:r>
          </w:p>
        </w:tc>
        <w:tc>
          <w:tcPr>
            <w:tcW w:type="dxa" w:w="1685"/>
          </w:tcPr>
          <w:p>
            <w:pPr>
              <w:spacing w:after="0"/>
              <w:jc w:val="right"/>
            </w:pPr>
            <w:r>
              <w:rPr>
                <w:sz w:val="16"/>
              </w:rPr>
              <w:t>5</w:t>
            </w:r>
          </w:p>
        </w:tc>
        <w:tc>
          <w:tcPr>
            <w:tcW w:type="dxa" w:w="279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$28,226</w:t>
            </w:r>
          </w:p>
        </w:tc>
        <w:tc>
          <w:tcPr>
            <w:tcW w:type="dxa" w:w="1126"/>
          </w:tcPr>
          <w:p>
            <w:pPr>
              <w:spacing w:after="0"/>
              <w:jc w:val="right"/>
            </w:pPr>
            <w:r>
              <w:rPr>
                <w:sz w:val="16"/>
              </w:rPr>
              <w:t>$712</w:t>
            </w:r>
          </w:p>
        </w:tc>
        <w:tc>
          <w:tcPr>
            <w:tcW w:type="dxa" w:w="1574"/>
          </w:tcPr>
          <w:p>
            <w:pPr>
              <w:spacing w:after="0"/>
              <w:jc w:val="right"/>
            </w:pPr>
            <w:r>
              <w:rPr>
                <w:sz w:val="16"/>
              </w:rPr>
              <w:t>$494</w:t>
            </w:r>
          </w:p>
        </w:tc>
        <w:tc>
          <w:tcPr>
            <w:tcW w:type="dxa" w:w="1172"/>
          </w:tcPr>
          <w:p>
            <w:pPr>
              <w:spacing w:after="0"/>
              <w:jc w:val="right"/>
            </w:pPr>
            <w:r>
              <w:rPr>
                <w:sz w:val="16"/>
              </w:rPr>
              <w:t>$29,431</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574"/>
          </w:tcPr>
          <w:p>
            <w:pPr>
              <w:spacing w:after="0"/>
              <w:jc w:val="right"/>
            </w:pPr>
            <w:r>
              <w:rPr>
                <w:sz w:val="16"/>
              </w:rPr>
              <w:t>under $1</w:t>
            </w:r>
          </w:p>
        </w:tc>
        <w:tc>
          <w:tcPr>
            <w:tcW w:type="dxa" w:w="1172"/>
          </w:tcPr>
          <w:p>
            <w:pPr>
              <w:spacing w:after="0"/>
              <w:jc w:val="right"/>
            </w:pPr>
            <w:r>
              <w:rPr>
                <w:sz w:val="16"/>
              </w:rPr>
              <w:t>$2</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102 (Very Low, 31.8); tract 2 (Very Low, 30.7); tract 11 (Very Low, 27.6)</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101.26 (Very Low, 41.9); tract 101.19 (Very Low, 38.1); tract 102 (Very Low, 37.8)</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101.24 (Very Low, 31.8); tract 101.25 (Very Low, 28.5); tract 101.23 (Very Low, 27.9)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101.26 (Very High, 95.8); tract 101.23 (Relatively High, 92.6); tract 14 (Relatively High, 91.8)</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101.19 (Relatively High, 97.6); tract 101.26 (Relatively High, 97.5); tract 101.23 (Relatively High, 97.3)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 is Census Tract 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0"/>
        <w:gridCol w:w="1982"/>
        <w:gridCol w:w="1659"/>
        <w:gridCol w:w="2175"/>
        <w:gridCol w:w="1524"/>
        <w:gridCol w:w="1486"/>
        <w:gridCol w:w="1622"/>
        <w:gridCol w:w="1664"/>
      </w:tblGrid>
      <w:tr>
        <w:trPr>
          <w:cantSplit/>
          <w:tblHeader/>
        </w:trPr>
        <w:tc>
          <w:tcPr>
            <w:tcW w:type="dxa" w:w="2000"/>
            <w:shd w:val="clear" w:color="auto" w:fill="E8E8E8"/>
          </w:tcPr>
          <w:p>
            <w:pPr>
              <w:spacing w:after="0"/>
              <w:jc w:val="left"/>
            </w:pPr>
            <w:r>
              <w:rPr>
                <w:b/>
                <w:sz w:val="16"/>
              </w:rPr>
              <w:t>Hazard</w:t>
            </w:r>
          </w:p>
        </w:tc>
        <w:tc>
          <w:tcPr>
            <w:tcW w:type="dxa" w:w="1982"/>
            <w:shd w:val="clear" w:color="auto" w:fill="E8E8E8"/>
          </w:tcPr>
          <w:p>
            <w:pPr>
              <w:spacing w:after="0"/>
              <w:jc w:val="left"/>
            </w:pPr>
            <w:r>
              <w:rPr>
                <w:b/>
                <w:sz w:val="16"/>
              </w:rPr>
              <w:t>Scale</w:t>
            </w:r>
          </w:p>
        </w:tc>
        <w:tc>
          <w:tcPr>
            <w:tcW w:type="dxa" w:w="16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75"/>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486"/>
            <w:shd w:val="clear" w:color="auto" w:fill="E8E8E8"/>
          </w:tcPr>
          <w:p>
            <w:pPr>
              <w:spacing w:after="0"/>
              <w:jc w:val="left"/>
            </w:pPr>
            <w:r>
              <w:rPr>
                <w:b/>
                <w:sz w:val="16"/>
              </w:rPr>
              <w:t>Most damaging (when different)</w:t>
            </w:r>
          </w:p>
        </w:tc>
        <w:tc>
          <w:tcPr>
            <w:tcW w:type="dxa" w:w="1622"/>
            <w:shd w:val="clear" w:color="auto" w:fill="E8E8E8"/>
          </w:tcPr>
          <w:p>
            <w:pPr>
              <w:spacing w:after="0"/>
              <w:jc w:val="left"/>
            </w:pPr>
            <w:r>
              <w:rPr>
                <w:b/>
                <w:sz w:val="16"/>
              </w:rPr>
              <w:t>How it applies to jurisdictions</w:t>
            </w:r>
          </w:p>
        </w:tc>
        <w:tc>
          <w:tcPr>
            <w:tcW w:type="dxa" w:w="1664"/>
            <w:shd w:val="clear" w:color="auto" w:fill="E8E8E8"/>
          </w:tcPr>
          <w:p>
            <w:pPr>
              <w:spacing w:after="0"/>
              <w:jc w:val="left"/>
            </w:pPr>
            <w:r>
              <w:rPr>
                <w:b/>
                <w:sz w:val="16"/>
              </w:rPr>
              <w:t>Note</w:t>
            </w:r>
          </w:p>
        </w:tc>
      </w:tr>
      <w:tr>
        <w:trPr>
          <w:cantSplit/>
        </w:trPr>
        <w:tc>
          <w:tcPr>
            <w:tcW w:type="dxa" w:w="2000"/>
          </w:tcPr>
          <w:p>
            <w:pPr>
              <w:spacing w:after="0"/>
              <w:jc w:val="left"/>
            </w:pPr>
            <w:r>
              <w:rPr>
                <w:sz w:val="16"/>
              </w:rPr>
              <w:t>Cold/Wind Chill, Extreme Cold/Wind Chill</w:t>
            </w:r>
          </w:p>
        </w:tc>
        <w:tc>
          <w:tcPr>
            <w:tcW w:type="dxa" w:w="1982"/>
          </w:tcPr>
          <w:p>
            <w:pPr>
              <w:spacing w:after="0"/>
              <w:jc w:val="left"/>
            </w:pPr>
            <w:r>
              <w:rPr>
                <w:sz w:val="16"/>
              </w:rPr>
              <w:t>wind chill</w:t>
            </w:r>
          </w:p>
        </w:tc>
        <w:tc>
          <w:tcPr>
            <w:tcW w:type="dxa" w:w="1659"/>
          </w:tcPr>
          <w:p>
            <w:pPr>
              <w:spacing w:after="0"/>
              <w:jc w:val="right"/>
            </w:pPr>
            <w:r>
              <w:rPr>
                <w:sz w:val="16"/>
              </w:rPr>
              <w:t>0</w:t>
            </w:r>
          </w:p>
        </w:tc>
        <w:tc>
          <w:tcPr>
            <w:tcW w:type="dxa" w:w="2175"/>
          </w:tcPr>
          <w:p>
            <w:pPr>
              <w:spacing w:after="0"/>
              <w:jc w:val="left"/>
            </w:pPr>
          </w:p>
        </w:tc>
        <w:tc>
          <w:tcPr>
            <w:tcW w:type="dxa" w:w="1524"/>
          </w:tcPr>
          <w:p>
            <w:pPr>
              <w:spacing w:after="0"/>
              <w:jc w:val="left"/>
            </w:pPr>
          </w:p>
        </w:tc>
        <w:tc>
          <w:tcPr>
            <w:tcW w:type="dxa" w:w="1486"/>
          </w:tcPr>
          <w:p>
            <w:pPr>
              <w:spacing w:after="0"/>
              <w:jc w:val="left"/>
            </w:pPr>
          </w:p>
        </w:tc>
        <w:tc>
          <w:tcPr>
            <w:tcW w:type="dxa" w:w="1622"/>
          </w:tcPr>
          <w:p>
            <w:pPr>
              <w:spacing w:after="0"/>
              <w:jc w:val="left"/>
            </w:pPr>
          </w:p>
        </w:tc>
        <w:tc>
          <w:tcPr>
            <w:tcW w:type="dxa" w:w="1664"/>
          </w:tcPr>
          <w:p>
            <w:pPr>
              <w:spacing w:after="0"/>
              <w:jc w:val="left"/>
            </w:pPr>
          </w:p>
        </w:tc>
      </w:tr>
      <w:tr>
        <w:trPr>
          <w:cantSplit/>
        </w:trPr>
        <w:tc>
          <w:tcPr>
            <w:tcW w:type="dxa" w:w="2000"/>
          </w:tcPr>
          <w:p>
            <w:pPr>
              <w:spacing w:after="0"/>
              <w:jc w:val="left"/>
            </w:pPr>
            <w:r>
              <w:rPr>
                <w:sz w:val="16"/>
              </w:rPr>
              <w:t>Frost/Freeze (outside NRI's Cold Wave definition)</w:t>
            </w:r>
          </w:p>
        </w:tc>
        <w:tc>
          <w:tcPr>
            <w:tcW w:type="dxa" w:w="1982"/>
          </w:tcPr>
          <w:p>
            <w:pPr>
              <w:spacing w:after="0"/>
              <w:jc w:val="left"/>
            </w:pPr>
            <w:r>
              <w:rPr>
                <w:sz w:val="16"/>
              </w:rPr>
              <w:t>crop damage</w:t>
            </w:r>
          </w:p>
        </w:tc>
        <w:tc>
          <w:tcPr>
            <w:tcW w:type="dxa" w:w="1659"/>
          </w:tcPr>
          <w:p>
            <w:pPr>
              <w:spacing w:after="0"/>
              <w:jc w:val="right"/>
            </w:pPr>
            <w:r>
              <w:rPr>
                <w:sz w:val="16"/>
              </w:rPr>
              <w:t>0</w:t>
            </w:r>
          </w:p>
        </w:tc>
        <w:tc>
          <w:tcPr>
            <w:tcW w:type="dxa" w:w="2175"/>
          </w:tcPr>
          <w:p>
            <w:pPr>
              <w:spacing w:after="0"/>
              <w:jc w:val="left"/>
            </w:pPr>
          </w:p>
        </w:tc>
        <w:tc>
          <w:tcPr>
            <w:tcW w:type="dxa" w:w="1524"/>
          </w:tcPr>
          <w:p>
            <w:pPr>
              <w:spacing w:after="0"/>
              <w:jc w:val="left"/>
            </w:pPr>
          </w:p>
        </w:tc>
        <w:tc>
          <w:tcPr>
            <w:tcW w:type="dxa" w:w="1486"/>
          </w:tcPr>
          <w:p>
            <w:pPr>
              <w:spacing w:after="0"/>
              <w:jc w:val="left"/>
            </w:pPr>
          </w:p>
        </w:tc>
        <w:tc>
          <w:tcPr>
            <w:tcW w:type="dxa" w:w="1622"/>
          </w:tcPr>
          <w:p>
            <w:pPr>
              <w:spacing w:after="0"/>
              <w:jc w:val="left"/>
            </w:pPr>
          </w:p>
        </w:tc>
        <w:tc>
          <w:tcPr>
            <w:tcW w:type="dxa" w:w="1664"/>
          </w:tcPr>
          <w:p>
            <w:pPr>
              <w:spacing w:after="0"/>
              <w:jc w:val="left"/>
            </w:pPr>
          </w:p>
        </w:tc>
      </w:tr>
      <w:tr>
        <w:trPr>
          <w:cantSplit/>
        </w:trPr>
        <w:tc>
          <w:tcPr>
            <w:tcW w:type="dxa" w:w="2000"/>
          </w:tcPr>
          <w:p>
            <w:pPr>
              <w:spacing w:after="0"/>
              <w:jc w:val="left"/>
            </w:pPr>
            <w:r>
              <w:rPr>
                <w:sz w:val="16"/>
              </w:rPr>
              <w:t>Drought</w:t>
            </w:r>
          </w:p>
        </w:tc>
        <w:tc>
          <w:tcPr>
            <w:tcW w:type="dxa" w:w="1982"/>
          </w:tcPr>
          <w:p>
            <w:pPr>
              <w:spacing w:after="0"/>
              <w:jc w:val="left"/>
            </w:pPr>
            <w:r>
              <w:rPr>
                <w:sz w:val="16"/>
              </w:rPr>
              <w:t>U.S. Drought Monitor scale (D0 to D4)</w:t>
            </w:r>
          </w:p>
        </w:tc>
        <w:tc>
          <w:tcPr>
            <w:tcW w:type="dxa" w:w="1659"/>
          </w:tcPr>
          <w:p>
            <w:pPr>
              <w:spacing w:after="0"/>
              <w:jc w:val="right"/>
            </w:pPr>
            <w:r>
              <w:rPr>
                <w:sz w:val="16"/>
              </w:rPr>
              <w:t>16 records, 1996 to 2006 (16 zone-level)</w:t>
            </w:r>
          </w:p>
        </w:tc>
        <w:tc>
          <w:tcPr>
            <w:tcW w:type="dxa" w:w="2175"/>
          </w:tcPr>
          <w:p>
            <w:pPr>
              <w:spacing w:after="0"/>
              <w:jc w:val="left"/>
            </w:pPr>
            <w:r>
              <w:rPr>
                <w:sz w:val="16"/>
              </w:rPr>
              <w:t>22 days to 394 days (median 31 days); 4 with a recorded value</w:t>
            </w:r>
          </w:p>
        </w:tc>
        <w:tc>
          <w:tcPr>
            <w:tcW w:type="dxa" w:w="1524"/>
          </w:tcPr>
          <w:p>
            <w:pPr>
              <w:spacing w:after="0"/>
              <w:jc w:val="left"/>
            </w:pPr>
            <w:r>
              <w:rPr>
                <w:sz w:val="16"/>
              </w:rPr>
              <w:t>394 days (about 12.9 months), 1998-04-01 to 1999-04-29, a run of 13 consecutive Storm Events drought records, zone-level</w:t>
            </w:r>
          </w:p>
        </w:tc>
        <w:tc>
          <w:tcPr>
            <w:tcW w:type="dxa" w:w="1486"/>
          </w:tcPr>
          <w:p>
            <w:pPr>
              <w:spacing w:after="0"/>
              <w:jc w:val="left"/>
            </w:pPr>
            <w:r>
              <w:rPr>
                <w:sz w:val="16"/>
              </w:rPr>
              <w:t>Drought, 1996-08-01, property not reported; $3,200,000 crops (zone total, 1996 dollars)</w:t>
            </w:r>
          </w:p>
        </w:tc>
        <w:tc>
          <w:tcPr>
            <w:tcW w:type="dxa" w:w="1622"/>
          </w:tcPr>
          <w:p>
            <w:pPr>
              <w:spacing w:after="0"/>
              <w:jc w:val="left"/>
            </w:pPr>
            <w:r>
              <w:rPr>
                <w:sz w:val="16"/>
              </w:rPr>
              <w:t>Countywide (zone-level records).</w:t>
            </w:r>
          </w:p>
        </w:tc>
        <w:tc>
          <w:tcPr>
            <w:tcW w:type="dxa" w:w="16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0"/>
          </w:tcPr>
          <w:p>
            <w:pPr>
              <w:spacing w:after="0"/>
              <w:jc w:val="left"/>
            </w:pPr>
            <w:r>
              <w:rPr>
                <w:sz w:val="16"/>
              </w:rPr>
              <w:t>Earthquake</w:t>
            </w:r>
          </w:p>
        </w:tc>
        <w:tc>
          <w:tcPr>
            <w:tcW w:type="dxa" w:w="1982"/>
          </w:tcPr>
          <w:p>
            <w:pPr>
              <w:spacing w:after="0"/>
              <w:jc w:val="left"/>
            </w:pPr>
            <w:r>
              <w:rPr>
                <w:sz w:val="16"/>
              </w:rPr>
              <w:t>Modified Mercalli (local data)</w:t>
            </w:r>
          </w:p>
        </w:tc>
        <w:tc>
          <w:tcPr>
            <w:tcW w:type="dxa" w:w="1659"/>
          </w:tcPr>
          <w:p>
            <w:pPr>
              <w:spacing w:after="0"/>
              <w:jc w:val="right"/>
            </w:pPr>
            <w:r>
              <w:rPr>
                <w:sz w:val="16"/>
              </w:rPr>
              <w:t>0</w:t>
            </w:r>
          </w:p>
        </w:tc>
        <w:tc>
          <w:tcPr>
            <w:tcW w:type="dxa" w:w="2175"/>
          </w:tcPr>
          <w:p>
            <w:pPr>
              <w:spacing w:after="0"/>
              <w:jc w:val="left"/>
            </w:pPr>
          </w:p>
        </w:tc>
        <w:tc>
          <w:tcPr>
            <w:tcW w:type="dxa" w:w="1524"/>
          </w:tcPr>
          <w:p>
            <w:pPr>
              <w:spacing w:after="0"/>
              <w:jc w:val="left"/>
            </w:pPr>
          </w:p>
        </w:tc>
        <w:tc>
          <w:tcPr>
            <w:tcW w:type="dxa" w:w="1486"/>
          </w:tcPr>
          <w:p>
            <w:pPr>
              <w:spacing w:after="0"/>
              <w:jc w:val="left"/>
            </w:pPr>
          </w:p>
        </w:tc>
        <w:tc>
          <w:tcPr>
            <w:tcW w:type="dxa" w:w="1622"/>
          </w:tcPr>
          <w:p>
            <w:pPr>
              <w:spacing w:after="0"/>
              <w:jc w:val="left"/>
            </w:pPr>
          </w:p>
        </w:tc>
        <w:tc>
          <w:tcPr>
            <w:tcW w:type="dxa" w:w="1664"/>
          </w:tcPr>
          <w:p>
            <w:pPr>
              <w:spacing w:after="0"/>
              <w:jc w:val="left"/>
            </w:pPr>
            <w:r>
              <w:rPr>
                <w:sz w:val="16"/>
              </w:rPr>
              <w:t>Storm Events does not record earthquakes; the USGS earthquake catalog is the source.</w:t>
            </w:r>
          </w:p>
        </w:tc>
      </w:tr>
      <w:tr>
        <w:trPr>
          <w:cantSplit/>
        </w:trPr>
        <w:tc>
          <w:tcPr>
            <w:tcW w:type="dxa" w:w="2000"/>
          </w:tcPr>
          <w:p>
            <w:pPr>
              <w:spacing w:after="0"/>
              <w:jc w:val="left"/>
            </w:pPr>
            <w:r>
              <w:rPr>
                <w:sz w:val="16"/>
              </w:rPr>
              <w:t>Hail</w:t>
            </w:r>
          </w:p>
        </w:tc>
        <w:tc>
          <w:tcPr>
            <w:tcW w:type="dxa" w:w="1982"/>
          </w:tcPr>
          <w:p>
            <w:pPr>
              <w:spacing w:after="0"/>
              <w:jc w:val="left"/>
            </w:pPr>
            <w:r>
              <w:rPr>
                <w:sz w:val="16"/>
              </w:rPr>
              <w:t>hail size (inches)</w:t>
            </w:r>
          </w:p>
        </w:tc>
        <w:tc>
          <w:tcPr>
            <w:tcW w:type="dxa" w:w="1659"/>
          </w:tcPr>
          <w:p>
            <w:pPr>
              <w:spacing w:after="0"/>
              <w:jc w:val="right"/>
            </w:pPr>
            <w:r>
              <w:rPr>
                <w:sz w:val="16"/>
              </w:rPr>
              <w:t>463 records, 1956 to 2026</w:t>
            </w:r>
          </w:p>
        </w:tc>
        <w:tc>
          <w:tcPr>
            <w:tcW w:type="dxa" w:w="2175"/>
          </w:tcPr>
          <w:p>
            <w:pPr>
              <w:spacing w:after="0"/>
              <w:jc w:val="left"/>
            </w:pPr>
            <w:r>
              <w:rPr>
                <w:sz w:val="16"/>
              </w:rPr>
              <w:t>0.75 in to 4 in (median 1 in); 462 with a recorded value</w:t>
            </w:r>
          </w:p>
        </w:tc>
        <w:tc>
          <w:tcPr>
            <w:tcW w:type="dxa" w:w="1524"/>
          </w:tcPr>
          <w:p>
            <w:pPr>
              <w:spacing w:after="0"/>
              <w:jc w:val="left"/>
            </w:pPr>
            <w:r>
              <w:rPr>
                <w:sz w:val="16"/>
              </w:rPr>
              <w:t>4 in hail, 2024-05-30; same size also recorded on 2022-05-24</w:t>
            </w:r>
          </w:p>
        </w:tc>
        <w:tc>
          <w:tcPr>
            <w:tcW w:type="dxa" w:w="1486"/>
          </w:tcPr>
          <w:p>
            <w:pPr>
              <w:spacing w:after="0"/>
              <w:jc w:val="left"/>
            </w:pPr>
            <w:r>
              <w:rPr>
                <w:sz w:val="16"/>
              </w:rPr>
              <w:t>Hail, 2009-04-11, $161,200,000 property; $0 crops (2009 dollars)</w:t>
            </w:r>
          </w:p>
        </w:tc>
        <w:tc>
          <w:tcPr>
            <w:tcW w:type="dxa" w:w="1622"/>
          </w:tcPr>
          <w:p>
            <w:pPr>
              <w:spacing w:after="0"/>
              <w:jc w:val="left"/>
            </w:pPr>
            <w:r>
              <w:rPr>
                <w:sz w:val="16"/>
              </w:rPr>
              <w:t>Event records naming jurisdictions in the plan: Midland city (232 records).</w:t>
            </w:r>
          </w:p>
        </w:tc>
        <w:tc>
          <w:tcPr>
            <w:tcW w:type="dxa" w:w="1664"/>
          </w:tcPr>
          <w:p>
            <w:pPr>
              <w:spacing w:after="0"/>
              <w:jc w:val="left"/>
            </w:pPr>
          </w:p>
        </w:tc>
      </w:tr>
      <w:tr>
        <w:trPr>
          <w:cantSplit/>
        </w:trPr>
        <w:tc>
          <w:tcPr>
            <w:tcW w:type="dxa" w:w="2000"/>
          </w:tcPr>
          <w:p>
            <w:pPr>
              <w:spacing w:after="0"/>
              <w:jc w:val="left"/>
            </w:pPr>
            <w:r>
              <w:rPr>
                <w:sz w:val="16"/>
              </w:rPr>
              <w:t>Excessive Heat, Heat</w:t>
            </w:r>
          </w:p>
        </w:tc>
        <w:tc>
          <w:tcPr>
            <w:tcW w:type="dxa" w:w="1982"/>
          </w:tcPr>
          <w:p>
            <w:pPr>
              <w:spacing w:after="0"/>
              <w:jc w:val="left"/>
            </w:pPr>
            <w:r>
              <w:rPr>
                <w:sz w:val="16"/>
              </w:rPr>
              <w:t>heat index (in event narratives)</w:t>
            </w:r>
          </w:p>
        </w:tc>
        <w:tc>
          <w:tcPr>
            <w:tcW w:type="dxa" w:w="1659"/>
          </w:tcPr>
          <w:p>
            <w:pPr>
              <w:spacing w:after="0"/>
              <w:jc w:val="right"/>
            </w:pPr>
            <w:r>
              <w:rPr>
                <w:sz w:val="16"/>
              </w:rPr>
              <w:t>1 record, 2019 (1 zone-level)</w:t>
            </w:r>
          </w:p>
        </w:tc>
        <w:tc>
          <w:tcPr>
            <w:tcW w:type="dxa" w:w="2175"/>
          </w:tcPr>
          <w:p>
            <w:pPr>
              <w:spacing w:after="0"/>
              <w:jc w:val="left"/>
            </w:pPr>
            <w:r>
              <w:rPr>
                <w:sz w:val="16"/>
              </w:rPr>
              <w:t>1 day; 1 with a recorded value</w:t>
            </w:r>
          </w:p>
        </w:tc>
        <w:tc>
          <w:tcPr>
            <w:tcW w:type="dxa" w:w="1524"/>
          </w:tcPr>
          <w:p>
            <w:pPr>
              <w:spacing w:after="0"/>
              <w:jc w:val="left"/>
            </w:pPr>
            <w:r>
              <w:rPr>
                <w:sz w:val="16"/>
              </w:rPr>
              <w:t>1 consecutive day, 2019-08-26, zone-level</w:t>
            </w:r>
          </w:p>
        </w:tc>
        <w:tc>
          <w:tcPr>
            <w:tcW w:type="dxa" w:w="1486"/>
          </w:tcPr>
          <w:p>
            <w:pPr>
              <w:spacing w:after="0"/>
              <w:jc w:val="left"/>
            </w:pPr>
          </w:p>
        </w:tc>
        <w:tc>
          <w:tcPr>
            <w:tcW w:type="dxa" w:w="1622"/>
          </w:tcPr>
          <w:p>
            <w:pPr>
              <w:spacing w:after="0"/>
              <w:jc w:val="left"/>
            </w:pPr>
            <w:r>
              <w:rPr>
                <w:sz w:val="16"/>
              </w:rPr>
              <w:t>Countywide (zone-level records).</w:t>
            </w:r>
          </w:p>
        </w:tc>
        <w:tc>
          <w:tcPr>
            <w:tcW w:type="dxa" w:w="1664"/>
          </w:tcPr>
          <w:p>
            <w:pPr>
              <w:spacing w:after="0"/>
              <w:jc w:val="left"/>
            </w:pPr>
          </w:p>
        </w:tc>
      </w:tr>
      <w:tr>
        <w:trPr>
          <w:cantSplit/>
        </w:trPr>
        <w:tc>
          <w:tcPr>
            <w:tcW w:type="dxa" w:w="2000"/>
          </w:tcPr>
          <w:p>
            <w:pPr>
              <w:spacing w:after="0"/>
              <w:jc w:val="left"/>
            </w:pPr>
            <w:r>
              <w:rPr>
                <w:sz w:val="16"/>
              </w:rPr>
              <w:t>Hurricane, Tropical Storm, Tropical Depression</w:t>
            </w:r>
          </w:p>
        </w:tc>
        <w:tc>
          <w:tcPr>
            <w:tcW w:type="dxa" w:w="1982"/>
          </w:tcPr>
          <w:p>
            <w:pPr>
              <w:spacing w:after="0"/>
              <w:jc w:val="left"/>
            </w:pPr>
            <w:r>
              <w:rPr>
                <w:sz w:val="16"/>
              </w:rPr>
              <w:t>Saffir-Simpson</w:t>
            </w:r>
          </w:p>
        </w:tc>
        <w:tc>
          <w:tcPr>
            <w:tcW w:type="dxa" w:w="1659"/>
          </w:tcPr>
          <w:p>
            <w:pPr>
              <w:spacing w:after="0"/>
              <w:jc w:val="right"/>
            </w:pPr>
            <w:r>
              <w:rPr>
                <w:sz w:val="16"/>
              </w:rPr>
              <w:t>0</w:t>
            </w:r>
          </w:p>
        </w:tc>
        <w:tc>
          <w:tcPr>
            <w:tcW w:type="dxa" w:w="2175"/>
          </w:tcPr>
          <w:p>
            <w:pPr>
              <w:spacing w:after="0"/>
              <w:jc w:val="left"/>
            </w:pPr>
          </w:p>
        </w:tc>
        <w:tc>
          <w:tcPr>
            <w:tcW w:type="dxa" w:w="1524"/>
          </w:tcPr>
          <w:p>
            <w:pPr>
              <w:spacing w:after="0"/>
              <w:jc w:val="left"/>
            </w:pPr>
          </w:p>
        </w:tc>
        <w:tc>
          <w:tcPr>
            <w:tcW w:type="dxa" w:w="1486"/>
          </w:tcPr>
          <w:p>
            <w:pPr>
              <w:spacing w:after="0"/>
              <w:jc w:val="left"/>
            </w:pPr>
          </w:p>
        </w:tc>
        <w:tc>
          <w:tcPr>
            <w:tcW w:type="dxa" w:w="1622"/>
          </w:tcPr>
          <w:p>
            <w:pPr>
              <w:spacing w:after="0"/>
              <w:jc w:val="left"/>
            </w:pPr>
          </w:p>
        </w:tc>
        <w:tc>
          <w:tcPr>
            <w:tcW w:type="dxa" w:w="16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0"/>
          </w:tcPr>
          <w:p>
            <w:pPr>
              <w:spacing w:after="0"/>
              <w:jc w:val="left"/>
            </w:pPr>
            <w:r>
              <w:rPr>
                <w:sz w:val="16"/>
              </w:rPr>
              <w:t>Ice Storm</w:t>
            </w:r>
          </w:p>
        </w:tc>
        <w:tc>
          <w:tcPr>
            <w:tcW w:type="dxa" w:w="1982"/>
          </w:tcPr>
          <w:p>
            <w:pPr>
              <w:spacing w:after="0"/>
              <w:jc w:val="left"/>
            </w:pPr>
            <w:r>
              <w:rPr>
                <w:sz w:val="16"/>
              </w:rPr>
              <w:t>Sperry-Piltz ice scale (local data)</w:t>
            </w:r>
          </w:p>
        </w:tc>
        <w:tc>
          <w:tcPr>
            <w:tcW w:type="dxa" w:w="1659"/>
          </w:tcPr>
          <w:p>
            <w:pPr>
              <w:spacing w:after="0"/>
              <w:jc w:val="right"/>
            </w:pPr>
            <w:r>
              <w:rPr>
                <w:sz w:val="16"/>
              </w:rPr>
              <w:t>5 records, 2007 to 2015 (5 zone-level)</w:t>
            </w:r>
          </w:p>
        </w:tc>
        <w:tc>
          <w:tcPr>
            <w:tcW w:type="dxa" w:w="2175"/>
          </w:tcPr>
          <w:p>
            <w:pPr>
              <w:spacing w:after="0"/>
              <w:jc w:val="left"/>
            </w:pPr>
          </w:p>
        </w:tc>
        <w:tc>
          <w:tcPr>
            <w:tcW w:type="dxa" w:w="1524"/>
          </w:tcPr>
          <w:p>
            <w:pPr>
              <w:spacing w:after="0"/>
              <w:jc w:val="left"/>
            </w:pPr>
            <w:r>
              <w:rPr>
                <w:sz w:val="16"/>
              </w:rPr>
              <w:t>No damage reported in 5 records.</w:t>
            </w:r>
          </w:p>
        </w:tc>
        <w:tc>
          <w:tcPr>
            <w:tcW w:type="dxa" w:w="1486"/>
          </w:tcPr>
          <w:p>
            <w:pPr>
              <w:spacing w:after="0"/>
              <w:jc w:val="left"/>
            </w:pPr>
          </w:p>
        </w:tc>
        <w:tc>
          <w:tcPr>
            <w:tcW w:type="dxa" w:w="1622"/>
          </w:tcPr>
          <w:p>
            <w:pPr>
              <w:spacing w:after="0"/>
              <w:jc w:val="left"/>
            </w:pPr>
            <w:r>
              <w:rPr>
                <w:sz w:val="16"/>
              </w:rPr>
              <w:t>Countywide (zone-level records).</w:t>
            </w:r>
          </w:p>
        </w:tc>
        <w:tc>
          <w:tcPr>
            <w:tcW w:type="dxa" w:w="1664"/>
          </w:tcPr>
          <w:p>
            <w:pPr>
              <w:spacing w:after="0"/>
              <w:jc w:val="left"/>
            </w:pPr>
          </w:p>
        </w:tc>
      </w:tr>
      <w:tr>
        <w:trPr>
          <w:cantSplit/>
        </w:trPr>
        <w:tc>
          <w:tcPr>
            <w:tcW w:type="dxa" w:w="2000"/>
          </w:tcPr>
          <w:p>
            <w:pPr>
              <w:spacing w:after="0"/>
              <w:jc w:val="left"/>
            </w:pPr>
            <w:r>
              <w:rPr>
                <w:sz w:val="16"/>
              </w:rPr>
              <w:t>Flash Flood, Flood, Lakeshore Flood</w:t>
            </w:r>
          </w:p>
        </w:tc>
        <w:tc>
          <w:tcPr>
            <w:tcW w:type="dxa" w:w="1982"/>
          </w:tcPr>
          <w:p>
            <w:pPr>
              <w:spacing w:after="0"/>
              <w:jc w:val="left"/>
            </w:pPr>
            <w:r>
              <w:rPr>
                <w:sz w:val="16"/>
              </w:rPr>
              <w:t>damage and flood days (flood depth: FIRM)</w:t>
            </w:r>
          </w:p>
        </w:tc>
        <w:tc>
          <w:tcPr>
            <w:tcW w:type="dxa" w:w="1659"/>
          </w:tcPr>
          <w:p>
            <w:pPr>
              <w:spacing w:after="0"/>
              <w:jc w:val="right"/>
            </w:pPr>
            <w:r>
              <w:rPr>
                <w:sz w:val="16"/>
              </w:rPr>
              <w:t>207 records, 1996 to 2026</w:t>
            </w:r>
          </w:p>
        </w:tc>
        <w:tc>
          <w:tcPr>
            <w:tcW w:type="dxa" w:w="2175"/>
          </w:tcPr>
          <w:p>
            <w:pPr>
              <w:spacing w:after="0"/>
              <w:jc w:val="left"/>
            </w:pPr>
          </w:p>
        </w:tc>
        <w:tc>
          <w:tcPr>
            <w:tcW w:type="dxa" w:w="1524"/>
          </w:tcPr>
          <w:p>
            <w:pPr>
              <w:spacing w:after="0"/>
              <w:jc w:val="left"/>
            </w:pPr>
            <w:r>
              <w:rPr>
                <w:sz w:val="16"/>
              </w:rPr>
              <w:t>Flash Flood, 2012-09-28, $1,500,000 property; $0 crops (2012 dollars)</w:t>
            </w:r>
          </w:p>
        </w:tc>
        <w:tc>
          <w:tcPr>
            <w:tcW w:type="dxa" w:w="1486"/>
          </w:tcPr>
          <w:p>
            <w:pPr>
              <w:spacing w:after="0"/>
              <w:jc w:val="left"/>
            </w:pPr>
          </w:p>
        </w:tc>
        <w:tc>
          <w:tcPr>
            <w:tcW w:type="dxa" w:w="1622"/>
          </w:tcPr>
          <w:p>
            <w:pPr>
              <w:spacing w:after="0"/>
              <w:jc w:val="left"/>
            </w:pPr>
            <w:r>
              <w:rPr>
                <w:sz w:val="16"/>
              </w:rPr>
              <w:t>Event records naming jurisdictions in the plan: Midland city (153 records).</w:t>
            </w:r>
          </w:p>
        </w:tc>
        <w:tc>
          <w:tcPr>
            <w:tcW w:type="dxa" w:w="16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0"/>
          </w:tcPr>
          <w:p>
            <w:pPr>
              <w:spacing w:after="0"/>
              <w:jc w:val="left"/>
            </w:pPr>
            <w:r>
              <w:rPr>
                <w:sz w:val="16"/>
              </w:rPr>
              <w:t>Debris Flow</w:t>
            </w:r>
          </w:p>
        </w:tc>
        <w:tc>
          <w:tcPr>
            <w:tcW w:type="dxa" w:w="1982"/>
          </w:tcPr>
          <w:p>
            <w:pPr>
              <w:spacing w:after="0"/>
              <w:jc w:val="left"/>
            </w:pPr>
            <w:r>
              <w:rPr>
                <w:sz w:val="16"/>
              </w:rPr>
              <w:t>none (count and damage only)</w:t>
            </w:r>
          </w:p>
        </w:tc>
        <w:tc>
          <w:tcPr>
            <w:tcW w:type="dxa" w:w="1659"/>
          </w:tcPr>
          <w:p>
            <w:pPr>
              <w:spacing w:after="0"/>
              <w:jc w:val="right"/>
            </w:pPr>
            <w:r>
              <w:rPr>
                <w:sz w:val="16"/>
              </w:rPr>
              <w:t>0</w:t>
            </w:r>
          </w:p>
        </w:tc>
        <w:tc>
          <w:tcPr>
            <w:tcW w:type="dxa" w:w="2175"/>
          </w:tcPr>
          <w:p>
            <w:pPr>
              <w:spacing w:after="0"/>
              <w:jc w:val="left"/>
            </w:pPr>
          </w:p>
        </w:tc>
        <w:tc>
          <w:tcPr>
            <w:tcW w:type="dxa" w:w="1524"/>
          </w:tcPr>
          <w:p>
            <w:pPr>
              <w:spacing w:after="0"/>
              <w:jc w:val="left"/>
            </w:pPr>
          </w:p>
        </w:tc>
        <w:tc>
          <w:tcPr>
            <w:tcW w:type="dxa" w:w="1486"/>
          </w:tcPr>
          <w:p>
            <w:pPr>
              <w:spacing w:after="0"/>
              <w:jc w:val="left"/>
            </w:pPr>
          </w:p>
        </w:tc>
        <w:tc>
          <w:tcPr>
            <w:tcW w:type="dxa" w:w="1622"/>
          </w:tcPr>
          <w:p>
            <w:pPr>
              <w:spacing w:after="0"/>
              <w:jc w:val="left"/>
            </w:pPr>
          </w:p>
        </w:tc>
        <w:tc>
          <w:tcPr>
            <w:tcW w:type="dxa" w:w="1664"/>
          </w:tcPr>
          <w:p>
            <w:pPr>
              <w:spacing w:after="0"/>
              <w:jc w:val="left"/>
            </w:pPr>
          </w:p>
        </w:tc>
      </w:tr>
      <w:tr>
        <w:trPr>
          <w:cantSplit/>
        </w:trPr>
        <w:tc>
          <w:tcPr>
            <w:tcW w:type="dxa" w:w="2000"/>
          </w:tcPr>
          <w:p>
            <w:pPr>
              <w:spacing w:after="0"/>
              <w:jc w:val="left"/>
            </w:pPr>
            <w:r>
              <w:rPr>
                <w:sz w:val="16"/>
              </w:rPr>
              <w:t>Lightning</w:t>
            </w:r>
          </w:p>
        </w:tc>
        <w:tc>
          <w:tcPr>
            <w:tcW w:type="dxa" w:w="1982"/>
          </w:tcPr>
          <w:p>
            <w:pPr>
              <w:spacing w:after="0"/>
              <w:jc w:val="left"/>
            </w:pPr>
            <w:r>
              <w:rPr>
                <w:sz w:val="16"/>
              </w:rPr>
              <w:t>annualized frequency (the measure FEMA's Local Mitigation Planning Handbook names)</w:t>
            </w:r>
          </w:p>
        </w:tc>
        <w:tc>
          <w:tcPr>
            <w:tcW w:type="dxa" w:w="1659"/>
          </w:tcPr>
          <w:p>
            <w:pPr>
              <w:spacing w:after="0"/>
              <w:jc w:val="right"/>
            </w:pPr>
            <w:r>
              <w:rPr>
                <w:sz w:val="16"/>
              </w:rPr>
              <w:t>4 records, 2002 to 2019</w:t>
            </w:r>
          </w:p>
        </w:tc>
        <w:tc>
          <w:tcPr>
            <w:tcW w:type="dxa" w:w="2175"/>
          </w:tcPr>
          <w:p>
            <w:pPr>
              <w:spacing w:after="0"/>
              <w:jc w:val="left"/>
            </w:pPr>
          </w:p>
        </w:tc>
        <w:tc>
          <w:tcPr>
            <w:tcW w:type="dxa" w:w="1524"/>
          </w:tcPr>
          <w:p>
            <w:pPr>
              <w:spacing w:after="0"/>
              <w:jc w:val="left"/>
            </w:pPr>
            <w:r>
              <w:rPr>
                <w:sz w:val="16"/>
              </w:rPr>
              <w:t>Lightning, 2017-07-03, property not reported; $0 crops (2017 dollars), 1 direct death</w:t>
            </w:r>
          </w:p>
        </w:tc>
        <w:tc>
          <w:tcPr>
            <w:tcW w:type="dxa" w:w="1486"/>
          </w:tcPr>
          <w:p>
            <w:pPr>
              <w:spacing w:after="0"/>
              <w:jc w:val="left"/>
            </w:pPr>
            <w:r>
              <w:rPr>
                <w:sz w:val="16"/>
              </w:rPr>
              <w:t>Lightning, 2019-04-23, $105,000 property; $0 crops (2019 dollars)</w:t>
            </w:r>
          </w:p>
        </w:tc>
        <w:tc>
          <w:tcPr>
            <w:tcW w:type="dxa" w:w="1622"/>
          </w:tcPr>
          <w:p>
            <w:pPr>
              <w:spacing w:after="0"/>
              <w:jc w:val="left"/>
            </w:pPr>
            <w:r>
              <w:rPr>
                <w:sz w:val="16"/>
              </w:rPr>
              <w:t>Event records naming jurisdictions in the plan: Midland city (2 records).</w:t>
            </w:r>
          </w:p>
        </w:tc>
        <w:tc>
          <w:tcPr>
            <w:tcW w:type="dxa" w:w="1664"/>
          </w:tcPr>
          <w:p>
            <w:pPr>
              <w:spacing w:after="0"/>
              <w:jc w:val="left"/>
            </w:pPr>
            <w:r>
              <w:rPr>
                <w:sz w:val="16"/>
              </w:rPr>
              <w:t>Storm Events lists lightning with damage or casualties.</w:t>
            </w:r>
          </w:p>
        </w:tc>
      </w:tr>
      <w:tr>
        <w:trPr>
          <w:cantSplit/>
        </w:trPr>
        <w:tc>
          <w:tcPr>
            <w:tcW w:type="dxa" w:w="2000"/>
          </w:tcPr>
          <w:p>
            <w:pPr>
              <w:spacing w:after="0"/>
              <w:jc w:val="left"/>
            </w:pPr>
            <w:r>
              <w:rPr>
                <w:sz w:val="16"/>
              </w:rPr>
              <w:t>High Wind and Strong Wind (outside NRI's Strong Wind definition)</w:t>
            </w:r>
          </w:p>
        </w:tc>
        <w:tc>
          <w:tcPr>
            <w:tcW w:type="dxa" w:w="1982"/>
          </w:tcPr>
          <w:p>
            <w:pPr>
              <w:spacing w:after="0"/>
              <w:jc w:val="left"/>
            </w:pPr>
            <w:r>
              <w:rPr>
                <w:sz w:val="16"/>
              </w:rPr>
              <w:t>wind speed (kt and mph)</w:t>
            </w:r>
          </w:p>
        </w:tc>
        <w:tc>
          <w:tcPr>
            <w:tcW w:type="dxa" w:w="1659"/>
          </w:tcPr>
          <w:p>
            <w:pPr>
              <w:spacing w:after="0"/>
              <w:jc w:val="right"/>
            </w:pPr>
            <w:r>
              <w:rPr>
                <w:sz w:val="16"/>
              </w:rPr>
              <w:t>34 records, 1996 to 2026 (34 zone-level)</w:t>
            </w:r>
          </w:p>
        </w:tc>
        <w:tc>
          <w:tcPr>
            <w:tcW w:type="dxa" w:w="2175"/>
          </w:tcPr>
          <w:p>
            <w:pPr>
              <w:spacing w:after="0"/>
              <w:jc w:val="left"/>
            </w:pPr>
            <w:r>
              <w:rPr>
                <w:sz w:val="16"/>
              </w:rPr>
              <w:t>37 kt (43 mph) to 65 kt (75 mph) (median 52 kt (60 mph)); 33 with a recorded value</w:t>
            </w:r>
          </w:p>
        </w:tc>
        <w:tc>
          <w:tcPr>
            <w:tcW w:type="dxa" w:w="1524"/>
          </w:tcPr>
          <w:p>
            <w:pPr>
              <w:spacing w:after="0"/>
              <w:jc w:val="left"/>
            </w:pPr>
            <w:r>
              <w:rPr>
                <w:sz w:val="16"/>
              </w:rPr>
              <w:t>65 kt (75 mph) estimated gust, High Wind, 2012-03-20; NWS zone TXZ062</w:t>
            </w:r>
          </w:p>
        </w:tc>
        <w:tc>
          <w:tcPr>
            <w:tcW w:type="dxa" w:w="1486"/>
          </w:tcPr>
          <w:p>
            <w:pPr>
              <w:spacing w:after="0"/>
              <w:jc w:val="left"/>
            </w:pPr>
            <w:r>
              <w:rPr>
                <w:sz w:val="16"/>
              </w:rPr>
              <w:t>High Wind, 2007-02-24, $30,000 property; $0 crops (zone total, 2007 dollars)</w:t>
            </w:r>
          </w:p>
        </w:tc>
        <w:tc>
          <w:tcPr>
            <w:tcW w:type="dxa" w:w="1622"/>
          </w:tcPr>
          <w:p>
            <w:pPr>
              <w:spacing w:after="0"/>
              <w:jc w:val="left"/>
            </w:pPr>
            <w:r>
              <w:rPr>
                <w:sz w:val="16"/>
              </w:rPr>
              <w:t>Countywide (zone-level records).</w:t>
            </w:r>
          </w:p>
        </w:tc>
        <w:tc>
          <w:tcPr>
            <w:tcW w:type="dxa" w:w="1664"/>
          </w:tcPr>
          <w:p>
            <w:pPr>
              <w:spacing w:after="0"/>
              <w:jc w:val="left"/>
            </w:pPr>
          </w:p>
        </w:tc>
      </w:tr>
      <w:tr>
        <w:trPr>
          <w:cantSplit/>
        </w:trPr>
        <w:tc>
          <w:tcPr>
            <w:tcW w:type="dxa" w:w="2000"/>
          </w:tcPr>
          <w:p>
            <w:pPr>
              <w:spacing w:after="0"/>
              <w:jc w:val="left"/>
            </w:pPr>
            <w:r>
              <w:rPr>
                <w:sz w:val="16"/>
              </w:rPr>
              <w:t>Thunderstorm Wind</w:t>
            </w:r>
          </w:p>
        </w:tc>
        <w:tc>
          <w:tcPr>
            <w:tcW w:type="dxa" w:w="1982"/>
          </w:tcPr>
          <w:p>
            <w:pPr>
              <w:spacing w:after="0"/>
              <w:jc w:val="left"/>
            </w:pPr>
            <w:r>
              <w:rPr>
                <w:sz w:val="16"/>
              </w:rPr>
              <w:t>wind speed (kt and mph)</w:t>
            </w:r>
          </w:p>
        </w:tc>
        <w:tc>
          <w:tcPr>
            <w:tcW w:type="dxa" w:w="1659"/>
          </w:tcPr>
          <w:p>
            <w:pPr>
              <w:spacing w:after="0"/>
              <w:jc w:val="right"/>
            </w:pPr>
            <w:r>
              <w:rPr>
                <w:sz w:val="16"/>
              </w:rPr>
              <w:t>283 records, 1955 to 2025</w:t>
            </w:r>
          </w:p>
        </w:tc>
        <w:tc>
          <w:tcPr>
            <w:tcW w:type="dxa" w:w="2175"/>
          </w:tcPr>
          <w:p>
            <w:pPr>
              <w:spacing w:after="0"/>
              <w:jc w:val="left"/>
            </w:pPr>
            <w:r>
              <w:rPr>
                <w:sz w:val="16"/>
              </w:rPr>
              <w:t>32 kt (37 mph) to 97 kt (112 mph) (median 54 kt (62 mph)); 244 with a recorded value</w:t>
            </w:r>
          </w:p>
        </w:tc>
        <w:tc>
          <w:tcPr>
            <w:tcW w:type="dxa" w:w="1524"/>
          </w:tcPr>
          <w:p>
            <w:pPr>
              <w:spacing w:after="0"/>
              <w:jc w:val="left"/>
            </w:pPr>
            <w:r>
              <w:rPr>
                <w:sz w:val="16"/>
              </w:rPr>
              <w:t>97 kt (112 mph) measured gust, Thunderstorm Wind, 2025-04-22</w:t>
            </w:r>
          </w:p>
        </w:tc>
        <w:tc>
          <w:tcPr>
            <w:tcW w:type="dxa" w:w="1486"/>
          </w:tcPr>
          <w:p>
            <w:pPr>
              <w:spacing w:after="0"/>
              <w:jc w:val="left"/>
            </w:pPr>
            <w:r>
              <w:rPr>
                <w:sz w:val="16"/>
              </w:rPr>
              <w:t>Thunderstorm Wind, 1999-04-13, $3,000,000 property; crops not reported (1999 dollars)</w:t>
            </w:r>
          </w:p>
        </w:tc>
        <w:tc>
          <w:tcPr>
            <w:tcW w:type="dxa" w:w="1622"/>
          </w:tcPr>
          <w:p>
            <w:pPr>
              <w:spacing w:after="0"/>
              <w:jc w:val="left"/>
            </w:pPr>
            <w:r>
              <w:rPr>
                <w:sz w:val="16"/>
              </w:rPr>
              <w:t>Event records naming jurisdictions in the plan: Midland city (97 records).</w:t>
            </w:r>
          </w:p>
        </w:tc>
        <w:tc>
          <w:tcPr>
            <w:tcW w:type="dxa" w:w="1664"/>
          </w:tcPr>
          <w:p>
            <w:pPr>
              <w:spacing w:after="0"/>
              <w:jc w:val="left"/>
            </w:pPr>
          </w:p>
        </w:tc>
      </w:tr>
      <w:tr>
        <w:trPr>
          <w:cantSplit/>
        </w:trPr>
        <w:tc>
          <w:tcPr>
            <w:tcW w:type="dxa" w:w="2000"/>
          </w:tcPr>
          <w:p>
            <w:pPr>
              <w:spacing w:after="0"/>
              <w:jc w:val="left"/>
            </w:pPr>
            <w:r>
              <w:rPr>
                <w:sz w:val="16"/>
              </w:rPr>
              <w:t>Tornado</w:t>
            </w:r>
          </w:p>
        </w:tc>
        <w:tc>
          <w:tcPr>
            <w:tcW w:type="dxa" w:w="1982"/>
          </w:tcPr>
          <w:p>
            <w:pPr>
              <w:spacing w:after="0"/>
              <w:jc w:val="left"/>
            </w:pPr>
            <w:r>
              <w:rPr>
                <w:sz w:val="16"/>
              </w:rPr>
              <w:t>Enhanced Fujita (Fujita before Feb 2007)</w:t>
            </w:r>
          </w:p>
        </w:tc>
        <w:tc>
          <w:tcPr>
            <w:tcW w:type="dxa" w:w="1659"/>
          </w:tcPr>
          <w:p>
            <w:pPr>
              <w:spacing w:after="0"/>
              <w:jc w:val="right"/>
            </w:pPr>
            <w:r>
              <w:rPr>
                <w:sz w:val="16"/>
              </w:rPr>
              <w:t>36 records, 1962 to 2024</w:t>
            </w:r>
          </w:p>
        </w:tc>
        <w:tc>
          <w:tcPr>
            <w:tcW w:type="dxa" w:w="2175"/>
          </w:tcPr>
          <w:p>
            <w:pPr>
              <w:spacing w:after="0"/>
              <w:jc w:val="left"/>
            </w:pPr>
            <w:r>
              <w:rPr>
                <w:sz w:val="16"/>
              </w:rPr>
              <w:t>F/EF0 to F/EF3 (median F/EF0); 35 with a recorded value</w:t>
            </w:r>
          </w:p>
        </w:tc>
        <w:tc>
          <w:tcPr>
            <w:tcW w:type="dxa" w:w="1524"/>
          </w:tcPr>
          <w:p>
            <w:pPr>
              <w:spacing w:after="0"/>
              <w:jc w:val="left"/>
            </w:pPr>
            <w:r>
              <w:rPr>
                <w:sz w:val="16"/>
              </w:rPr>
              <w:t>F3 tornado, 1965-05-15, 1 mi path length (whole path, pre-1996), 33 yd wide, $250,000 property; crops not recorded (1965 dollars)</w:t>
            </w:r>
          </w:p>
        </w:tc>
        <w:tc>
          <w:tcPr>
            <w:tcW w:type="dxa" w:w="1486"/>
          </w:tcPr>
          <w:p>
            <w:pPr>
              <w:spacing w:after="0"/>
              <w:jc w:val="left"/>
            </w:pPr>
            <w:r>
              <w:rPr>
                <w:sz w:val="16"/>
              </w:rPr>
              <w:t>Tornado, 2019-05-20, $250,000 property; crops not reported (2019 dollars)</w:t>
            </w:r>
          </w:p>
        </w:tc>
        <w:tc>
          <w:tcPr>
            <w:tcW w:type="dxa" w:w="1622"/>
          </w:tcPr>
          <w:p>
            <w:pPr>
              <w:spacing w:after="0"/>
              <w:jc w:val="left"/>
            </w:pPr>
            <w:r>
              <w:rPr>
                <w:sz w:val="16"/>
              </w:rPr>
              <w:t>Event records naming jurisdictions in the plan: Midland city (5 records).</w:t>
            </w:r>
          </w:p>
        </w:tc>
        <w:tc>
          <w:tcPr>
            <w:tcW w:type="dxa" w:w="16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0"/>
          </w:tcPr>
          <w:p>
            <w:pPr>
              <w:spacing w:after="0"/>
              <w:jc w:val="left"/>
            </w:pPr>
            <w:r>
              <w:rPr>
                <w:sz w:val="16"/>
              </w:rPr>
              <w:t>Wildfire</w:t>
            </w:r>
          </w:p>
        </w:tc>
        <w:tc>
          <w:tcPr>
            <w:tcW w:type="dxa" w:w="1982"/>
          </w:tcPr>
          <w:p>
            <w:pPr>
              <w:spacing w:after="0"/>
              <w:jc w:val="left"/>
            </w:pPr>
            <w:r>
              <w:rPr>
                <w:sz w:val="16"/>
              </w:rPr>
              <w:t>acres burned (local data)</w:t>
            </w:r>
          </w:p>
        </w:tc>
        <w:tc>
          <w:tcPr>
            <w:tcW w:type="dxa" w:w="1659"/>
          </w:tcPr>
          <w:p>
            <w:pPr>
              <w:spacing w:after="0"/>
              <w:jc w:val="right"/>
            </w:pPr>
            <w:r>
              <w:rPr>
                <w:sz w:val="16"/>
              </w:rPr>
              <w:t>3 records, 2011 (3 zone-level)</w:t>
            </w:r>
          </w:p>
        </w:tc>
        <w:tc>
          <w:tcPr>
            <w:tcW w:type="dxa" w:w="2175"/>
          </w:tcPr>
          <w:p>
            <w:pPr>
              <w:spacing w:after="0"/>
              <w:jc w:val="left"/>
            </w:pPr>
          </w:p>
        </w:tc>
        <w:tc>
          <w:tcPr>
            <w:tcW w:type="dxa" w:w="1524"/>
          </w:tcPr>
          <w:p>
            <w:pPr>
              <w:spacing w:after="0"/>
              <w:jc w:val="left"/>
            </w:pPr>
            <w:r>
              <w:rPr>
                <w:sz w:val="16"/>
              </w:rPr>
              <w:t>Wildfire, 2011-04-09, $2,700,000 property; crops not reported (2011 dollars); NWS zone TXZ062</w:t>
            </w:r>
          </w:p>
        </w:tc>
        <w:tc>
          <w:tcPr>
            <w:tcW w:type="dxa" w:w="1486"/>
          </w:tcPr>
          <w:p>
            <w:pPr>
              <w:spacing w:after="0"/>
              <w:jc w:val="left"/>
            </w:pPr>
          </w:p>
        </w:tc>
        <w:tc>
          <w:tcPr>
            <w:tcW w:type="dxa" w:w="1622"/>
          </w:tcPr>
          <w:p>
            <w:pPr>
              <w:spacing w:after="0"/>
              <w:jc w:val="left"/>
            </w:pPr>
            <w:r>
              <w:rPr>
                <w:sz w:val="16"/>
              </w:rPr>
              <w:t>Countywide (zone-level records).</w:t>
            </w:r>
          </w:p>
        </w:tc>
        <w:tc>
          <w:tcPr>
            <w:tcW w:type="dxa" w:w="1664"/>
          </w:tcPr>
          <w:p>
            <w:pPr>
              <w:spacing w:after="0"/>
              <w:jc w:val="left"/>
            </w:pPr>
          </w:p>
        </w:tc>
      </w:tr>
      <w:tr>
        <w:trPr>
          <w:cantSplit/>
        </w:trPr>
        <w:tc>
          <w:tcPr>
            <w:tcW w:type="dxa" w:w="2000"/>
          </w:tcPr>
          <w:p>
            <w:pPr>
              <w:spacing w:after="0"/>
              <w:jc w:val="left"/>
            </w:pPr>
            <w:r>
              <w:rPr>
                <w:sz w:val="16"/>
              </w:rPr>
              <w:t>Winter Storm, Heavy Snow, Blizzard, Lake-Effect Snow, Winter Weather, Sleet</w:t>
            </w:r>
          </w:p>
        </w:tc>
        <w:tc>
          <w:tcPr>
            <w:tcW w:type="dxa" w:w="1982"/>
          </w:tcPr>
          <w:p>
            <w:pPr>
              <w:spacing w:after="0"/>
              <w:jc w:val="left"/>
            </w:pPr>
            <w:r>
              <w:rPr>
                <w:sz w:val="16"/>
              </w:rPr>
              <w:t>none in data (snowfall: local data)</w:t>
            </w:r>
          </w:p>
        </w:tc>
        <w:tc>
          <w:tcPr>
            <w:tcW w:type="dxa" w:w="1659"/>
          </w:tcPr>
          <w:p>
            <w:pPr>
              <w:spacing w:after="0"/>
              <w:jc w:val="right"/>
            </w:pPr>
            <w:r>
              <w:rPr>
                <w:sz w:val="16"/>
              </w:rPr>
              <w:t>19 records, 1996 to 2026 (19 zone-level)</w:t>
            </w:r>
          </w:p>
        </w:tc>
        <w:tc>
          <w:tcPr>
            <w:tcW w:type="dxa" w:w="2175"/>
          </w:tcPr>
          <w:p>
            <w:pPr>
              <w:spacing w:after="0"/>
              <w:jc w:val="left"/>
            </w:pPr>
          </w:p>
        </w:tc>
        <w:tc>
          <w:tcPr>
            <w:tcW w:type="dxa" w:w="1524"/>
          </w:tcPr>
          <w:p>
            <w:pPr>
              <w:spacing w:after="0"/>
              <w:jc w:val="left"/>
            </w:pPr>
            <w:r>
              <w:rPr>
                <w:sz w:val="16"/>
              </w:rPr>
              <w:t>No damage reported in 19 records.</w:t>
            </w:r>
          </w:p>
        </w:tc>
        <w:tc>
          <w:tcPr>
            <w:tcW w:type="dxa" w:w="1486"/>
          </w:tcPr>
          <w:p>
            <w:pPr>
              <w:spacing w:after="0"/>
              <w:jc w:val="left"/>
            </w:pPr>
          </w:p>
        </w:tc>
        <w:tc>
          <w:tcPr>
            <w:tcW w:type="dxa" w:w="1622"/>
          </w:tcPr>
          <w:p>
            <w:pPr>
              <w:spacing w:after="0"/>
              <w:jc w:val="left"/>
            </w:pPr>
            <w:r>
              <w:rPr>
                <w:sz w:val="16"/>
              </w:rPr>
              <w:t>Countywide (zone-level records).</w:t>
            </w:r>
          </w:p>
        </w:tc>
        <w:tc>
          <w:tcPr>
            <w:tcW w:type="dxa" w:w="16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1708"/>
        <w:gridCol w:w="3653"/>
        <w:gridCol w:w="2401"/>
        <w:gridCol w:w="193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1708"/>
            <w:shd w:val="clear" w:color="auto" w:fill="E8E8E8"/>
          </w:tcPr>
          <w:p>
            <w:pPr>
              <w:spacing w:after="0"/>
              <w:jc w:val="left"/>
            </w:pPr>
            <w:r>
              <w:rPr>
                <w:b/>
                <w:sz w:val="16"/>
              </w:rPr>
              <w:t>Title</w:t>
            </w:r>
          </w:p>
        </w:tc>
        <w:tc>
          <w:tcPr>
            <w:tcW w:type="dxa" w:w="3653"/>
            <w:shd w:val="clear" w:color="auto" w:fill="E8E8E8"/>
          </w:tcPr>
          <w:p>
            <w:pPr>
              <w:spacing w:after="0"/>
              <w:jc w:val="left"/>
            </w:pPr>
            <w:r>
              <w:rPr>
                <w:b/>
                <w:sz w:val="16"/>
              </w:rPr>
              <w:t>Mapped hazard</w:t>
            </w:r>
          </w:p>
        </w:tc>
        <w:tc>
          <w:tcPr>
            <w:tcW w:type="dxa" w:w="2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3"/>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5"/>
          </w:tcPr>
          <w:p>
            <w:pPr>
              <w:spacing w:after="0"/>
              <w:jc w:val="left"/>
            </w:pPr>
            <w:r>
              <w:rPr>
                <w:sz w:val="16"/>
              </w:rPr>
              <w:t>Major disaster</w:t>
            </w:r>
          </w:p>
        </w:tc>
        <w:tc>
          <w:tcPr>
            <w:tcW w:type="dxa" w:w="1708"/>
          </w:tcPr>
          <w:p>
            <w:pPr>
              <w:spacing w:after="0"/>
              <w:jc w:val="left"/>
            </w:pPr>
            <w:r>
              <w:rPr>
                <w:sz w:val="16"/>
              </w:rPr>
              <w:t>Severe Winter Storms</w:t>
            </w:r>
          </w:p>
        </w:tc>
        <w:tc>
          <w:tcPr>
            <w:tcW w:type="dxa" w:w="3653"/>
          </w:tcPr>
          <w:p>
            <w:pPr>
              <w:spacing w:after="0"/>
              <w:jc w:val="left"/>
            </w:pPr>
            <w:r>
              <w:rPr>
                <w:sz w:val="16"/>
              </w:rPr>
              <w:t>Ice Storm</w:t>
            </w:r>
          </w:p>
        </w:tc>
        <w:tc>
          <w:tcPr>
            <w:tcW w:type="dxa" w:w="2401"/>
          </w:tcPr>
          <w:p>
            <w:pPr>
              <w:spacing w:after="0"/>
              <w:jc w:val="right"/>
            </w:pPr>
            <w:r>
              <w:rPr>
                <w:sz w:val="16"/>
              </w:rPr>
              <w:t>$0</w:t>
            </w:r>
          </w:p>
        </w:tc>
        <w:tc>
          <w:tcPr>
            <w:tcW w:type="dxa" w:w="193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5"/>
          </w:tcPr>
          <w:p>
            <w:pPr>
              <w:spacing w:after="0"/>
              <w:jc w:val="left"/>
            </w:pPr>
            <w:r>
              <w:rPr>
                <w:sz w:val="16"/>
              </w:rPr>
              <w:t>Emergency</w:t>
            </w:r>
          </w:p>
        </w:tc>
        <w:tc>
          <w:tcPr>
            <w:tcW w:type="dxa" w:w="1708"/>
          </w:tcPr>
          <w:p>
            <w:pPr>
              <w:spacing w:after="0"/>
              <w:jc w:val="left"/>
            </w:pPr>
            <w:r>
              <w:rPr>
                <w:sz w:val="16"/>
              </w:rPr>
              <w:t>Severe Winter Storm</w:t>
            </w:r>
          </w:p>
        </w:tc>
        <w:tc>
          <w:tcPr>
            <w:tcW w:type="dxa" w:w="3653"/>
          </w:tcPr>
          <w:p>
            <w:pPr>
              <w:spacing w:after="0"/>
              <w:jc w:val="left"/>
            </w:pPr>
            <w:r>
              <w:rPr>
                <w:sz w:val="16"/>
              </w:rPr>
              <w:t>Ice Storm</w:t>
            </w:r>
          </w:p>
        </w:tc>
        <w:tc>
          <w:tcPr>
            <w:tcW w:type="dxa" w:w="2401"/>
          </w:tcPr>
          <w:p>
            <w:pPr>
              <w:spacing w:after="0"/>
              <w:jc w:val="right"/>
            </w:pPr>
            <w:r>
              <w:rPr>
                <w:sz w:val="16"/>
              </w:rPr>
              <w:t>no Public Assistance recorded</w:t>
            </w:r>
          </w:p>
        </w:tc>
        <w:tc>
          <w:tcPr>
            <w:tcW w:type="dxa" w:w="193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5"/>
          </w:tcPr>
          <w:p>
            <w:pPr>
              <w:spacing w:after="0"/>
              <w:jc w:val="left"/>
            </w:pPr>
            <w:r>
              <w:rPr>
                <w:sz w:val="16"/>
              </w:rPr>
              <w:t>Major disaster</w:t>
            </w:r>
          </w:p>
        </w:tc>
        <w:tc>
          <w:tcPr>
            <w:tcW w:type="dxa" w:w="1708"/>
          </w:tcPr>
          <w:p>
            <w:pPr>
              <w:spacing w:after="0"/>
              <w:jc w:val="left"/>
            </w:pPr>
            <w:r>
              <w:rPr>
                <w:sz w:val="16"/>
              </w:rPr>
              <w:t>COVID-19 Pandemic</w:t>
            </w:r>
          </w:p>
        </w:tc>
        <w:tc>
          <w:tcPr>
            <w:tcW w:type="dxa" w:w="3653"/>
          </w:tcPr>
          <w:p>
            <w:pPr>
              <w:spacing w:after="0"/>
              <w:jc w:val="left"/>
            </w:pPr>
            <w:r>
              <w:rPr>
                <w:sz w:val="16"/>
              </w:rPr>
              <w:t>Non-natural, not counted</w:t>
            </w:r>
          </w:p>
        </w:tc>
        <w:tc>
          <w:tcPr>
            <w:tcW w:type="dxa" w:w="2401"/>
          </w:tcPr>
          <w:p>
            <w:pPr>
              <w:spacing w:after="0"/>
              <w:jc w:val="right"/>
            </w:pPr>
            <w:r>
              <w:rPr>
                <w:sz w:val="16"/>
              </w:rPr>
              <w:t>$11,496,669.70</w:t>
            </w:r>
          </w:p>
        </w:tc>
        <w:tc>
          <w:tcPr>
            <w:tcW w:type="dxa" w:w="193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5"/>
          </w:tcPr>
          <w:p>
            <w:pPr>
              <w:spacing w:after="0"/>
              <w:jc w:val="left"/>
            </w:pPr>
            <w:r>
              <w:rPr>
                <w:sz w:val="16"/>
              </w:rPr>
              <w:t>Emergency</w:t>
            </w:r>
          </w:p>
        </w:tc>
        <w:tc>
          <w:tcPr>
            <w:tcW w:type="dxa" w:w="1708"/>
          </w:tcPr>
          <w:p>
            <w:pPr>
              <w:spacing w:after="0"/>
              <w:jc w:val="left"/>
            </w:pPr>
            <w:r>
              <w:rPr>
                <w:sz w:val="16"/>
              </w:rPr>
              <w:t>COVID-19</w:t>
            </w:r>
          </w:p>
        </w:tc>
        <w:tc>
          <w:tcPr>
            <w:tcW w:type="dxa" w:w="3653"/>
          </w:tcPr>
          <w:p>
            <w:pPr>
              <w:spacing w:after="0"/>
              <w:jc w:val="left"/>
            </w:pPr>
            <w:r>
              <w:rPr>
                <w:sz w:val="16"/>
              </w:rPr>
              <w:t>Non-natural, not counted</w:t>
            </w:r>
          </w:p>
        </w:tc>
        <w:tc>
          <w:tcPr>
            <w:tcW w:type="dxa" w:w="2401"/>
          </w:tcPr>
          <w:p>
            <w:pPr>
              <w:spacing w:after="0"/>
              <w:jc w:val="right"/>
            </w:pPr>
            <w:r>
              <w:rPr>
                <w:sz w:val="16"/>
              </w:rPr>
              <w:t>no Public Assistance recorded</w:t>
            </w:r>
          </w:p>
        </w:tc>
        <w:tc>
          <w:tcPr>
            <w:tcW w:type="dxa" w:w="1933"/>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05"/>
          </w:tcPr>
          <w:p>
            <w:pPr>
              <w:spacing w:after="0"/>
              <w:jc w:val="left"/>
            </w:pPr>
            <w:r>
              <w:rPr>
                <w:sz w:val="16"/>
              </w:rPr>
              <w:t>Major disaster</w:t>
            </w:r>
          </w:p>
        </w:tc>
        <w:tc>
          <w:tcPr>
            <w:tcW w:type="dxa" w:w="1708"/>
          </w:tcPr>
          <w:p>
            <w:pPr>
              <w:spacing w:after="0"/>
              <w:jc w:val="left"/>
            </w:pPr>
            <w:r>
              <w:rPr>
                <w:sz w:val="16"/>
              </w:rPr>
              <w:t>Wildfires</w:t>
            </w:r>
          </w:p>
        </w:tc>
        <w:tc>
          <w:tcPr>
            <w:tcW w:type="dxa" w:w="3653"/>
          </w:tcPr>
          <w:p>
            <w:pPr>
              <w:spacing w:after="0"/>
              <w:jc w:val="left"/>
            </w:pPr>
            <w:r>
              <w:rPr>
                <w:sz w:val="16"/>
              </w:rPr>
              <w:t>Wildfire</w:t>
            </w:r>
          </w:p>
        </w:tc>
        <w:tc>
          <w:tcPr>
            <w:tcW w:type="dxa" w:w="2401"/>
          </w:tcPr>
          <w:p>
            <w:pPr>
              <w:spacing w:after="0"/>
              <w:jc w:val="right"/>
            </w:pPr>
            <w:r>
              <w:rPr>
                <w:sz w:val="16"/>
              </w:rPr>
              <w:t>$14,255.07</w:t>
            </w:r>
          </w:p>
        </w:tc>
        <w:tc>
          <w:tcPr>
            <w:tcW w:type="dxa" w:w="1933"/>
          </w:tcPr>
          <w:p>
            <w:pPr>
              <w:spacing w:after="0"/>
              <w:jc w:val="left"/>
            </w:pPr>
          </w:p>
        </w:tc>
      </w:tr>
      <w:tr>
        <w:trPr>
          <w:cantSplit/>
        </w:trPr>
        <w:tc>
          <w:tcPr>
            <w:tcW w:type="dxa" w:w="1037"/>
          </w:tcPr>
          <w:p>
            <w:pPr>
              <w:spacing w:after="0"/>
              <w:jc w:val="left"/>
            </w:pPr>
            <w:r>
              <w:rPr>
                <w:sz w:val="16"/>
              </w:rPr>
              <w:t>2011-05-24</w:t>
            </w:r>
          </w:p>
        </w:tc>
        <w:tc>
          <w:tcPr>
            <w:tcW w:type="dxa" w:w="1037"/>
          </w:tcPr>
          <w:p>
            <w:pPr>
              <w:spacing w:after="0"/>
              <w:jc w:val="left"/>
            </w:pPr>
            <w:r>
              <w:rPr>
                <w:sz w:val="16"/>
              </w:rPr>
              <w:t>2011-05-24</w:t>
            </w:r>
          </w:p>
        </w:tc>
        <w:tc>
          <w:tcPr>
            <w:tcW w:type="dxa" w:w="1037"/>
          </w:tcPr>
          <w:p>
            <w:pPr>
              <w:spacing w:after="0"/>
              <w:jc w:val="left"/>
            </w:pPr>
            <w:r>
              <w:rPr>
                <w:sz w:val="16"/>
              </w:rPr>
              <w:t>FM-2910-TX</w:t>
            </w:r>
          </w:p>
        </w:tc>
        <w:tc>
          <w:tcPr>
            <w:tcW w:type="dxa" w:w="1305"/>
          </w:tcPr>
          <w:p>
            <w:pPr>
              <w:spacing w:after="0"/>
              <w:jc w:val="left"/>
            </w:pPr>
            <w:r>
              <w:rPr>
                <w:sz w:val="16"/>
              </w:rPr>
              <w:t>Fire management</w:t>
            </w:r>
          </w:p>
        </w:tc>
        <w:tc>
          <w:tcPr>
            <w:tcW w:type="dxa" w:w="1708"/>
          </w:tcPr>
          <w:p>
            <w:pPr>
              <w:spacing w:after="0"/>
              <w:jc w:val="left"/>
            </w:pPr>
            <w:r>
              <w:rPr>
                <w:sz w:val="16"/>
              </w:rPr>
              <w:t>Ceed Fire</w:t>
            </w:r>
          </w:p>
        </w:tc>
        <w:tc>
          <w:tcPr>
            <w:tcW w:type="dxa" w:w="3653"/>
          </w:tcPr>
          <w:p>
            <w:pPr>
              <w:spacing w:after="0"/>
              <w:jc w:val="left"/>
            </w:pPr>
            <w:r>
              <w:rPr>
                <w:sz w:val="16"/>
              </w:rPr>
              <w:t>Wildfire</w:t>
            </w:r>
          </w:p>
        </w:tc>
        <w:tc>
          <w:tcPr>
            <w:tcW w:type="dxa" w:w="2401"/>
          </w:tcPr>
          <w:p>
            <w:pPr>
              <w:spacing w:after="0"/>
              <w:jc w:val="right"/>
            </w:pPr>
            <w:r>
              <w:rPr>
                <w:sz w:val="16"/>
              </w:rPr>
              <w:t>no Public Assistance recorded</w:t>
            </w:r>
          </w:p>
        </w:tc>
        <w:tc>
          <w:tcPr>
            <w:tcW w:type="dxa" w:w="1933"/>
          </w:tcPr>
          <w:p>
            <w:pPr>
              <w:spacing w:after="0"/>
              <w:jc w:val="left"/>
            </w:pPr>
            <w:r>
              <w:rPr>
                <w:sz w:val="16"/>
              </w:rPr>
              <w:t>same incident as DR-1999</w:t>
            </w:r>
          </w:p>
        </w:tc>
      </w:tr>
      <w:tr>
        <w:trPr>
          <w:cantSplit/>
        </w:trPr>
        <w:tc>
          <w:tcPr>
            <w:tcW w:type="dxa" w:w="1037"/>
          </w:tcPr>
          <w:p>
            <w:pPr>
              <w:spacing w:after="0"/>
              <w:jc w:val="left"/>
            </w:pPr>
            <w:r>
              <w:rPr>
                <w:sz w:val="16"/>
              </w:rPr>
              <w:t>2011-04-09</w:t>
            </w:r>
          </w:p>
        </w:tc>
        <w:tc>
          <w:tcPr>
            <w:tcW w:type="dxa" w:w="1037"/>
          </w:tcPr>
          <w:p>
            <w:pPr>
              <w:spacing w:after="0"/>
              <w:jc w:val="left"/>
            </w:pPr>
            <w:r>
              <w:rPr>
                <w:sz w:val="16"/>
              </w:rPr>
              <w:t>2011-04-09</w:t>
            </w:r>
          </w:p>
        </w:tc>
        <w:tc>
          <w:tcPr>
            <w:tcW w:type="dxa" w:w="1037"/>
          </w:tcPr>
          <w:p>
            <w:pPr>
              <w:spacing w:after="0"/>
              <w:jc w:val="left"/>
            </w:pPr>
            <w:r>
              <w:rPr>
                <w:sz w:val="16"/>
              </w:rPr>
              <w:t>FM-2886-TX</w:t>
            </w:r>
          </w:p>
        </w:tc>
        <w:tc>
          <w:tcPr>
            <w:tcW w:type="dxa" w:w="1305"/>
          </w:tcPr>
          <w:p>
            <w:pPr>
              <w:spacing w:after="0"/>
              <w:jc w:val="left"/>
            </w:pPr>
            <w:r>
              <w:rPr>
                <w:sz w:val="16"/>
              </w:rPr>
              <w:t>Fire management</w:t>
            </w:r>
          </w:p>
        </w:tc>
        <w:tc>
          <w:tcPr>
            <w:tcW w:type="dxa" w:w="1708"/>
          </w:tcPr>
          <w:p>
            <w:pPr>
              <w:spacing w:after="0"/>
              <w:jc w:val="left"/>
            </w:pPr>
            <w:r>
              <w:rPr>
                <w:sz w:val="16"/>
              </w:rPr>
              <w:t>Hickman Fire</w:t>
            </w:r>
          </w:p>
        </w:tc>
        <w:tc>
          <w:tcPr>
            <w:tcW w:type="dxa" w:w="3653"/>
          </w:tcPr>
          <w:p>
            <w:pPr>
              <w:spacing w:after="0"/>
              <w:jc w:val="left"/>
            </w:pPr>
            <w:r>
              <w:rPr>
                <w:sz w:val="16"/>
              </w:rPr>
              <w:t>Wildfire</w:t>
            </w:r>
          </w:p>
        </w:tc>
        <w:tc>
          <w:tcPr>
            <w:tcW w:type="dxa" w:w="2401"/>
          </w:tcPr>
          <w:p>
            <w:pPr>
              <w:spacing w:after="0"/>
              <w:jc w:val="right"/>
            </w:pPr>
            <w:r>
              <w:rPr>
                <w:sz w:val="16"/>
              </w:rPr>
              <w:t>no Public Assistance recorded</w:t>
            </w:r>
          </w:p>
        </w:tc>
        <w:tc>
          <w:tcPr>
            <w:tcW w:type="dxa" w:w="1933"/>
          </w:tcPr>
          <w:p>
            <w:pPr>
              <w:spacing w:after="0"/>
              <w:jc w:val="left"/>
            </w:pPr>
            <w:r>
              <w:rPr>
                <w:sz w:val="16"/>
              </w:rPr>
              <w:t>same incident as DR-1999</w:t>
            </w:r>
          </w:p>
        </w:tc>
      </w:tr>
      <w:tr>
        <w:trPr>
          <w:cantSplit/>
        </w:trPr>
        <w:tc>
          <w:tcPr>
            <w:tcW w:type="dxa" w:w="1037"/>
          </w:tcPr>
          <w:p>
            <w:pPr>
              <w:spacing w:after="0"/>
              <w:jc w:val="left"/>
            </w:pPr>
            <w:r>
              <w:rPr>
                <w:sz w:val="16"/>
              </w:rPr>
              <w:t>2011-04-03</w:t>
            </w:r>
          </w:p>
        </w:tc>
        <w:tc>
          <w:tcPr>
            <w:tcW w:type="dxa" w:w="1037"/>
          </w:tcPr>
          <w:p>
            <w:pPr>
              <w:spacing w:after="0"/>
              <w:jc w:val="left"/>
            </w:pPr>
            <w:r>
              <w:rPr>
                <w:sz w:val="16"/>
              </w:rPr>
              <w:t>2011-04-03</w:t>
            </w:r>
          </w:p>
        </w:tc>
        <w:tc>
          <w:tcPr>
            <w:tcW w:type="dxa" w:w="1037"/>
          </w:tcPr>
          <w:p>
            <w:pPr>
              <w:spacing w:after="0"/>
              <w:jc w:val="left"/>
            </w:pPr>
            <w:r>
              <w:rPr>
                <w:sz w:val="16"/>
              </w:rPr>
              <w:t>FM-2881-TX</w:t>
            </w:r>
          </w:p>
        </w:tc>
        <w:tc>
          <w:tcPr>
            <w:tcW w:type="dxa" w:w="1305"/>
          </w:tcPr>
          <w:p>
            <w:pPr>
              <w:spacing w:after="0"/>
              <w:jc w:val="left"/>
            </w:pPr>
            <w:r>
              <w:rPr>
                <w:sz w:val="16"/>
              </w:rPr>
              <w:t>Fire management</w:t>
            </w:r>
          </w:p>
        </w:tc>
        <w:tc>
          <w:tcPr>
            <w:tcW w:type="dxa" w:w="1708"/>
          </w:tcPr>
          <w:p>
            <w:pPr>
              <w:spacing w:after="0"/>
              <w:jc w:val="left"/>
            </w:pPr>
            <w:r>
              <w:rPr>
                <w:sz w:val="16"/>
              </w:rPr>
              <w:t>Bates Field Fire</w:t>
            </w:r>
          </w:p>
        </w:tc>
        <w:tc>
          <w:tcPr>
            <w:tcW w:type="dxa" w:w="3653"/>
          </w:tcPr>
          <w:p>
            <w:pPr>
              <w:spacing w:after="0"/>
              <w:jc w:val="left"/>
            </w:pPr>
            <w:r>
              <w:rPr>
                <w:sz w:val="16"/>
              </w:rPr>
              <w:t>Wildfire</w:t>
            </w:r>
          </w:p>
        </w:tc>
        <w:tc>
          <w:tcPr>
            <w:tcW w:type="dxa" w:w="2401"/>
          </w:tcPr>
          <w:p>
            <w:pPr>
              <w:spacing w:after="0"/>
              <w:jc w:val="right"/>
            </w:pPr>
            <w:r>
              <w:rPr>
                <w:sz w:val="16"/>
              </w:rPr>
              <w:t>no Public Assistance recorded</w:t>
            </w:r>
          </w:p>
        </w:tc>
        <w:tc>
          <w:tcPr>
            <w:tcW w:type="dxa" w:w="1933"/>
          </w:tcPr>
          <w:p>
            <w:pPr>
              <w:spacing w:after="0"/>
              <w:jc w:val="left"/>
            </w:pPr>
          </w:p>
        </w:tc>
      </w:tr>
      <w:tr>
        <w:trPr>
          <w:cantSplit/>
        </w:trPr>
        <w:tc>
          <w:tcPr>
            <w:tcW w:type="dxa" w:w="1037"/>
          </w:tcPr>
          <w:p>
            <w:pPr>
              <w:spacing w:after="0"/>
              <w:jc w:val="left"/>
            </w:pPr>
            <w:r>
              <w:rPr>
                <w:sz w:val="16"/>
              </w:rPr>
              <w:t>2009-03-20</w:t>
            </w:r>
          </w:p>
        </w:tc>
        <w:tc>
          <w:tcPr>
            <w:tcW w:type="dxa" w:w="1037"/>
          </w:tcPr>
          <w:p>
            <w:pPr>
              <w:spacing w:after="0"/>
              <w:jc w:val="left"/>
            </w:pPr>
            <w:r>
              <w:rPr>
                <w:sz w:val="16"/>
              </w:rPr>
              <w:t>2009-03-20</w:t>
            </w:r>
          </w:p>
        </w:tc>
        <w:tc>
          <w:tcPr>
            <w:tcW w:type="dxa" w:w="1037"/>
          </w:tcPr>
          <w:p>
            <w:pPr>
              <w:spacing w:after="0"/>
              <w:jc w:val="left"/>
            </w:pPr>
            <w:r>
              <w:rPr>
                <w:sz w:val="16"/>
              </w:rPr>
              <w:t>FM-2800-TX</w:t>
            </w:r>
          </w:p>
        </w:tc>
        <w:tc>
          <w:tcPr>
            <w:tcW w:type="dxa" w:w="1305"/>
          </w:tcPr>
          <w:p>
            <w:pPr>
              <w:spacing w:after="0"/>
              <w:jc w:val="left"/>
            </w:pPr>
            <w:r>
              <w:rPr>
                <w:sz w:val="16"/>
              </w:rPr>
              <w:t>Fire management</w:t>
            </w:r>
          </w:p>
        </w:tc>
        <w:tc>
          <w:tcPr>
            <w:tcW w:type="dxa" w:w="1708"/>
          </w:tcPr>
          <w:p>
            <w:pPr>
              <w:spacing w:after="0"/>
              <w:jc w:val="left"/>
            </w:pPr>
            <w:r>
              <w:rPr>
                <w:sz w:val="16"/>
              </w:rPr>
              <w:t>Greenwood Fire</w:t>
            </w:r>
          </w:p>
        </w:tc>
        <w:tc>
          <w:tcPr>
            <w:tcW w:type="dxa" w:w="3653"/>
          </w:tcPr>
          <w:p>
            <w:pPr>
              <w:spacing w:after="0"/>
              <w:jc w:val="left"/>
            </w:pPr>
            <w:r>
              <w:rPr>
                <w:sz w:val="16"/>
              </w:rPr>
              <w:t>Wildfire</w:t>
            </w:r>
          </w:p>
        </w:tc>
        <w:tc>
          <w:tcPr>
            <w:tcW w:type="dxa" w:w="2401"/>
          </w:tcPr>
          <w:p>
            <w:pPr>
              <w:spacing w:after="0"/>
              <w:jc w:val="right"/>
            </w:pPr>
            <w:r>
              <w:rPr>
                <w:sz w:val="16"/>
              </w:rPr>
              <w:t>no Public Assistance recorded</w:t>
            </w:r>
          </w:p>
        </w:tc>
        <w:tc>
          <w:tcPr>
            <w:tcW w:type="dxa" w:w="1933"/>
          </w:tcPr>
          <w:p>
            <w:pPr>
              <w:spacing w:after="0"/>
              <w:jc w:val="left"/>
            </w:pPr>
          </w:p>
        </w:tc>
      </w:tr>
      <w:tr>
        <w:trPr>
          <w:cantSplit/>
        </w:trPr>
        <w:tc>
          <w:tcPr>
            <w:tcW w:type="dxa" w:w="1037"/>
          </w:tcPr>
          <w:p>
            <w:pPr>
              <w:spacing w:after="0"/>
              <w:jc w:val="left"/>
            </w:pPr>
            <w:r>
              <w:rPr>
                <w:sz w:val="16"/>
              </w:rPr>
              <w:t>2008-05-01</w:t>
            </w:r>
          </w:p>
        </w:tc>
        <w:tc>
          <w:tcPr>
            <w:tcW w:type="dxa" w:w="1037"/>
          </w:tcPr>
          <w:p>
            <w:pPr>
              <w:spacing w:after="0"/>
              <w:jc w:val="left"/>
            </w:pPr>
            <w:r>
              <w:rPr>
                <w:sz w:val="16"/>
              </w:rPr>
              <w:t>2008-05-01</w:t>
            </w:r>
          </w:p>
        </w:tc>
        <w:tc>
          <w:tcPr>
            <w:tcW w:type="dxa" w:w="1037"/>
          </w:tcPr>
          <w:p>
            <w:pPr>
              <w:spacing w:after="0"/>
              <w:jc w:val="left"/>
            </w:pPr>
            <w:r>
              <w:rPr>
                <w:sz w:val="16"/>
              </w:rPr>
              <w:t>FM-2764-TX</w:t>
            </w:r>
          </w:p>
        </w:tc>
        <w:tc>
          <w:tcPr>
            <w:tcW w:type="dxa" w:w="1305"/>
          </w:tcPr>
          <w:p>
            <w:pPr>
              <w:spacing w:after="0"/>
              <w:jc w:val="left"/>
            </w:pPr>
            <w:r>
              <w:rPr>
                <w:sz w:val="16"/>
              </w:rPr>
              <w:t>Fire management</w:t>
            </w:r>
          </w:p>
        </w:tc>
        <w:tc>
          <w:tcPr>
            <w:tcW w:type="dxa" w:w="1708"/>
          </w:tcPr>
          <w:p>
            <w:pPr>
              <w:spacing w:after="0"/>
              <w:jc w:val="left"/>
            </w:pPr>
            <w:r>
              <w:rPr>
                <w:sz w:val="16"/>
              </w:rPr>
              <w:t>Price Fire</w:t>
            </w:r>
          </w:p>
        </w:tc>
        <w:tc>
          <w:tcPr>
            <w:tcW w:type="dxa" w:w="3653"/>
          </w:tcPr>
          <w:p>
            <w:pPr>
              <w:spacing w:after="0"/>
              <w:jc w:val="left"/>
            </w:pPr>
            <w:r>
              <w:rPr>
                <w:sz w:val="16"/>
              </w:rPr>
              <w:t>Wildfire</w:t>
            </w:r>
          </w:p>
        </w:tc>
        <w:tc>
          <w:tcPr>
            <w:tcW w:type="dxa" w:w="2401"/>
          </w:tcPr>
          <w:p>
            <w:pPr>
              <w:spacing w:after="0"/>
              <w:jc w:val="right"/>
            </w:pPr>
            <w:r>
              <w:rPr>
                <w:sz w:val="16"/>
              </w:rPr>
              <w:t>no Public Assistance recorded</w:t>
            </w:r>
          </w:p>
        </w:tc>
        <w:tc>
          <w:tcPr>
            <w:tcW w:type="dxa" w:w="1933"/>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5"/>
          </w:tcPr>
          <w:p>
            <w:pPr>
              <w:spacing w:after="0"/>
              <w:jc w:val="left"/>
            </w:pPr>
            <w:r>
              <w:rPr>
                <w:sz w:val="16"/>
              </w:rPr>
              <w:t>Emergency</w:t>
            </w:r>
          </w:p>
        </w:tc>
        <w:tc>
          <w:tcPr>
            <w:tcW w:type="dxa" w:w="1708"/>
          </w:tcPr>
          <w:p>
            <w:pPr>
              <w:spacing w:after="0"/>
              <w:jc w:val="left"/>
            </w:pPr>
            <w:r>
              <w:rPr>
                <w:sz w:val="16"/>
              </w:rPr>
              <w:t>Wildfires</w:t>
            </w:r>
          </w:p>
        </w:tc>
        <w:tc>
          <w:tcPr>
            <w:tcW w:type="dxa" w:w="3653"/>
          </w:tcPr>
          <w:p>
            <w:pPr>
              <w:spacing w:after="0"/>
              <w:jc w:val="left"/>
            </w:pPr>
            <w:r>
              <w:rPr>
                <w:sz w:val="16"/>
              </w:rPr>
              <w:t>Wildfire</w:t>
            </w:r>
          </w:p>
        </w:tc>
        <w:tc>
          <w:tcPr>
            <w:tcW w:type="dxa" w:w="2401"/>
          </w:tcPr>
          <w:p>
            <w:pPr>
              <w:spacing w:after="0"/>
              <w:jc w:val="right"/>
            </w:pPr>
            <w:r>
              <w:rPr>
                <w:sz w:val="16"/>
              </w:rPr>
              <w:t>no Public Assistance recorded</w:t>
            </w:r>
          </w:p>
        </w:tc>
        <w:tc>
          <w:tcPr>
            <w:tcW w:type="dxa" w:w="193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5"/>
          </w:tcPr>
          <w:p>
            <w:pPr>
              <w:spacing w:after="0"/>
              <w:jc w:val="left"/>
            </w:pPr>
            <w:r>
              <w:rPr>
                <w:sz w:val="16"/>
              </w:rPr>
              <w:t>Major disaster</w:t>
            </w:r>
          </w:p>
        </w:tc>
        <w:tc>
          <w:tcPr>
            <w:tcW w:type="dxa" w:w="1708"/>
          </w:tcPr>
          <w:p>
            <w:pPr>
              <w:spacing w:after="0"/>
              <w:jc w:val="left"/>
            </w:pPr>
            <w:r>
              <w:rPr>
                <w:sz w:val="16"/>
              </w:rPr>
              <w:t>Extreme Wildfire Threat</w:t>
            </w:r>
          </w:p>
        </w:tc>
        <w:tc>
          <w:tcPr>
            <w:tcW w:type="dxa" w:w="3653"/>
          </w:tcPr>
          <w:p>
            <w:pPr>
              <w:spacing w:after="0"/>
              <w:jc w:val="left"/>
            </w:pPr>
            <w:r>
              <w:rPr>
                <w:sz w:val="16"/>
              </w:rPr>
              <w:t>Wildfire</w:t>
            </w:r>
          </w:p>
        </w:tc>
        <w:tc>
          <w:tcPr>
            <w:tcW w:type="dxa" w:w="2401"/>
          </w:tcPr>
          <w:p>
            <w:pPr>
              <w:spacing w:after="0"/>
              <w:jc w:val="right"/>
            </w:pPr>
            <w:r>
              <w:rPr>
                <w:sz w:val="16"/>
              </w:rPr>
              <w:t>no Public Assistance recorded</w:t>
            </w:r>
          </w:p>
        </w:tc>
        <w:tc>
          <w:tcPr>
            <w:tcW w:type="dxa" w:w="193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5"/>
          </w:tcPr>
          <w:p>
            <w:pPr>
              <w:spacing w:after="0"/>
              <w:jc w:val="left"/>
            </w:pPr>
            <w:r>
              <w:rPr>
                <w:sz w:val="16"/>
              </w:rPr>
              <w:t>Major disaster</w:t>
            </w:r>
          </w:p>
        </w:tc>
        <w:tc>
          <w:tcPr>
            <w:tcW w:type="dxa" w:w="1708"/>
          </w:tcPr>
          <w:p>
            <w:pPr>
              <w:spacing w:after="0"/>
              <w:jc w:val="left"/>
            </w:pPr>
            <w:r>
              <w:rPr>
                <w:sz w:val="16"/>
              </w:rPr>
              <w:t>Hurricane Rita</w:t>
            </w:r>
          </w:p>
        </w:tc>
        <w:tc>
          <w:tcPr>
            <w:tcW w:type="dxa" w:w="3653"/>
          </w:tcPr>
          <w:p>
            <w:pPr>
              <w:spacing w:after="0"/>
              <w:jc w:val="left"/>
            </w:pPr>
            <w:r>
              <w:rPr>
                <w:sz w:val="16"/>
              </w:rPr>
              <w:t>Hurricane: evacuation support (county designated for sheltering evacuees, no Individual Assistance), not a local hazard event; not counted</w:t>
            </w:r>
          </w:p>
        </w:tc>
        <w:tc>
          <w:tcPr>
            <w:tcW w:type="dxa" w:w="2401"/>
          </w:tcPr>
          <w:p>
            <w:pPr>
              <w:spacing w:after="0"/>
              <w:jc w:val="right"/>
            </w:pPr>
            <w:r>
              <w:rPr>
                <w:sz w:val="16"/>
              </w:rPr>
              <w:t>$21,621.73</w:t>
            </w:r>
          </w:p>
        </w:tc>
        <w:tc>
          <w:tcPr>
            <w:tcW w:type="dxa" w:w="193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5"/>
          </w:tcPr>
          <w:p>
            <w:pPr>
              <w:spacing w:after="0"/>
              <w:jc w:val="left"/>
            </w:pPr>
            <w:r>
              <w:rPr>
                <w:sz w:val="16"/>
              </w:rPr>
              <w:t>Emergency</w:t>
            </w:r>
          </w:p>
        </w:tc>
        <w:tc>
          <w:tcPr>
            <w:tcW w:type="dxa" w:w="1708"/>
          </w:tcPr>
          <w:p>
            <w:pPr>
              <w:spacing w:after="0"/>
              <w:jc w:val="left"/>
            </w:pPr>
            <w:r>
              <w:rPr>
                <w:sz w:val="16"/>
              </w:rPr>
              <w:t>Hurricane Rita</w:t>
            </w:r>
          </w:p>
        </w:tc>
        <w:tc>
          <w:tcPr>
            <w:tcW w:type="dxa" w:w="3653"/>
          </w:tcPr>
          <w:p>
            <w:pPr>
              <w:spacing w:after="0"/>
              <w:jc w:val="left"/>
            </w:pPr>
            <w:r>
              <w:rPr>
                <w:sz w:val="16"/>
              </w:rPr>
              <w:t>Hurricane: evacuation support (county designated for sheltering evacuees, no Individual Assistance), not a local hazard event; not counted</w:t>
            </w:r>
          </w:p>
        </w:tc>
        <w:tc>
          <w:tcPr>
            <w:tcW w:type="dxa" w:w="2401"/>
          </w:tcPr>
          <w:p>
            <w:pPr>
              <w:spacing w:after="0"/>
              <w:jc w:val="right"/>
            </w:pPr>
            <w:r>
              <w:rPr>
                <w:sz w:val="16"/>
              </w:rPr>
              <w:t>no Public Assistance recorded</w:t>
            </w:r>
          </w:p>
        </w:tc>
        <w:tc>
          <w:tcPr>
            <w:tcW w:type="dxa" w:w="193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5"/>
          </w:tcPr>
          <w:p>
            <w:pPr>
              <w:spacing w:after="0"/>
              <w:jc w:val="left"/>
            </w:pPr>
            <w:r>
              <w:rPr>
                <w:sz w:val="16"/>
              </w:rPr>
              <w:t>Emergency</w:t>
            </w:r>
          </w:p>
        </w:tc>
        <w:tc>
          <w:tcPr>
            <w:tcW w:type="dxa" w:w="1708"/>
          </w:tcPr>
          <w:p>
            <w:pPr>
              <w:spacing w:after="0"/>
              <w:jc w:val="left"/>
            </w:pPr>
            <w:r>
              <w:rPr>
                <w:sz w:val="16"/>
              </w:rPr>
              <w:t>Hurricane Katrina Evacuation</w:t>
            </w:r>
          </w:p>
        </w:tc>
        <w:tc>
          <w:tcPr>
            <w:tcW w:type="dxa" w:w="3653"/>
          </w:tcPr>
          <w:p>
            <w:pPr>
              <w:spacing w:after="0"/>
              <w:jc w:val="left"/>
            </w:pPr>
            <w:r>
              <w:rPr>
                <w:sz w:val="16"/>
              </w:rPr>
              <w:t>Hurricane: evacuation support, not a local hazard event; not counted</w:t>
            </w:r>
          </w:p>
        </w:tc>
        <w:tc>
          <w:tcPr>
            <w:tcW w:type="dxa" w:w="2401"/>
          </w:tcPr>
          <w:p>
            <w:pPr>
              <w:spacing w:after="0"/>
              <w:jc w:val="right"/>
            </w:pPr>
            <w:r>
              <w:rPr>
                <w:sz w:val="16"/>
              </w:rPr>
              <w:t>$79,086</w:t>
            </w:r>
          </w:p>
        </w:tc>
        <w:tc>
          <w:tcPr>
            <w:tcW w:type="dxa" w:w="193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5"/>
          </w:tcPr>
          <w:p>
            <w:pPr>
              <w:spacing w:after="0"/>
              <w:jc w:val="left"/>
            </w:pPr>
            <w:r>
              <w:rPr>
                <w:sz w:val="16"/>
              </w:rPr>
              <w:t>Emergency</w:t>
            </w:r>
          </w:p>
        </w:tc>
        <w:tc>
          <w:tcPr>
            <w:tcW w:type="dxa" w:w="1708"/>
          </w:tcPr>
          <w:p>
            <w:pPr>
              <w:spacing w:after="0"/>
              <w:jc w:val="left"/>
            </w:pPr>
            <w:r>
              <w:rPr>
                <w:sz w:val="16"/>
              </w:rPr>
              <w:t>Extreme Fire Hazards</w:t>
            </w:r>
          </w:p>
        </w:tc>
        <w:tc>
          <w:tcPr>
            <w:tcW w:type="dxa" w:w="3653"/>
          </w:tcPr>
          <w:p>
            <w:pPr>
              <w:spacing w:after="0"/>
              <w:jc w:val="left"/>
            </w:pPr>
            <w:r>
              <w:rPr>
                <w:sz w:val="16"/>
              </w:rPr>
              <w:t>Wildfire</w:t>
            </w:r>
          </w:p>
        </w:tc>
        <w:tc>
          <w:tcPr>
            <w:tcW w:type="dxa" w:w="2401"/>
          </w:tcPr>
          <w:p>
            <w:pPr>
              <w:spacing w:after="0"/>
              <w:jc w:val="right"/>
            </w:pPr>
            <w:r>
              <w:rPr>
                <w:sz w:val="16"/>
              </w:rPr>
              <w:t>no Public Assistance recorded</w:t>
            </w:r>
          </w:p>
        </w:tc>
        <w:tc>
          <w:tcPr>
            <w:tcW w:type="dxa" w:w="193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5"/>
          </w:tcPr>
          <w:p>
            <w:pPr>
              <w:spacing w:after="0"/>
              <w:jc w:val="left"/>
            </w:pPr>
            <w:r>
              <w:rPr>
                <w:sz w:val="16"/>
              </w:rPr>
              <w:t>Major disaster</w:t>
            </w:r>
          </w:p>
        </w:tc>
        <w:tc>
          <w:tcPr>
            <w:tcW w:type="dxa" w:w="1708"/>
          </w:tcPr>
          <w:p>
            <w:pPr>
              <w:spacing w:after="0"/>
              <w:jc w:val="left"/>
            </w:pPr>
            <w:r>
              <w:rPr>
                <w:sz w:val="16"/>
              </w:rPr>
              <w:t>Tropical Storm Charley</w:t>
            </w:r>
          </w:p>
        </w:tc>
        <w:tc>
          <w:tcPr>
            <w:tcW w:type="dxa" w:w="3653"/>
          </w:tcPr>
          <w:p>
            <w:pPr>
              <w:spacing w:after="0"/>
              <w:jc w:val="left"/>
            </w:pPr>
            <w:r>
              <w:rPr>
                <w:sz w:val="16"/>
              </w:rPr>
              <w:t>Hurricane; Inland Flooding: designated for Hazard Mitigation only (no Public or Individual Assistance for this county); not counted</w:t>
            </w:r>
          </w:p>
        </w:tc>
        <w:tc>
          <w:tcPr>
            <w:tcW w:type="dxa" w:w="2401"/>
          </w:tcPr>
          <w:p>
            <w:pPr>
              <w:spacing w:after="0"/>
              <w:jc w:val="right"/>
            </w:pPr>
            <w:r>
              <w:rPr>
                <w:sz w:val="16"/>
              </w:rPr>
              <w:t>PA not declared for this county</w:t>
            </w:r>
          </w:p>
        </w:tc>
        <w:tc>
          <w:tcPr>
            <w:tcW w:type="dxa" w:w="193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05"/>
          </w:tcPr>
          <w:p>
            <w:pPr>
              <w:spacing w:after="0"/>
              <w:jc w:val="left"/>
            </w:pPr>
            <w:r>
              <w:rPr>
                <w:sz w:val="16"/>
              </w:rPr>
              <w:t>Emergency</w:t>
            </w:r>
          </w:p>
        </w:tc>
        <w:tc>
          <w:tcPr>
            <w:tcW w:type="dxa" w:w="1708"/>
          </w:tcPr>
          <w:p>
            <w:pPr>
              <w:spacing w:after="0"/>
              <w:jc w:val="left"/>
            </w:pPr>
            <w:r>
              <w:rPr>
                <w:sz w:val="16"/>
              </w:rPr>
              <w:t>Extreme Fire Hazard</w:t>
            </w:r>
          </w:p>
        </w:tc>
        <w:tc>
          <w:tcPr>
            <w:tcW w:type="dxa" w:w="3653"/>
          </w:tcPr>
          <w:p>
            <w:pPr>
              <w:spacing w:after="0"/>
              <w:jc w:val="left"/>
            </w:pPr>
            <w:r>
              <w:rPr>
                <w:sz w:val="16"/>
              </w:rPr>
              <w:t>Drought (primary); also designated: Wildfire</w:t>
            </w:r>
          </w:p>
        </w:tc>
        <w:tc>
          <w:tcPr>
            <w:tcW w:type="dxa" w:w="2401"/>
          </w:tcPr>
          <w:p>
            <w:pPr>
              <w:spacing w:after="0"/>
              <w:jc w:val="right"/>
            </w:pPr>
            <w:r>
              <w:rPr>
                <w:sz w:val="16"/>
              </w:rPr>
              <w:t>no Public Assistance recorded</w:t>
            </w:r>
          </w:p>
        </w:tc>
        <w:tc>
          <w:tcPr>
            <w:tcW w:type="dxa" w:w="1933"/>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05"/>
          </w:tcPr>
          <w:p>
            <w:pPr>
              <w:spacing w:after="0"/>
              <w:jc w:val="left"/>
            </w:pPr>
            <w:r>
              <w:rPr>
                <w:sz w:val="16"/>
              </w:rPr>
              <w:t>Major disaster</w:t>
            </w:r>
          </w:p>
        </w:tc>
        <w:tc>
          <w:tcPr>
            <w:tcW w:type="dxa" w:w="1708"/>
          </w:tcPr>
          <w:p>
            <w:pPr>
              <w:spacing w:after="0"/>
              <w:jc w:val="left"/>
            </w:pPr>
            <w:r>
              <w:rPr>
                <w:sz w:val="16"/>
              </w:rPr>
              <w:t>Excessive Rain &amp; Hail</w:t>
            </w:r>
          </w:p>
        </w:tc>
        <w:tc>
          <w:tcPr>
            <w:tcW w:type="dxa" w:w="3653"/>
          </w:tcPr>
          <w:p>
            <w:pPr>
              <w:spacing w:after="0"/>
              <w:jc w:val="left"/>
            </w:pPr>
            <w:r>
              <w:rPr>
                <w:sz w:val="16"/>
              </w:rPr>
              <w:t>Hail</w:t>
            </w:r>
          </w:p>
        </w:tc>
        <w:tc>
          <w:tcPr>
            <w:tcW w:type="dxa" w:w="2401"/>
          </w:tcPr>
          <w:p>
            <w:pPr>
              <w:spacing w:after="0"/>
              <w:jc w:val="right"/>
            </w:pPr>
            <w:r>
              <w:rPr>
                <w:sz w:val="16"/>
              </w:rPr>
              <w:t>PA not declared for this county</w:t>
            </w:r>
          </w:p>
        </w:tc>
        <w:tc>
          <w:tcPr>
            <w:tcW w:type="dxa" w:w="19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1812"/>
          </w:tcPr>
          <w:p>
            <w:pPr>
              <w:spacing w:after="0"/>
              <w:jc w:val="right"/>
            </w:pPr>
            <w:r>
              <w:rPr>
                <w:sz w:val="16"/>
              </w:rPr>
              <w:t>16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463</w:t>
            </w:r>
          </w:p>
        </w:tc>
        <w:tc>
          <w:tcPr>
            <w:tcW w:type="dxa" w:w="1069"/>
          </w:tcPr>
          <w:p>
            <w:pPr>
              <w:spacing w:after="0"/>
              <w:jc w:val="right"/>
            </w:pPr>
            <w:r>
              <w:rPr>
                <w:sz w:val="16"/>
              </w:rPr>
              <w:t>7</w:t>
            </w:r>
          </w:p>
        </w:tc>
        <w:tc>
          <w:tcPr>
            <w:tcW w:type="dxa" w:w="1738"/>
          </w:tcPr>
          <w:p>
            <w:pPr>
              <w:spacing w:after="0"/>
              <w:jc w:val="right"/>
            </w:pPr>
            <w:r>
              <w:rPr>
                <w:sz w:val="16"/>
              </w:rPr>
              <w:t>5</w:t>
            </w:r>
          </w:p>
        </w:tc>
        <w:tc>
          <w:tcPr>
            <w:tcW w:type="dxa" w:w="762"/>
          </w:tcPr>
          <w:p>
            <w:pPr>
              <w:spacing w:after="0"/>
              <w:jc w:val="right"/>
            </w:pPr>
            <w:r>
              <w:rPr>
                <w:sz w:val="16"/>
              </w:rPr>
              <w:t>55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207</w:t>
            </w:r>
          </w:p>
        </w:tc>
        <w:tc>
          <w:tcPr>
            <w:tcW w:type="dxa" w:w="1069"/>
          </w:tcPr>
          <w:p>
            <w:pPr>
              <w:spacing w:after="0"/>
              <w:jc w:val="right"/>
            </w:pPr>
            <w:r>
              <w:rPr>
                <w:sz w:val="16"/>
              </w:rPr>
              <w:t>6</w:t>
            </w:r>
          </w:p>
        </w:tc>
        <w:tc>
          <w:tcPr>
            <w:tcW w:type="dxa" w:w="1738"/>
          </w:tcPr>
          <w:p>
            <w:pPr>
              <w:spacing w:after="0"/>
              <w:jc w:val="right"/>
            </w:pPr>
            <w:r>
              <w:rPr>
                <w:sz w:val="16"/>
              </w:rPr>
              <w:t>5</w:t>
            </w:r>
          </w:p>
        </w:tc>
        <w:tc>
          <w:tcPr>
            <w:tcW w:type="dxa" w:w="762"/>
          </w:tcPr>
          <w:p>
            <w:pPr>
              <w:spacing w:after="0"/>
              <w:jc w:val="right"/>
            </w:pPr>
            <w:r>
              <w:rPr>
                <w:sz w:val="16"/>
              </w:rPr>
              <w:t>34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317</w:t>
            </w:r>
          </w:p>
        </w:tc>
        <w:tc>
          <w:tcPr>
            <w:tcW w:type="dxa" w:w="1069"/>
          </w:tcPr>
          <w:p>
            <w:pPr>
              <w:spacing w:after="0"/>
              <w:jc w:val="right"/>
            </w:pPr>
            <w:r>
              <w:rPr>
                <w:sz w:val="16"/>
              </w:rPr>
              <w:t>1</w:t>
            </w:r>
          </w:p>
        </w:tc>
        <w:tc>
          <w:tcPr>
            <w:tcW w:type="dxa" w:w="1738"/>
          </w:tcPr>
          <w:p>
            <w:pPr>
              <w:spacing w:after="0"/>
              <w:jc w:val="right"/>
            </w:pPr>
            <w:r>
              <w:rPr>
                <w:sz w:val="16"/>
              </w:rPr>
              <w:t>15</w:t>
            </w:r>
          </w:p>
        </w:tc>
        <w:tc>
          <w:tcPr>
            <w:tcW w:type="dxa" w:w="762"/>
          </w:tcPr>
          <w:p>
            <w:pPr>
              <w:spacing w:after="0"/>
              <w:jc w:val="right"/>
            </w:pPr>
            <w:r>
              <w:rPr>
                <w:sz w:val="16"/>
              </w:rPr>
              <w:t>58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32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19</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8"/>
        <w:gridCol w:w="2871"/>
        <w:gridCol w:w="932"/>
        <w:gridCol w:w="2275"/>
        <w:gridCol w:w="1466"/>
        <w:gridCol w:w="24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8"/>
            <w:shd w:val="clear" w:color="auto" w:fill="E8E8E8"/>
          </w:tcPr>
          <w:p>
            <w:pPr>
              <w:spacing w:after="0"/>
              <w:jc w:val="left"/>
            </w:pPr>
            <w:r>
              <w:rPr>
                <w:b/>
                <w:sz w:val="16"/>
              </w:rPr>
              <w:t>Magnitude or extent</w:t>
            </w:r>
          </w:p>
        </w:tc>
        <w:tc>
          <w:tcPr>
            <w:tcW w:type="dxa" w:w="2871"/>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5"/>
            <w:shd w:val="clear" w:color="auto" w:fill="E8E8E8"/>
          </w:tcPr>
          <w:p>
            <w:pPr>
              <w:spacing w:after="0"/>
              <w:jc w:val="left"/>
            </w:pPr>
            <w:r>
              <w:rPr>
                <w:b/>
                <w:sz w:val="16"/>
              </w:rPr>
              <w:t>Location</w:t>
            </w:r>
          </w:p>
        </w:tc>
        <w:tc>
          <w:tcPr>
            <w:tcW w:type="dxa" w:w="1466"/>
            <w:shd w:val="clear" w:color="auto" w:fill="E8E8E8"/>
          </w:tcPr>
          <w:p>
            <w:pPr>
              <w:spacing w:after="0"/>
              <w:jc w:val="left"/>
            </w:pPr>
            <w:r>
              <w:rPr>
                <w:b/>
                <w:sz w:val="16"/>
              </w:rPr>
              <w:t>Flags</w:t>
            </w:r>
          </w:p>
        </w:tc>
        <w:tc>
          <w:tcPr>
            <w:tcW w:type="dxa" w:w="2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2025-04-22</w:t>
            </w:r>
          </w:p>
        </w:tc>
        <w:tc>
          <w:tcPr>
            <w:tcW w:type="dxa" w:w="1215"/>
          </w:tcPr>
          <w:p>
            <w:pPr>
              <w:spacing w:after="0"/>
              <w:jc w:val="left"/>
            </w:pPr>
            <w:r>
              <w:rPr>
                <w:sz w:val="16"/>
              </w:rPr>
              <w:t>Thunderstorm Wind</w:t>
            </w:r>
          </w:p>
        </w:tc>
        <w:tc>
          <w:tcPr>
            <w:tcW w:type="dxa" w:w="1908"/>
          </w:tcPr>
          <w:p>
            <w:pPr>
              <w:spacing w:after="0"/>
              <w:jc w:val="left"/>
            </w:pPr>
            <w:r>
              <w:rPr>
                <w:sz w:val="16"/>
              </w:rPr>
              <w:t>97 kt (112 mph) measured gust</w:t>
            </w:r>
          </w:p>
        </w:tc>
        <w:tc>
          <w:tcPr>
            <w:tcW w:type="dxa" w:w="2871"/>
          </w:tcPr>
          <w:p>
            <w:pPr>
              <w:spacing w:after="0"/>
              <w:jc w:val="left"/>
            </w:pPr>
            <w:r>
              <w:rPr>
                <w:sz w:val="16"/>
              </w:rPr>
              <w:t>property not reported; $0 crops (2025 dollars)</w:t>
            </w:r>
          </w:p>
        </w:tc>
        <w:tc>
          <w:tcPr>
            <w:tcW w:type="dxa" w:w="932"/>
          </w:tcPr>
          <w:p>
            <w:pPr>
              <w:spacing w:after="0"/>
              <w:jc w:val="right"/>
            </w:pPr>
            <w:r>
              <w:rPr>
                <w:sz w:val="16"/>
              </w:rPr>
              <w:t>0, 0</w:t>
            </w:r>
          </w:p>
        </w:tc>
        <w:tc>
          <w:tcPr>
            <w:tcW w:type="dxa" w:w="2275"/>
          </w:tcPr>
          <w:p>
            <w:pPr>
              <w:spacing w:after="0"/>
              <w:jc w:val="left"/>
            </w:pPr>
            <w:r>
              <w:rPr>
                <w:sz w:val="16"/>
              </w:rPr>
              <w:t>(MAF) MIDLAND INTL</w:t>
            </w:r>
          </w:p>
        </w:tc>
        <w:tc>
          <w:tcPr>
            <w:tcW w:type="dxa" w:w="1466"/>
          </w:tcPr>
          <w:p>
            <w:pPr>
              <w:spacing w:after="0"/>
              <w:jc w:val="left"/>
            </w:pPr>
            <w:r>
              <w:rPr>
                <w:sz w:val="16"/>
              </w:rPr>
              <w:t>in the 12 months before plan approval; within last 5 years</w:t>
            </w:r>
          </w:p>
        </w:tc>
        <w:tc>
          <w:tcPr>
            <w:tcW w:type="dxa" w:w="2408"/>
          </w:tcPr>
          <w:p>
            <w:pPr>
              <w:spacing w:after="0"/>
              <w:jc w:val="left"/>
            </w:pPr>
            <w:r>
              <w:rPr>
                <w:sz w:val="16"/>
              </w:rPr>
              <w:t>B1-c worst recorded: Thunderstorm Wind</w:t>
            </w:r>
          </w:p>
        </w:tc>
      </w:tr>
      <w:tr>
        <w:trPr>
          <w:cantSplit/>
        </w:trPr>
        <w:tc>
          <w:tcPr>
            <w:tcW w:type="dxa" w:w="1037"/>
          </w:tcPr>
          <w:p>
            <w:pPr>
              <w:spacing w:after="0"/>
              <w:jc w:val="left"/>
            </w:pPr>
            <w:r>
              <w:rPr>
                <w:sz w:val="16"/>
              </w:rPr>
              <w:t>2024-05-30</w:t>
            </w:r>
          </w:p>
        </w:tc>
        <w:tc>
          <w:tcPr>
            <w:tcW w:type="dxa" w:w="1215"/>
          </w:tcPr>
          <w:p>
            <w:pPr>
              <w:spacing w:after="0"/>
              <w:jc w:val="left"/>
            </w:pPr>
            <w:r>
              <w:rPr>
                <w:sz w:val="16"/>
              </w:rPr>
              <w:t>Thunderstorm Wind</w:t>
            </w:r>
          </w:p>
        </w:tc>
        <w:tc>
          <w:tcPr>
            <w:tcW w:type="dxa" w:w="1908"/>
          </w:tcPr>
          <w:p>
            <w:pPr>
              <w:spacing w:after="0"/>
              <w:jc w:val="left"/>
            </w:pPr>
            <w:r>
              <w:rPr>
                <w:sz w:val="16"/>
              </w:rPr>
              <w:t>96 kt (110 mph) estimated gust</w:t>
            </w:r>
          </w:p>
        </w:tc>
        <w:tc>
          <w:tcPr>
            <w:tcW w:type="dxa" w:w="2871"/>
          </w:tcPr>
          <w:p>
            <w:pPr>
              <w:spacing w:after="0"/>
              <w:jc w:val="left"/>
            </w:pPr>
            <w:r>
              <w:rPr>
                <w:sz w:val="16"/>
              </w:rPr>
              <w:t>$150,000 property; $0 crops (2024 dollars)</w:t>
            </w:r>
          </w:p>
        </w:tc>
        <w:tc>
          <w:tcPr>
            <w:tcW w:type="dxa" w:w="932"/>
          </w:tcPr>
          <w:p>
            <w:pPr>
              <w:spacing w:after="0"/>
              <w:jc w:val="right"/>
            </w:pPr>
            <w:r>
              <w:rPr>
                <w:sz w:val="16"/>
              </w:rPr>
              <w:t>0, 2</w:t>
            </w:r>
          </w:p>
        </w:tc>
        <w:tc>
          <w:tcPr>
            <w:tcW w:type="dxa" w:w="2275"/>
          </w:tcPr>
          <w:p>
            <w:pPr>
              <w:spacing w:after="0"/>
              <w:jc w:val="left"/>
            </w:pPr>
            <w:r>
              <w:rPr>
                <w:sz w:val="16"/>
              </w:rPr>
              <w:t>WARFIELD</w:t>
            </w:r>
          </w:p>
        </w:tc>
        <w:tc>
          <w:tcPr>
            <w:tcW w:type="dxa" w:w="1466"/>
          </w:tcPr>
          <w:p>
            <w:pPr>
              <w:spacing w:after="0"/>
              <w:jc w:val="left"/>
            </w:pPr>
            <w:r>
              <w:rPr>
                <w:sz w:val="16"/>
              </w:rPr>
              <w:t>within last 5 years</w:t>
            </w: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2024-05-30</w:t>
            </w:r>
          </w:p>
        </w:tc>
        <w:tc>
          <w:tcPr>
            <w:tcW w:type="dxa" w:w="1215"/>
          </w:tcPr>
          <w:p>
            <w:pPr>
              <w:spacing w:after="0"/>
              <w:jc w:val="left"/>
            </w:pPr>
            <w:r>
              <w:rPr>
                <w:sz w:val="16"/>
              </w:rPr>
              <w:t>Hail</w:t>
            </w:r>
          </w:p>
        </w:tc>
        <w:tc>
          <w:tcPr>
            <w:tcW w:type="dxa" w:w="1908"/>
          </w:tcPr>
          <w:p>
            <w:pPr>
              <w:spacing w:after="0"/>
              <w:jc w:val="left"/>
            </w:pPr>
            <w:r>
              <w:rPr>
                <w:sz w:val="16"/>
              </w:rPr>
              <w:t>4 in</w:t>
            </w:r>
          </w:p>
        </w:tc>
        <w:tc>
          <w:tcPr>
            <w:tcW w:type="dxa" w:w="2871"/>
          </w:tcPr>
          <w:p>
            <w:pPr>
              <w:spacing w:after="0"/>
              <w:jc w:val="left"/>
            </w:pPr>
            <w:r>
              <w:rPr>
                <w:sz w:val="16"/>
              </w:rPr>
              <w:t>property not reported; $0 crops (2024 dollars)</w:t>
            </w:r>
          </w:p>
        </w:tc>
        <w:tc>
          <w:tcPr>
            <w:tcW w:type="dxa" w:w="932"/>
          </w:tcPr>
          <w:p>
            <w:pPr>
              <w:spacing w:after="0"/>
              <w:jc w:val="right"/>
            </w:pPr>
            <w:r>
              <w:rPr>
                <w:sz w:val="16"/>
              </w:rPr>
              <w:t>0, 0</w:t>
            </w:r>
          </w:p>
        </w:tc>
        <w:tc>
          <w:tcPr>
            <w:tcW w:type="dxa" w:w="2275"/>
          </w:tcPr>
          <w:p>
            <w:pPr>
              <w:spacing w:after="0"/>
              <w:jc w:val="left"/>
            </w:pPr>
            <w:r>
              <w:rPr>
                <w:sz w:val="16"/>
              </w:rPr>
              <w:t>MIDLAND</w:t>
            </w:r>
          </w:p>
        </w:tc>
        <w:tc>
          <w:tcPr>
            <w:tcW w:type="dxa" w:w="1466"/>
          </w:tcPr>
          <w:p>
            <w:pPr>
              <w:spacing w:after="0"/>
              <w:jc w:val="left"/>
            </w:pPr>
            <w:r>
              <w:rPr>
                <w:sz w:val="16"/>
              </w:rPr>
              <w:t>within last 5 years</w:t>
            </w:r>
          </w:p>
        </w:tc>
        <w:tc>
          <w:tcPr>
            <w:tcW w:type="dxa" w:w="2408"/>
          </w:tcPr>
          <w:p>
            <w:pPr>
              <w:spacing w:after="0"/>
              <w:jc w:val="left"/>
            </w:pPr>
            <w:r>
              <w:rPr>
                <w:sz w:val="16"/>
              </w:rPr>
              <w:t>B1-c worst recorded: Hail</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1908"/>
          </w:tcPr>
          <w:p>
            <w:pPr>
              <w:spacing w:after="0"/>
              <w:jc w:val="left"/>
            </w:pPr>
          </w:p>
        </w:tc>
        <w:tc>
          <w:tcPr>
            <w:tcW w:type="dxa" w:w="2871"/>
          </w:tcPr>
          <w:p>
            <w:pPr>
              <w:spacing w:after="0"/>
              <w:jc w:val="left"/>
            </w:pPr>
            <w:r>
              <w:rPr>
                <w:sz w:val="16"/>
              </w:rPr>
              <w:t>$0 property; $0 crops (zone total, 2019 dollars)</w:t>
            </w:r>
          </w:p>
        </w:tc>
        <w:tc>
          <w:tcPr>
            <w:tcW w:type="dxa" w:w="932"/>
          </w:tcPr>
          <w:p>
            <w:pPr>
              <w:spacing w:after="0"/>
              <w:jc w:val="right"/>
            </w:pPr>
            <w:r>
              <w:rPr>
                <w:sz w:val="16"/>
              </w:rPr>
              <w:t>0, 0</w:t>
            </w:r>
          </w:p>
        </w:tc>
        <w:tc>
          <w:tcPr>
            <w:tcW w:type="dxa" w:w="2275"/>
          </w:tcPr>
          <w:p>
            <w:pPr>
              <w:spacing w:after="0"/>
              <w:jc w:val="left"/>
            </w:pPr>
            <w:r>
              <w:rPr>
                <w:sz w:val="16"/>
              </w:rPr>
              <w:t>NWS zone TXZ062 (MIDLAND), zone-level</w:t>
            </w:r>
          </w:p>
        </w:tc>
        <w:tc>
          <w:tcPr>
            <w:tcW w:type="dxa" w:w="1466"/>
          </w:tcPr>
          <w:p>
            <w:pPr>
              <w:spacing w:after="0"/>
              <w:jc w:val="left"/>
            </w:pPr>
          </w:p>
        </w:tc>
        <w:tc>
          <w:tcPr>
            <w:tcW w:type="dxa" w:w="2408"/>
          </w:tcPr>
          <w:p>
            <w:pPr>
              <w:spacing w:after="0"/>
              <w:jc w:val="left"/>
            </w:pPr>
            <w:r>
              <w:rPr>
                <w:sz w:val="16"/>
              </w:rPr>
              <w:t>B1-c worst recorded: Excessive Heat, Heat</w:t>
            </w:r>
          </w:p>
        </w:tc>
      </w:tr>
      <w:tr>
        <w:trPr>
          <w:cantSplit/>
        </w:trPr>
        <w:tc>
          <w:tcPr>
            <w:tcW w:type="dxa" w:w="1037"/>
          </w:tcPr>
          <w:p>
            <w:pPr>
              <w:spacing w:after="0"/>
              <w:jc w:val="left"/>
            </w:pPr>
            <w:r>
              <w:rPr>
                <w:sz w:val="16"/>
              </w:rPr>
              <w:t>2019-05-20</w:t>
            </w:r>
          </w:p>
        </w:tc>
        <w:tc>
          <w:tcPr>
            <w:tcW w:type="dxa" w:w="1215"/>
          </w:tcPr>
          <w:p>
            <w:pPr>
              <w:spacing w:after="0"/>
              <w:jc w:val="left"/>
            </w:pPr>
            <w:r>
              <w:rPr>
                <w:sz w:val="16"/>
              </w:rPr>
              <w:t>Tornado</w:t>
            </w:r>
          </w:p>
        </w:tc>
        <w:tc>
          <w:tcPr>
            <w:tcW w:type="dxa" w:w="1908"/>
          </w:tcPr>
          <w:p>
            <w:pPr>
              <w:spacing w:after="0"/>
              <w:jc w:val="left"/>
            </w:pPr>
            <w:r>
              <w:rPr>
                <w:sz w:val="16"/>
              </w:rPr>
              <w:t>EF2, 6.63 mi within this county, 150 yd wide</w:t>
            </w:r>
          </w:p>
        </w:tc>
        <w:tc>
          <w:tcPr>
            <w:tcW w:type="dxa" w:w="2871"/>
          </w:tcPr>
          <w:p>
            <w:pPr>
              <w:spacing w:after="0"/>
              <w:jc w:val="left"/>
            </w:pPr>
            <w:r>
              <w:rPr>
                <w:sz w:val="16"/>
              </w:rPr>
              <w:t>$250,000 property; crops not reported (2019 dollars)</w:t>
            </w:r>
          </w:p>
        </w:tc>
        <w:tc>
          <w:tcPr>
            <w:tcW w:type="dxa" w:w="932"/>
          </w:tcPr>
          <w:p>
            <w:pPr>
              <w:spacing w:after="0"/>
              <w:jc w:val="right"/>
            </w:pPr>
            <w:r>
              <w:rPr>
                <w:sz w:val="16"/>
              </w:rPr>
              <w:t>0, 2</w:t>
            </w:r>
          </w:p>
        </w:tc>
        <w:tc>
          <w:tcPr>
            <w:tcW w:type="dxa" w:w="2275"/>
          </w:tcPr>
          <w:p>
            <w:pPr>
              <w:spacing w:after="0"/>
              <w:jc w:val="left"/>
            </w:pPr>
            <w:r>
              <w:rPr>
                <w:sz w:val="16"/>
              </w:rPr>
              <w:t>SPRABERRY</w:t>
            </w:r>
          </w:p>
        </w:tc>
        <w:tc>
          <w:tcPr>
            <w:tcW w:type="dxa" w:w="1466"/>
          </w:tcPr>
          <w:p>
            <w:pPr>
              <w:spacing w:after="0"/>
              <w:jc w:val="left"/>
            </w:pPr>
          </w:p>
        </w:tc>
        <w:tc>
          <w:tcPr>
            <w:tcW w:type="dxa" w:w="2408"/>
          </w:tcPr>
          <w:p>
            <w:pPr>
              <w:spacing w:after="0"/>
              <w:jc w:val="left"/>
            </w:pPr>
            <w:r>
              <w:rPr>
                <w:sz w:val="16"/>
              </w:rPr>
              <w:t>B1-c most damaging: Tornado</w:t>
            </w:r>
          </w:p>
        </w:tc>
      </w:tr>
      <w:tr>
        <w:trPr>
          <w:cantSplit/>
        </w:trPr>
        <w:tc>
          <w:tcPr>
            <w:tcW w:type="dxa" w:w="1037"/>
          </w:tcPr>
          <w:p>
            <w:pPr>
              <w:spacing w:after="0"/>
              <w:jc w:val="left"/>
            </w:pPr>
            <w:r>
              <w:rPr>
                <w:sz w:val="16"/>
              </w:rPr>
              <w:t>2017-07-03</w:t>
            </w:r>
          </w:p>
        </w:tc>
        <w:tc>
          <w:tcPr>
            <w:tcW w:type="dxa" w:w="1215"/>
          </w:tcPr>
          <w:p>
            <w:pPr>
              <w:spacing w:after="0"/>
              <w:jc w:val="left"/>
            </w:pPr>
            <w:r>
              <w:rPr>
                <w:sz w:val="16"/>
              </w:rPr>
              <w:t>Lightning</w:t>
            </w:r>
          </w:p>
        </w:tc>
        <w:tc>
          <w:tcPr>
            <w:tcW w:type="dxa" w:w="1908"/>
          </w:tcPr>
          <w:p>
            <w:pPr>
              <w:spacing w:after="0"/>
              <w:jc w:val="left"/>
            </w:pPr>
          </w:p>
        </w:tc>
        <w:tc>
          <w:tcPr>
            <w:tcW w:type="dxa" w:w="2871"/>
          </w:tcPr>
          <w:p>
            <w:pPr>
              <w:spacing w:after="0"/>
              <w:jc w:val="left"/>
            </w:pPr>
            <w:r>
              <w:rPr>
                <w:sz w:val="16"/>
              </w:rPr>
              <w:t>property not reported; $0 crops (2017 dollars)</w:t>
            </w:r>
          </w:p>
        </w:tc>
        <w:tc>
          <w:tcPr>
            <w:tcW w:type="dxa" w:w="932"/>
          </w:tcPr>
          <w:p>
            <w:pPr>
              <w:spacing w:after="0"/>
              <w:jc w:val="right"/>
            </w:pPr>
            <w:r>
              <w:rPr>
                <w:sz w:val="16"/>
              </w:rPr>
              <w:t>1, 0</w:t>
            </w:r>
          </w:p>
        </w:tc>
        <w:tc>
          <w:tcPr>
            <w:tcW w:type="dxa" w:w="2275"/>
          </w:tcPr>
          <w:p>
            <w:pPr>
              <w:spacing w:after="0"/>
              <w:jc w:val="left"/>
            </w:pPr>
            <w:r>
              <w:rPr>
                <w:sz w:val="16"/>
              </w:rPr>
              <w:t>MIDLAND</w:t>
            </w:r>
          </w:p>
        </w:tc>
        <w:tc>
          <w:tcPr>
            <w:tcW w:type="dxa" w:w="1466"/>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2012-09-28</w:t>
            </w:r>
          </w:p>
        </w:tc>
        <w:tc>
          <w:tcPr>
            <w:tcW w:type="dxa" w:w="1215"/>
          </w:tcPr>
          <w:p>
            <w:pPr>
              <w:spacing w:after="0"/>
              <w:jc w:val="left"/>
            </w:pPr>
            <w:r>
              <w:rPr>
                <w:sz w:val="16"/>
              </w:rPr>
              <w:t>Flash Flood</w:t>
            </w:r>
          </w:p>
        </w:tc>
        <w:tc>
          <w:tcPr>
            <w:tcW w:type="dxa" w:w="1908"/>
          </w:tcPr>
          <w:p>
            <w:pPr>
              <w:spacing w:after="0"/>
              <w:jc w:val="left"/>
            </w:pPr>
          </w:p>
        </w:tc>
        <w:tc>
          <w:tcPr>
            <w:tcW w:type="dxa" w:w="2871"/>
          </w:tcPr>
          <w:p>
            <w:pPr>
              <w:spacing w:after="0"/>
              <w:jc w:val="left"/>
            </w:pPr>
            <w:r>
              <w:rPr>
                <w:sz w:val="16"/>
              </w:rPr>
              <w:t>$1,500,000 property; $0 crops (2012 dollars)</w:t>
            </w:r>
          </w:p>
        </w:tc>
        <w:tc>
          <w:tcPr>
            <w:tcW w:type="dxa" w:w="932"/>
          </w:tcPr>
          <w:p>
            <w:pPr>
              <w:spacing w:after="0"/>
              <w:jc w:val="right"/>
            </w:pPr>
            <w:r>
              <w:rPr>
                <w:sz w:val="16"/>
              </w:rPr>
              <w:t>0, 0</w:t>
            </w:r>
          </w:p>
        </w:tc>
        <w:tc>
          <w:tcPr>
            <w:tcW w:type="dxa" w:w="2275"/>
          </w:tcPr>
          <w:p>
            <w:pPr>
              <w:spacing w:after="0"/>
              <w:jc w:val="left"/>
            </w:pPr>
            <w:r>
              <w:rPr>
                <w:sz w:val="16"/>
              </w:rPr>
              <w:t>MIDLAND</w:t>
            </w:r>
          </w:p>
        </w:tc>
        <w:tc>
          <w:tcPr>
            <w:tcW w:type="dxa" w:w="1466"/>
          </w:tcPr>
          <w:p>
            <w:pPr>
              <w:spacing w:after="0"/>
              <w:jc w:val="left"/>
            </w:pPr>
          </w:p>
        </w:tc>
        <w:tc>
          <w:tcPr>
            <w:tcW w:type="dxa" w:w="2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2012-03-20</w:t>
            </w:r>
          </w:p>
        </w:tc>
        <w:tc>
          <w:tcPr>
            <w:tcW w:type="dxa" w:w="1215"/>
          </w:tcPr>
          <w:p>
            <w:pPr>
              <w:spacing w:after="0"/>
              <w:jc w:val="left"/>
            </w:pPr>
            <w:r>
              <w:rPr>
                <w:sz w:val="16"/>
              </w:rPr>
              <w:t>High Wind</w:t>
            </w:r>
          </w:p>
        </w:tc>
        <w:tc>
          <w:tcPr>
            <w:tcW w:type="dxa" w:w="1908"/>
          </w:tcPr>
          <w:p>
            <w:pPr>
              <w:spacing w:after="0"/>
              <w:jc w:val="left"/>
            </w:pPr>
            <w:r>
              <w:rPr>
                <w:sz w:val="16"/>
              </w:rPr>
              <w:t>65 kt (75 mph) estimated gust</w:t>
            </w:r>
          </w:p>
        </w:tc>
        <w:tc>
          <w:tcPr>
            <w:tcW w:type="dxa" w:w="2871"/>
          </w:tcPr>
          <w:p>
            <w:pPr>
              <w:spacing w:after="0"/>
              <w:jc w:val="left"/>
            </w:pPr>
            <w:r>
              <w:rPr>
                <w:sz w:val="16"/>
              </w:rPr>
              <w:t>$500 property; $0 crops (zone total, 2012 dollars)</w:t>
            </w:r>
          </w:p>
        </w:tc>
        <w:tc>
          <w:tcPr>
            <w:tcW w:type="dxa" w:w="932"/>
          </w:tcPr>
          <w:p>
            <w:pPr>
              <w:spacing w:after="0"/>
              <w:jc w:val="right"/>
            </w:pPr>
            <w:r>
              <w:rPr>
                <w:sz w:val="16"/>
              </w:rPr>
              <w:t>0, 0</w:t>
            </w:r>
          </w:p>
        </w:tc>
        <w:tc>
          <w:tcPr>
            <w:tcW w:type="dxa" w:w="2275"/>
          </w:tcPr>
          <w:p>
            <w:pPr>
              <w:spacing w:after="0"/>
              <w:jc w:val="left"/>
            </w:pPr>
            <w:r>
              <w:rPr>
                <w:sz w:val="16"/>
              </w:rPr>
              <w:t>NWS zone TXZ062 (MIDLAND), zone-level</w:t>
            </w:r>
          </w:p>
        </w:tc>
        <w:tc>
          <w:tcPr>
            <w:tcW w:type="dxa" w:w="1466"/>
          </w:tcPr>
          <w:p>
            <w:pPr>
              <w:spacing w:after="0"/>
              <w:jc w:val="left"/>
            </w:pPr>
          </w:p>
        </w:tc>
        <w:tc>
          <w:tcPr>
            <w:tcW w:type="dxa" w:w="2408"/>
          </w:tcPr>
          <w:p>
            <w:pPr>
              <w:spacing w:after="0"/>
              <w:jc w:val="left"/>
            </w:pPr>
            <w:r>
              <w:rPr>
                <w:sz w:val="16"/>
              </w:rPr>
              <w:t>B1-c worst recorded: High Wind and Strong Wind</w:t>
            </w:r>
          </w:p>
        </w:tc>
      </w:tr>
      <w:tr>
        <w:trPr>
          <w:cantSplit/>
        </w:trPr>
        <w:tc>
          <w:tcPr>
            <w:tcW w:type="dxa" w:w="1037"/>
          </w:tcPr>
          <w:p>
            <w:pPr>
              <w:spacing w:after="0"/>
              <w:jc w:val="left"/>
            </w:pPr>
            <w:r>
              <w:rPr>
                <w:sz w:val="16"/>
              </w:rPr>
              <w:t>2011-04-09</w:t>
            </w:r>
          </w:p>
        </w:tc>
        <w:tc>
          <w:tcPr>
            <w:tcW w:type="dxa" w:w="1215"/>
          </w:tcPr>
          <w:p>
            <w:pPr>
              <w:spacing w:after="0"/>
              <w:jc w:val="left"/>
            </w:pPr>
            <w:r>
              <w:rPr>
                <w:sz w:val="16"/>
              </w:rPr>
              <w:t>Wildfire</w:t>
            </w:r>
          </w:p>
        </w:tc>
        <w:tc>
          <w:tcPr>
            <w:tcW w:type="dxa" w:w="1908"/>
          </w:tcPr>
          <w:p>
            <w:pPr>
              <w:spacing w:after="0"/>
              <w:jc w:val="left"/>
            </w:pPr>
          </w:p>
        </w:tc>
        <w:tc>
          <w:tcPr>
            <w:tcW w:type="dxa" w:w="2871"/>
          </w:tcPr>
          <w:p>
            <w:pPr>
              <w:spacing w:after="0"/>
              <w:jc w:val="left"/>
            </w:pPr>
            <w:r>
              <w:rPr>
                <w:sz w:val="16"/>
              </w:rPr>
              <w:t>$2,700,000 property; crops not reported (zone total, 2011 dollars)</w:t>
            </w:r>
          </w:p>
        </w:tc>
        <w:tc>
          <w:tcPr>
            <w:tcW w:type="dxa" w:w="932"/>
          </w:tcPr>
          <w:p>
            <w:pPr>
              <w:spacing w:after="0"/>
              <w:jc w:val="right"/>
            </w:pPr>
            <w:r>
              <w:rPr>
                <w:sz w:val="16"/>
              </w:rPr>
              <w:t>0, 0</w:t>
            </w:r>
          </w:p>
        </w:tc>
        <w:tc>
          <w:tcPr>
            <w:tcW w:type="dxa" w:w="2275"/>
          </w:tcPr>
          <w:p>
            <w:pPr>
              <w:spacing w:after="0"/>
              <w:jc w:val="left"/>
            </w:pPr>
            <w:r>
              <w:rPr>
                <w:sz w:val="16"/>
              </w:rPr>
              <w:t>NWS zone TXZ062 (MIDLAND), zone-level</w:t>
            </w:r>
          </w:p>
        </w:tc>
        <w:tc>
          <w:tcPr>
            <w:tcW w:type="dxa" w:w="1466"/>
          </w:tcPr>
          <w:p>
            <w:pPr>
              <w:spacing w:after="0"/>
              <w:jc w:val="left"/>
            </w:pPr>
          </w:p>
        </w:tc>
        <w:tc>
          <w:tcPr>
            <w:tcW w:type="dxa" w:w="2408"/>
          </w:tcPr>
          <w:p>
            <w:pPr>
              <w:spacing w:after="0"/>
              <w:jc w:val="left"/>
            </w:pPr>
            <w:r>
              <w:rPr>
                <w:sz w:val="16"/>
              </w:rPr>
              <w:t>B1-c worst recorded: Wildfire</w:t>
            </w:r>
          </w:p>
        </w:tc>
      </w:tr>
      <w:tr>
        <w:trPr>
          <w:cantSplit/>
        </w:trPr>
        <w:tc>
          <w:tcPr>
            <w:tcW w:type="dxa" w:w="1037"/>
          </w:tcPr>
          <w:p>
            <w:pPr>
              <w:spacing w:after="0"/>
              <w:jc w:val="left"/>
            </w:pPr>
            <w:r>
              <w:rPr>
                <w:sz w:val="16"/>
              </w:rPr>
              <w:t>2010-05-14</w:t>
            </w:r>
          </w:p>
        </w:tc>
        <w:tc>
          <w:tcPr>
            <w:tcW w:type="dxa" w:w="1215"/>
          </w:tcPr>
          <w:p>
            <w:pPr>
              <w:spacing w:after="0"/>
              <w:jc w:val="left"/>
            </w:pPr>
            <w:r>
              <w:rPr>
                <w:sz w:val="16"/>
              </w:rPr>
              <w:t>Flash Flood</w:t>
            </w:r>
          </w:p>
        </w:tc>
        <w:tc>
          <w:tcPr>
            <w:tcW w:type="dxa" w:w="1908"/>
          </w:tcPr>
          <w:p>
            <w:pPr>
              <w:spacing w:after="0"/>
              <w:jc w:val="left"/>
            </w:pPr>
          </w:p>
        </w:tc>
        <w:tc>
          <w:tcPr>
            <w:tcW w:type="dxa" w:w="2871"/>
          </w:tcPr>
          <w:p>
            <w:pPr>
              <w:spacing w:after="0"/>
              <w:jc w:val="left"/>
            </w:pPr>
            <w:r>
              <w:rPr>
                <w:sz w:val="16"/>
              </w:rPr>
              <w:t>$175,000 property; $0 crops (2010 dollars)</w:t>
            </w:r>
          </w:p>
        </w:tc>
        <w:tc>
          <w:tcPr>
            <w:tcW w:type="dxa" w:w="932"/>
          </w:tcPr>
          <w:p>
            <w:pPr>
              <w:spacing w:after="0"/>
              <w:jc w:val="right"/>
            </w:pPr>
            <w:r>
              <w:rPr>
                <w:sz w:val="16"/>
              </w:rPr>
              <w:t>1, 1</w:t>
            </w:r>
          </w:p>
        </w:tc>
        <w:tc>
          <w:tcPr>
            <w:tcW w:type="dxa" w:w="2275"/>
          </w:tcPr>
          <w:p>
            <w:pPr>
              <w:spacing w:after="0"/>
              <w:jc w:val="left"/>
            </w:pPr>
            <w:r>
              <w:rPr>
                <w:sz w:val="16"/>
              </w:rPr>
              <w:t>MIDLAND</w:t>
            </w:r>
          </w:p>
        </w:tc>
        <w:tc>
          <w:tcPr>
            <w:tcW w:type="dxa" w:w="1466"/>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1908"/>
          </w:tcPr>
          <w:p>
            <w:pPr>
              <w:spacing w:after="0"/>
              <w:jc w:val="left"/>
            </w:pPr>
          </w:p>
        </w:tc>
        <w:tc>
          <w:tcPr>
            <w:tcW w:type="dxa" w:w="2871"/>
          </w:tcPr>
          <w:p>
            <w:pPr>
              <w:spacing w:after="0"/>
              <w:jc w:val="left"/>
            </w:pPr>
            <w:r>
              <w:rPr>
                <w:sz w:val="16"/>
              </w:rPr>
              <w:t>damage not reported</w:t>
            </w:r>
          </w:p>
        </w:tc>
        <w:tc>
          <w:tcPr>
            <w:tcW w:type="dxa" w:w="932"/>
          </w:tcPr>
          <w:p>
            <w:pPr>
              <w:spacing w:after="0"/>
              <w:jc w:val="right"/>
            </w:pPr>
            <w:r>
              <w:rPr>
                <w:sz w:val="16"/>
              </w:rPr>
              <w:t>0, 0</w:t>
            </w:r>
          </w:p>
        </w:tc>
        <w:tc>
          <w:tcPr>
            <w:tcW w:type="dxa" w:w="2275"/>
          </w:tcPr>
          <w:p>
            <w:pPr>
              <w:spacing w:after="0"/>
              <w:jc w:val="left"/>
            </w:pPr>
            <w:r>
              <w:rPr>
                <w:sz w:val="16"/>
              </w:rPr>
              <w:t>NWS zone TXZ062 (MIDLAND), zone-level</w:t>
            </w:r>
          </w:p>
        </w:tc>
        <w:tc>
          <w:tcPr>
            <w:tcW w:type="dxa" w:w="1466"/>
          </w:tcPr>
          <w:p>
            <w:pPr>
              <w:spacing w:after="0"/>
              <w:jc w:val="left"/>
            </w:pPr>
          </w:p>
        </w:tc>
        <w:tc>
          <w:tcPr>
            <w:tcW w:type="dxa" w:w="2408"/>
          </w:tcPr>
          <w:p>
            <w:pPr>
              <w:spacing w:after="0"/>
              <w:jc w:val="left"/>
            </w:pPr>
            <w:r>
              <w:rPr>
                <w:sz w:val="16"/>
              </w:rPr>
              <w:t>B1-c worst recorded: Drought</w:t>
            </w:r>
          </w:p>
        </w:tc>
      </w:tr>
      <w:tr>
        <w:trPr>
          <w:cantSplit/>
        </w:trPr>
        <w:tc>
          <w:tcPr>
            <w:tcW w:type="dxa" w:w="1037"/>
          </w:tcPr>
          <w:p>
            <w:pPr>
              <w:spacing w:after="0"/>
              <w:jc w:val="left"/>
            </w:pPr>
            <w:r>
              <w:rPr>
                <w:sz w:val="16"/>
              </w:rPr>
              <w:t>1965-05-15</w:t>
            </w:r>
          </w:p>
        </w:tc>
        <w:tc>
          <w:tcPr>
            <w:tcW w:type="dxa" w:w="1215"/>
          </w:tcPr>
          <w:p>
            <w:pPr>
              <w:spacing w:after="0"/>
              <w:jc w:val="left"/>
            </w:pPr>
            <w:r>
              <w:rPr>
                <w:sz w:val="16"/>
              </w:rPr>
              <w:t>Tornado</w:t>
            </w:r>
          </w:p>
        </w:tc>
        <w:tc>
          <w:tcPr>
            <w:tcW w:type="dxa" w:w="1908"/>
          </w:tcPr>
          <w:p>
            <w:pPr>
              <w:spacing w:after="0"/>
              <w:jc w:val="left"/>
            </w:pPr>
            <w:r>
              <w:rPr>
                <w:sz w:val="16"/>
              </w:rPr>
              <w:t>F3, 1 mi path length (whole path, pre-1996), 33 yd wide</w:t>
            </w:r>
          </w:p>
        </w:tc>
        <w:tc>
          <w:tcPr>
            <w:tcW w:type="dxa" w:w="2871"/>
          </w:tcPr>
          <w:p>
            <w:pPr>
              <w:spacing w:after="0"/>
              <w:jc w:val="left"/>
            </w:pPr>
            <w:r>
              <w:rPr>
                <w:sz w:val="16"/>
              </w:rPr>
              <w:t>$250,000 property; crops not recorded (1965 dollars)</w:t>
            </w:r>
          </w:p>
        </w:tc>
        <w:tc>
          <w:tcPr>
            <w:tcW w:type="dxa" w:w="932"/>
          </w:tcPr>
          <w:p>
            <w:pPr>
              <w:spacing w:after="0"/>
              <w:jc w:val="right"/>
            </w:pPr>
            <w:r>
              <w:rPr>
                <w:sz w:val="16"/>
              </w:rPr>
              <w:t>0, 0</w:t>
            </w:r>
          </w:p>
        </w:tc>
        <w:tc>
          <w:tcPr>
            <w:tcW w:type="dxa" w:w="2275"/>
          </w:tcPr>
          <w:p>
            <w:pPr>
              <w:spacing w:after="0"/>
              <w:jc w:val="left"/>
            </w:pPr>
            <w:r>
              <w:rPr>
                <w:sz w:val="16"/>
              </w:rPr>
              <w:t>location not recorded</w:t>
            </w:r>
          </w:p>
        </w:tc>
        <w:tc>
          <w:tcPr>
            <w:tcW w:type="dxa" w:w="1466"/>
          </w:tcPr>
          <w:p>
            <w:pPr>
              <w:spacing w:after="0"/>
              <w:jc w:val="left"/>
            </w:pPr>
          </w:p>
        </w:tc>
        <w:tc>
          <w:tcPr>
            <w:tcW w:type="dxa" w:w="240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0.579</w:t>
            </w:r>
          </w:p>
        </w:tc>
        <w:tc>
          <w:tcPr>
            <w:tcW w:type="dxa" w:w="1334"/>
          </w:tcPr>
          <w:p>
            <w:pPr>
              <w:spacing w:after="0"/>
              <w:jc w:val="left"/>
            </w:pPr>
            <w:r>
              <w:rPr>
                <w:sz w:val="16"/>
              </w:rPr>
              <w:t>event-days per year</w:t>
            </w:r>
          </w:p>
        </w:tc>
        <w:tc>
          <w:tcPr>
            <w:tcW w:type="dxa" w:w="1723"/>
          </w:tcPr>
          <w:p>
            <w:pPr>
              <w:spacing w:after="0"/>
              <w:jc w:val="left"/>
            </w:pPr>
            <w:r>
              <w:rPr>
                <w:sz w:val="16"/>
              </w:rPr>
              <w:t>about 0.579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11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3"/>
          </w:tcPr>
          <w:p>
            <w:pPr>
              <w:spacing w:after="0"/>
              <w:jc w:val="right"/>
            </w:pPr>
            <w:r>
              <w:rPr>
                <w:sz w:val="16"/>
              </w:rPr>
              <w:t>74.8</w:t>
            </w:r>
          </w:p>
        </w:tc>
        <w:tc>
          <w:tcPr>
            <w:tcW w:type="dxa" w:w="1334"/>
          </w:tcPr>
          <w:p>
            <w:pPr>
              <w:spacing w:after="0"/>
              <w:jc w:val="left"/>
            </w:pPr>
            <w:r>
              <w:rPr>
                <w:sz w:val="16"/>
              </w:rPr>
              <w:t>event-days per year</w:t>
            </w:r>
          </w:p>
        </w:tc>
        <w:tc>
          <w:tcPr>
            <w:tcW w:type="dxa" w:w="1723"/>
          </w:tcPr>
          <w:p>
            <w:pPr>
              <w:spacing w:after="0"/>
              <w:jc w:val="left"/>
            </w:pPr>
            <w:r>
              <w:rPr>
                <w:sz w:val="16"/>
              </w:rPr>
              <w:t>about 74.8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2,233</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0.000287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0.0287%</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3.9</w:t>
            </w:r>
          </w:p>
        </w:tc>
        <w:tc>
          <w:tcPr>
            <w:tcW w:type="dxa" w:w="1334"/>
          </w:tcPr>
          <w:p>
            <w:pPr>
              <w:spacing w:after="0"/>
              <w:jc w:val="left"/>
            </w:pPr>
            <w:r>
              <w:rPr>
                <w:sz w:val="16"/>
              </w:rPr>
              <w:t>events per year</w:t>
            </w:r>
          </w:p>
        </w:tc>
        <w:tc>
          <w:tcPr>
            <w:tcW w:type="dxa" w:w="1723"/>
          </w:tcPr>
          <w:p>
            <w:pPr>
              <w:spacing w:after="0"/>
              <w:jc w:val="left"/>
            </w:pPr>
            <w:r>
              <w:rPr>
                <w:sz w:val="16"/>
              </w:rPr>
              <w:t>about 3.9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148.2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6.11</w:t>
            </w:r>
          </w:p>
        </w:tc>
        <w:tc>
          <w:tcPr>
            <w:tcW w:type="dxa" w:w="1334"/>
          </w:tcPr>
          <w:p>
            <w:pPr>
              <w:spacing w:after="0"/>
              <w:jc w:val="left"/>
            </w:pPr>
            <w:r>
              <w:rPr>
                <w:sz w:val="16"/>
              </w:rPr>
              <w:t>event-days per year</w:t>
            </w:r>
          </w:p>
        </w:tc>
        <w:tc>
          <w:tcPr>
            <w:tcW w:type="dxa" w:w="1723"/>
          </w:tcPr>
          <w:p>
            <w:pPr>
              <w:spacing w:after="0"/>
              <w:jc w:val="left"/>
            </w:pPr>
            <w:r>
              <w:rPr>
                <w:sz w:val="16"/>
              </w:rPr>
              <w:t>about 6.11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107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0.102</w:t>
            </w:r>
          </w:p>
        </w:tc>
        <w:tc>
          <w:tcPr>
            <w:tcW w:type="dxa" w:w="1334"/>
          </w:tcPr>
          <w:p>
            <w:pPr>
              <w:spacing w:after="0"/>
              <w:jc w:val="left"/>
            </w:pPr>
            <w:r>
              <w:rPr>
                <w:sz w:val="16"/>
              </w:rPr>
              <w:t>event-days per year</w:t>
            </w:r>
          </w:p>
        </w:tc>
        <w:tc>
          <w:tcPr>
            <w:tcW w:type="dxa" w:w="1723"/>
          </w:tcPr>
          <w:p>
            <w:pPr>
              <w:spacing w:after="0"/>
              <w:jc w:val="left"/>
            </w:pPr>
            <w:r>
              <w:rPr>
                <w:sz w:val="16"/>
              </w:rPr>
              <w:t>about 0.102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7</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4.32</w:t>
            </w:r>
          </w:p>
        </w:tc>
        <w:tc>
          <w:tcPr>
            <w:tcW w:type="dxa" w:w="1334"/>
          </w:tcPr>
          <w:p>
            <w:pPr>
              <w:spacing w:after="0"/>
              <w:jc w:val="left"/>
            </w:pPr>
            <w:r>
              <w:rPr>
                <w:sz w:val="16"/>
              </w:rPr>
              <w:t>event-days per year</w:t>
            </w:r>
          </w:p>
        </w:tc>
        <w:tc>
          <w:tcPr>
            <w:tcW w:type="dxa" w:w="1723"/>
          </w:tcPr>
          <w:p>
            <w:pPr>
              <w:spacing w:after="0"/>
              <w:jc w:val="left"/>
            </w:pPr>
            <w:r>
              <w:rPr>
                <w:sz w:val="16"/>
              </w:rPr>
              <w:t>about 4.32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28 of 30 years, 1996 to 2025 (93.3%)</w:t>
            </w:r>
          </w:p>
        </w:tc>
        <w:tc>
          <w:tcPr>
            <w:tcW w:type="dxa" w:w="1571"/>
          </w:tcPr>
          <w:p>
            <w:pPr>
              <w:spacing w:after="0"/>
              <w:jc w:val="right"/>
            </w:pPr>
            <w:r>
              <w:rPr>
                <w:sz w:val="16"/>
              </w:rPr>
              <w:t>121</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0.0771</w:t>
            </w:r>
          </w:p>
        </w:tc>
        <w:tc>
          <w:tcPr>
            <w:tcW w:type="dxa" w:w="1334"/>
          </w:tcPr>
          <w:p>
            <w:pPr>
              <w:spacing w:after="0"/>
              <w:jc w:val="left"/>
            </w:pPr>
            <w:r>
              <w:rPr>
                <w:sz w:val="16"/>
              </w:rPr>
              <w:t>events per year (modeled)</w:t>
            </w:r>
          </w:p>
        </w:tc>
        <w:tc>
          <w:tcPr>
            <w:tcW w:type="dxa" w:w="1723"/>
          </w:tcPr>
          <w:p>
            <w:pPr>
              <w:spacing w:after="0"/>
              <w:jc w:val="left"/>
            </w:pPr>
            <w:r>
              <w:rPr>
                <w:sz w:val="16"/>
              </w:rPr>
              <w:t>about 1 in 13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44.4</w:t>
            </w:r>
          </w:p>
        </w:tc>
        <w:tc>
          <w:tcPr>
            <w:tcW w:type="dxa" w:w="1334"/>
          </w:tcPr>
          <w:p>
            <w:pPr>
              <w:spacing w:after="0"/>
              <w:jc w:val="left"/>
            </w:pPr>
            <w:r>
              <w:rPr>
                <w:sz w:val="16"/>
              </w:rPr>
              <w:t>days per year with a strike</w:t>
            </w:r>
          </w:p>
        </w:tc>
        <w:tc>
          <w:tcPr>
            <w:tcW w:type="dxa" w:w="1723"/>
          </w:tcPr>
          <w:p>
            <w:pPr>
              <w:spacing w:after="0"/>
              <w:jc w:val="left"/>
            </w:pPr>
            <w:r>
              <w:rPr>
                <w:sz w:val="16"/>
              </w:rPr>
              <w:t>about 44.4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1.42</w:t>
            </w:r>
          </w:p>
        </w:tc>
        <w:tc>
          <w:tcPr>
            <w:tcW w:type="dxa" w:w="1334"/>
          </w:tcPr>
          <w:p>
            <w:pPr>
              <w:spacing w:after="0"/>
              <w:jc w:val="left"/>
            </w:pPr>
            <w:r>
              <w:rPr>
                <w:sz w:val="16"/>
              </w:rPr>
              <w:t>events per year</w:t>
            </w:r>
          </w:p>
        </w:tc>
        <w:tc>
          <w:tcPr>
            <w:tcW w:type="dxa" w:w="1723"/>
          </w:tcPr>
          <w:p>
            <w:pPr>
              <w:spacing w:after="0"/>
              <w:jc w:val="left"/>
            </w:pPr>
            <w:r>
              <w:rPr>
                <w:sz w:val="16"/>
              </w:rPr>
              <w:t>about 1.42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54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0.375</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0.00339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0.339%</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5.58</w:t>
            </w:r>
          </w:p>
        </w:tc>
        <w:tc>
          <w:tcPr>
            <w:tcW w:type="dxa" w:w="1334"/>
          </w:tcPr>
          <w:p>
            <w:pPr>
              <w:spacing w:after="0"/>
              <w:jc w:val="left"/>
            </w:pPr>
            <w:r>
              <w:rPr>
                <w:sz w:val="16"/>
              </w:rPr>
              <w:t>event-days per year</w:t>
            </w:r>
          </w:p>
        </w:tc>
        <w:tc>
          <w:tcPr>
            <w:tcW w:type="dxa" w:w="1723"/>
          </w:tcPr>
          <w:p>
            <w:pPr>
              <w:spacing w:after="0"/>
              <w:jc w:val="left"/>
            </w:pPr>
            <w:r>
              <w:rPr>
                <w:sz w:val="16"/>
              </w:rPr>
              <w:t>about 5.58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106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207</w:t>
            </w:r>
          </w:p>
        </w:tc>
        <w:tc>
          <w:tcPr>
            <w:tcW w:type="dxa" w:w="1381"/>
          </w:tcPr>
          <w:p>
            <w:pPr>
              <w:spacing w:after="0"/>
              <w:jc w:val="right"/>
            </w:pPr>
            <w:r>
              <w:rPr>
                <w:sz w:val="16"/>
              </w:rPr>
              <w:t>30</w:t>
            </w:r>
          </w:p>
        </w:tc>
        <w:tc>
          <w:tcPr>
            <w:tcW w:type="dxa" w:w="1381"/>
          </w:tcPr>
          <w:p>
            <w:pPr>
              <w:spacing w:after="0"/>
              <w:jc w:val="right"/>
            </w:pPr>
            <w:r>
              <w:rPr>
                <w:sz w:val="16"/>
              </w:rPr>
              <w:t>6.9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Cold Wave</w:t>
            </w:r>
          </w:p>
        </w:tc>
        <w:tc>
          <w:tcPr>
            <w:tcW w:type="dxa" w:w="1967"/>
          </w:tcPr>
          <w:p>
            <w:pPr>
              <w:spacing w:after="0"/>
              <w:jc w:val="right"/>
            </w:pPr>
            <w:r>
              <w:rPr>
                <w:sz w:val="16"/>
              </w:rPr>
              <w:t>37 of 37</w:t>
            </w:r>
          </w:p>
        </w:tc>
        <w:tc>
          <w:tcPr>
            <w:tcW w:type="dxa" w:w="1485"/>
          </w:tcPr>
          <w:p>
            <w:pPr>
              <w:spacing w:after="0"/>
              <w:jc w:val="right"/>
            </w:pPr>
            <w:r>
              <w:rPr>
                <w:sz w:val="16"/>
              </w:rPr>
              <w:t>15.8</w:t>
            </w:r>
          </w:p>
        </w:tc>
        <w:tc>
          <w:tcPr>
            <w:tcW w:type="dxa" w:w="1558"/>
          </w:tcPr>
          <w:p>
            <w:pPr>
              <w:spacing w:after="0"/>
              <w:jc w:val="right"/>
            </w:pPr>
            <w:r>
              <w:rPr>
                <w:sz w:val="16"/>
              </w:rPr>
              <w:t>50.7</w:t>
            </w:r>
          </w:p>
        </w:tc>
        <w:tc>
          <w:tcPr>
            <w:tcW w:type="dxa" w:w="1485"/>
          </w:tcPr>
          <w:p>
            <w:pPr>
              <w:spacing w:after="0"/>
              <w:jc w:val="right"/>
            </w:pPr>
            <w:r>
              <w:rPr>
                <w:sz w:val="16"/>
              </w:rPr>
              <w:t>68.2</w:t>
            </w:r>
          </w:p>
        </w:tc>
        <w:tc>
          <w:tcPr>
            <w:tcW w:type="dxa" w:w="5241"/>
          </w:tcPr>
          <w:p>
            <w:pPr>
              <w:spacing w:after="0"/>
              <w:jc w:val="left"/>
            </w:pPr>
            <w:r>
              <w:rPr>
                <w:sz w:val="16"/>
              </w:rPr>
              <w:t>Relatively Moderate 22, Relatively Low 14, Very Low 1</w:t>
            </w:r>
          </w:p>
        </w:tc>
      </w:tr>
      <w:tr>
        <w:trPr>
          <w:cantSplit/>
        </w:trPr>
        <w:tc>
          <w:tcPr>
            <w:tcW w:type="dxa" w:w="2376"/>
          </w:tcPr>
          <w:p>
            <w:pPr>
              <w:spacing w:after="0"/>
              <w:jc w:val="left"/>
            </w:pPr>
            <w:r>
              <w:rPr>
                <w:sz w:val="16"/>
              </w:rPr>
              <w:t>Drought</w:t>
            </w:r>
          </w:p>
        </w:tc>
        <w:tc>
          <w:tcPr>
            <w:tcW w:type="dxa" w:w="1967"/>
          </w:tcPr>
          <w:p>
            <w:pPr>
              <w:spacing w:after="0"/>
              <w:jc w:val="right"/>
            </w:pPr>
            <w:r>
              <w:rPr>
                <w:sz w:val="16"/>
              </w:rPr>
              <w:t>16 of 37</w:t>
            </w:r>
          </w:p>
        </w:tc>
        <w:tc>
          <w:tcPr>
            <w:tcW w:type="dxa" w:w="1485"/>
          </w:tcPr>
          <w:p>
            <w:pPr>
              <w:spacing w:after="0"/>
              <w:jc w:val="right"/>
            </w:pPr>
            <w:r>
              <w:rPr>
                <w:sz w:val="16"/>
              </w:rPr>
              <w:t>75.5</w:t>
            </w:r>
          </w:p>
        </w:tc>
        <w:tc>
          <w:tcPr>
            <w:tcW w:type="dxa" w:w="1558"/>
          </w:tcPr>
          <w:p>
            <w:pPr>
              <w:spacing w:after="0"/>
              <w:jc w:val="right"/>
            </w:pPr>
            <w:r>
              <w:rPr>
                <w:sz w:val="16"/>
              </w:rPr>
              <w:t>87.7</w:t>
            </w:r>
          </w:p>
        </w:tc>
        <w:tc>
          <w:tcPr>
            <w:tcW w:type="dxa" w:w="1485"/>
          </w:tcPr>
          <w:p>
            <w:pPr>
              <w:spacing w:after="0"/>
              <w:jc w:val="right"/>
            </w:pPr>
            <w:r>
              <w:rPr>
                <w:sz w:val="16"/>
              </w:rPr>
              <w:t>99.4</w:t>
            </w:r>
          </w:p>
        </w:tc>
        <w:tc>
          <w:tcPr>
            <w:tcW w:type="dxa" w:w="5241"/>
          </w:tcPr>
          <w:p>
            <w:pPr>
              <w:spacing w:after="0"/>
              <w:jc w:val="left"/>
            </w:pPr>
            <w:r>
              <w:rPr>
                <w:sz w:val="16"/>
              </w:rPr>
              <w:t>Relatively High 2, Relatively Moderate 4, Relatively Low 7, Very Low 3, No Rating 21</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37 of 37</w:t>
            </w:r>
          </w:p>
        </w:tc>
        <w:tc>
          <w:tcPr>
            <w:tcW w:type="dxa" w:w="1485"/>
          </w:tcPr>
          <w:p>
            <w:pPr>
              <w:spacing w:after="0"/>
              <w:jc w:val="right"/>
            </w:pPr>
            <w:r>
              <w:rPr>
                <w:sz w:val="16"/>
              </w:rPr>
              <w:t>4.3</w:t>
            </w:r>
          </w:p>
        </w:tc>
        <w:tc>
          <w:tcPr>
            <w:tcW w:type="dxa" w:w="1558"/>
          </w:tcPr>
          <w:p>
            <w:pPr>
              <w:spacing w:after="0"/>
              <w:jc w:val="right"/>
            </w:pPr>
            <w:r>
              <w:rPr>
                <w:sz w:val="16"/>
              </w:rPr>
              <w:t>13.6</w:t>
            </w:r>
          </w:p>
        </w:tc>
        <w:tc>
          <w:tcPr>
            <w:tcW w:type="dxa" w:w="1485"/>
          </w:tcPr>
          <w:p>
            <w:pPr>
              <w:spacing w:after="0"/>
              <w:jc w:val="right"/>
            </w:pPr>
            <w:r>
              <w:rPr>
                <w:sz w:val="16"/>
              </w:rPr>
              <w:t>31.8</w:t>
            </w:r>
          </w:p>
        </w:tc>
        <w:tc>
          <w:tcPr>
            <w:tcW w:type="dxa" w:w="5241"/>
          </w:tcPr>
          <w:p>
            <w:pPr>
              <w:spacing w:after="0"/>
              <w:jc w:val="left"/>
            </w:pPr>
            <w:r>
              <w:rPr>
                <w:sz w:val="16"/>
              </w:rPr>
              <w:t>Very Low 37</w:t>
            </w:r>
          </w:p>
        </w:tc>
      </w:tr>
      <w:tr>
        <w:trPr>
          <w:cantSplit/>
        </w:trPr>
        <w:tc>
          <w:tcPr>
            <w:tcW w:type="dxa" w:w="2376"/>
          </w:tcPr>
          <w:p>
            <w:pPr>
              <w:spacing w:after="0"/>
              <w:jc w:val="left"/>
            </w:pPr>
            <w:r>
              <w:rPr>
                <w:sz w:val="16"/>
              </w:rPr>
              <w:t>Hail</w:t>
            </w:r>
          </w:p>
        </w:tc>
        <w:tc>
          <w:tcPr>
            <w:tcW w:type="dxa" w:w="1967"/>
          </w:tcPr>
          <w:p>
            <w:pPr>
              <w:spacing w:after="0"/>
              <w:jc w:val="right"/>
            </w:pPr>
            <w:r>
              <w:rPr>
                <w:sz w:val="16"/>
              </w:rPr>
              <w:t>37 of 37</w:t>
            </w:r>
          </w:p>
        </w:tc>
        <w:tc>
          <w:tcPr>
            <w:tcW w:type="dxa" w:w="1485"/>
          </w:tcPr>
          <w:p>
            <w:pPr>
              <w:spacing w:after="0"/>
              <w:jc w:val="right"/>
            </w:pPr>
            <w:r>
              <w:rPr>
                <w:sz w:val="16"/>
              </w:rPr>
              <w:t>75.4</w:t>
            </w:r>
          </w:p>
        </w:tc>
        <w:tc>
          <w:tcPr>
            <w:tcW w:type="dxa" w:w="1558"/>
          </w:tcPr>
          <w:p>
            <w:pPr>
              <w:spacing w:after="0"/>
              <w:jc w:val="right"/>
            </w:pPr>
            <w:r>
              <w:rPr>
                <w:sz w:val="16"/>
              </w:rPr>
              <w:t>96.4</w:t>
            </w:r>
          </w:p>
        </w:tc>
        <w:tc>
          <w:tcPr>
            <w:tcW w:type="dxa" w:w="1485"/>
          </w:tcPr>
          <w:p>
            <w:pPr>
              <w:spacing w:after="0"/>
              <w:jc w:val="right"/>
            </w:pPr>
            <w:r>
              <w:rPr>
                <w:sz w:val="16"/>
              </w:rPr>
              <w:t>99.5</w:t>
            </w:r>
          </w:p>
        </w:tc>
        <w:tc>
          <w:tcPr>
            <w:tcW w:type="dxa" w:w="5241"/>
          </w:tcPr>
          <w:p>
            <w:pPr>
              <w:spacing w:after="0"/>
              <w:jc w:val="left"/>
            </w:pPr>
            <w:r>
              <w:rPr>
                <w:sz w:val="16"/>
              </w:rPr>
              <w:t>Very High 6, Relatively High 27, Relatively Moderate 4</w:t>
            </w:r>
          </w:p>
        </w:tc>
      </w:tr>
      <w:tr>
        <w:trPr>
          <w:cantSplit/>
        </w:trPr>
        <w:tc>
          <w:tcPr>
            <w:tcW w:type="dxa" w:w="2376"/>
          </w:tcPr>
          <w:p>
            <w:pPr>
              <w:spacing w:after="0"/>
              <w:jc w:val="left"/>
            </w:pPr>
            <w:r>
              <w:rPr>
                <w:sz w:val="16"/>
              </w:rPr>
              <w:t>Heat Wave</w:t>
            </w:r>
          </w:p>
        </w:tc>
        <w:tc>
          <w:tcPr>
            <w:tcW w:type="dxa" w:w="1967"/>
          </w:tcPr>
          <w:p>
            <w:pPr>
              <w:spacing w:after="0"/>
              <w:jc w:val="right"/>
            </w:pPr>
            <w:r>
              <w:rPr>
                <w:sz w:val="16"/>
              </w:rPr>
              <w:t>37 of 37</w:t>
            </w:r>
          </w:p>
        </w:tc>
        <w:tc>
          <w:tcPr>
            <w:tcW w:type="dxa" w:w="1485"/>
          </w:tcPr>
          <w:p>
            <w:pPr>
              <w:spacing w:after="0"/>
              <w:jc w:val="right"/>
            </w:pPr>
            <w:r>
              <w:rPr>
                <w:sz w:val="16"/>
              </w:rPr>
              <w:t>1.5</w:t>
            </w:r>
          </w:p>
        </w:tc>
        <w:tc>
          <w:tcPr>
            <w:tcW w:type="dxa" w:w="1558"/>
          </w:tcPr>
          <w:p>
            <w:pPr>
              <w:spacing w:after="0"/>
              <w:jc w:val="right"/>
            </w:pPr>
            <w:r>
              <w:rPr>
                <w:sz w:val="16"/>
              </w:rPr>
              <w:t>31.8</w:t>
            </w:r>
          </w:p>
        </w:tc>
        <w:tc>
          <w:tcPr>
            <w:tcW w:type="dxa" w:w="1485"/>
          </w:tcPr>
          <w:p>
            <w:pPr>
              <w:spacing w:after="0"/>
              <w:jc w:val="right"/>
            </w:pPr>
            <w:r>
              <w:rPr>
                <w:sz w:val="16"/>
              </w:rPr>
              <w:t>54.3</w:t>
            </w:r>
          </w:p>
        </w:tc>
        <w:tc>
          <w:tcPr>
            <w:tcW w:type="dxa" w:w="5241"/>
          </w:tcPr>
          <w:p>
            <w:pPr>
              <w:spacing w:after="0"/>
              <w:jc w:val="left"/>
            </w:pPr>
            <w:r>
              <w:rPr>
                <w:sz w:val="16"/>
              </w:rPr>
              <w:t>Relatively Low 34, Very Low 3</w:t>
            </w:r>
          </w:p>
        </w:tc>
      </w:tr>
      <w:tr>
        <w:trPr>
          <w:cantSplit/>
        </w:trPr>
        <w:tc>
          <w:tcPr>
            <w:tcW w:type="dxa" w:w="2376"/>
          </w:tcPr>
          <w:p>
            <w:pPr>
              <w:spacing w:after="0"/>
              <w:jc w:val="left"/>
            </w:pPr>
            <w:r>
              <w:rPr>
                <w:sz w:val="16"/>
              </w:rPr>
              <w:t>Hurricane</w:t>
            </w:r>
          </w:p>
        </w:tc>
        <w:tc>
          <w:tcPr>
            <w:tcW w:type="dxa" w:w="1967"/>
          </w:tcPr>
          <w:p>
            <w:pPr>
              <w:spacing w:after="0"/>
              <w:jc w:val="right"/>
            </w:pPr>
            <w:r>
              <w:rPr>
                <w:sz w:val="16"/>
              </w:rPr>
              <w:t>37 of 37</w:t>
            </w:r>
          </w:p>
        </w:tc>
        <w:tc>
          <w:tcPr>
            <w:tcW w:type="dxa" w:w="1485"/>
          </w:tcPr>
          <w:p>
            <w:pPr>
              <w:spacing w:after="0"/>
              <w:jc w:val="right"/>
            </w:pPr>
            <w:r>
              <w:rPr>
                <w:sz w:val="16"/>
              </w:rPr>
              <w:t>20.4</w:t>
            </w:r>
          </w:p>
        </w:tc>
        <w:tc>
          <w:tcPr>
            <w:tcW w:type="dxa" w:w="1558"/>
          </w:tcPr>
          <w:p>
            <w:pPr>
              <w:spacing w:after="0"/>
              <w:jc w:val="right"/>
            </w:pPr>
            <w:r>
              <w:rPr>
                <w:sz w:val="16"/>
              </w:rPr>
              <w:t>32.1</w:t>
            </w:r>
          </w:p>
        </w:tc>
        <w:tc>
          <w:tcPr>
            <w:tcW w:type="dxa" w:w="1485"/>
          </w:tcPr>
          <w:p>
            <w:pPr>
              <w:spacing w:after="0"/>
              <w:jc w:val="right"/>
            </w:pPr>
            <w:r>
              <w:rPr>
                <w:sz w:val="16"/>
              </w:rPr>
              <w:t>41.9</w:t>
            </w:r>
          </w:p>
        </w:tc>
        <w:tc>
          <w:tcPr>
            <w:tcW w:type="dxa" w:w="5241"/>
          </w:tcPr>
          <w:p>
            <w:pPr>
              <w:spacing w:after="0"/>
              <w:jc w:val="left"/>
            </w:pPr>
            <w:r>
              <w:rPr>
                <w:sz w:val="16"/>
              </w:rPr>
              <w:t>Very Low 37</w:t>
            </w:r>
          </w:p>
        </w:tc>
      </w:tr>
      <w:tr>
        <w:trPr>
          <w:cantSplit/>
        </w:trPr>
        <w:tc>
          <w:tcPr>
            <w:tcW w:type="dxa" w:w="2376"/>
          </w:tcPr>
          <w:p>
            <w:pPr>
              <w:spacing w:after="0"/>
              <w:jc w:val="left"/>
            </w:pPr>
            <w:r>
              <w:rPr>
                <w:sz w:val="16"/>
              </w:rPr>
              <w:t>Ice Storm</w:t>
            </w:r>
          </w:p>
        </w:tc>
        <w:tc>
          <w:tcPr>
            <w:tcW w:type="dxa" w:w="1967"/>
          </w:tcPr>
          <w:p>
            <w:pPr>
              <w:spacing w:after="0"/>
              <w:jc w:val="right"/>
            </w:pPr>
            <w:r>
              <w:rPr>
                <w:sz w:val="16"/>
              </w:rPr>
              <w:t>37 of 37</w:t>
            </w:r>
          </w:p>
        </w:tc>
        <w:tc>
          <w:tcPr>
            <w:tcW w:type="dxa" w:w="1485"/>
          </w:tcPr>
          <w:p>
            <w:pPr>
              <w:spacing w:after="0"/>
              <w:jc w:val="right"/>
            </w:pPr>
            <w:r>
              <w:rPr>
                <w:sz w:val="16"/>
              </w:rPr>
              <w:t>1.2</w:t>
            </w:r>
          </w:p>
        </w:tc>
        <w:tc>
          <w:tcPr>
            <w:tcW w:type="dxa" w:w="1558"/>
          </w:tcPr>
          <w:p>
            <w:pPr>
              <w:spacing w:after="0"/>
              <w:jc w:val="right"/>
            </w:pPr>
            <w:r>
              <w:rPr>
                <w:sz w:val="16"/>
              </w:rPr>
              <w:t>9.7</w:t>
            </w:r>
          </w:p>
        </w:tc>
        <w:tc>
          <w:tcPr>
            <w:tcW w:type="dxa" w:w="1485"/>
          </w:tcPr>
          <w:p>
            <w:pPr>
              <w:spacing w:after="0"/>
              <w:jc w:val="right"/>
            </w:pPr>
            <w:r>
              <w:rPr>
                <w:sz w:val="16"/>
              </w:rPr>
              <w:t>48.8</w:t>
            </w:r>
          </w:p>
        </w:tc>
        <w:tc>
          <w:tcPr>
            <w:tcW w:type="dxa" w:w="5241"/>
          </w:tcPr>
          <w:p>
            <w:pPr>
              <w:spacing w:after="0"/>
              <w:jc w:val="left"/>
            </w:pPr>
            <w:r>
              <w:rPr>
                <w:sz w:val="16"/>
              </w:rPr>
              <w:t>Relatively Low 2, Very Low 35</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37 of 37</w:t>
            </w:r>
          </w:p>
        </w:tc>
        <w:tc>
          <w:tcPr>
            <w:tcW w:type="dxa" w:w="1485"/>
          </w:tcPr>
          <w:p>
            <w:pPr>
              <w:spacing w:after="0"/>
              <w:jc w:val="right"/>
            </w:pPr>
            <w:r>
              <w:rPr>
                <w:sz w:val="16"/>
              </w:rPr>
              <w:t>0.5</w:t>
            </w:r>
          </w:p>
        </w:tc>
        <w:tc>
          <w:tcPr>
            <w:tcW w:type="dxa" w:w="1558"/>
          </w:tcPr>
          <w:p>
            <w:pPr>
              <w:spacing w:after="0"/>
              <w:jc w:val="right"/>
            </w:pPr>
            <w:r>
              <w:rPr>
                <w:sz w:val="16"/>
              </w:rPr>
              <w:t>47.0</w:t>
            </w:r>
          </w:p>
        </w:tc>
        <w:tc>
          <w:tcPr>
            <w:tcW w:type="dxa" w:w="1485"/>
          </w:tcPr>
          <w:p>
            <w:pPr>
              <w:spacing w:after="0"/>
              <w:jc w:val="right"/>
            </w:pPr>
            <w:r>
              <w:rPr>
                <w:sz w:val="16"/>
              </w:rPr>
              <w:t>85.5</w:t>
            </w:r>
          </w:p>
        </w:tc>
        <w:tc>
          <w:tcPr>
            <w:tcW w:type="dxa" w:w="5241"/>
          </w:tcPr>
          <w:p>
            <w:pPr>
              <w:spacing w:after="0"/>
              <w:jc w:val="left"/>
            </w:pPr>
            <w:r>
              <w:rPr>
                <w:sz w:val="16"/>
              </w:rPr>
              <w:t>Relatively High 1, Relatively Moderate 17, Relatively Low 13, Very Low 6</w:t>
            </w:r>
          </w:p>
        </w:tc>
      </w:tr>
      <w:tr>
        <w:trPr>
          <w:cantSplit/>
        </w:trPr>
        <w:tc>
          <w:tcPr>
            <w:tcW w:type="dxa" w:w="2376"/>
          </w:tcPr>
          <w:p>
            <w:pPr>
              <w:spacing w:after="0"/>
              <w:jc w:val="left"/>
            </w:pPr>
            <w:r>
              <w:rPr>
                <w:sz w:val="16"/>
              </w:rPr>
              <w:t>Landslide</w:t>
            </w:r>
          </w:p>
        </w:tc>
        <w:tc>
          <w:tcPr>
            <w:tcW w:type="dxa" w:w="1967"/>
          </w:tcPr>
          <w:p>
            <w:pPr>
              <w:spacing w:after="0"/>
              <w:jc w:val="right"/>
            </w:pPr>
            <w:r>
              <w:rPr>
                <w:sz w:val="16"/>
              </w:rPr>
              <w:t>19 of 37</w:t>
            </w:r>
          </w:p>
        </w:tc>
        <w:tc>
          <w:tcPr>
            <w:tcW w:type="dxa" w:w="1485"/>
          </w:tcPr>
          <w:p>
            <w:pPr>
              <w:spacing w:after="0"/>
              <w:jc w:val="right"/>
            </w:pPr>
            <w:r>
              <w:rPr>
                <w:sz w:val="16"/>
              </w:rPr>
              <w:t>9.6</w:t>
            </w:r>
          </w:p>
        </w:tc>
        <w:tc>
          <w:tcPr>
            <w:tcW w:type="dxa" w:w="1558"/>
          </w:tcPr>
          <w:p>
            <w:pPr>
              <w:spacing w:after="0"/>
              <w:jc w:val="right"/>
            </w:pPr>
            <w:r>
              <w:rPr>
                <w:sz w:val="16"/>
              </w:rPr>
              <w:t>14.1</w:t>
            </w:r>
          </w:p>
        </w:tc>
        <w:tc>
          <w:tcPr>
            <w:tcW w:type="dxa" w:w="1485"/>
          </w:tcPr>
          <w:p>
            <w:pPr>
              <w:spacing w:after="0"/>
              <w:jc w:val="right"/>
            </w:pPr>
            <w:r>
              <w:rPr>
                <w:sz w:val="16"/>
              </w:rPr>
              <w:t>31.8</w:t>
            </w:r>
          </w:p>
        </w:tc>
        <w:tc>
          <w:tcPr>
            <w:tcW w:type="dxa" w:w="5241"/>
          </w:tcPr>
          <w:p>
            <w:pPr>
              <w:spacing w:after="0"/>
              <w:jc w:val="left"/>
            </w:pPr>
            <w:r>
              <w:rPr>
                <w:sz w:val="16"/>
              </w:rPr>
              <w:t>Very Low 19, No Rating 18</w:t>
            </w:r>
          </w:p>
        </w:tc>
      </w:tr>
      <w:tr>
        <w:trPr>
          <w:cantSplit/>
        </w:trPr>
        <w:tc>
          <w:tcPr>
            <w:tcW w:type="dxa" w:w="2376"/>
          </w:tcPr>
          <w:p>
            <w:pPr>
              <w:spacing w:after="0"/>
              <w:jc w:val="left"/>
            </w:pPr>
            <w:r>
              <w:rPr>
                <w:sz w:val="16"/>
              </w:rPr>
              <w:t>Lightning</w:t>
            </w:r>
          </w:p>
        </w:tc>
        <w:tc>
          <w:tcPr>
            <w:tcW w:type="dxa" w:w="1967"/>
          </w:tcPr>
          <w:p>
            <w:pPr>
              <w:spacing w:after="0"/>
              <w:jc w:val="right"/>
            </w:pPr>
            <w:r>
              <w:rPr>
                <w:sz w:val="16"/>
              </w:rPr>
              <w:t>37 of 37</w:t>
            </w:r>
          </w:p>
        </w:tc>
        <w:tc>
          <w:tcPr>
            <w:tcW w:type="dxa" w:w="1485"/>
          </w:tcPr>
          <w:p>
            <w:pPr>
              <w:spacing w:after="0"/>
              <w:jc w:val="right"/>
            </w:pPr>
            <w:r>
              <w:rPr>
                <w:sz w:val="16"/>
              </w:rPr>
              <w:t>0.6</w:t>
            </w:r>
          </w:p>
        </w:tc>
        <w:tc>
          <w:tcPr>
            <w:tcW w:type="dxa" w:w="1558"/>
          </w:tcPr>
          <w:p>
            <w:pPr>
              <w:spacing w:after="0"/>
              <w:jc w:val="right"/>
            </w:pPr>
            <w:r>
              <w:rPr>
                <w:sz w:val="16"/>
              </w:rPr>
              <w:t>59.3</w:t>
            </w:r>
          </w:p>
        </w:tc>
        <w:tc>
          <w:tcPr>
            <w:tcW w:type="dxa" w:w="1485"/>
          </w:tcPr>
          <w:p>
            <w:pPr>
              <w:spacing w:after="0"/>
              <w:jc w:val="right"/>
            </w:pPr>
            <w:r>
              <w:rPr>
                <w:sz w:val="16"/>
              </w:rPr>
              <w:t>81.2</w:t>
            </w:r>
          </w:p>
        </w:tc>
        <w:tc>
          <w:tcPr>
            <w:tcW w:type="dxa" w:w="5241"/>
          </w:tcPr>
          <w:p>
            <w:pPr>
              <w:spacing w:after="0"/>
              <w:jc w:val="left"/>
            </w:pPr>
            <w:r>
              <w:rPr>
                <w:sz w:val="16"/>
              </w:rPr>
              <w:t>Relatively High 3, Relatively Moderate 26, Relatively Low 7, Very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37 of 37</w:t>
            </w:r>
          </w:p>
        </w:tc>
        <w:tc>
          <w:tcPr>
            <w:tcW w:type="dxa" w:w="1485"/>
          </w:tcPr>
          <w:p>
            <w:pPr>
              <w:spacing w:after="0"/>
              <w:jc w:val="right"/>
            </w:pPr>
            <w:r>
              <w:rPr>
                <w:sz w:val="16"/>
              </w:rPr>
              <w:t>14.5</w:t>
            </w:r>
          </w:p>
        </w:tc>
        <w:tc>
          <w:tcPr>
            <w:tcW w:type="dxa" w:w="1558"/>
          </w:tcPr>
          <w:p>
            <w:pPr>
              <w:spacing w:after="0"/>
              <w:jc w:val="right"/>
            </w:pPr>
            <w:r>
              <w:rPr>
                <w:sz w:val="16"/>
              </w:rPr>
              <w:t>56.5</w:t>
            </w:r>
          </w:p>
        </w:tc>
        <w:tc>
          <w:tcPr>
            <w:tcW w:type="dxa" w:w="1485"/>
          </w:tcPr>
          <w:p>
            <w:pPr>
              <w:spacing w:after="0"/>
              <w:jc w:val="right"/>
            </w:pPr>
            <w:r>
              <w:rPr>
                <w:sz w:val="16"/>
              </w:rPr>
              <w:t>83.5</w:t>
            </w:r>
          </w:p>
        </w:tc>
        <w:tc>
          <w:tcPr>
            <w:tcW w:type="dxa" w:w="5241"/>
          </w:tcPr>
          <w:p>
            <w:pPr>
              <w:spacing w:after="0"/>
              <w:jc w:val="left"/>
            </w:pPr>
            <w:r>
              <w:rPr>
                <w:sz w:val="16"/>
              </w:rPr>
              <w:t>Relatively High 1, Relatively Moderate 20, Relatively Low 15, Very Low 1</w:t>
            </w:r>
          </w:p>
        </w:tc>
      </w:tr>
      <w:tr>
        <w:trPr>
          <w:cantSplit/>
        </w:trPr>
        <w:tc>
          <w:tcPr>
            <w:tcW w:type="dxa" w:w="2376"/>
          </w:tcPr>
          <w:p>
            <w:pPr>
              <w:spacing w:after="0"/>
              <w:jc w:val="left"/>
            </w:pPr>
            <w:r>
              <w:rPr>
                <w:sz w:val="16"/>
              </w:rPr>
              <w:t>Tornado</w:t>
            </w:r>
          </w:p>
        </w:tc>
        <w:tc>
          <w:tcPr>
            <w:tcW w:type="dxa" w:w="1967"/>
          </w:tcPr>
          <w:p>
            <w:pPr>
              <w:spacing w:after="0"/>
              <w:jc w:val="right"/>
            </w:pPr>
            <w:r>
              <w:rPr>
                <w:sz w:val="16"/>
              </w:rPr>
              <w:t>37 of 37</w:t>
            </w:r>
          </w:p>
        </w:tc>
        <w:tc>
          <w:tcPr>
            <w:tcW w:type="dxa" w:w="1485"/>
          </w:tcPr>
          <w:p>
            <w:pPr>
              <w:spacing w:after="0"/>
              <w:jc w:val="right"/>
            </w:pPr>
            <w:r>
              <w:rPr>
                <w:sz w:val="16"/>
              </w:rPr>
              <w:t>21.4</w:t>
            </w:r>
          </w:p>
        </w:tc>
        <w:tc>
          <w:tcPr>
            <w:tcW w:type="dxa" w:w="1558"/>
          </w:tcPr>
          <w:p>
            <w:pPr>
              <w:spacing w:after="0"/>
              <w:jc w:val="right"/>
            </w:pPr>
            <w:r>
              <w:rPr>
                <w:sz w:val="16"/>
              </w:rPr>
              <w:t>79.2</w:t>
            </w:r>
          </w:p>
        </w:tc>
        <w:tc>
          <w:tcPr>
            <w:tcW w:type="dxa" w:w="1485"/>
          </w:tcPr>
          <w:p>
            <w:pPr>
              <w:spacing w:after="0"/>
              <w:jc w:val="right"/>
            </w:pPr>
            <w:r>
              <w:rPr>
                <w:sz w:val="16"/>
              </w:rPr>
              <w:t>95.8</w:t>
            </w:r>
          </w:p>
        </w:tc>
        <w:tc>
          <w:tcPr>
            <w:tcW w:type="dxa" w:w="5241"/>
          </w:tcPr>
          <w:p>
            <w:pPr>
              <w:spacing w:after="0"/>
              <w:jc w:val="left"/>
            </w:pPr>
            <w:r>
              <w:rPr>
                <w:sz w:val="16"/>
              </w:rPr>
              <w:t>Very High 1, Relatively High 24, Relatively Moderate 11, Very Low 1</w:t>
            </w:r>
          </w:p>
        </w:tc>
      </w:tr>
      <w:tr>
        <w:trPr>
          <w:cantSplit/>
        </w:trPr>
        <w:tc>
          <w:tcPr>
            <w:tcW w:type="dxa" w:w="2376"/>
          </w:tcPr>
          <w:p>
            <w:pPr>
              <w:spacing w:after="0"/>
              <w:jc w:val="left"/>
            </w:pPr>
            <w:r>
              <w:rPr>
                <w:sz w:val="16"/>
              </w:rPr>
              <w:t>Wildfire</w:t>
            </w:r>
          </w:p>
        </w:tc>
        <w:tc>
          <w:tcPr>
            <w:tcW w:type="dxa" w:w="1967"/>
          </w:tcPr>
          <w:p>
            <w:pPr>
              <w:spacing w:after="0"/>
              <w:jc w:val="right"/>
            </w:pPr>
            <w:r>
              <w:rPr>
                <w:sz w:val="16"/>
              </w:rPr>
              <w:t>35 of 37</w:t>
            </w:r>
          </w:p>
        </w:tc>
        <w:tc>
          <w:tcPr>
            <w:tcW w:type="dxa" w:w="1485"/>
          </w:tcPr>
          <w:p>
            <w:pPr>
              <w:spacing w:after="0"/>
              <w:jc w:val="right"/>
            </w:pPr>
            <w:r>
              <w:rPr>
                <w:sz w:val="16"/>
              </w:rPr>
              <w:t>21.6</w:t>
            </w:r>
          </w:p>
        </w:tc>
        <w:tc>
          <w:tcPr>
            <w:tcW w:type="dxa" w:w="1558"/>
          </w:tcPr>
          <w:p>
            <w:pPr>
              <w:spacing w:after="0"/>
              <w:jc w:val="right"/>
            </w:pPr>
            <w:r>
              <w:rPr>
                <w:sz w:val="16"/>
              </w:rPr>
              <w:t>85.8</w:t>
            </w:r>
          </w:p>
        </w:tc>
        <w:tc>
          <w:tcPr>
            <w:tcW w:type="dxa" w:w="1485"/>
          </w:tcPr>
          <w:p>
            <w:pPr>
              <w:spacing w:after="0"/>
              <w:jc w:val="right"/>
            </w:pPr>
            <w:r>
              <w:rPr>
                <w:sz w:val="16"/>
              </w:rPr>
              <w:t>97.6</w:t>
            </w:r>
          </w:p>
        </w:tc>
        <w:tc>
          <w:tcPr>
            <w:tcW w:type="dxa" w:w="5241"/>
          </w:tcPr>
          <w:p>
            <w:pPr>
              <w:spacing w:after="0"/>
              <w:jc w:val="left"/>
            </w:pPr>
            <w:r>
              <w:rPr>
                <w:sz w:val="16"/>
              </w:rPr>
              <w:t>Relatively High 4, Relatively Moderate 12, Relatively Low 9, Very Low 10, No Rating 2</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37 of 37</w:t>
            </w:r>
          </w:p>
        </w:tc>
        <w:tc>
          <w:tcPr>
            <w:tcW w:type="dxa" w:w="1485"/>
          </w:tcPr>
          <w:p>
            <w:pPr>
              <w:spacing w:after="0"/>
              <w:jc w:val="right"/>
            </w:pPr>
            <w:r>
              <w:rPr>
                <w:sz w:val="16"/>
              </w:rPr>
              <w:t>21.9</w:t>
            </w:r>
          </w:p>
        </w:tc>
        <w:tc>
          <w:tcPr>
            <w:tcW w:type="dxa" w:w="1558"/>
          </w:tcPr>
          <w:p>
            <w:pPr>
              <w:spacing w:after="0"/>
              <w:jc w:val="right"/>
            </w:pPr>
            <w:r>
              <w:rPr>
                <w:sz w:val="16"/>
              </w:rPr>
              <w:t>94.1</w:t>
            </w:r>
          </w:p>
        </w:tc>
        <w:tc>
          <w:tcPr>
            <w:tcW w:type="dxa" w:w="1485"/>
          </w:tcPr>
          <w:p>
            <w:pPr>
              <w:spacing w:after="0"/>
              <w:jc w:val="right"/>
            </w:pPr>
            <w:r>
              <w:rPr>
                <w:sz w:val="16"/>
              </w:rPr>
              <w:t>98.2</w:t>
            </w:r>
          </w:p>
        </w:tc>
        <w:tc>
          <w:tcPr>
            <w:tcW w:type="dxa" w:w="5241"/>
          </w:tcPr>
          <w:p>
            <w:pPr>
              <w:spacing w:after="0"/>
              <w:jc w:val="left"/>
            </w:pPr>
            <w:r>
              <w:rPr>
                <w:sz w:val="16"/>
              </w:rPr>
              <w:t>Very High 9, Relatively High 26, Relatively Moderate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608"/>
        <w:gridCol w:w="2175"/>
        <w:gridCol w:w="2158"/>
        <w:gridCol w:w="2341"/>
        <w:gridCol w:w="2934"/>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1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34"/>
            <w:shd w:val="clear" w:color="auto" w:fill="E8E8E8"/>
          </w:tcPr>
          <w:p>
            <w:pPr>
              <w:spacing w:after="0"/>
              <w:jc w:val="left"/>
            </w:pPr>
            <w:r>
              <w:rPr>
                <w:b/>
                <w:sz w:val="16"/>
              </w:rPr>
              <w:t>Notes</w:t>
            </w:r>
          </w:p>
        </w:tc>
      </w:tr>
      <w:tr>
        <w:trPr>
          <w:cantSplit/>
        </w:trPr>
        <w:tc>
          <w:tcPr>
            <w:tcW w:type="dxa" w:w="1215"/>
          </w:tcPr>
          <w:p>
            <w:pPr>
              <w:spacing w:after="0"/>
              <w:jc w:val="left"/>
            </w:pPr>
            <w:r>
              <w:rPr>
                <w:sz w:val="16"/>
              </w:rPr>
              <w:t>Midland County</w:t>
            </w:r>
          </w:p>
        </w:tc>
        <w:tc>
          <w:tcPr>
            <w:tcW w:type="dxa" w:w="680"/>
          </w:tcPr>
          <w:p>
            <w:pPr>
              <w:spacing w:after="0"/>
              <w:jc w:val="left"/>
            </w:pPr>
            <w:r>
              <w:rPr>
                <w:sz w:val="16"/>
              </w:rPr>
              <w:t>County</w:t>
            </w:r>
          </w:p>
        </w:tc>
        <w:tc>
          <w:tcPr>
            <w:tcW w:type="dxa" w:w="2608"/>
          </w:tcPr>
          <w:p>
            <w:pPr>
              <w:spacing w:after="0"/>
              <w:jc w:val="left"/>
            </w:pPr>
            <w:r>
              <w:rPr>
                <w:sz w:val="16"/>
              </w:rPr>
              <w:t>Approved, expires 2031-02-18</w:t>
            </w:r>
          </w:p>
        </w:tc>
        <w:tc>
          <w:tcPr>
            <w:tcW w:type="dxa" w:w="2175"/>
          </w:tcPr>
          <w:p>
            <w:pPr>
              <w:spacing w:after="0"/>
              <w:jc w:val="right"/>
            </w:pPr>
            <w:r>
              <w:rPr>
                <w:sz w:val="16"/>
              </w:rPr>
              <w:t>FMA RL 0, SRL 0; any 0</w:t>
            </w:r>
          </w:p>
        </w:tc>
        <w:tc>
          <w:tcPr>
            <w:tcW w:type="dxa" w:w="2158"/>
          </w:tcPr>
          <w:p>
            <w:pPr>
              <w:spacing w:after="0"/>
              <w:jc w:val="right"/>
            </w:pPr>
            <w:r>
              <w:rPr>
                <w:sz w:val="16"/>
              </w:rPr>
              <w:t>$217,762.23</w:t>
            </w:r>
          </w:p>
        </w:tc>
        <w:tc>
          <w:tcPr>
            <w:tcW w:type="dxa" w:w="2341"/>
          </w:tcPr>
          <w:p>
            <w:pPr>
              <w:spacing w:after="0"/>
              <w:jc w:val="right"/>
            </w:pPr>
            <w:r>
              <w:rPr>
                <w:sz w:val="16"/>
              </w:rPr>
              <w:t>0 total; 0 since its plan</w:t>
            </w:r>
          </w:p>
        </w:tc>
        <w:tc>
          <w:tcPr>
            <w:tcW w:type="dxa" w:w="2934"/>
          </w:tcPr>
          <w:p>
            <w:pPr>
              <w:spacing w:after="0"/>
              <w:jc w:val="left"/>
            </w:pPr>
            <w:r>
              <w:rPr>
                <w:sz w:val="16"/>
              </w:rPr>
              <w:t>Includes $203,507.16 for declarations not counted as hazard incidents (DR-4485-TX, EM-3216-TX).</w:t>
            </w:r>
          </w:p>
        </w:tc>
      </w:tr>
      <w:tr>
        <w:trPr>
          <w:cantSplit/>
        </w:trPr>
        <w:tc>
          <w:tcPr>
            <w:tcW w:type="dxa" w:w="1215"/>
          </w:tcPr>
          <w:p>
            <w:pPr>
              <w:spacing w:after="0"/>
              <w:jc w:val="left"/>
            </w:pPr>
            <w:r>
              <w:rPr>
                <w:sz w:val="16"/>
              </w:rPr>
              <w:t>Midland city</w:t>
            </w:r>
          </w:p>
        </w:tc>
        <w:tc>
          <w:tcPr>
            <w:tcW w:type="dxa" w:w="680"/>
          </w:tcPr>
          <w:p>
            <w:pPr>
              <w:spacing w:after="0"/>
              <w:jc w:val="left"/>
            </w:pPr>
            <w:r>
              <w:rPr>
                <w:sz w:val="16"/>
              </w:rPr>
              <w:t>City</w:t>
            </w:r>
          </w:p>
        </w:tc>
        <w:tc>
          <w:tcPr>
            <w:tcW w:type="dxa" w:w="2608"/>
          </w:tcPr>
          <w:p>
            <w:pPr>
              <w:spacing w:after="0"/>
              <w:jc w:val="left"/>
            </w:pPr>
            <w:r>
              <w:rPr>
                <w:sz w:val="16"/>
              </w:rPr>
              <w:t>Approved, expires 2031-02-18</w:t>
            </w:r>
          </w:p>
        </w:tc>
        <w:tc>
          <w:tcPr>
            <w:tcW w:type="dxa" w:w="2175"/>
          </w:tcPr>
          <w:p>
            <w:pPr>
              <w:spacing w:after="0"/>
              <w:jc w:val="right"/>
            </w:pPr>
            <w:r>
              <w:rPr>
                <w:sz w:val="16"/>
              </w:rPr>
              <w:t>FMA RL 0, SRL 1; any 10</w:t>
            </w:r>
          </w:p>
        </w:tc>
        <w:tc>
          <w:tcPr>
            <w:tcW w:type="dxa" w:w="2158"/>
          </w:tcPr>
          <w:p>
            <w:pPr>
              <w:spacing w:after="0"/>
              <w:jc w:val="right"/>
            </w:pPr>
            <w:r>
              <w:rPr>
                <w:sz w:val="16"/>
              </w:rPr>
              <w:t>$21,621.73</w:t>
            </w:r>
          </w:p>
        </w:tc>
        <w:tc>
          <w:tcPr>
            <w:tcW w:type="dxa" w:w="2341"/>
          </w:tcPr>
          <w:p>
            <w:pPr>
              <w:spacing w:after="0"/>
              <w:jc w:val="right"/>
            </w:pPr>
            <w:r>
              <w:rPr>
                <w:sz w:val="16"/>
              </w:rPr>
              <w:t>489 total; 9 since its plan</w:t>
            </w:r>
          </w:p>
        </w:tc>
        <w:tc>
          <w:tcPr>
            <w:tcW w:type="dxa" w:w="2934"/>
          </w:tcPr>
          <w:p>
            <w:pPr>
              <w:spacing w:after="0"/>
              <w:jc w:val="left"/>
            </w:pPr>
            <w:r>
              <w:rPr>
                <w:sz w:val="16"/>
              </w:rPr>
              <w:t>Includes $21,621.73 for declarations not counted as hazard incidents (DR-1606-TX).</w:t>
            </w:r>
          </w:p>
        </w:tc>
      </w:tr>
      <w:tr>
        <w:trPr>
          <w:cantSplit/>
        </w:trPr>
        <w:tc>
          <w:tcPr>
            <w:tcW w:type="dxa" w:w="1215"/>
          </w:tcPr>
          <w:p>
            <w:pPr>
              <w:spacing w:after="0"/>
              <w:jc w:val="left"/>
            </w:pPr>
            <w:r>
              <w:rPr>
                <w:sz w:val="16"/>
              </w:rPr>
              <w:t>Odessa city</w:t>
            </w:r>
          </w:p>
        </w:tc>
        <w:tc>
          <w:tcPr>
            <w:tcW w:type="dxa" w:w="680"/>
          </w:tcPr>
          <w:p>
            <w:pPr>
              <w:spacing w:after="0"/>
              <w:jc w:val="left"/>
            </w:pPr>
            <w:r>
              <w:rPr>
                <w:sz w:val="16"/>
              </w:rPr>
              <w:t>City</w:t>
            </w:r>
          </w:p>
        </w:tc>
        <w:tc>
          <w:tcPr>
            <w:tcW w:type="dxa" w:w="2608"/>
          </w:tcPr>
          <w:p>
            <w:pPr>
              <w:spacing w:after="0"/>
              <w:jc w:val="left"/>
            </w:pPr>
            <w:r>
              <w:rPr>
                <w:sz w:val="16"/>
              </w:rPr>
              <w:t>Approved, expires 2031-01-22</w:t>
            </w:r>
          </w:p>
        </w:tc>
        <w:tc>
          <w:tcPr>
            <w:tcW w:type="dxa" w:w="2175"/>
          </w:tcPr>
          <w:p>
            <w:pPr>
              <w:spacing w:after="0"/>
              <w:jc w:val="right"/>
            </w:pPr>
            <w:r>
              <w:rPr>
                <w:sz w:val="16"/>
              </w:rPr>
              <w:t>FMA RL 1, SRL 1; any 16</w:t>
            </w:r>
          </w:p>
        </w:tc>
        <w:tc>
          <w:tcPr>
            <w:tcW w:type="dxa" w:w="2158"/>
          </w:tcPr>
          <w:p>
            <w:pPr>
              <w:spacing w:after="0"/>
              <w:jc w:val="right"/>
            </w:pPr>
            <w:r>
              <w:rPr>
                <w:sz w:val="16"/>
              </w:rPr>
              <w:t>no Public Assistance recorded</w:t>
            </w:r>
          </w:p>
        </w:tc>
        <w:tc>
          <w:tcPr>
            <w:tcW w:type="dxa" w:w="2341"/>
          </w:tcPr>
          <w:p>
            <w:pPr>
              <w:spacing w:after="0"/>
              <w:jc w:val="right"/>
            </w:pPr>
            <w:r>
              <w:rPr>
                <w:sz w:val="16"/>
              </w:rPr>
              <w:t>0 total; 0 since its plan</w:t>
            </w:r>
          </w:p>
        </w:tc>
        <w:tc>
          <w:tcPr>
            <w:tcW w:type="dxa" w:w="2934"/>
          </w:tcPr>
          <w:p>
            <w:pPr>
              <w:spacing w:after="0"/>
              <w:jc w:val="left"/>
            </w:pPr>
            <w:r>
              <w:rPr>
                <w:sz w:val="16"/>
              </w:rPr>
              <w:t>Whole community, including the part in Ector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2026-02-19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$35,434,343,647</w:t>
            </w:r>
          </w:p>
        </w:tc>
        <w:tc>
          <w:tcPr>
            <w:tcW w:type="dxa" w:w="1132"/>
          </w:tcPr>
          <w:p>
            <w:pPr>
              <w:spacing w:after="0"/>
              <w:jc w:val="right"/>
            </w:pPr>
            <w:r>
              <w:rPr>
                <w:sz w:val="16"/>
              </w:rPr>
              <w:t>$21,031,947</w:t>
            </w:r>
          </w:p>
        </w:tc>
        <w:tc>
          <w:tcPr>
            <w:tcW w:type="dxa" w:w="1042"/>
          </w:tcPr>
          <w:p>
            <w:pPr>
              <w:spacing w:after="0"/>
              <w:jc w:val="right"/>
            </w:pPr>
            <w:r>
              <w:rPr>
                <w:sz w:val="16"/>
              </w:rPr>
              <w:t>169,849</w:t>
            </w:r>
          </w:p>
        </w:tc>
        <w:tc>
          <w:tcPr>
            <w:tcW w:type="dxa" w:w="1126"/>
          </w:tcPr>
          <w:p>
            <w:pPr>
              <w:spacing w:after="0"/>
              <w:jc w:val="right"/>
            </w:pPr>
            <w:r>
              <w:rPr>
                <w:sz w:val="16"/>
              </w:rPr>
              <w:t>$14,367</w:t>
            </w:r>
          </w:p>
        </w:tc>
        <w:tc>
          <w:tcPr>
            <w:tcW w:type="dxa" w:w="1126"/>
          </w:tcPr>
          <w:p>
            <w:pPr>
              <w:spacing w:after="0"/>
              <w:jc w:val="right"/>
            </w:pPr>
            <w:r>
              <w:rPr>
                <w:sz w:val="16"/>
              </w:rPr>
              <w:t>$9,477</w:t>
            </w:r>
          </w:p>
        </w:tc>
        <w:tc>
          <w:tcPr>
            <w:tcW w:type="dxa" w:w="1108"/>
          </w:tcPr>
          <w:p>
            <w:pPr>
              <w:spacing w:after="0"/>
              <w:jc w:val="right"/>
            </w:pPr>
            <w:r>
              <w:rPr>
                <w:sz w:val="16"/>
              </w:rPr>
              <w:t>$1,920,589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$11,399,162</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$2,154,505</w:t>
            </w:r>
          </w:p>
        </w:tc>
        <w:tc>
          <w:tcPr>
            <w:tcW w:type="dxa" w:w="1108"/>
          </w:tcPr>
          <w:p>
            <w:pPr>
              <w:spacing w:after="0"/>
              <w:jc w:val="right"/>
            </w:pPr>
            <w:r>
              <w:rPr>
                <w:sz w:val="16"/>
              </w:rPr>
              <w:t>n/a</w:t>
            </w:r>
          </w:p>
        </w:tc>
        <w:tc>
          <w:tcPr>
            <w:tcW w:type="dxa" w:w="1305"/>
          </w:tcPr>
          <w:p>
            <w:pPr>
              <w:spacing w:after="0"/>
              <w:jc w:val="right"/>
            </w:pPr>
            <w:r>
              <w:rPr>
                <w:sz w:val="16"/>
              </w:rPr>
              <w:t>18.9%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$63,102,041,114</w:t>
            </w:r>
          </w:p>
        </w:tc>
        <w:tc>
          <w:tcPr>
            <w:tcW w:type="dxa" w:w="1132"/>
          </w:tcPr>
          <w:p>
            <w:pPr>
              <w:spacing w:after="0"/>
              <w:jc w:val="right"/>
            </w:pPr>
            <w:r>
              <w:rPr>
                <w:sz w:val="16"/>
              </w:rPr>
              <w:t>n/a</w:t>
            </w:r>
          </w:p>
        </w:tc>
        <w:tc>
          <w:tcPr>
            <w:tcW w:type="dxa" w:w="1042"/>
          </w:tcPr>
          <w:p>
            <w:pPr>
              <w:spacing w:after="0"/>
              <w:jc w:val="right"/>
            </w:pPr>
            <w:r>
              <w:rPr>
                <w:sz w:val="16"/>
              </w:rPr>
              <w:t>169,983</w:t>
            </w:r>
          </w:p>
        </w:tc>
        <w:tc>
          <w:tcPr>
            <w:tcW w:type="dxa" w:w="1126"/>
          </w:tcPr>
          <w:p>
            <w:pPr>
              <w:spacing w:after="0"/>
              <w:jc w:val="right"/>
            </w:pPr>
            <w:r>
              <w:rPr>
                <w:sz w:val="16"/>
              </w:rPr>
              <w:t>$105,290</w:t>
            </w:r>
          </w:p>
        </w:tc>
        <w:tc>
          <w:tcPr>
            <w:tcW w:type="dxa" w:w="1126"/>
          </w:tcPr>
          <w:p>
            <w:pPr>
              <w:spacing w:after="0"/>
              <w:jc w:val="right"/>
            </w:pPr>
            <w:r>
              <w:rPr>
                <w:sz w:val="16"/>
              </w:rPr>
              <w:t>n/a</w:t>
            </w:r>
          </w:p>
        </w:tc>
        <w:tc>
          <w:tcPr>
            <w:tcW w:type="dxa" w:w="1108"/>
          </w:tcPr>
          <w:p>
            <w:pPr>
              <w:spacing w:after="0"/>
              <w:jc w:val="right"/>
            </w:pPr>
            <w:r>
              <w:rPr>
                <w:sz w:val="16"/>
              </w:rPr>
              <w:t>$35,671</w:t>
            </w:r>
          </w:p>
        </w:tc>
        <w:tc>
          <w:tcPr>
            <w:tcW w:type="dxa" w:w="1305"/>
          </w:tcPr>
          <w:p>
            <w:pPr>
              <w:spacing w:after="0"/>
              <w:jc w:val="right"/>
            </w:pPr>
            <w:r>
              <w:rPr>
                <w:sz w:val="16"/>
              </w:rPr>
              <w:t>0.000167%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$35,434,357,467</w:t>
            </w:r>
          </w:p>
        </w:tc>
        <w:tc>
          <w:tcPr>
            <w:tcW w:type="dxa" w:w="1132"/>
          </w:tcPr>
          <w:p>
            <w:pPr>
              <w:spacing w:after="0"/>
              <w:jc w:val="right"/>
            </w:pPr>
            <w:r>
              <w:rPr>
                <w:sz w:val="16"/>
              </w:rPr>
              <w:t>$21,031,947</w:t>
            </w:r>
          </w:p>
        </w:tc>
        <w:tc>
          <w:tcPr>
            <w:tcW w:type="dxa" w:w="1042"/>
          </w:tcPr>
          <w:p>
            <w:pPr>
              <w:spacing w:after="0"/>
              <w:jc w:val="right"/>
            </w:pPr>
            <w:r>
              <w:rPr>
                <w:sz w:val="16"/>
              </w:rPr>
              <w:t>169,849</w:t>
            </w:r>
          </w:p>
        </w:tc>
        <w:tc>
          <w:tcPr>
            <w:tcW w:type="dxa" w:w="1126"/>
          </w:tcPr>
          <w:p>
            <w:pPr>
              <w:spacing w:after="0"/>
              <w:jc w:val="right"/>
            </w:pPr>
            <w:r>
              <w:rPr>
                <w:sz w:val="16"/>
              </w:rPr>
              <w:t>$7,475,366</w:t>
            </w:r>
          </w:p>
        </w:tc>
        <w:tc>
          <w:tcPr>
            <w:tcW w:type="dxa" w:w="1126"/>
          </w:tcPr>
          <w:p>
            <w:pPr>
              <w:spacing w:after="0"/>
              <w:jc w:val="right"/>
            </w:pPr>
            <w:r>
              <w:rPr>
                <w:sz w:val="16"/>
              </w:rPr>
              <w:t>$42,511</w:t>
            </w:r>
          </w:p>
        </w:tc>
        <w:tc>
          <w:tcPr>
            <w:tcW w:type="dxa" w:w="1108"/>
          </w:tcPr>
          <w:p>
            <w:pPr>
              <w:spacing w:after="0"/>
              <w:jc w:val="right"/>
            </w:pPr>
            <w:r>
              <w:rPr>
                <w:sz w:val="16"/>
              </w:rPr>
              <w:t>$475,235</w:t>
            </w:r>
          </w:p>
        </w:tc>
        <w:tc>
          <w:tcPr>
            <w:tcW w:type="dxa" w:w="1305"/>
          </w:tcPr>
          <w:p>
            <w:pPr>
              <w:spacing w:after="0"/>
              <w:jc w:val="right"/>
            </w:pPr>
            <w:r>
              <w:rPr>
                <w:sz w:val="16"/>
              </w:rPr>
              <w:t>0.0211%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$35,434,343,647</w:t>
            </w:r>
          </w:p>
        </w:tc>
        <w:tc>
          <w:tcPr>
            <w:tcW w:type="dxa" w:w="1132"/>
          </w:tcPr>
          <w:p>
            <w:pPr>
              <w:spacing w:after="0"/>
              <w:jc w:val="right"/>
            </w:pPr>
            <w:r>
              <w:rPr>
                <w:sz w:val="16"/>
              </w:rPr>
              <w:t>$21,031,947</w:t>
            </w:r>
          </w:p>
        </w:tc>
        <w:tc>
          <w:tcPr>
            <w:tcW w:type="dxa" w:w="1042"/>
          </w:tcPr>
          <w:p>
            <w:pPr>
              <w:spacing w:after="0"/>
              <w:jc w:val="right"/>
            </w:pPr>
            <w:r>
              <w:rPr>
                <w:sz w:val="16"/>
              </w:rPr>
              <w:t>169,849</w:t>
            </w:r>
          </w:p>
        </w:tc>
        <w:tc>
          <w:tcPr>
            <w:tcW w:type="dxa" w:w="1126"/>
          </w:tcPr>
          <w:p>
            <w:pPr>
              <w:spacing w:after="0"/>
              <w:jc w:val="right"/>
            </w:pPr>
            <w:r>
              <w:rPr>
                <w:sz w:val="16"/>
              </w:rPr>
              <w:t>$623</w:t>
            </w:r>
          </w:p>
        </w:tc>
        <w:tc>
          <w:tcPr>
            <w:tcW w:type="dxa" w:w="1126"/>
          </w:tcPr>
          <w:p>
            <w:pPr>
              <w:spacing w:after="0"/>
              <w:jc w:val="right"/>
            </w:pPr>
            <w:r>
              <w:rPr>
                <w:sz w:val="16"/>
              </w:rPr>
              <w:t>$434</w:t>
            </w:r>
          </w:p>
        </w:tc>
        <w:tc>
          <w:tcPr>
            <w:tcW w:type="dxa" w:w="1108"/>
          </w:tcPr>
          <w:p>
            <w:pPr>
              <w:spacing w:after="0"/>
              <w:jc w:val="right"/>
            </w:pPr>
            <w:r>
              <w:rPr>
                <w:sz w:val="16"/>
              </w:rPr>
              <w:t>$817,214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$35,434,357,467</w:t>
            </w:r>
          </w:p>
        </w:tc>
        <w:tc>
          <w:tcPr>
            <w:tcW w:type="dxa" w:w="1132"/>
          </w:tcPr>
          <w:p>
            <w:pPr>
              <w:spacing w:after="0"/>
              <w:jc w:val="right"/>
            </w:pPr>
            <w:r>
              <w:rPr>
                <w:sz w:val="16"/>
              </w:rPr>
              <w:t>$21,014,268</w:t>
            </w:r>
          </w:p>
        </w:tc>
        <w:tc>
          <w:tcPr>
            <w:tcW w:type="dxa" w:w="1042"/>
          </w:tcPr>
          <w:p>
            <w:pPr>
              <w:spacing w:after="0"/>
              <w:jc w:val="right"/>
            </w:pPr>
            <w:r>
              <w:rPr>
                <w:sz w:val="16"/>
              </w:rPr>
              <w:t>169,849</w:t>
            </w:r>
          </w:p>
        </w:tc>
        <w:tc>
          <w:tcPr>
            <w:tcW w:type="dxa" w:w="1126"/>
          </w:tcPr>
          <w:p>
            <w:pPr>
              <w:spacing w:after="0"/>
              <w:jc w:val="right"/>
            </w:pPr>
            <w:r>
              <w:rPr>
                <w:sz w:val="16"/>
              </w:rPr>
              <w:t>$28,226</w:t>
            </w:r>
          </w:p>
        </w:tc>
        <w:tc>
          <w:tcPr>
            <w:tcW w:type="dxa" w:w="1126"/>
          </w:tcPr>
          <w:p>
            <w:pPr>
              <w:spacing w:after="0"/>
              <w:jc w:val="right"/>
            </w:pPr>
            <w:r>
              <w:rPr>
                <w:sz w:val="16"/>
              </w:rPr>
              <w:t>$712</w:t>
            </w:r>
          </w:p>
        </w:tc>
        <w:tc>
          <w:tcPr>
            <w:tcW w:type="dxa" w:w="1108"/>
          </w:tcPr>
          <w:p>
            <w:pPr>
              <w:spacing w:after="0"/>
              <w:jc w:val="right"/>
            </w:pPr>
            <w:r>
              <w:rPr>
                <w:sz w:val="16"/>
              </w:rPr>
              <w:t>$494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$35,434,343,647</w:t>
            </w:r>
          </w:p>
        </w:tc>
        <w:tc>
          <w:tcPr>
            <w:tcW w:type="dxa" w:w="1132"/>
          </w:tcPr>
          <w:p>
            <w:pPr>
              <w:spacing w:after="0"/>
              <w:jc w:val="right"/>
            </w:pPr>
            <w:r>
              <w:rPr>
                <w:sz w:val="16"/>
              </w:rPr>
              <w:t>n/a</w:t>
            </w:r>
          </w:p>
        </w:tc>
        <w:tc>
          <w:tcPr>
            <w:tcW w:type="dxa" w:w="1042"/>
          </w:tcPr>
          <w:p>
            <w:pPr>
              <w:spacing w:after="0"/>
              <w:jc w:val="right"/>
            </w:pPr>
            <w:r>
              <w:rPr>
                <w:sz w:val="16"/>
              </w:rPr>
              <w:t>169,849</w:t>
            </w:r>
          </w:p>
        </w:tc>
        <w:tc>
          <w:tcPr>
            <w:tcW w:type="dxa" w:w="1126"/>
          </w:tcPr>
          <w:p>
            <w:pPr>
              <w:spacing w:after="0"/>
              <w:jc w:val="right"/>
            </w:pPr>
            <w:r>
              <w:rPr>
                <w:sz w:val="16"/>
              </w:rPr>
              <w:t>$15,189</w:t>
            </w:r>
          </w:p>
        </w:tc>
        <w:tc>
          <w:tcPr>
            <w:tcW w:type="dxa" w:w="1126"/>
          </w:tcPr>
          <w:p>
            <w:pPr>
              <w:spacing w:after="0"/>
              <w:jc w:val="right"/>
            </w:pPr>
            <w:r>
              <w:rPr>
                <w:sz w:val="16"/>
              </w:rPr>
              <w:t>n/a</w:t>
            </w:r>
          </w:p>
        </w:tc>
        <w:tc>
          <w:tcPr>
            <w:tcW w:type="dxa" w:w="1108"/>
          </w:tcPr>
          <w:p>
            <w:pPr>
              <w:spacing w:after="0"/>
              <w:jc w:val="right"/>
            </w:pPr>
            <w:r>
              <w:rPr>
                <w:sz w:val="16"/>
              </w:rPr>
              <w:t>$21,387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$35,418,767,569</w:t>
            </w:r>
          </w:p>
        </w:tc>
        <w:tc>
          <w:tcPr>
            <w:tcW w:type="dxa" w:w="1132"/>
          </w:tcPr>
          <w:p>
            <w:pPr>
              <w:spacing w:after="0"/>
              <w:jc w:val="right"/>
            </w:pPr>
            <w:r>
              <w:rPr>
                <w:sz w:val="16"/>
              </w:rPr>
              <w:t>$2,524,261</w:t>
            </w:r>
          </w:p>
        </w:tc>
        <w:tc>
          <w:tcPr>
            <w:tcW w:type="dxa" w:w="1042"/>
          </w:tcPr>
          <w:p>
            <w:pPr>
              <w:spacing w:after="0"/>
              <w:jc w:val="right"/>
            </w:pPr>
            <w:r>
              <w:rPr>
                <w:sz w:val="16"/>
              </w:rPr>
              <w:t>9,880</w:t>
            </w:r>
          </w:p>
        </w:tc>
        <w:tc>
          <w:tcPr>
            <w:tcW w:type="dxa" w:w="1126"/>
          </w:tcPr>
          <w:p>
            <w:pPr>
              <w:spacing w:after="0"/>
              <w:jc w:val="right"/>
            </w:pPr>
            <w:r>
              <w:rPr>
                <w:sz w:val="16"/>
              </w:rPr>
              <w:t>$21,118,459</w:t>
            </w:r>
          </w:p>
        </w:tc>
        <w:tc>
          <w:tcPr>
            <w:tcW w:type="dxa" w:w="1126"/>
          </w:tcPr>
          <w:p>
            <w:pPr>
              <w:spacing w:after="0"/>
              <w:jc w:val="right"/>
            </w:pPr>
            <w:r>
              <w:rPr>
                <w:sz w:val="16"/>
              </w:rPr>
              <w:t>$168,111</w:t>
            </w:r>
          </w:p>
        </w:tc>
        <w:tc>
          <w:tcPr>
            <w:tcW w:type="dxa" w:w="1108"/>
          </w:tcPr>
          <w:p>
            <w:pPr>
              <w:spacing w:after="0"/>
              <w:jc w:val="right"/>
            </w:pPr>
            <w:r>
              <w:rPr>
                <w:sz w:val="16"/>
              </w:rPr>
              <w:t>$772,056</w:t>
            </w:r>
          </w:p>
        </w:tc>
        <w:tc>
          <w:tcPr>
            <w:tcW w:type="dxa" w:w="1305"/>
          </w:tcPr>
          <w:p>
            <w:pPr>
              <w:spacing w:after="0"/>
              <w:jc w:val="right"/>
            </w:pPr>
            <w:r>
              <w:rPr>
                <w:sz w:val="16"/>
              </w:rPr>
              <w:t>n/a (see note)</w:t>
            </w:r>
          </w:p>
        </w:tc>
        <w:tc>
          <w:tcPr>
            <w:tcW w:type="dxa" w:w="1175"/>
          </w:tcPr>
          <w:p>
            <w:pPr>
              <w:spacing w:after="0"/>
              <w:jc w:val="right"/>
            </w:pPr>
            <w:r>
              <w:rPr>
                <w:sz w:val="16"/>
              </w:rPr>
              <w:t>$30,000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$2,200,472</w:t>
            </w:r>
          </w:p>
        </w:tc>
        <w:tc>
          <w:tcPr>
            <w:tcW w:type="dxa" w:w="1132"/>
          </w:tcPr>
          <w:p>
            <w:pPr>
              <w:spacing w:after="0"/>
              <w:jc w:val="right"/>
            </w:pPr>
            <w:r>
              <w:rPr>
                <w:sz w:val="16"/>
              </w:rPr>
              <w:t>n/a</w:t>
            </w:r>
          </w:p>
        </w:tc>
        <w:tc>
          <w:tcPr>
            <w:tcW w:type="dxa" w:w="1042"/>
          </w:tcPr>
          <w:p>
            <w:pPr>
              <w:spacing w:after="0"/>
              <w:jc w:val="right"/>
            </w:pPr>
            <w:r>
              <w:rPr>
                <w:sz w:val="16"/>
              </w:rPr>
              <w:t>9</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108"/>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$35,434,357,467</w:t>
            </w:r>
          </w:p>
        </w:tc>
        <w:tc>
          <w:tcPr>
            <w:tcW w:type="dxa" w:w="1132"/>
          </w:tcPr>
          <w:p>
            <w:pPr>
              <w:spacing w:after="0"/>
              <w:jc w:val="right"/>
            </w:pPr>
            <w:r>
              <w:rPr>
                <w:sz w:val="16"/>
              </w:rPr>
              <w:t>n/a</w:t>
            </w:r>
          </w:p>
        </w:tc>
        <w:tc>
          <w:tcPr>
            <w:tcW w:type="dxa" w:w="1042"/>
          </w:tcPr>
          <w:p>
            <w:pPr>
              <w:spacing w:after="0"/>
              <w:jc w:val="right"/>
            </w:pPr>
            <w:r>
              <w:rPr>
                <w:sz w:val="16"/>
              </w:rPr>
              <w:t>169,849</w:t>
            </w:r>
          </w:p>
        </w:tc>
        <w:tc>
          <w:tcPr>
            <w:tcW w:type="dxa" w:w="1126"/>
          </w:tcPr>
          <w:p>
            <w:pPr>
              <w:spacing w:after="0"/>
              <w:jc w:val="right"/>
            </w:pPr>
            <w:r>
              <w:rPr>
                <w:sz w:val="16"/>
              </w:rPr>
              <w:t>$44,359</w:t>
            </w:r>
          </w:p>
        </w:tc>
        <w:tc>
          <w:tcPr>
            <w:tcW w:type="dxa" w:w="1126"/>
          </w:tcPr>
          <w:p>
            <w:pPr>
              <w:spacing w:after="0"/>
              <w:jc w:val="right"/>
            </w:pPr>
            <w:r>
              <w:rPr>
                <w:sz w:val="16"/>
              </w:rPr>
              <w:t>n/a</w:t>
            </w:r>
          </w:p>
        </w:tc>
        <w:tc>
          <w:tcPr>
            <w:tcW w:type="dxa" w:w="1108"/>
          </w:tcPr>
          <w:p>
            <w:pPr>
              <w:spacing w:after="0"/>
              <w:jc w:val="right"/>
            </w:pPr>
            <w:r>
              <w:rPr>
                <w:sz w:val="16"/>
              </w:rPr>
              <w:t>$538,214</w:t>
            </w:r>
          </w:p>
        </w:tc>
        <w:tc>
          <w:tcPr>
            <w:tcW w:type="dxa" w:w="1305"/>
          </w:tcPr>
          <w:p>
            <w:pPr>
              <w:spacing w:after="0"/>
              <w:jc w:val="right"/>
            </w:pPr>
            <w:r>
              <w:rPr>
                <w:sz w:val="16"/>
              </w:rPr>
              <w:t>0.000125%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$35,434,357,467</w:t>
            </w:r>
          </w:p>
        </w:tc>
        <w:tc>
          <w:tcPr>
            <w:tcW w:type="dxa" w:w="1132"/>
          </w:tcPr>
          <w:p>
            <w:pPr>
              <w:spacing w:after="0"/>
              <w:jc w:val="right"/>
            </w:pPr>
            <w:r>
              <w:rPr>
                <w:sz w:val="16"/>
              </w:rPr>
              <w:t>$21,031,947</w:t>
            </w:r>
          </w:p>
        </w:tc>
        <w:tc>
          <w:tcPr>
            <w:tcW w:type="dxa" w:w="1042"/>
          </w:tcPr>
          <w:p>
            <w:pPr>
              <w:spacing w:after="0"/>
              <w:jc w:val="right"/>
            </w:pPr>
            <w:r>
              <w:rPr>
                <w:sz w:val="16"/>
              </w:rPr>
              <w:t>169,849</w:t>
            </w:r>
          </w:p>
        </w:tc>
        <w:tc>
          <w:tcPr>
            <w:tcW w:type="dxa" w:w="1126"/>
          </w:tcPr>
          <w:p>
            <w:pPr>
              <w:spacing w:after="0"/>
              <w:jc w:val="right"/>
            </w:pPr>
            <w:r>
              <w:rPr>
                <w:sz w:val="16"/>
              </w:rPr>
              <w:t>$558,612</w:t>
            </w:r>
          </w:p>
        </w:tc>
        <w:tc>
          <w:tcPr>
            <w:tcW w:type="dxa" w:w="1126"/>
          </w:tcPr>
          <w:p>
            <w:pPr>
              <w:spacing w:after="0"/>
              <w:jc w:val="right"/>
            </w:pPr>
            <w:r>
              <w:rPr>
                <w:sz w:val="16"/>
              </w:rPr>
              <w:t>$3,542</w:t>
            </w:r>
          </w:p>
        </w:tc>
        <w:tc>
          <w:tcPr>
            <w:tcW w:type="dxa" w:w="1108"/>
          </w:tcPr>
          <w:p>
            <w:pPr>
              <w:spacing w:after="0"/>
              <w:jc w:val="right"/>
            </w:pPr>
            <w:r>
              <w:rPr>
                <w:sz w:val="16"/>
              </w:rPr>
              <w:t>$231,723</w:t>
            </w:r>
          </w:p>
        </w:tc>
        <w:tc>
          <w:tcPr>
            <w:tcW w:type="dxa" w:w="1305"/>
          </w:tcPr>
          <w:p>
            <w:pPr>
              <w:spacing w:after="0"/>
              <w:jc w:val="right"/>
            </w:pPr>
            <w:r>
              <w:rPr>
                <w:sz w:val="16"/>
              </w:rPr>
              <w:t>0.00158%</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$35,434,357,467</w:t>
            </w:r>
          </w:p>
        </w:tc>
        <w:tc>
          <w:tcPr>
            <w:tcW w:type="dxa" w:w="1132"/>
          </w:tcPr>
          <w:p>
            <w:pPr>
              <w:spacing w:after="0"/>
              <w:jc w:val="right"/>
            </w:pPr>
            <w:r>
              <w:rPr>
                <w:sz w:val="16"/>
              </w:rPr>
              <w:t>$21,031,947</w:t>
            </w:r>
          </w:p>
        </w:tc>
        <w:tc>
          <w:tcPr>
            <w:tcW w:type="dxa" w:w="1042"/>
          </w:tcPr>
          <w:p>
            <w:pPr>
              <w:spacing w:after="0"/>
              <w:jc w:val="right"/>
            </w:pPr>
            <w:r>
              <w:rPr>
                <w:sz w:val="16"/>
              </w:rPr>
              <w:t>169,849</w:t>
            </w:r>
          </w:p>
        </w:tc>
        <w:tc>
          <w:tcPr>
            <w:tcW w:type="dxa" w:w="1126"/>
          </w:tcPr>
          <w:p>
            <w:pPr>
              <w:spacing w:after="0"/>
              <w:jc w:val="right"/>
            </w:pPr>
            <w:r>
              <w:rPr>
                <w:sz w:val="16"/>
              </w:rPr>
              <w:t>$2,308,231</w:t>
            </w:r>
          </w:p>
        </w:tc>
        <w:tc>
          <w:tcPr>
            <w:tcW w:type="dxa" w:w="1126"/>
          </w:tcPr>
          <w:p>
            <w:pPr>
              <w:spacing w:after="0"/>
              <w:jc w:val="right"/>
            </w:pPr>
            <w:r>
              <w:rPr>
                <w:sz w:val="16"/>
              </w:rPr>
              <w:t>$439</w:t>
            </w:r>
          </w:p>
        </w:tc>
        <w:tc>
          <w:tcPr>
            <w:tcW w:type="dxa" w:w="1108"/>
          </w:tcPr>
          <w:p>
            <w:pPr>
              <w:spacing w:after="0"/>
              <w:jc w:val="right"/>
            </w:pPr>
            <w:r>
              <w:rPr>
                <w:sz w:val="16"/>
              </w:rPr>
              <w:t>$6,461,459</w:t>
            </w:r>
          </w:p>
        </w:tc>
        <w:tc>
          <w:tcPr>
            <w:tcW w:type="dxa" w:w="1305"/>
          </w:tcPr>
          <w:p>
            <w:pPr>
              <w:spacing w:after="0"/>
              <w:jc w:val="right"/>
            </w:pPr>
            <w:r>
              <w:rPr>
                <w:sz w:val="16"/>
              </w:rPr>
              <w:t>0.00651%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$7,348,770,431</w:t>
            </w:r>
          </w:p>
        </w:tc>
        <w:tc>
          <w:tcPr>
            <w:tcW w:type="dxa" w:w="1132"/>
          </w:tcPr>
          <w:p>
            <w:pPr>
              <w:spacing w:after="0"/>
              <w:jc w:val="right"/>
            </w:pPr>
            <w:r>
              <w:rPr>
                <w:sz w:val="16"/>
              </w:rPr>
              <w:t>$10,579,642</w:t>
            </w:r>
          </w:p>
        </w:tc>
        <w:tc>
          <w:tcPr>
            <w:tcW w:type="dxa" w:w="1042"/>
          </w:tcPr>
          <w:p>
            <w:pPr>
              <w:spacing w:after="0"/>
              <w:jc w:val="right"/>
            </w:pPr>
            <w:r>
              <w:rPr>
                <w:sz w:val="16"/>
              </w:rPr>
              <w:t>44,292</w:t>
            </w:r>
          </w:p>
        </w:tc>
        <w:tc>
          <w:tcPr>
            <w:tcW w:type="dxa" w:w="1126"/>
          </w:tcPr>
          <w:p>
            <w:pPr>
              <w:spacing w:after="0"/>
              <w:jc w:val="right"/>
            </w:pPr>
            <w:r>
              <w:rPr>
                <w:sz w:val="16"/>
              </w:rPr>
              <w:t>$2,268,998</w:t>
            </w:r>
          </w:p>
        </w:tc>
        <w:tc>
          <w:tcPr>
            <w:tcW w:type="dxa" w:w="1126"/>
          </w:tcPr>
          <w:p>
            <w:pPr>
              <w:spacing w:after="0"/>
              <w:jc w:val="right"/>
            </w:pPr>
            <w:r>
              <w:rPr>
                <w:sz w:val="16"/>
              </w:rPr>
              <w:t>$298</w:t>
            </w:r>
          </w:p>
        </w:tc>
        <w:tc>
          <w:tcPr>
            <w:tcW w:type="dxa" w:w="1108"/>
          </w:tcPr>
          <w:p>
            <w:pPr>
              <w:spacing w:after="0"/>
              <w:jc w:val="right"/>
            </w:pPr>
            <w:r>
              <w:rPr>
                <w:sz w:val="16"/>
              </w:rPr>
              <w:t>$214,797</w:t>
            </w:r>
          </w:p>
        </w:tc>
        <w:tc>
          <w:tcPr>
            <w:tcW w:type="dxa" w:w="1305"/>
          </w:tcPr>
          <w:p>
            <w:pPr>
              <w:spacing w:after="0"/>
              <w:jc w:val="right"/>
            </w:pPr>
            <w:r>
              <w:rPr>
                <w:sz w:val="16"/>
              </w:rPr>
              <w:t>0.0309%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$35,434,343,647</w:t>
            </w:r>
          </w:p>
        </w:tc>
        <w:tc>
          <w:tcPr>
            <w:tcW w:type="dxa" w:w="1132"/>
          </w:tcPr>
          <w:p>
            <w:pPr>
              <w:spacing w:after="0"/>
              <w:jc w:val="right"/>
            </w:pPr>
            <w:r>
              <w:rPr>
                <w:sz w:val="16"/>
              </w:rPr>
              <w:t>$21,031,947</w:t>
            </w:r>
          </w:p>
        </w:tc>
        <w:tc>
          <w:tcPr>
            <w:tcW w:type="dxa" w:w="1042"/>
          </w:tcPr>
          <w:p>
            <w:pPr>
              <w:spacing w:after="0"/>
              <w:jc w:val="right"/>
            </w:pPr>
            <w:r>
              <w:rPr>
                <w:sz w:val="16"/>
              </w:rPr>
              <w:t>169,849</w:t>
            </w:r>
          </w:p>
        </w:tc>
        <w:tc>
          <w:tcPr>
            <w:tcW w:type="dxa" w:w="1126"/>
          </w:tcPr>
          <w:p>
            <w:pPr>
              <w:spacing w:after="0"/>
              <w:jc w:val="right"/>
            </w:pPr>
            <w:r>
              <w:rPr>
                <w:sz w:val="16"/>
              </w:rPr>
              <w:t>$91,021</w:t>
            </w:r>
          </w:p>
        </w:tc>
        <w:tc>
          <w:tcPr>
            <w:tcW w:type="dxa" w:w="1126"/>
          </w:tcPr>
          <w:p>
            <w:pPr>
              <w:spacing w:after="0"/>
              <w:jc w:val="right"/>
            </w:pPr>
            <w:r>
              <w:rPr>
                <w:sz w:val="16"/>
              </w:rPr>
              <w:t>$69</w:t>
            </w:r>
          </w:p>
        </w:tc>
        <w:tc>
          <w:tcPr>
            <w:tcW w:type="dxa" w:w="1108"/>
          </w:tcPr>
          <w:p>
            <w:pPr>
              <w:spacing w:after="0"/>
              <w:jc w:val="right"/>
            </w:pPr>
            <w:r>
              <w:rPr>
                <w:sz w:val="16"/>
              </w:rPr>
              <w:t>$783,130</w:t>
            </w:r>
          </w:p>
        </w:tc>
        <w:tc>
          <w:tcPr>
            <w:tcW w:type="dxa" w:w="1305"/>
          </w:tcPr>
          <w:p>
            <w:pPr>
              <w:spacing w:after="0"/>
              <w:jc w:val="right"/>
            </w:pPr>
            <w:r>
              <w:rPr>
                <w:sz w:val="16"/>
              </w:rPr>
              <w:t>0.000257%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2026-02-19 (Storm Events through 2026-06-30): 13 county-coded records, 13 with a damage value recorded (including $0), $30,000;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169,849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$35,434,357,467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$21,031,947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$36,408,841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$12,271,969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10</w:t>
            </w:r>
          </w:p>
        </w:tc>
        <w:tc>
          <w:tcPr>
            <w:tcW w:type="dxa" w:w="1511"/>
          </w:tcPr>
          <w:p>
            <w:pPr>
              <w:spacing w:after="0"/>
              <w:jc w:val="right"/>
            </w:pPr>
            <w:r>
              <w:rPr>
                <w:sz w:val="16"/>
              </w:rPr>
              <w:t>1</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of which: Midland city</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10</w:t>
            </w:r>
          </w:p>
        </w:tc>
        <w:tc>
          <w:tcPr>
            <w:tcW w:type="dxa" w:w="1511"/>
          </w:tcPr>
          <w:p>
            <w:pPr>
              <w:spacing w:after="0"/>
              <w:jc w:val="right"/>
            </w:pPr>
            <w:r>
              <w:rPr>
                <w:sz w:val="16"/>
              </w:rPr>
              <w:t>1</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3</w:t>
            </w:r>
          </w:p>
        </w:tc>
        <w:tc>
          <w:tcPr>
            <w:tcW w:type="dxa" w:w="1511"/>
          </w:tcPr>
          <w:p>
            <w:pPr>
              <w:spacing w:after="0"/>
              <w:jc w:val="right"/>
            </w:pPr>
            <w:r>
              <w:rPr>
                <w:sz w:val="16"/>
              </w:rPr>
              <w:t>8</w:t>
            </w:r>
          </w:p>
        </w:tc>
        <w:tc>
          <w:tcPr>
            <w:tcW w:type="dxa" w:w="1511"/>
          </w:tcPr>
          <w:p>
            <w:pPr>
              <w:spacing w:after="0"/>
              <w:jc w:val="right"/>
            </w:pPr>
            <w:r>
              <w:rPr>
                <w:sz w:val="16"/>
              </w:rPr>
              <w:t>12</w:t>
            </w:r>
          </w:p>
        </w:tc>
        <w:tc>
          <w:tcPr>
            <w:tcW w:type="dxa" w:w="1511"/>
          </w:tcPr>
          <w:p>
            <w:pPr>
              <w:spacing w:after="0"/>
              <w:jc w:val="right"/>
            </w:pPr>
            <w:r>
              <w:rPr>
                <w:sz w:val="16"/>
              </w:rPr>
              <w:t>7</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682"/>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369"/>
        <w:gridCol w:w="1188"/>
        <w:gridCol w:w="1067"/>
        <w:gridCol w:w="1067"/>
        <w:gridCol w:w="1067"/>
        <w:gridCol w:w="1067"/>
        <w:gridCol w:w="1067"/>
        <w:gridCol w:w="1067"/>
        <w:gridCol w:w="1188"/>
        <w:gridCol w:w="3964"/>
      </w:tblGrid>
      <w:tr>
        <w:trPr>
          <w:cantSplit/>
          <w:tblHeader/>
        </w:trPr>
        <w:tc>
          <w:tcPr>
            <w:tcW w:type="dxa" w:w="1369"/>
            <w:shd w:val="clear" w:color="auto" w:fill="E8E8E8"/>
          </w:tcPr>
          <w:p>
            <w:pPr>
              <w:spacing w:after="0"/>
              <w:jc w:val="left"/>
            </w:pPr>
            <w:r>
              <w:rPr>
                <w:b/>
                <w:sz w:val="16"/>
              </w:rPr>
              <w:t>Jurisdiction</w:t>
            </w:r>
          </w:p>
        </w:tc>
        <w:tc>
          <w:tcPr>
            <w:tcW w:type="dxa" w:w="1188"/>
            <w:shd w:val="clear" w:color="auto" w:fill="E8E8E8"/>
          </w:tcPr>
          <w:p>
            <w:pPr>
              <w:spacing w:after="0"/>
              <w:jc w:val="left"/>
            </w:pPr>
            <w:r>
              <w:rPr>
                <w:b/>
                <w:sz w:val="16"/>
              </w:rPr>
              <w:t>NFIP community ID</w:t>
            </w:r>
          </w:p>
        </w:tc>
        <w:tc>
          <w:tcPr>
            <w:tcW w:type="dxa" w:w="1067"/>
            <w:shd w:val="clear" w:color="auto" w:fill="E8E8E8"/>
          </w:tcPr>
          <w:p>
            <w:pPr>
              <w:spacing w:after="0"/>
              <w:jc w:val="right"/>
            </w:pPr>
            <w:r>
              <w:rPr>
                <w:b/>
                <w:sz w:val="16"/>
              </w:rPr>
              <w:t>RL, FMA</w:t>
            </w:r>
          </w:p>
          <w:p>
            <w:pPr>
              <w:spacing w:after="0"/>
              <w:jc w:val="right"/>
            </w:pPr>
            <w:r>
              <w:rPr>
                <w:i/>
                <w:color w:val="555555"/>
                <w:sz w:val="14"/>
              </w:rPr>
              <w:t>properties</w:t>
            </w:r>
          </w:p>
        </w:tc>
        <w:tc>
          <w:tcPr>
            <w:tcW w:type="dxa" w:w="1067"/>
            <w:shd w:val="clear" w:color="auto" w:fill="E8E8E8"/>
          </w:tcPr>
          <w:p>
            <w:pPr>
              <w:spacing w:after="0"/>
              <w:jc w:val="right"/>
            </w:pPr>
            <w:r>
              <w:rPr>
                <w:b/>
                <w:sz w:val="16"/>
              </w:rPr>
              <w:t>SRL, FMA</w:t>
            </w:r>
          </w:p>
          <w:p>
            <w:pPr>
              <w:spacing w:after="0"/>
              <w:jc w:val="right"/>
            </w:pPr>
            <w:r>
              <w:rPr>
                <w:i/>
                <w:color w:val="555555"/>
                <w:sz w:val="14"/>
              </w:rPr>
              <w:t>properties</w:t>
            </w:r>
          </w:p>
        </w:tc>
        <w:tc>
          <w:tcPr>
            <w:tcW w:type="dxa" w:w="1067"/>
            <w:shd w:val="clear" w:color="auto" w:fill="E8E8E8"/>
          </w:tcPr>
          <w:p>
            <w:pPr>
              <w:spacing w:after="0"/>
              <w:jc w:val="right"/>
            </w:pPr>
            <w:r>
              <w:rPr>
                <w:b/>
                <w:sz w:val="16"/>
              </w:rPr>
              <w:t>RL, NFIP</w:t>
            </w:r>
          </w:p>
          <w:p>
            <w:pPr>
              <w:spacing w:after="0"/>
              <w:jc w:val="right"/>
            </w:pPr>
            <w:r>
              <w:rPr>
                <w:i/>
                <w:color w:val="555555"/>
                <w:sz w:val="14"/>
              </w:rPr>
              <w:t>properties</w:t>
            </w:r>
          </w:p>
        </w:tc>
        <w:tc>
          <w:tcPr>
            <w:tcW w:type="dxa" w:w="1067"/>
            <w:shd w:val="clear" w:color="auto" w:fill="E8E8E8"/>
          </w:tcPr>
          <w:p>
            <w:pPr>
              <w:spacing w:after="0"/>
              <w:jc w:val="right"/>
            </w:pPr>
            <w:r>
              <w:rPr>
                <w:b/>
                <w:sz w:val="16"/>
              </w:rPr>
              <w:t>SRL, NFIP</w:t>
            </w:r>
          </w:p>
          <w:p>
            <w:pPr>
              <w:spacing w:after="0"/>
              <w:jc w:val="right"/>
            </w:pPr>
            <w:r>
              <w:rPr>
                <w:i/>
                <w:color w:val="555555"/>
                <w:sz w:val="14"/>
              </w:rPr>
              <w:t>properties</w:t>
            </w:r>
          </w:p>
        </w:tc>
        <w:tc>
          <w:tcPr>
            <w:tcW w:type="dxa" w:w="10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67"/>
            <w:shd w:val="clear" w:color="auto" w:fill="E8E8E8"/>
          </w:tcPr>
          <w:p>
            <w:pPr>
              <w:spacing w:after="0"/>
              <w:jc w:val="right"/>
            </w:pPr>
            <w:r>
              <w:rPr>
                <w:b/>
                <w:sz w:val="16"/>
              </w:rPr>
              <w:t>Mitigated</w:t>
            </w:r>
          </w:p>
          <w:p>
            <w:pPr>
              <w:spacing w:after="0"/>
              <w:jc w:val="right"/>
            </w:pPr>
            <w:r>
              <w:rPr>
                <w:i/>
                <w:color w:val="555555"/>
                <w:sz w:val="14"/>
              </w:rPr>
              <w:t>properties</w:t>
            </w:r>
          </w:p>
        </w:tc>
        <w:tc>
          <w:tcPr>
            <w:tcW w:type="dxa" w:w="118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64"/>
            <w:shd w:val="clear" w:color="auto" w:fill="E8E8E8"/>
          </w:tcPr>
          <w:p>
            <w:pPr>
              <w:spacing w:after="0"/>
              <w:jc w:val="left"/>
            </w:pPr>
            <w:r>
              <w:rPr>
                <w:b/>
                <w:sz w:val="16"/>
              </w:rPr>
              <w:t>Note</w:t>
            </w:r>
          </w:p>
        </w:tc>
      </w:tr>
      <w:tr>
        <w:trPr>
          <w:cantSplit/>
        </w:trPr>
        <w:tc>
          <w:tcPr>
            <w:tcW w:type="dxa" w:w="1369"/>
          </w:tcPr>
          <w:p>
            <w:pPr>
              <w:spacing w:after="0"/>
              <w:jc w:val="left"/>
            </w:pPr>
            <w:r>
              <w:rPr>
                <w:sz w:val="16"/>
              </w:rPr>
              <w:t>Midland County</w:t>
            </w:r>
          </w:p>
        </w:tc>
        <w:tc>
          <w:tcPr>
            <w:tcW w:type="dxa" w:w="1188"/>
          </w:tcPr>
          <w:p>
            <w:pPr>
              <w:spacing w:after="0"/>
              <w:jc w:val="left"/>
            </w:pPr>
            <w:r>
              <w:rPr>
                <w:sz w:val="16"/>
              </w:rPr>
              <w:t>481239</w:t>
            </w:r>
          </w:p>
        </w:tc>
        <w:tc>
          <w:tcPr>
            <w:tcW w:type="dxa" w:w="1067"/>
          </w:tcPr>
          <w:p>
            <w:pPr>
              <w:spacing w:after="0"/>
              <w:jc w:val="right"/>
            </w:pPr>
            <w:r>
              <w:rPr>
                <w:sz w:val="16"/>
              </w:rPr>
              <w:t>0</w:t>
            </w:r>
          </w:p>
        </w:tc>
        <w:tc>
          <w:tcPr>
            <w:tcW w:type="dxa" w:w="1067"/>
          </w:tcPr>
          <w:p>
            <w:pPr>
              <w:spacing w:after="0"/>
              <w:jc w:val="right"/>
            </w:pPr>
            <w:r>
              <w:rPr>
                <w:sz w:val="16"/>
              </w:rPr>
              <w:t>0</w:t>
            </w:r>
          </w:p>
        </w:tc>
        <w:tc>
          <w:tcPr>
            <w:tcW w:type="dxa" w:w="1067"/>
          </w:tcPr>
          <w:p>
            <w:pPr>
              <w:spacing w:after="0"/>
              <w:jc w:val="right"/>
            </w:pPr>
            <w:r>
              <w:rPr>
                <w:sz w:val="16"/>
              </w:rPr>
              <w:t>0</w:t>
            </w:r>
          </w:p>
        </w:tc>
        <w:tc>
          <w:tcPr>
            <w:tcW w:type="dxa" w:w="1067"/>
          </w:tcPr>
          <w:p>
            <w:pPr>
              <w:spacing w:after="0"/>
              <w:jc w:val="right"/>
            </w:pPr>
            <w:r>
              <w:rPr>
                <w:sz w:val="16"/>
              </w:rPr>
              <w:t>0</w:t>
            </w:r>
          </w:p>
        </w:tc>
        <w:tc>
          <w:tcPr>
            <w:tcW w:type="dxa" w:w="1067"/>
          </w:tcPr>
          <w:p>
            <w:pPr>
              <w:spacing w:after="0"/>
              <w:jc w:val="right"/>
            </w:pPr>
            <w:r>
              <w:rPr>
                <w:sz w:val="16"/>
              </w:rPr>
              <w:t>0</w:t>
            </w:r>
          </w:p>
        </w:tc>
        <w:tc>
          <w:tcPr>
            <w:tcW w:type="dxa" w:w="1067"/>
          </w:tcPr>
          <w:p>
            <w:pPr>
              <w:spacing w:after="0"/>
              <w:jc w:val="right"/>
            </w:pPr>
            <w:r>
              <w:rPr>
                <w:sz w:val="16"/>
              </w:rPr>
              <w:t>0</w:t>
            </w:r>
          </w:p>
        </w:tc>
        <w:tc>
          <w:tcPr>
            <w:tcW w:type="dxa" w:w="1188"/>
          </w:tcPr>
          <w:p>
            <w:pPr>
              <w:spacing w:after="0"/>
              <w:jc w:val="right"/>
            </w:pPr>
            <w:r>
              <w:rPr>
                <w:sz w:val="16"/>
              </w:rPr>
              <w:t>0</w:t>
            </w:r>
          </w:p>
        </w:tc>
        <w:tc>
          <w:tcPr>
            <w:tcW w:type="dxa" w:w="3964"/>
          </w:tcPr>
          <w:p>
            <w:pPr>
              <w:spacing w:after="0"/>
              <w:jc w:val="left"/>
            </w:pPr>
          </w:p>
        </w:tc>
      </w:tr>
      <w:tr>
        <w:trPr>
          <w:cantSplit/>
        </w:trPr>
        <w:tc>
          <w:tcPr>
            <w:tcW w:type="dxa" w:w="1369"/>
          </w:tcPr>
          <w:p>
            <w:pPr>
              <w:spacing w:after="0"/>
              <w:jc w:val="left"/>
            </w:pPr>
            <w:r>
              <w:rPr>
                <w:sz w:val="16"/>
              </w:rPr>
              <w:t>Midland city</w:t>
            </w:r>
          </w:p>
        </w:tc>
        <w:tc>
          <w:tcPr>
            <w:tcW w:type="dxa" w:w="1188"/>
          </w:tcPr>
          <w:p>
            <w:pPr>
              <w:spacing w:after="0"/>
              <w:jc w:val="left"/>
            </w:pPr>
            <w:r>
              <w:rPr>
                <w:sz w:val="16"/>
              </w:rPr>
              <w:t>480477</w:t>
            </w:r>
          </w:p>
        </w:tc>
        <w:tc>
          <w:tcPr>
            <w:tcW w:type="dxa" w:w="1067"/>
          </w:tcPr>
          <w:p>
            <w:pPr>
              <w:spacing w:after="0"/>
              <w:jc w:val="right"/>
            </w:pPr>
            <w:r>
              <w:rPr>
                <w:sz w:val="16"/>
              </w:rPr>
              <w:t>0</w:t>
            </w:r>
          </w:p>
        </w:tc>
        <w:tc>
          <w:tcPr>
            <w:tcW w:type="dxa" w:w="1067"/>
          </w:tcPr>
          <w:p>
            <w:pPr>
              <w:spacing w:after="0"/>
              <w:jc w:val="right"/>
            </w:pPr>
            <w:r>
              <w:rPr>
                <w:sz w:val="16"/>
              </w:rPr>
              <w:t>1</w:t>
            </w:r>
          </w:p>
        </w:tc>
        <w:tc>
          <w:tcPr>
            <w:tcW w:type="dxa" w:w="1067"/>
          </w:tcPr>
          <w:p>
            <w:pPr>
              <w:spacing w:after="0"/>
              <w:jc w:val="right"/>
            </w:pPr>
            <w:r>
              <w:rPr>
                <w:sz w:val="16"/>
              </w:rPr>
              <w:t>10</w:t>
            </w:r>
          </w:p>
        </w:tc>
        <w:tc>
          <w:tcPr>
            <w:tcW w:type="dxa" w:w="1067"/>
          </w:tcPr>
          <w:p>
            <w:pPr>
              <w:spacing w:after="0"/>
              <w:jc w:val="right"/>
            </w:pPr>
            <w:r>
              <w:rPr>
                <w:sz w:val="16"/>
              </w:rPr>
              <w:t>1</w:t>
            </w:r>
          </w:p>
        </w:tc>
        <w:tc>
          <w:tcPr>
            <w:tcW w:type="dxa" w:w="1067"/>
          </w:tcPr>
          <w:p>
            <w:pPr>
              <w:spacing w:after="0"/>
              <w:jc w:val="right"/>
            </w:pPr>
            <w:r>
              <w:rPr>
                <w:sz w:val="16"/>
              </w:rPr>
              <w:t>10</w:t>
            </w:r>
          </w:p>
        </w:tc>
        <w:tc>
          <w:tcPr>
            <w:tcW w:type="dxa" w:w="1067"/>
          </w:tcPr>
          <w:p>
            <w:pPr>
              <w:spacing w:after="0"/>
              <w:jc w:val="right"/>
            </w:pPr>
            <w:r>
              <w:rPr>
                <w:sz w:val="16"/>
              </w:rPr>
              <w:t>0</w:t>
            </w:r>
          </w:p>
        </w:tc>
        <w:tc>
          <w:tcPr>
            <w:tcW w:type="dxa" w:w="1188"/>
          </w:tcPr>
          <w:p>
            <w:pPr>
              <w:spacing w:after="0"/>
              <w:jc w:val="right"/>
            </w:pPr>
            <w:r>
              <w:rPr>
                <w:sz w:val="16"/>
              </w:rPr>
              <w:t>3</w:t>
            </w:r>
          </w:p>
        </w:tc>
        <w:tc>
          <w:tcPr>
            <w:tcW w:type="dxa" w:w="3964"/>
          </w:tcPr>
          <w:p>
            <w:pPr>
              <w:spacing w:after="0"/>
              <w:jc w:val="left"/>
            </w:pPr>
          </w:p>
        </w:tc>
      </w:tr>
      <w:tr>
        <w:trPr>
          <w:cantSplit/>
        </w:trPr>
        <w:tc>
          <w:tcPr>
            <w:tcW w:type="dxa" w:w="1369"/>
          </w:tcPr>
          <w:p>
            <w:pPr>
              <w:spacing w:after="0"/>
              <w:jc w:val="left"/>
            </w:pPr>
            <w:r>
              <w:rPr>
                <w:sz w:val="16"/>
              </w:rPr>
              <w:t>Odessa city</w:t>
            </w:r>
          </w:p>
        </w:tc>
        <w:tc>
          <w:tcPr>
            <w:tcW w:type="dxa" w:w="1188"/>
          </w:tcPr>
          <w:p>
            <w:pPr>
              <w:spacing w:after="0"/>
              <w:jc w:val="left"/>
            </w:pPr>
            <w:r>
              <w:rPr>
                <w:sz w:val="16"/>
              </w:rPr>
              <w:t>480206</w:t>
            </w:r>
          </w:p>
        </w:tc>
        <w:tc>
          <w:tcPr>
            <w:tcW w:type="dxa" w:w="1067"/>
          </w:tcPr>
          <w:p>
            <w:pPr>
              <w:spacing w:after="0"/>
              <w:jc w:val="right"/>
            </w:pPr>
            <w:r>
              <w:rPr>
                <w:sz w:val="16"/>
              </w:rPr>
              <w:t>1</w:t>
            </w:r>
          </w:p>
        </w:tc>
        <w:tc>
          <w:tcPr>
            <w:tcW w:type="dxa" w:w="1067"/>
          </w:tcPr>
          <w:p>
            <w:pPr>
              <w:spacing w:after="0"/>
              <w:jc w:val="right"/>
            </w:pPr>
            <w:r>
              <w:rPr>
                <w:sz w:val="16"/>
              </w:rPr>
              <w:t>1</w:t>
            </w:r>
          </w:p>
        </w:tc>
        <w:tc>
          <w:tcPr>
            <w:tcW w:type="dxa" w:w="1067"/>
          </w:tcPr>
          <w:p>
            <w:pPr>
              <w:spacing w:after="0"/>
              <w:jc w:val="right"/>
            </w:pPr>
            <w:r>
              <w:rPr>
                <w:sz w:val="16"/>
              </w:rPr>
              <w:t>15</w:t>
            </w:r>
          </w:p>
        </w:tc>
        <w:tc>
          <w:tcPr>
            <w:tcW w:type="dxa" w:w="1067"/>
          </w:tcPr>
          <w:p>
            <w:pPr>
              <w:spacing w:after="0"/>
              <w:jc w:val="right"/>
            </w:pPr>
            <w:r>
              <w:rPr>
                <w:sz w:val="16"/>
              </w:rPr>
              <w:t>1</w:t>
            </w:r>
          </w:p>
        </w:tc>
        <w:tc>
          <w:tcPr>
            <w:tcW w:type="dxa" w:w="1067"/>
          </w:tcPr>
          <w:p>
            <w:pPr>
              <w:spacing w:after="0"/>
              <w:jc w:val="right"/>
            </w:pPr>
            <w:r>
              <w:rPr>
                <w:sz w:val="16"/>
              </w:rPr>
              <w:t>16</w:t>
            </w:r>
          </w:p>
        </w:tc>
        <w:tc>
          <w:tcPr>
            <w:tcW w:type="dxa" w:w="1067"/>
          </w:tcPr>
          <w:p>
            <w:pPr>
              <w:spacing w:after="0"/>
              <w:jc w:val="right"/>
            </w:pPr>
            <w:r>
              <w:rPr>
                <w:sz w:val="16"/>
              </w:rPr>
              <w:t>0</w:t>
            </w:r>
          </w:p>
        </w:tc>
        <w:tc>
          <w:tcPr>
            <w:tcW w:type="dxa" w:w="1188"/>
          </w:tcPr>
          <w:p>
            <w:pPr>
              <w:spacing w:after="0"/>
              <w:jc w:val="right"/>
            </w:pPr>
            <w:r>
              <w:rPr>
                <w:sz w:val="16"/>
              </w:rPr>
              <w:t>7</w:t>
            </w:r>
          </w:p>
        </w:tc>
        <w:tc>
          <w:tcPr>
            <w:tcW w:type="dxa" w:w="3964"/>
          </w:tcPr>
          <w:p>
            <w:pPr>
              <w:spacing w:after="0"/>
              <w:jc w:val="left"/>
            </w:pPr>
            <w:r>
              <w:rPr>
                <w:sz w:val="16"/>
              </w:rPr>
              <w:t>Whole community, including the part in Ector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Midland County, TX: risk-assessment baseline packet, release 2026-10 (data as of 2026-09-30; County FIPS 48329). Automated baseline. </w:t>
      </w:r>
      <w:hyperlink r:id="rId15">
        <w:r>
          <w:rPr>
            <w:color w:val="1F4E99"/>
            <w:sz w:val="17"/>
            <w:u w:val="single"/>
          </w:rPr>
          <w:t>https://hazardplain.org/tx/48329/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Midland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County, TX: Risk-assessment baseline packet</dc:title>
  <dc:subject>Hazard Plain release 2026-10, as of 2026-09-30. Automated baseline</dc:subject>
  <dc:creator>Hazard Plain</dc:creator>
  <cp:keywords>Hazard Plain; hazard mitigation; risk assessment; 48329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