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Medina County, TX</w:t>
      </w:r>
    </w:p>
    <w:p>
      <w:pPr>
        <w:spacing w:after="120" w:before="0"/>
      </w:pPr>
      <w:r>
        <w:rPr>
          <w:color w:val="555555"/>
          <w:sz w:val="24"/>
        </w:rPr>
        <w:t>Risk-assessment baseline packet</w:t>
      </w:r>
    </w:p>
    <w:p>
      <w:pPr>
        <w:spacing w:after="120" w:before="0"/>
      </w:pPr>
      <w:r>
        <w:rPr>
          <w:b/>
          <w:sz w:val="18"/>
        </w:rPr>
        <w:t xml:space="preserve">County FIPS: </w:t>
      </w:r>
      <w:r>
        <w:rPr>
          <w:sz w:val="18"/>
        </w:rPr>
        <w:t>48325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($12,872,129 a year), Tornado ($1,349,761) and Drought ($1,298,561).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1"/>
        <w:gridCol w:w="1305"/>
        <w:gridCol w:w="2415"/>
        <w:gridCol w:w="1646"/>
        <w:gridCol w:w="1037"/>
        <w:gridCol w:w="1037"/>
        <w:gridCol w:w="890"/>
        <w:gridCol w:w="3184"/>
        <w:gridCol w:w="1297"/>
      </w:tblGrid>
      <w:tr>
        <w:trPr>
          <w:cantSplit/>
          <w:tblHeader/>
        </w:trPr>
        <w:tc>
          <w:tcPr>
            <w:tcW w:type="dxa" w:w="130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415"/>
            <w:shd w:val="clear" w:color="auto" w:fill="E8E8E8"/>
          </w:tcPr>
          <w:p>
            <w:pPr>
              <w:spacing w:after="0"/>
              <w:jc w:val="left"/>
            </w:pPr>
            <w:r>
              <w:rPr>
                <w:b/>
                <w:sz w:val="16"/>
              </w:rPr>
              <w:t>Status</w:t>
            </w:r>
          </w:p>
        </w:tc>
        <w:tc>
          <w:tcPr>
            <w:tcW w:type="dxa" w:w="164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84"/>
            <w:shd w:val="clear" w:color="auto" w:fill="E8E8E8"/>
          </w:tcPr>
          <w:p>
            <w:pPr>
              <w:spacing w:after="0"/>
              <w:jc w:val="left"/>
            </w:pPr>
            <w:r>
              <w:rPr>
                <w:b/>
                <w:sz w:val="16"/>
              </w:rPr>
              <w:t>Update underway</w:t>
            </w:r>
          </w:p>
        </w:tc>
        <w:tc>
          <w:tcPr>
            <w:tcW w:type="dxa" w:w="1297"/>
            <w:shd w:val="clear" w:color="auto" w:fill="E8E8E8"/>
          </w:tcPr>
          <w:p>
            <w:pPr>
              <w:spacing w:after="0"/>
              <w:jc w:val="left"/>
            </w:pPr>
            <w:r>
              <w:rPr>
                <w:b/>
                <w:sz w:val="16"/>
              </w:rPr>
              <w:t>Notes</w:t>
            </w:r>
          </w:p>
        </w:tc>
      </w:tr>
      <w:tr>
        <w:trPr>
          <w:cantSplit/>
        </w:trPr>
        <w:tc>
          <w:tcPr>
            <w:tcW w:type="dxa" w:w="1301"/>
          </w:tcPr>
          <w:p>
            <w:pPr>
              <w:spacing w:after="0"/>
              <w:jc w:val="left"/>
            </w:pPr>
            <w:r>
              <w:rPr>
                <w:sz w:val="16"/>
              </w:rPr>
              <w:t>Medina County</w:t>
            </w:r>
          </w:p>
        </w:tc>
        <w:tc>
          <w:tcPr>
            <w:tcW w:type="dxa" w:w="1305"/>
          </w:tcPr>
          <w:p>
            <w:pPr>
              <w:spacing w:after="0"/>
              <w:jc w:val="left"/>
            </w:pPr>
            <w:r>
              <w:rPr>
                <w:sz w:val="16"/>
              </w:rPr>
              <w:t>County</w:t>
            </w:r>
          </w:p>
        </w:tc>
        <w:tc>
          <w:tcPr>
            <w:tcW w:type="dxa" w:w="2415"/>
          </w:tcPr>
          <w:p>
            <w:pPr>
              <w:spacing w:after="0"/>
              <w:jc w:val="left"/>
            </w:pPr>
            <w:r>
              <w:rPr>
                <w:sz w:val="16"/>
              </w:rPr>
              <w:t>No approved plan on record</w:t>
            </w:r>
          </w:p>
        </w:tc>
        <w:tc>
          <w:tcPr>
            <w:tcW w:type="dxa" w:w="164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90"/>
          </w:tcPr>
          <w:p>
            <w:pPr>
              <w:spacing w:after="0"/>
              <w:jc w:val="right"/>
            </w:pPr>
          </w:p>
        </w:tc>
        <w:tc>
          <w:tcPr>
            <w:tcW w:type="dxa" w:w="3184"/>
          </w:tcPr>
          <w:p>
            <w:pPr>
              <w:spacing w:after="0"/>
              <w:jc w:val="left"/>
            </w:pPr>
            <w:r>
              <w:rPr>
                <w:sz w:val="16"/>
              </w:rPr>
              <w:t>FEMA tracker shows a plan in review</w:t>
            </w:r>
          </w:p>
        </w:tc>
        <w:tc>
          <w:tcPr>
            <w:tcW w:type="dxa" w:w="1297"/>
          </w:tcPr>
          <w:p>
            <w:pPr>
              <w:spacing w:after="0"/>
              <w:jc w:val="left"/>
            </w:pPr>
          </w:p>
        </w:tc>
      </w:tr>
      <w:tr>
        <w:trPr>
          <w:cantSplit/>
        </w:trPr>
        <w:tc>
          <w:tcPr>
            <w:tcW w:type="dxa" w:w="1301"/>
          </w:tcPr>
          <w:p>
            <w:pPr>
              <w:spacing w:after="0"/>
              <w:jc w:val="left"/>
            </w:pPr>
            <w:r>
              <w:rPr>
                <w:sz w:val="16"/>
              </w:rPr>
              <w:t>Castroville city</w:t>
            </w:r>
          </w:p>
        </w:tc>
        <w:tc>
          <w:tcPr>
            <w:tcW w:type="dxa" w:w="1305"/>
          </w:tcPr>
          <w:p>
            <w:pPr>
              <w:spacing w:after="0"/>
              <w:jc w:val="left"/>
            </w:pPr>
            <w:r>
              <w:rPr>
                <w:sz w:val="16"/>
              </w:rPr>
              <w:t>City</w:t>
            </w:r>
          </w:p>
        </w:tc>
        <w:tc>
          <w:tcPr>
            <w:tcW w:type="dxa" w:w="2415"/>
          </w:tcPr>
          <w:p>
            <w:pPr>
              <w:spacing w:after="0"/>
              <w:jc w:val="left"/>
            </w:pPr>
            <w:r>
              <w:rPr>
                <w:sz w:val="16"/>
              </w:rPr>
              <w:t>No approved plan on record</w:t>
            </w:r>
          </w:p>
        </w:tc>
        <w:tc>
          <w:tcPr>
            <w:tcW w:type="dxa" w:w="164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90"/>
          </w:tcPr>
          <w:p>
            <w:pPr>
              <w:spacing w:after="0"/>
              <w:jc w:val="right"/>
            </w:pPr>
          </w:p>
        </w:tc>
        <w:tc>
          <w:tcPr>
            <w:tcW w:type="dxa" w:w="3184"/>
          </w:tcPr>
          <w:p>
            <w:pPr>
              <w:spacing w:after="0"/>
              <w:jc w:val="left"/>
            </w:pPr>
            <w:r>
              <w:rPr>
                <w:sz w:val="16"/>
              </w:rPr>
              <w:t>FEMA tracker shows a plan in review</w:t>
            </w:r>
          </w:p>
        </w:tc>
        <w:tc>
          <w:tcPr>
            <w:tcW w:type="dxa" w:w="1297"/>
          </w:tcPr>
          <w:p>
            <w:pPr>
              <w:spacing w:after="0"/>
              <w:jc w:val="left"/>
            </w:pPr>
          </w:p>
        </w:tc>
      </w:tr>
      <w:tr>
        <w:trPr>
          <w:cantSplit/>
        </w:trPr>
        <w:tc>
          <w:tcPr>
            <w:tcW w:type="dxa" w:w="1301"/>
          </w:tcPr>
          <w:p>
            <w:pPr>
              <w:spacing w:after="0"/>
              <w:jc w:val="left"/>
            </w:pPr>
            <w:r>
              <w:rPr>
                <w:sz w:val="16"/>
              </w:rPr>
              <w:t>Devine city</w:t>
            </w:r>
          </w:p>
        </w:tc>
        <w:tc>
          <w:tcPr>
            <w:tcW w:type="dxa" w:w="1305"/>
          </w:tcPr>
          <w:p>
            <w:pPr>
              <w:spacing w:after="0"/>
              <w:jc w:val="left"/>
            </w:pPr>
            <w:r>
              <w:rPr>
                <w:sz w:val="16"/>
              </w:rPr>
              <w:t>City</w:t>
            </w:r>
          </w:p>
        </w:tc>
        <w:tc>
          <w:tcPr>
            <w:tcW w:type="dxa" w:w="2415"/>
          </w:tcPr>
          <w:p>
            <w:pPr>
              <w:spacing w:after="0"/>
              <w:jc w:val="left"/>
            </w:pPr>
            <w:r>
              <w:rPr>
                <w:sz w:val="16"/>
              </w:rPr>
              <w:t>No approved plan on record</w:t>
            </w:r>
          </w:p>
        </w:tc>
        <w:tc>
          <w:tcPr>
            <w:tcW w:type="dxa" w:w="164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90"/>
          </w:tcPr>
          <w:p>
            <w:pPr>
              <w:spacing w:after="0"/>
              <w:jc w:val="right"/>
            </w:pPr>
          </w:p>
        </w:tc>
        <w:tc>
          <w:tcPr>
            <w:tcW w:type="dxa" w:w="3184"/>
          </w:tcPr>
          <w:p>
            <w:pPr>
              <w:spacing w:after="0"/>
              <w:jc w:val="left"/>
            </w:pPr>
            <w:r>
              <w:rPr>
                <w:sz w:val="16"/>
              </w:rPr>
              <w:t>FEMA tracker shows a plan in review</w:t>
            </w:r>
          </w:p>
        </w:tc>
        <w:tc>
          <w:tcPr>
            <w:tcW w:type="dxa" w:w="1297"/>
          </w:tcPr>
          <w:p>
            <w:pPr>
              <w:spacing w:after="0"/>
              <w:jc w:val="left"/>
            </w:pPr>
          </w:p>
        </w:tc>
      </w:tr>
      <w:tr>
        <w:trPr>
          <w:cantSplit/>
        </w:trPr>
        <w:tc>
          <w:tcPr>
            <w:tcW w:type="dxa" w:w="1301"/>
          </w:tcPr>
          <w:p>
            <w:pPr>
              <w:spacing w:after="0"/>
              <w:jc w:val="left"/>
            </w:pPr>
            <w:r>
              <w:rPr>
                <w:sz w:val="16"/>
              </w:rPr>
              <w:t>Hondo city</w:t>
            </w:r>
          </w:p>
        </w:tc>
        <w:tc>
          <w:tcPr>
            <w:tcW w:type="dxa" w:w="1305"/>
          </w:tcPr>
          <w:p>
            <w:pPr>
              <w:spacing w:after="0"/>
              <w:jc w:val="left"/>
            </w:pPr>
            <w:r>
              <w:rPr>
                <w:sz w:val="16"/>
              </w:rPr>
              <w:t>City</w:t>
            </w:r>
          </w:p>
        </w:tc>
        <w:tc>
          <w:tcPr>
            <w:tcW w:type="dxa" w:w="2415"/>
          </w:tcPr>
          <w:p>
            <w:pPr>
              <w:spacing w:after="0"/>
              <w:jc w:val="left"/>
            </w:pPr>
            <w:r>
              <w:rPr>
                <w:sz w:val="16"/>
              </w:rPr>
              <w:t>No approved plan on record</w:t>
            </w:r>
          </w:p>
        </w:tc>
        <w:tc>
          <w:tcPr>
            <w:tcW w:type="dxa" w:w="164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90"/>
          </w:tcPr>
          <w:p>
            <w:pPr>
              <w:spacing w:after="0"/>
              <w:jc w:val="right"/>
            </w:pPr>
          </w:p>
        </w:tc>
        <w:tc>
          <w:tcPr>
            <w:tcW w:type="dxa" w:w="3184"/>
          </w:tcPr>
          <w:p>
            <w:pPr>
              <w:spacing w:after="0"/>
              <w:jc w:val="left"/>
            </w:pPr>
            <w:r>
              <w:rPr>
                <w:sz w:val="16"/>
              </w:rPr>
              <w:t>FEMA tracker shows a plan in review</w:t>
            </w:r>
          </w:p>
        </w:tc>
        <w:tc>
          <w:tcPr>
            <w:tcW w:type="dxa" w:w="1297"/>
          </w:tcPr>
          <w:p>
            <w:pPr>
              <w:spacing w:after="0"/>
              <w:jc w:val="left"/>
            </w:pPr>
          </w:p>
        </w:tc>
      </w:tr>
      <w:tr>
        <w:trPr>
          <w:cantSplit/>
        </w:trPr>
        <w:tc>
          <w:tcPr>
            <w:tcW w:type="dxa" w:w="1301"/>
          </w:tcPr>
          <w:p>
            <w:pPr>
              <w:spacing w:after="0"/>
              <w:jc w:val="left"/>
            </w:pPr>
            <w:r>
              <w:rPr>
                <w:sz w:val="16"/>
              </w:rPr>
              <w:t>LaCoste city</w:t>
            </w:r>
          </w:p>
        </w:tc>
        <w:tc>
          <w:tcPr>
            <w:tcW w:type="dxa" w:w="1305"/>
          </w:tcPr>
          <w:p>
            <w:pPr>
              <w:spacing w:after="0"/>
              <w:jc w:val="left"/>
            </w:pPr>
            <w:r>
              <w:rPr>
                <w:sz w:val="16"/>
              </w:rPr>
              <w:t>City</w:t>
            </w:r>
          </w:p>
        </w:tc>
        <w:tc>
          <w:tcPr>
            <w:tcW w:type="dxa" w:w="2415"/>
          </w:tcPr>
          <w:p>
            <w:pPr>
              <w:spacing w:after="0"/>
              <w:jc w:val="left"/>
            </w:pPr>
            <w:r>
              <w:rPr>
                <w:sz w:val="16"/>
              </w:rPr>
              <w:t>No approved plan on record</w:t>
            </w:r>
          </w:p>
        </w:tc>
        <w:tc>
          <w:tcPr>
            <w:tcW w:type="dxa" w:w="164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90"/>
          </w:tcPr>
          <w:p>
            <w:pPr>
              <w:spacing w:after="0"/>
              <w:jc w:val="right"/>
            </w:pPr>
          </w:p>
        </w:tc>
        <w:tc>
          <w:tcPr>
            <w:tcW w:type="dxa" w:w="3184"/>
          </w:tcPr>
          <w:p>
            <w:pPr>
              <w:spacing w:after="0"/>
              <w:jc w:val="left"/>
            </w:pPr>
            <w:r>
              <w:rPr>
                <w:sz w:val="16"/>
              </w:rPr>
              <w:t>FEMA tracker shows a plan in review</w:t>
            </w:r>
          </w:p>
        </w:tc>
        <w:tc>
          <w:tcPr>
            <w:tcW w:type="dxa" w:w="1297"/>
          </w:tcPr>
          <w:p>
            <w:pPr>
              <w:spacing w:after="0"/>
              <w:jc w:val="left"/>
            </w:pPr>
          </w:p>
        </w:tc>
      </w:tr>
      <w:tr>
        <w:trPr>
          <w:cantSplit/>
        </w:trPr>
        <w:tc>
          <w:tcPr>
            <w:tcW w:type="dxa" w:w="1301"/>
          </w:tcPr>
          <w:p>
            <w:pPr>
              <w:spacing w:after="0"/>
              <w:jc w:val="left"/>
            </w:pPr>
            <w:r>
              <w:rPr>
                <w:sz w:val="16"/>
              </w:rPr>
              <w:t>Lytle city</w:t>
            </w:r>
          </w:p>
        </w:tc>
        <w:tc>
          <w:tcPr>
            <w:tcW w:type="dxa" w:w="1305"/>
          </w:tcPr>
          <w:p>
            <w:pPr>
              <w:spacing w:after="0"/>
              <w:jc w:val="left"/>
            </w:pPr>
            <w:r>
              <w:rPr>
                <w:sz w:val="16"/>
              </w:rPr>
              <w:t>City</w:t>
            </w:r>
          </w:p>
        </w:tc>
        <w:tc>
          <w:tcPr>
            <w:tcW w:type="dxa" w:w="2415"/>
          </w:tcPr>
          <w:p>
            <w:pPr>
              <w:spacing w:after="0"/>
              <w:jc w:val="left"/>
            </w:pPr>
            <w:r>
              <w:rPr>
                <w:sz w:val="16"/>
              </w:rPr>
              <w:t>Expired on 2026-02-02</w:t>
            </w:r>
          </w:p>
        </w:tc>
        <w:tc>
          <w:tcPr>
            <w:tcW w:type="dxa" w:w="1646"/>
          </w:tcPr>
          <w:p>
            <w:pPr>
              <w:spacing w:after="0"/>
              <w:jc w:val="left"/>
            </w:pPr>
            <w:r>
              <w:rPr>
                <w:sz w:val="16"/>
              </w:rPr>
              <w:t>Atascosa and McMullen Counties (FEMA plan 104806)</w:t>
            </w:r>
          </w:p>
        </w:tc>
        <w:tc>
          <w:tcPr>
            <w:tcW w:type="dxa" w:w="1037"/>
          </w:tcPr>
          <w:p>
            <w:pPr>
              <w:spacing w:after="0"/>
              <w:jc w:val="left"/>
            </w:pPr>
            <w:r>
              <w:rPr>
                <w:sz w:val="16"/>
              </w:rPr>
              <w:t>2021-02-03</w:t>
            </w:r>
          </w:p>
        </w:tc>
        <w:tc>
          <w:tcPr>
            <w:tcW w:type="dxa" w:w="1037"/>
          </w:tcPr>
          <w:p>
            <w:pPr>
              <w:spacing w:after="0"/>
              <w:jc w:val="left"/>
            </w:pPr>
            <w:r>
              <w:rPr>
                <w:sz w:val="16"/>
              </w:rPr>
              <w:t>2026-02-02</w:t>
            </w:r>
          </w:p>
        </w:tc>
        <w:tc>
          <w:tcPr>
            <w:tcW w:type="dxa" w:w="890"/>
          </w:tcPr>
          <w:p>
            <w:pPr>
              <w:spacing w:after="0"/>
              <w:jc w:val="right"/>
            </w:pPr>
            <w:r>
              <w:rPr>
                <w:sz w:val="16"/>
              </w:rPr>
              <w:t>-240</w:t>
            </w:r>
          </w:p>
        </w:tc>
        <w:tc>
          <w:tcPr>
            <w:tcW w:type="dxa" w:w="3184"/>
          </w:tcPr>
          <w:p>
            <w:pPr>
              <w:spacing w:after="0"/>
              <w:jc w:val="left"/>
            </w:pPr>
          </w:p>
        </w:tc>
        <w:tc>
          <w:tcPr>
            <w:tcW w:type="dxa" w:w="1297"/>
          </w:tcPr>
          <w:p>
            <w:pPr>
              <w:spacing w:after="0"/>
              <w:jc w:val="left"/>
            </w:pPr>
          </w:p>
        </w:tc>
      </w:tr>
      <w:tr>
        <w:trPr>
          <w:cantSplit/>
        </w:trPr>
        <w:tc>
          <w:tcPr>
            <w:tcW w:type="dxa" w:w="1301"/>
          </w:tcPr>
          <w:p>
            <w:pPr>
              <w:spacing w:after="0"/>
              <w:jc w:val="left"/>
            </w:pPr>
            <w:r>
              <w:rPr>
                <w:sz w:val="16"/>
              </w:rPr>
              <w:t>Natalia city</w:t>
            </w:r>
          </w:p>
        </w:tc>
        <w:tc>
          <w:tcPr>
            <w:tcW w:type="dxa" w:w="1305"/>
          </w:tcPr>
          <w:p>
            <w:pPr>
              <w:spacing w:after="0"/>
              <w:jc w:val="left"/>
            </w:pPr>
            <w:r>
              <w:rPr>
                <w:sz w:val="16"/>
              </w:rPr>
              <w:t>City</w:t>
            </w:r>
          </w:p>
        </w:tc>
        <w:tc>
          <w:tcPr>
            <w:tcW w:type="dxa" w:w="2415"/>
          </w:tcPr>
          <w:p>
            <w:pPr>
              <w:spacing w:after="0"/>
              <w:jc w:val="left"/>
            </w:pPr>
            <w:r>
              <w:rPr>
                <w:sz w:val="16"/>
              </w:rPr>
              <w:t>No approved plan on record</w:t>
            </w:r>
          </w:p>
        </w:tc>
        <w:tc>
          <w:tcPr>
            <w:tcW w:type="dxa" w:w="164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90"/>
          </w:tcPr>
          <w:p>
            <w:pPr>
              <w:spacing w:after="0"/>
              <w:jc w:val="right"/>
            </w:pPr>
          </w:p>
        </w:tc>
        <w:tc>
          <w:tcPr>
            <w:tcW w:type="dxa" w:w="3184"/>
          </w:tcPr>
          <w:p>
            <w:pPr>
              <w:spacing w:after="0"/>
              <w:jc w:val="left"/>
            </w:pPr>
            <w:r>
              <w:rPr>
                <w:sz w:val="16"/>
              </w:rPr>
              <w:t>FEMA tracker shows a plan in review</w:t>
            </w:r>
          </w:p>
        </w:tc>
        <w:tc>
          <w:tcPr>
            <w:tcW w:type="dxa" w:w="1297"/>
          </w:tcPr>
          <w:p>
            <w:pPr>
              <w:spacing w:after="0"/>
              <w:jc w:val="left"/>
            </w:pPr>
          </w:p>
        </w:tc>
      </w:tr>
      <w:tr>
        <w:trPr>
          <w:cantSplit/>
        </w:trPr>
        <w:tc>
          <w:tcPr>
            <w:tcW w:type="dxa" w:w="1301"/>
          </w:tcPr>
          <w:p>
            <w:pPr>
              <w:spacing w:after="0"/>
              <w:jc w:val="left"/>
            </w:pPr>
            <w:r>
              <w:rPr>
                <w:sz w:val="16"/>
              </w:rPr>
              <w:t>Utopia Independent School District</w:t>
            </w:r>
          </w:p>
        </w:tc>
        <w:tc>
          <w:tcPr>
            <w:tcW w:type="dxa" w:w="1305"/>
          </w:tcPr>
          <w:p>
            <w:pPr>
              <w:spacing w:after="0"/>
              <w:jc w:val="left"/>
            </w:pPr>
            <w:r>
              <w:rPr>
                <w:sz w:val="16"/>
              </w:rPr>
              <w:t>School/School District</w:t>
            </w:r>
          </w:p>
        </w:tc>
        <w:tc>
          <w:tcPr>
            <w:tcW w:type="dxa" w:w="2415"/>
          </w:tcPr>
          <w:p>
            <w:pPr>
              <w:spacing w:after="0"/>
              <w:jc w:val="left"/>
            </w:pPr>
            <w:r>
              <w:rPr>
                <w:sz w:val="16"/>
              </w:rPr>
              <w:t>Approved, expires 2030-05-13</w:t>
            </w:r>
          </w:p>
        </w:tc>
        <w:tc>
          <w:tcPr>
            <w:tcW w:type="dxa" w:w="1646"/>
          </w:tcPr>
          <w:p>
            <w:pPr>
              <w:spacing w:after="0"/>
              <w:jc w:val="left"/>
            </w:pPr>
            <w:r>
              <w:rPr>
                <w:sz w:val="16"/>
              </w:rPr>
              <w:t>Bandera County (FEMA plan 110210)</w:t>
            </w:r>
          </w:p>
        </w:tc>
        <w:tc>
          <w:tcPr>
            <w:tcW w:type="dxa" w:w="1037"/>
          </w:tcPr>
          <w:p>
            <w:pPr>
              <w:spacing w:after="0"/>
              <w:jc w:val="left"/>
            </w:pPr>
            <w:r>
              <w:rPr>
                <w:sz w:val="16"/>
              </w:rPr>
              <w:t>2025-05-14</w:t>
            </w:r>
          </w:p>
        </w:tc>
        <w:tc>
          <w:tcPr>
            <w:tcW w:type="dxa" w:w="1037"/>
          </w:tcPr>
          <w:p>
            <w:pPr>
              <w:spacing w:after="0"/>
              <w:jc w:val="left"/>
            </w:pPr>
            <w:r>
              <w:rPr>
                <w:sz w:val="16"/>
              </w:rPr>
              <w:t>2030-05-13</w:t>
            </w:r>
          </w:p>
        </w:tc>
        <w:tc>
          <w:tcPr>
            <w:tcW w:type="dxa" w:w="890"/>
          </w:tcPr>
          <w:p>
            <w:pPr>
              <w:spacing w:after="0"/>
              <w:jc w:val="right"/>
            </w:pPr>
            <w:r>
              <w:rPr>
                <w:sz w:val="16"/>
              </w:rPr>
              <w:t>1,321</w:t>
            </w:r>
          </w:p>
        </w:tc>
        <w:tc>
          <w:tcPr>
            <w:tcW w:type="dxa" w:w="3184"/>
          </w:tcPr>
          <w:p>
            <w:pPr>
              <w:spacing w:after="0"/>
              <w:jc w:val="left"/>
            </w:pPr>
          </w:p>
        </w:tc>
        <w:tc>
          <w:tcPr>
            <w:tcW w:type="dxa" w:w="1297"/>
          </w:tcPr>
          <w:p>
            <w:pPr>
              <w:spacing w:after="0"/>
              <w:jc w:val="left"/>
            </w:pPr>
            <w:r>
              <w:rPr>
                <w:sz w:val="16"/>
              </w:rPr>
              <w:t>this jurisdiction approved 2026-03-13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90"/>
        <w:gridCol w:w="1492"/>
        <w:gridCol w:w="1037"/>
        <w:gridCol w:w="1126"/>
        <w:gridCol w:w="1624"/>
        <w:gridCol w:w="1177"/>
        <w:gridCol w:w="1745"/>
        <w:gridCol w:w="2888"/>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0"/>
            <w:shd w:val="clear" w:color="auto" w:fill="E8E8E8"/>
          </w:tcPr>
          <w:p>
            <w:pPr>
              <w:spacing w:after="0"/>
              <w:jc w:val="left"/>
            </w:pPr>
            <w:r>
              <w:rPr>
                <w:b/>
                <w:sz w:val="16"/>
              </w:rPr>
              <w:t>NRI risk rating</w:t>
            </w:r>
          </w:p>
        </w:tc>
        <w:tc>
          <w:tcPr>
            <w:tcW w:type="dxa" w:w="14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88"/>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90"/>
          </w:tcPr>
          <w:p>
            <w:pPr>
              <w:spacing w:after="0"/>
              <w:jc w:val="left"/>
            </w:pPr>
            <w:r>
              <w:rPr>
                <w:sz w:val="16"/>
              </w:rPr>
              <w:t>Relatively Moderate</w:t>
            </w:r>
          </w:p>
        </w:tc>
        <w:tc>
          <w:tcPr>
            <w:tcW w:type="dxa" w:w="1492"/>
          </w:tcPr>
          <w:p>
            <w:pPr>
              <w:spacing w:after="0"/>
              <w:jc w:val="left"/>
            </w:pPr>
            <w:r>
              <w:rPr>
                <w:sz w:val="16"/>
              </w:rPr>
              <w:t>Relatively Low</w:t>
            </w:r>
          </w:p>
        </w:tc>
        <w:tc>
          <w:tcPr>
            <w:tcW w:type="dxa" w:w="1037"/>
          </w:tcPr>
          <w:p>
            <w:pPr>
              <w:spacing w:after="0"/>
              <w:jc w:val="right"/>
            </w:pPr>
            <w:r>
              <w:rPr>
                <w:sz w:val="16"/>
              </w:rPr>
              <w:t>$8,422,859</w:t>
            </w:r>
          </w:p>
        </w:tc>
        <w:tc>
          <w:tcPr>
            <w:tcW w:type="dxa" w:w="1126"/>
          </w:tcPr>
          <w:p>
            <w:pPr>
              <w:spacing w:after="0"/>
              <w:jc w:val="right"/>
            </w:pPr>
            <w:r>
              <w:rPr>
                <w:sz w:val="16"/>
              </w:rPr>
              <w:t>$73,948</w:t>
            </w:r>
          </w:p>
        </w:tc>
        <w:tc>
          <w:tcPr>
            <w:tcW w:type="dxa" w:w="1624"/>
          </w:tcPr>
          <w:p>
            <w:pPr>
              <w:spacing w:after="0"/>
              <w:jc w:val="right"/>
            </w:pPr>
            <w:r>
              <w:rPr>
                <w:sz w:val="16"/>
              </w:rPr>
              <w:t>$4,375,322</w:t>
            </w:r>
          </w:p>
        </w:tc>
        <w:tc>
          <w:tcPr>
            <w:tcW w:type="dxa" w:w="1177"/>
          </w:tcPr>
          <w:p>
            <w:pPr>
              <w:spacing w:after="0"/>
              <w:jc w:val="right"/>
            </w:pPr>
            <w:r>
              <w:rPr>
                <w:sz w:val="16"/>
              </w:rPr>
              <w:t>$12,872,129</w:t>
            </w:r>
          </w:p>
        </w:tc>
        <w:tc>
          <w:tcPr>
            <w:tcW w:type="dxa" w:w="1745"/>
          </w:tcPr>
          <w:p>
            <w:pPr>
              <w:spacing w:after="0"/>
              <w:jc w:val="right"/>
            </w:pPr>
            <w:r>
              <w:rPr>
                <w:sz w:val="16"/>
              </w:rPr>
              <w:t>104</w:t>
            </w:r>
          </w:p>
        </w:tc>
        <w:tc>
          <w:tcPr>
            <w:tcW w:type="dxa" w:w="2888"/>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Tornado</w:t>
            </w:r>
          </w:p>
        </w:tc>
        <w:tc>
          <w:tcPr>
            <w:tcW w:type="dxa" w:w="1290"/>
          </w:tcPr>
          <w:p>
            <w:pPr>
              <w:spacing w:after="0"/>
              <w:jc w:val="left"/>
            </w:pPr>
            <w:r>
              <w:rPr>
                <w:sz w:val="16"/>
              </w:rPr>
              <w:t>Relatively Low</w:t>
            </w:r>
          </w:p>
        </w:tc>
        <w:tc>
          <w:tcPr>
            <w:tcW w:type="dxa" w:w="1492"/>
          </w:tcPr>
          <w:p>
            <w:pPr>
              <w:spacing w:after="0"/>
              <w:jc w:val="left"/>
            </w:pPr>
            <w:r>
              <w:rPr>
                <w:sz w:val="16"/>
              </w:rPr>
              <w:t>Relatively Low</w:t>
            </w:r>
          </w:p>
        </w:tc>
        <w:tc>
          <w:tcPr>
            <w:tcW w:type="dxa" w:w="1037"/>
          </w:tcPr>
          <w:p>
            <w:pPr>
              <w:spacing w:after="0"/>
              <w:jc w:val="right"/>
            </w:pPr>
            <w:r>
              <w:rPr>
                <w:sz w:val="16"/>
              </w:rPr>
              <w:t>$848,584</w:t>
            </w:r>
          </w:p>
        </w:tc>
        <w:tc>
          <w:tcPr>
            <w:tcW w:type="dxa" w:w="1126"/>
          </w:tcPr>
          <w:p>
            <w:pPr>
              <w:spacing w:after="0"/>
              <w:jc w:val="right"/>
            </w:pPr>
            <w:r>
              <w:rPr>
                <w:sz w:val="16"/>
              </w:rPr>
              <w:t>$2,728</w:t>
            </w:r>
          </w:p>
        </w:tc>
        <w:tc>
          <w:tcPr>
            <w:tcW w:type="dxa" w:w="1624"/>
          </w:tcPr>
          <w:p>
            <w:pPr>
              <w:spacing w:after="0"/>
              <w:jc w:val="right"/>
            </w:pPr>
            <w:r>
              <w:rPr>
                <w:sz w:val="16"/>
              </w:rPr>
              <w:t>$498,448</w:t>
            </w:r>
          </w:p>
        </w:tc>
        <w:tc>
          <w:tcPr>
            <w:tcW w:type="dxa" w:w="1177"/>
          </w:tcPr>
          <w:p>
            <w:pPr>
              <w:spacing w:after="0"/>
              <w:jc w:val="right"/>
            </w:pPr>
            <w:r>
              <w:rPr>
                <w:sz w:val="16"/>
              </w:rPr>
              <w:t>$1,349,761</w:t>
            </w:r>
          </w:p>
        </w:tc>
        <w:tc>
          <w:tcPr>
            <w:tcW w:type="dxa" w:w="1745"/>
          </w:tcPr>
          <w:p>
            <w:pPr>
              <w:spacing w:after="0"/>
              <w:jc w:val="right"/>
            </w:pPr>
            <w:r>
              <w:rPr>
                <w:sz w:val="16"/>
              </w:rPr>
              <w:t>16</w:t>
            </w:r>
          </w:p>
        </w:tc>
        <w:tc>
          <w:tcPr>
            <w:tcW w:type="dxa" w:w="2888"/>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Drought</w:t>
            </w:r>
          </w:p>
        </w:tc>
        <w:tc>
          <w:tcPr>
            <w:tcW w:type="dxa" w:w="1290"/>
          </w:tcPr>
          <w:p>
            <w:pPr>
              <w:spacing w:after="0"/>
              <w:jc w:val="left"/>
            </w:pPr>
            <w:r>
              <w:rPr>
                <w:sz w:val="16"/>
              </w:rPr>
              <w:t>Relatively High</w:t>
            </w:r>
          </w:p>
        </w:tc>
        <w:tc>
          <w:tcPr>
            <w:tcW w:type="dxa" w:w="149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$1,298,561</w:t>
            </w:r>
          </w:p>
        </w:tc>
        <w:tc>
          <w:tcPr>
            <w:tcW w:type="dxa" w:w="1624"/>
          </w:tcPr>
          <w:p>
            <w:pPr>
              <w:spacing w:after="0"/>
              <w:jc w:val="right"/>
            </w:pPr>
            <w:r>
              <w:rPr>
                <w:sz w:val="16"/>
              </w:rPr>
              <w:t>n/a</w:t>
            </w:r>
          </w:p>
        </w:tc>
        <w:tc>
          <w:tcPr>
            <w:tcW w:type="dxa" w:w="1177"/>
          </w:tcPr>
          <w:p>
            <w:pPr>
              <w:spacing w:after="0"/>
              <w:jc w:val="right"/>
            </w:pPr>
            <w:r>
              <w:rPr>
                <w:sz w:val="16"/>
              </w:rPr>
              <w:t>$1,298,561</w:t>
            </w:r>
          </w:p>
        </w:tc>
        <w:tc>
          <w:tcPr>
            <w:tcW w:type="dxa" w:w="1745"/>
          </w:tcPr>
          <w:p>
            <w:pPr>
              <w:spacing w:after="0"/>
              <w:jc w:val="right"/>
            </w:pPr>
            <w:r>
              <w:rPr>
                <w:sz w:val="16"/>
              </w:rPr>
              <w:t>120</w:t>
            </w:r>
          </w:p>
        </w:tc>
        <w:tc>
          <w:tcPr>
            <w:tcW w:type="dxa" w:w="2888"/>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Strong Wind</w:t>
            </w:r>
          </w:p>
        </w:tc>
        <w:tc>
          <w:tcPr>
            <w:tcW w:type="dxa" w:w="1290"/>
          </w:tcPr>
          <w:p>
            <w:pPr>
              <w:spacing w:after="0"/>
              <w:jc w:val="left"/>
            </w:pPr>
            <w:r>
              <w:rPr>
                <w:sz w:val="16"/>
              </w:rPr>
              <w:t>Relatively High</w:t>
            </w:r>
          </w:p>
        </w:tc>
        <w:tc>
          <w:tcPr>
            <w:tcW w:type="dxa" w:w="1492"/>
          </w:tcPr>
          <w:p>
            <w:pPr>
              <w:spacing w:after="0"/>
              <w:jc w:val="left"/>
            </w:pPr>
            <w:r>
              <w:rPr>
                <w:sz w:val="16"/>
              </w:rPr>
              <w:t>Relatively Moderate</w:t>
            </w:r>
          </w:p>
        </w:tc>
        <w:tc>
          <w:tcPr>
            <w:tcW w:type="dxa" w:w="1037"/>
          </w:tcPr>
          <w:p>
            <w:pPr>
              <w:spacing w:after="0"/>
              <w:jc w:val="right"/>
            </w:pPr>
            <w:r>
              <w:rPr>
                <w:sz w:val="16"/>
              </w:rPr>
              <w:t>$595,237</w:t>
            </w:r>
          </w:p>
        </w:tc>
        <w:tc>
          <w:tcPr>
            <w:tcW w:type="dxa" w:w="1126"/>
          </w:tcPr>
          <w:p>
            <w:pPr>
              <w:spacing w:after="0"/>
              <w:jc w:val="right"/>
            </w:pPr>
            <w:r>
              <w:rPr>
                <w:sz w:val="16"/>
              </w:rPr>
              <w:t>$9,221</w:t>
            </w:r>
          </w:p>
        </w:tc>
        <w:tc>
          <w:tcPr>
            <w:tcW w:type="dxa" w:w="1624"/>
          </w:tcPr>
          <w:p>
            <w:pPr>
              <w:spacing w:after="0"/>
              <w:jc w:val="right"/>
            </w:pPr>
            <w:r>
              <w:rPr>
                <w:sz w:val="16"/>
              </w:rPr>
              <w:t>$614,829</w:t>
            </w:r>
          </w:p>
        </w:tc>
        <w:tc>
          <w:tcPr>
            <w:tcW w:type="dxa" w:w="1177"/>
          </w:tcPr>
          <w:p>
            <w:pPr>
              <w:spacing w:after="0"/>
              <w:jc w:val="right"/>
            </w:pPr>
            <w:r>
              <w:rPr>
                <w:sz w:val="16"/>
              </w:rPr>
              <w:t>$1,219,286</w:t>
            </w:r>
          </w:p>
        </w:tc>
        <w:tc>
          <w:tcPr>
            <w:tcW w:type="dxa" w:w="1745"/>
          </w:tcPr>
          <w:p>
            <w:pPr>
              <w:spacing w:after="0"/>
              <w:jc w:val="right"/>
            </w:pPr>
            <w:r>
              <w:rPr>
                <w:sz w:val="16"/>
              </w:rPr>
              <w:t>83</w:t>
            </w:r>
          </w:p>
        </w:tc>
        <w:tc>
          <w:tcPr>
            <w:tcW w:type="dxa" w:w="2888"/>
          </w:tcPr>
          <w:p>
            <w:pPr>
              <w:spacing w:after="0"/>
              <w:jc w:val="left"/>
            </w:pPr>
            <w:r>
              <w:rPr>
                <w:sz w:val="16"/>
              </w:rPr>
              <w:t>Includes 5 High Wind and 1 Strong Wind records (NOAA non-thunderstorm wind types, outside NRI's Strong Wind definition).</w:t>
            </w:r>
          </w:p>
        </w:tc>
      </w:tr>
      <w:tr>
        <w:trPr>
          <w:cantSplit/>
        </w:trPr>
        <w:tc>
          <w:tcPr>
            <w:tcW w:type="dxa" w:w="696"/>
          </w:tcPr>
          <w:p>
            <w:pPr>
              <w:spacing w:after="0"/>
              <w:jc w:val="right"/>
            </w:pPr>
            <w:r>
              <w:rPr>
                <w:sz w:val="16"/>
              </w:rPr>
              <w:t>5</w:t>
            </w:r>
          </w:p>
        </w:tc>
        <w:tc>
          <w:tcPr>
            <w:tcW w:type="dxa" w:w="1037"/>
          </w:tcPr>
          <w:p>
            <w:pPr>
              <w:spacing w:after="0"/>
              <w:jc w:val="left"/>
            </w:pPr>
            <w:r>
              <w:rPr>
                <w:sz w:val="16"/>
              </w:rPr>
              <w:t>Hail</w:t>
            </w:r>
          </w:p>
        </w:tc>
        <w:tc>
          <w:tcPr>
            <w:tcW w:type="dxa" w:w="1290"/>
          </w:tcPr>
          <w:p>
            <w:pPr>
              <w:spacing w:after="0"/>
              <w:jc w:val="left"/>
            </w:pPr>
            <w:r>
              <w:rPr>
                <w:sz w:val="16"/>
              </w:rPr>
              <w:t>Relatively Moderate</w:t>
            </w:r>
          </w:p>
        </w:tc>
        <w:tc>
          <w:tcPr>
            <w:tcW w:type="dxa" w:w="1492"/>
          </w:tcPr>
          <w:p>
            <w:pPr>
              <w:spacing w:after="0"/>
              <w:jc w:val="left"/>
            </w:pPr>
            <w:r>
              <w:rPr>
                <w:sz w:val="16"/>
              </w:rPr>
              <w:t>Relatively Moderate</w:t>
            </w:r>
          </w:p>
        </w:tc>
        <w:tc>
          <w:tcPr>
            <w:tcW w:type="dxa" w:w="1037"/>
          </w:tcPr>
          <w:p>
            <w:pPr>
              <w:spacing w:after="0"/>
              <w:jc w:val="right"/>
            </w:pPr>
            <w:r>
              <w:rPr>
                <w:sz w:val="16"/>
              </w:rPr>
              <w:t>$568,323</w:t>
            </w:r>
          </w:p>
        </w:tc>
        <w:tc>
          <w:tcPr>
            <w:tcW w:type="dxa" w:w="1126"/>
          </w:tcPr>
          <w:p>
            <w:pPr>
              <w:spacing w:after="0"/>
              <w:jc w:val="right"/>
            </w:pPr>
            <w:r>
              <w:rPr>
                <w:sz w:val="16"/>
              </w:rPr>
              <w:t>$228,959</w:t>
            </w:r>
          </w:p>
        </w:tc>
        <w:tc>
          <w:tcPr>
            <w:tcW w:type="dxa" w:w="1624"/>
          </w:tcPr>
          <w:p>
            <w:pPr>
              <w:spacing w:after="0"/>
              <w:jc w:val="right"/>
            </w:pPr>
            <w:r>
              <w:rPr>
                <w:sz w:val="16"/>
              </w:rPr>
              <w:t>$125,092</w:t>
            </w:r>
          </w:p>
        </w:tc>
        <w:tc>
          <w:tcPr>
            <w:tcW w:type="dxa" w:w="1177"/>
          </w:tcPr>
          <w:p>
            <w:pPr>
              <w:spacing w:after="0"/>
              <w:jc w:val="right"/>
            </w:pPr>
            <w:r>
              <w:rPr>
                <w:sz w:val="16"/>
              </w:rPr>
              <w:t>$922,373</w:t>
            </w:r>
          </w:p>
        </w:tc>
        <w:tc>
          <w:tcPr>
            <w:tcW w:type="dxa" w:w="1745"/>
          </w:tcPr>
          <w:p>
            <w:pPr>
              <w:spacing w:after="0"/>
              <w:jc w:val="right"/>
            </w:pPr>
            <w:r>
              <w:rPr>
                <w:sz w:val="16"/>
              </w:rPr>
              <w:t>113</w:t>
            </w:r>
          </w:p>
        </w:tc>
        <w:tc>
          <w:tcPr>
            <w:tcW w:type="dxa" w:w="2888"/>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Heat Wave</w:t>
            </w:r>
          </w:p>
        </w:tc>
        <w:tc>
          <w:tcPr>
            <w:tcW w:type="dxa" w:w="1290"/>
          </w:tcPr>
          <w:p>
            <w:pPr>
              <w:spacing w:after="0"/>
              <w:jc w:val="left"/>
            </w:pPr>
            <w:r>
              <w:rPr>
                <w:sz w:val="16"/>
              </w:rPr>
              <w:t>Relatively Low</w:t>
            </w:r>
          </w:p>
        </w:tc>
        <w:tc>
          <w:tcPr>
            <w:tcW w:type="dxa" w:w="1492"/>
          </w:tcPr>
          <w:p>
            <w:pPr>
              <w:spacing w:after="0"/>
              <w:jc w:val="left"/>
            </w:pPr>
            <w:r>
              <w:rPr>
                <w:sz w:val="16"/>
              </w:rPr>
              <w:t>Relatively Low</w:t>
            </w:r>
          </w:p>
        </w:tc>
        <w:tc>
          <w:tcPr>
            <w:tcW w:type="dxa" w:w="1037"/>
          </w:tcPr>
          <w:p>
            <w:pPr>
              <w:spacing w:after="0"/>
              <w:jc w:val="right"/>
            </w:pPr>
            <w:r>
              <w:rPr>
                <w:sz w:val="16"/>
              </w:rPr>
              <w:t>$54</w:t>
            </w:r>
          </w:p>
        </w:tc>
        <w:tc>
          <w:tcPr>
            <w:tcW w:type="dxa" w:w="1126"/>
          </w:tcPr>
          <w:p>
            <w:pPr>
              <w:spacing w:after="0"/>
              <w:jc w:val="right"/>
            </w:pPr>
            <w:r>
              <w:rPr>
                <w:sz w:val="16"/>
              </w:rPr>
              <w:t>$293</w:t>
            </w:r>
          </w:p>
        </w:tc>
        <w:tc>
          <w:tcPr>
            <w:tcW w:type="dxa" w:w="1624"/>
          </w:tcPr>
          <w:p>
            <w:pPr>
              <w:spacing w:after="0"/>
              <w:jc w:val="right"/>
            </w:pPr>
            <w:r>
              <w:rPr>
                <w:sz w:val="16"/>
              </w:rPr>
              <w:t>$812,671</w:t>
            </w:r>
          </w:p>
        </w:tc>
        <w:tc>
          <w:tcPr>
            <w:tcW w:type="dxa" w:w="1177"/>
          </w:tcPr>
          <w:p>
            <w:pPr>
              <w:spacing w:after="0"/>
              <w:jc w:val="right"/>
            </w:pPr>
            <w:r>
              <w:rPr>
                <w:sz w:val="16"/>
              </w:rPr>
              <w:t>$813,018</w:t>
            </w:r>
          </w:p>
        </w:tc>
        <w:tc>
          <w:tcPr>
            <w:tcW w:type="dxa" w:w="1745"/>
          </w:tcPr>
          <w:p>
            <w:pPr>
              <w:spacing w:after="0"/>
              <w:jc w:val="right"/>
            </w:pPr>
            <w:r>
              <w:rPr>
                <w:sz w:val="16"/>
              </w:rPr>
              <w:t>7</w:t>
            </w:r>
          </w:p>
        </w:tc>
        <w:tc>
          <w:tcPr>
            <w:tcW w:type="dxa" w:w="2888"/>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Lightning</w:t>
            </w:r>
          </w:p>
        </w:tc>
        <w:tc>
          <w:tcPr>
            <w:tcW w:type="dxa" w:w="1290"/>
          </w:tcPr>
          <w:p>
            <w:pPr>
              <w:spacing w:after="0"/>
              <w:jc w:val="left"/>
            </w:pPr>
            <w:r>
              <w:rPr>
                <w:sz w:val="16"/>
              </w:rPr>
              <w:t>Relatively High</w:t>
            </w:r>
          </w:p>
        </w:tc>
        <w:tc>
          <w:tcPr>
            <w:tcW w:type="dxa" w:w="1492"/>
          </w:tcPr>
          <w:p>
            <w:pPr>
              <w:spacing w:after="0"/>
              <w:jc w:val="left"/>
            </w:pPr>
            <w:r>
              <w:rPr>
                <w:sz w:val="16"/>
              </w:rPr>
              <w:t>Relatively Moderate</w:t>
            </w:r>
          </w:p>
        </w:tc>
        <w:tc>
          <w:tcPr>
            <w:tcW w:type="dxa" w:w="1037"/>
          </w:tcPr>
          <w:p>
            <w:pPr>
              <w:spacing w:after="0"/>
              <w:jc w:val="right"/>
            </w:pPr>
            <w:r>
              <w:rPr>
                <w:sz w:val="16"/>
              </w:rPr>
              <w:t>$12,758</w:t>
            </w:r>
          </w:p>
        </w:tc>
        <w:tc>
          <w:tcPr>
            <w:tcW w:type="dxa" w:w="1126"/>
          </w:tcPr>
          <w:p>
            <w:pPr>
              <w:spacing w:after="0"/>
              <w:jc w:val="right"/>
            </w:pPr>
            <w:r>
              <w:rPr>
                <w:sz w:val="16"/>
              </w:rPr>
              <w:t>n/a</w:t>
            </w:r>
          </w:p>
        </w:tc>
        <w:tc>
          <w:tcPr>
            <w:tcW w:type="dxa" w:w="1624"/>
          </w:tcPr>
          <w:p>
            <w:pPr>
              <w:spacing w:after="0"/>
              <w:jc w:val="right"/>
            </w:pPr>
            <w:r>
              <w:rPr>
                <w:sz w:val="16"/>
              </w:rPr>
              <w:t>$740,601</w:t>
            </w:r>
          </w:p>
        </w:tc>
        <w:tc>
          <w:tcPr>
            <w:tcW w:type="dxa" w:w="1177"/>
          </w:tcPr>
          <w:p>
            <w:pPr>
              <w:spacing w:after="0"/>
              <w:jc w:val="right"/>
            </w:pPr>
            <w:r>
              <w:rPr>
                <w:sz w:val="16"/>
              </w:rPr>
              <w:t>$753,359</w:t>
            </w:r>
          </w:p>
        </w:tc>
        <w:tc>
          <w:tcPr>
            <w:tcW w:type="dxa" w:w="1745"/>
          </w:tcPr>
          <w:p>
            <w:pPr>
              <w:spacing w:after="0"/>
              <w:jc w:val="right"/>
            </w:pPr>
            <w:r>
              <w:rPr>
                <w:sz w:val="16"/>
              </w:rPr>
              <w:t>0</w:t>
            </w:r>
          </w:p>
        </w:tc>
        <w:tc>
          <w:tcPr>
            <w:tcW w:type="dxa" w:w="2888"/>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8</w:t>
            </w:r>
          </w:p>
        </w:tc>
        <w:tc>
          <w:tcPr>
            <w:tcW w:type="dxa" w:w="1037"/>
          </w:tcPr>
          <w:p>
            <w:pPr>
              <w:spacing w:after="0"/>
              <w:jc w:val="left"/>
            </w:pPr>
            <w:r>
              <w:rPr>
                <w:sz w:val="16"/>
              </w:rPr>
              <w:t>Wildfire</w:t>
            </w:r>
          </w:p>
        </w:tc>
        <w:tc>
          <w:tcPr>
            <w:tcW w:type="dxa" w:w="1290"/>
          </w:tcPr>
          <w:p>
            <w:pPr>
              <w:spacing w:after="0"/>
              <w:jc w:val="left"/>
            </w:pPr>
            <w:r>
              <w:rPr>
                <w:sz w:val="16"/>
              </w:rPr>
              <w:t>Relatively Low</w:t>
            </w:r>
          </w:p>
        </w:tc>
        <w:tc>
          <w:tcPr>
            <w:tcW w:type="dxa" w:w="1492"/>
          </w:tcPr>
          <w:p>
            <w:pPr>
              <w:spacing w:after="0"/>
              <w:jc w:val="left"/>
            </w:pPr>
            <w:r>
              <w:rPr>
                <w:sz w:val="16"/>
              </w:rPr>
              <w:t>Relatively Low</w:t>
            </w:r>
          </w:p>
        </w:tc>
        <w:tc>
          <w:tcPr>
            <w:tcW w:type="dxa" w:w="1037"/>
          </w:tcPr>
          <w:p>
            <w:pPr>
              <w:spacing w:after="0"/>
              <w:jc w:val="right"/>
            </w:pPr>
            <w:r>
              <w:rPr>
                <w:sz w:val="16"/>
              </w:rPr>
              <w:t>$446,874</w:t>
            </w:r>
          </w:p>
        </w:tc>
        <w:tc>
          <w:tcPr>
            <w:tcW w:type="dxa" w:w="1126"/>
          </w:tcPr>
          <w:p>
            <w:pPr>
              <w:spacing w:after="0"/>
              <w:jc w:val="right"/>
            </w:pPr>
            <w:r>
              <w:rPr>
                <w:sz w:val="16"/>
              </w:rPr>
              <w:t>$944</w:t>
            </w:r>
          </w:p>
        </w:tc>
        <w:tc>
          <w:tcPr>
            <w:tcW w:type="dxa" w:w="1624"/>
          </w:tcPr>
          <w:p>
            <w:pPr>
              <w:spacing w:after="0"/>
              <w:jc w:val="right"/>
            </w:pPr>
            <w:r>
              <w:rPr>
                <w:sz w:val="16"/>
              </w:rPr>
              <w:t>$72,586</w:t>
            </w:r>
          </w:p>
        </w:tc>
        <w:tc>
          <w:tcPr>
            <w:tcW w:type="dxa" w:w="1177"/>
          </w:tcPr>
          <w:p>
            <w:pPr>
              <w:spacing w:after="0"/>
              <w:jc w:val="right"/>
            </w:pPr>
            <w:r>
              <w:rPr>
                <w:sz w:val="16"/>
              </w:rPr>
              <w:t>$520,404</w:t>
            </w:r>
          </w:p>
        </w:tc>
        <w:tc>
          <w:tcPr>
            <w:tcW w:type="dxa" w:w="1745"/>
          </w:tcPr>
          <w:p>
            <w:pPr>
              <w:spacing w:after="0"/>
              <w:jc w:val="right"/>
            </w:pPr>
            <w:r>
              <w:rPr>
                <w:sz w:val="16"/>
              </w:rPr>
              <w:t>3</w:t>
            </w:r>
          </w:p>
        </w:tc>
        <w:tc>
          <w:tcPr>
            <w:tcW w:type="dxa" w:w="2888"/>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Cold Wave</w:t>
            </w:r>
          </w:p>
        </w:tc>
        <w:tc>
          <w:tcPr>
            <w:tcW w:type="dxa" w:w="1290"/>
          </w:tcPr>
          <w:p>
            <w:pPr>
              <w:spacing w:after="0"/>
              <w:jc w:val="left"/>
            </w:pPr>
            <w:r>
              <w:rPr>
                <w:sz w:val="16"/>
              </w:rPr>
              <w:t>Relatively Low</w:t>
            </w:r>
          </w:p>
        </w:tc>
        <w:tc>
          <w:tcPr>
            <w:tcW w:type="dxa" w:w="1492"/>
          </w:tcPr>
          <w:p>
            <w:pPr>
              <w:spacing w:after="0"/>
              <w:jc w:val="left"/>
            </w:pPr>
            <w:r>
              <w:rPr>
                <w:sz w:val="16"/>
              </w:rPr>
              <w:t>Relatively Low</w:t>
            </w:r>
          </w:p>
        </w:tc>
        <w:tc>
          <w:tcPr>
            <w:tcW w:type="dxa" w:w="1037"/>
          </w:tcPr>
          <w:p>
            <w:pPr>
              <w:spacing w:after="0"/>
              <w:jc w:val="right"/>
            </w:pPr>
            <w:r>
              <w:rPr>
                <w:sz w:val="16"/>
              </w:rPr>
              <w:t>$4,406</w:t>
            </w:r>
          </w:p>
        </w:tc>
        <w:tc>
          <w:tcPr>
            <w:tcW w:type="dxa" w:w="1126"/>
          </w:tcPr>
          <w:p>
            <w:pPr>
              <w:spacing w:after="0"/>
              <w:jc w:val="right"/>
            </w:pPr>
            <w:r>
              <w:rPr>
                <w:sz w:val="16"/>
              </w:rPr>
              <w:t>$49,535</w:t>
            </w:r>
          </w:p>
        </w:tc>
        <w:tc>
          <w:tcPr>
            <w:tcW w:type="dxa" w:w="1624"/>
          </w:tcPr>
          <w:p>
            <w:pPr>
              <w:spacing w:after="0"/>
              <w:jc w:val="right"/>
            </w:pPr>
            <w:r>
              <w:rPr>
                <w:sz w:val="16"/>
              </w:rPr>
              <w:t>$429,351</w:t>
            </w:r>
          </w:p>
        </w:tc>
        <w:tc>
          <w:tcPr>
            <w:tcW w:type="dxa" w:w="1177"/>
          </w:tcPr>
          <w:p>
            <w:pPr>
              <w:spacing w:after="0"/>
              <w:jc w:val="right"/>
            </w:pPr>
            <w:r>
              <w:rPr>
                <w:sz w:val="16"/>
              </w:rPr>
              <w:t>$483,292</w:t>
            </w:r>
          </w:p>
        </w:tc>
        <w:tc>
          <w:tcPr>
            <w:tcW w:type="dxa" w:w="1745"/>
          </w:tcPr>
          <w:p>
            <w:pPr>
              <w:spacing w:after="0"/>
              <w:jc w:val="right"/>
            </w:pPr>
            <w:r>
              <w:rPr>
                <w:sz w:val="16"/>
              </w:rPr>
              <w:t>4</w:t>
            </w:r>
          </w:p>
        </w:tc>
        <w:tc>
          <w:tcPr>
            <w:tcW w:type="dxa" w:w="2888"/>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Hurricane</w:t>
            </w:r>
          </w:p>
        </w:tc>
        <w:tc>
          <w:tcPr>
            <w:tcW w:type="dxa" w:w="1290"/>
          </w:tcPr>
          <w:p>
            <w:pPr>
              <w:spacing w:after="0"/>
              <w:jc w:val="left"/>
            </w:pPr>
            <w:r>
              <w:rPr>
                <w:sz w:val="16"/>
              </w:rPr>
              <w:t>Relatively Low</w:t>
            </w:r>
          </w:p>
        </w:tc>
        <w:tc>
          <w:tcPr>
            <w:tcW w:type="dxa" w:w="1492"/>
          </w:tcPr>
          <w:p>
            <w:pPr>
              <w:spacing w:after="0"/>
              <w:jc w:val="left"/>
            </w:pPr>
            <w:r>
              <w:rPr>
                <w:sz w:val="16"/>
              </w:rPr>
              <w:t>Relatively Low</w:t>
            </w:r>
          </w:p>
        </w:tc>
        <w:tc>
          <w:tcPr>
            <w:tcW w:type="dxa" w:w="1037"/>
          </w:tcPr>
          <w:p>
            <w:pPr>
              <w:spacing w:after="0"/>
              <w:jc w:val="right"/>
            </w:pPr>
            <w:r>
              <w:rPr>
                <w:sz w:val="16"/>
              </w:rPr>
              <w:t>$56,841</w:t>
            </w:r>
          </w:p>
        </w:tc>
        <w:tc>
          <w:tcPr>
            <w:tcW w:type="dxa" w:w="1126"/>
          </w:tcPr>
          <w:p>
            <w:pPr>
              <w:spacing w:after="0"/>
              <w:jc w:val="right"/>
            </w:pPr>
            <w:r>
              <w:rPr>
                <w:sz w:val="16"/>
              </w:rPr>
              <w:t>$77,941</w:t>
            </w:r>
          </w:p>
        </w:tc>
        <w:tc>
          <w:tcPr>
            <w:tcW w:type="dxa" w:w="1624"/>
          </w:tcPr>
          <w:p>
            <w:pPr>
              <w:spacing w:after="0"/>
              <w:jc w:val="right"/>
            </w:pPr>
            <w:r>
              <w:rPr>
                <w:sz w:val="16"/>
              </w:rPr>
              <w:t>$3,643</w:t>
            </w:r>
          </w:p>
        </w:tc>
        <w:tc>
          <w:tcPr>
            <w:tcW w:type="dxa" w:w="1177"/>
          </w:tcPr>
          <w:p>
            <w:pPr>
              <w:spacing w:after="0"/>
              <w:jc w:val="right"/>
            </w:pPr>
            <w:r>
              <w:rPr>
                <w:sz w:val="16"/>
              </w:rPr>
              <w:t>$138,425</w:t>
            </w:r>
          </w:p>
        </w:tc>
        <w:tc>
          <w:tcPr>
            <w:tcW w:type="dxa" w:w="1745"/>
          </w:tcPr>
          <w:p>
            <w:pPr>
              <w:spacing w:after="0"/>
              <w:jc w:val="right"/>
            </w:pPr>
            <w:r>
              <w:rPr>
                <w:sz w:val="16"/>
              </w:rPr>
              <w:t>0</w:t>
            </w:r>
          </w:p>
        </w:tc>
        <w:tc>
          <w:tcPr>
            <w:tcW w:type="dxa" w:w="2888"/>
          </w:tcPr>
          <w:p>
            <w:pPr>
              <w:spacing w:after="0"/>
              <w:jc w:val="left"/>
            </w:pPr>
            <w:r>
              <w:rPr>
                <w:sz w:val="16"/>
              </w:rPr>
              <w:t>Declared 2 times; no Storm Events record of this type.</w:t>
            </w: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90"/>
          </w:tcPr>
          <w:p>
            <w:pPr>
              <w:spacing w:after="0"/>
              <w:jc w:val="left"/>
            </w:pPr>
            <w:r>
              <w:rPr>
                <w:sz w:val="16"/>
              </w:rPr>
              <w:t>Relatively Moderate</w:t>
            </w:r>
          </w:p>
        </w:tc>
        <w:tc>
          <w:tcPr>
            <w:tcW w:type="dxa" w:w="1492"/>
          </w:tcPr>
          <w:p>
            <w:pPr>
              <w:spacing w:after="0"/>
              <w:jc w:val="left"/>
            </w:pPr>
            <w:r>
              <w:rPr>
                <w:sz w:val="16"/>
              </w:rPr>
              <w:t>Relatively Moderate</w:t>
            </w:r>
          </w:p>
        </w:tc>
        <w:tc>
          <w:tcPr>
            <w:tcW w:type="dxa" w:w="1037"/>
          </w:tcPr>
          <w:p>
            <w:pPr>
              <w:spacing w:after="0"/>
              <w:jc w:val="right"/>
            </w:pPr>
            <w:r>
              <w:rPr>
                <w:sz w:val="16"/>
              </w:rPr>
              <w:t>$27,519</w:t>
            </w:r>
          </w:p>
        </w:tc>
        <w:tc>
          <w:tcPr>
            <w:tcW w:type="dxa" w:w="1126"/>
          </w:tcPr>
          <w:p>
            <w:pPr>
              <w:spacing w:after="0"/>
              <w:jc w:val="right"/>
            </w:pPr>
            <w:r>
              <w:rPr>
                <w:sz w:val="16"/>
              </w:rPr>
              <w:t>$1,117</w:t>
            </w:r>
          </w:p>
        </w:tc>
        <w:tc>
          <w:tcPr>
            <w:tcW w:type="dxa" w:w="1624"/>
          </w:tcPr>
          <w:p>
            <w:pPr>
              <w:spacing w:after="0"/>
              <w:jc w:val="right"/>
            </w:pPr>
            <w:r>
              <w:rPr>
                <w:sz w:val="16"/>
              </w:rPr>
              <w:t>$78,464</w:t>
            </w:r>
          </w:p>
        </w:tc>
        <w:tc>
          <w:tcPr>
            <w:tcW w:type="dxa" w:w="1177"/>
          </w:tcPr>
          <w:p>
            <w:pPr>
              <w:spacing w:after="0"/>
              <w:jc w:val="right"/>
            </w:pPr>
            <w:r>
              <w:rPr>
                <w:sz w:val="16"/>
              </w:rPr>
              <w:t>$107,101</w:t>
            </w:r>
          </w:p>
        </w:tc>
        <w:tc>
          <w:tcPr>
            <w:tcW w:type="dxa" w:w="1745"/>
          </w:tcPr>
          <w:p>
            <w:pPr>
              <w:spacing w:after="0"/>
              <w:jc w:val="right"/>
            </w:pPr>
            <w:r>
              <w:rPr>
                <w:sz w:val="16"/>
              </w:rPr>
              <w:t>18</w:t>
            </w:r>
          </w:p>
        </w:tc>
        <w:tc>
          <w:tcPr>
            <w:tcW w:type="dxa" w:w="2888"/>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Ice Storm</w:t>
            </w:r>
          </w:p>
        </w:tc>
        <w:tc>
          <w:tcPr>
            <w:tcW w:type="dxa" w:w="1290"/>
          </w:tcPr>
          <w:p>
            <w:pPr>
              <w:spacing w:after="0"/>
              <w:jc w:val="left"/>
            </w:pPr>
            <w:r>
              <w:rPr>
                <w:sz w:val="16"/>
              </w:rPr>
              <w:t>Relatively Low</w:t>
            </w:r>
          </w:p>
        </w:tc>
        <w:tc>
          <w:tcPr>
            <w:tcW w:type="dxa" w:w="1492"/>
          </w:tcPr>
          <w:p>
            <w:pPr>
              <w:spacing w:after="0"/>
              <w:jc w:val="left"/>
            </w:pPr>
            <w:r>
              <w:rPr>
                <w:sz w:val="16"/>
              </w:rPr>
              <w:t>Very Low</w:t>
            </w:r>
          </w:p>
        </w:tc>
        <w:tc>
          <w:tcPr>
            <w:tcW w:type="dxa" w:w="1037"/>
          </w:tcPr>
          <w:p>
            <w:pPr>
              <w:spacing w:after="0"/>
              <w:jc w:val="right"/>
            </w:pPr>
            <w:r>
              <w:rPr>
                <w:sz w:val="16"/>
              </w:rPr>
              <w:t>$2,139</w:t>
            </w:r>
          </w:p>
        </w:tc>
        <w:tc>
          <w:tcPr>
            <w:tcW w:type="dxa" w:w="1126"/>
          </w:tcPr>
          <w:p>
            <w:pPr>
              <w:spacing w:after="0"/>
              <w:jc w:val="right"/>
            </w:pPr>
            <w:r>
              <w:rPr>
                <w:sz w:val="16"/>
              </w:rPr>
              <w:t>n/a</w:t>
            </w:r>
          </w:p>
        </w:tc>
        <w:tc>
          <w:tcPr>
            <w:tcW w:type="dxa" w:w="1624"/>
          </w:tcPr>
          <w:p>
            <w:pPr>
              <w:spacing w:after="0"/>
              <w:jc w:val="right"/>
            </w:pPr>
            <w:r>
              <w:rPr>
                <w:sz w:val="16"/>
              </w:rPr>
              <w:t>$22,146</w:t>
            </w:r>
          </w:p>
        </w:tc>
        <w:tc>
          <w:tcPr>
            <w:tcW w:type="dxa" w:w="1177"/>
          </w:tcPr>
          <w:p>
            <w:pPr>
              <w:spacing w:after="0"/>
              <w:jc w:val="right"/>
            </w:pPr>
            <w:r>
              <w:rPr>
                <w:sz w:val="16"/>
              </w:rPr>
              <w:t>$24,284</w:t>
            </w:r>
          </w:p>
        </w:tc>
        <w:tc>
          <w:tcPr>
            <w:tcW w:type="dxa" w:w="1745"/>
          </w:tcPr>
          <w:p>
            <w:pPr>
              <w:spacing w:after="0"/>
              <w:jc w:val="right"/>
            </w:pPr>
            <w:r>
              <w:rPr>
                <w:sz w:val="16"/>
              </w:rPr>
              <w:t>1</w:t>
            </w:r>
          </w:p>
        </w:tc>
        <w:tc>
          <w:tcPr>
            <w:tcW w:type="dxa" w:w="2888"/>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Earthquake</w:t>
            </w:r>
          </w:p>
        </w:tc>
        <w:tc>
          <w:tcPr>
            <w:tcW w:type="dxa" w:w="1290"/>
          </w:tcPr>
          <w:p>
            <w:pPr>
              <w:spacing w:after="0"/>
              <w:jc w:val="left"/>
            </w:pPr>
            <w:r>
              <w:rPr>
                <w:sz w:val="16"/>
              </w:rPr>
              <w:t>Very Low</w:t>
            </w:r>
          </w:p>
        </w:tc>
        <w:tc>
          <w:tcPr>
            <w:tcW w:type="dxa" w:w="1492"/>
          </w:tcPr>
          <w:p>
            <w:pPr>
              <w:spacing w:after="0"/>
              <w:jc w:val="left"/>
            </w:pPr>
            <w:r>
              <w:rPr>
                <w:sz w:val="16"/>
              </w:rPr>
              <w:t>Very Low</w:t>
            </w:r>
          </w:p>
        </w:tc>
        <w:tc>
          <w:tcPr>
            <w:tcW w:type="dxa" w:w="1037"/>
          </w:tcPr>
          <w:p>
            <w:pPr>
              <w:spacing w:after="0"/>
              <w:jc w:val="right"/>
            </w:pPr>
            <w:r>
              <w:rPr>
                <w:sz w:val="16"/>
              </w:rPr>
              <w:t>$8,632</w:t>
            </w:r>
          </w:p>
        </w:tc>
        <w:tc>
          <w:tcPr>
            <w:tcW w:type="dxa" w:w="1126"/>
          </w:tcPr>
          <w:p>
            <w:pPr>
              <w:spacing w:after="0"/>
              <w:jc w:val="right"/>
            </w:pPr>
            <w:r>
              <w:rPr>
                <w:sz w:val="16"/>
              </w:rPr>
              <w:t>n/a</w:t>
            </w:r>
          </w:p>
        </w:tc>
        <w:tc>
          <w:tcPr>
            <w:tcW w:type="dxa" w:w="1624"/>
          </w:tcPr>
          <w:p>
            <w:pPr>
              <w:spacing w:after="0"/>
              <w:jc w:val="right"/>
            </w:pPr>
            <w:r>
              <w:rPr>
                <w:sz w:val="16"/>
              </w:rPr>
              <w:t>$3,192</w:t>
            </w:r>
          </w:p>
        </w:tc>
        <w:tc>
          <w:tcPr>
            <w:tcW w:type="dxa" w:w="1177"/>
          </w:tcPr>
          <w:p>
            <w:pPr>
              <w:spacing w:after="0"/>
              <w:jc w:val="right"/>
            </w:pPr>
            <w:r>
              <w:rPr>
                <w:sz w:val="16"/>
              </w:rPr>
              <w:t>$11,824</w:t>
            </w:r>
          </w:p>
        </w:tc>
        <w:tc>
          <w:tcPr>
            <w:tcW w:type="dxa" w:w="1745"/>
          </w:tcPr>
          <w:p>
            <w:pPr>
              <w:spacing w:after="0"/>
              <w:jc w:val="right"/>
            </w:pPr>
          </w:p>
        </w:tc>
        <w:tc>
          <w:tcPr>
            <w:tcW w:type="dxa" w:w="2888"/>
          </w:tcPr>
          <w:p>
            <w:pPr>
              <w:spacing w:after="0"/>
              <w:jc w:val="left"/>
            </w:pPr>
            <w:r>
              <w:rPr>
                <w:sz w:val="16"/>
              </w:rPr>
              <w:t>Storm Events does not record earthquakes.</w:t>
            </w:r>
          </w:p>
        </w:tc>
      </w:tr>
      <w:tr>
        <w:trPr>
          <w:cantSplit/>
        </w:trPr>
        <w:tc>
          <w:tcPr>
            <w:tcW w:type="dxa" w:w="696"/>
          </w:tcPr>
          <w:p>
            <w:pPr>
              <w:spacing w:after="0"/>
              <w:jc w:val="right"/>
            </w:pPr>
            <w:r>
              <w:rPr>
                <w:sz w:val="16"/>
              </w:rPr>
              <w:t>14</w:t>
            </w:r>
          </w:p>
        </w:tc>
        <w:tc>
          <w:tcPr>
            <w:tcW w:type="dxa" w:w="1037"/>
          </w:tcPr>
          <w:p>
            <w:pPr>
              <w:spacing w:after="0"/>
              <w:jc w:val="left"/>
            </w:pPr>
            <w:r>
              <w:rPr>
                <w:sz w:val="16"/>
              </w:rPr>
              <w:t>Landslide</w:t>
            </w:r>
          </w:p>
        </w:tc>
        <w:tc>
          <w:tcPr>
            <w:tcW w:type="dxa" w:w="1290"/>
          </w:tcPr>
          <w:p>
            <w:pPr>
              <w:spacing w:after="0"/>
              <w:jc w:val="left"/>
            </w:pPr>
            <w:r>
              <w:rPr>
                <w:sz w:val="16"/>
              </w:rPr>
              <w:t>Very Low</w:t>
            </w:r>
          </w:p>
        </w:tc>
        <w:tc>
          <w:tcPr>
            <w:tcW w:type="dxa" w:w="1492"/>
          </w:tcPr>
          <w:p>
            <w:pPr>
              <w:spacing w:after="0"/>
              <w:jc w:val="left"/>
            </w:pPr>
            <w:r>
              <w:rPr>
                <w:sz w:val="16"/>
              </w:rPr>
              <w:t>Very Low</w:t>
            </w:r>
          </w:p>
        </w:tc>
        <w:tc>
          <w:tcPr>
            <w:tcW w:type="dxa" w:w="1037"/>
          </w:tcPr>
          <w:p>
            <w:pPr>
              <w:spacing w:after="0"/>
              <w:jc w:val="right"/>
            </w:pPr>
            <w:r>
              <w:rPr>
                <w:sz w:val="16"/>
              </w:rPr>
              <w:t>$1,075</w:t>
            </w:r>
          </w:p>
        </w:tc>
        <w:tc>
          <w:tcPr>
            <w:tcW w:type="dxa" w:w="1126"/>
          </w:tcPr>
          <w:p>
            <w:pPr>
              <w:spacing w:after="0"/>
              <w:jc w:val="right"/>
            </w:pPr>
            <w:r>
              <w:rPr>
                <w:sz w:val="16"/>
              </w:rPr>
              <w:t>n/a</w:t>
            </w:r>
          </w:p>
        </w:tc>
        <w:tc>
          <w:tcPr>
            <w:tcW w:type="dxa" w:w="1624"/>
          </w:tcPr>
          <w:p>
            <w:pPr>
              <w:spacing w:after="0"/>
              <w:jc w:val="right"/>
            </w:pPr>
            <w:r>
              <w:rPr>
                <w:sz w:val="16"/>
              </w:rPr>
              <w:t>$67</w:t>
            </w:r>
          </w:p>
        </w:tc>
        <w:tc>
          <w:tcPr>
            <w:tcW w:type="dxa" w:w="1177"/>
          </w:tcPr>
          <w:p>
            <w:pPr>
              <w:spacing w:after="0"/>
              <w:jc w:val="right"/>
            </w:pPr>
            <w:r>
              <w:rPr>
                <w:sz w:val="16"/>
              </w:rPr>
              <w:t>$1,142</w:t>
            </w:r>
          </w:p>
        </w:tc>
        <w:tc>
          <w:tcPr>
            <w:tcW w:type="dxa" w:w="1745"/>
          </w:tcPr>
          <w:p>
            <w:pPr>
              <w:spacing w:after="0"/>
              <w:jc w:val="right"/>
            </w:pPr>
            <w:r>
              <w:rPr>
                <w:sz w:val="16"/>
              </w:rPr>
              <w:t>0</w:t>
            </w:r>
          </w:p>
        </w:tc>
        <w:tc>
          <w:tcPr>
            <w:tcW w:type="dxa" w:w="288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52"/>
        <w:gridCol w:w="10760"/>
      </w:tblGrid>
      <w:tr>
        <w:trPr>
          <w:cantSplit/>
          <w:tblHeader/>
        </w:trPr>
        <w:tc>
          <w:tcPr>
            <w:tcW w:type="dxa" w:w="3352"/>
            <w:shd w:val="clear" w:color="auto" w:fill="E8E8E8"/>
          </w:tcPr>
          <w:p>
            <w:pPr>
              <w:spacing w:after="0"/>
              <w:jc w:val="left"/>
            </w:pPr>
            <w:r>
              <w:rPr>
                <w:b/>
                <w:sz w:val="16"/>
              </w:rPr>
              <w:t>Hazard</w:t>
            </w:r>
          </w:p>
        </w:tc>
        <w:tc>
          <w:tcPr>
            <w:tcW w:type="dxa" w:w="107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52"/>
          </w:tcPr>
          <w:p>
            <w:pPr>
              <w:spacing w:after="0"/>
              <w:jc w:val="left"/>
            </w:pPr>
            <w:r>
              <w:rPr>
                <w:sz w:val="16"/>
              </w:rPr>
              <w:t>Earthquake</w:t>
            </w:r>
          </w:p>
        </w:tc>
        <w:tc>
          <w:tcPr>
            <w:tcW w:type="dxa" w:w="10760"/>
          </w:tcPr>
          <w:p>
            <w:pPr>
              <w:spacing w:after="0"/>
              <w:jc w:val="left"/>
            </w:pPr>
            <w:r>
              <w:rPr>
                <w:sz w:val="16"/>
              </w:rPr>
              <w:t>tract 5 (Very Low, 11.7); tract 1.01 (Very Low, 11.5); tract 1.03 (Very Low, 8.9)</w:t>
            </w:r>
          </w:p>
        </w:tc>
      </w:tr>
      <w:tr>
        <w:trPr>
          <w:cantSplit/>
        </w:trPr>
        <w:tc>
          <w:tcPr>
            <w:tcW w:type="dxa" w:w="3352"/>
          </w:tcPr>
          <w:p>
            <w:pPr>
              <w:spacing w:after="0"/>
              <w:jc w:val="left"/>
            </w:pPr>
            <w:r>
              <w:rPr>
                <w:sz w:val="16"/>
              </w:rPr>
              <w:t>Hurricane</w:t>
            </w:r>
          </w:p>
        </w:tc>
        <w:tc>
          <w:tcPr>
            <w:tcW w:type="dxa" w:w="10760"/>
          </w:tcPr>
          <w:p>
            <w:pPr>
              <w:spacing w:after="0"/>
              <w:jc w:val="left"/>
            </w:pPr>
            <w:r>
              <w:rPr>
                <w:sz w:val="16"/>
              </w:rPr>
              <w:t>tract 8.01 (Relatively Low, 61.9); tract 1.03 (Relatively Low, 58.4); tract 5 (Relatively Low, 57.6)</w:t>
            </w:r>
          </w:p>
        </w:tc>
      </w:tr>
      <w:tr>
        <w:trPr>
          <w:cantSplit/>
        </w:trPr>
        <w:tc>
          <w:tcPr>
            <w:tcW w:type="dxa" w:w="3352"/>
          </w:tcPr>
          <w:p>
            <w:pPr>
              <w:spacing w:after="0"/>
              <w:jc w:val="left"/>
            </w:pPr>
            <w:r>
              <w:rPr>
                <w:sz w:val="16"/>
              </w:rPr>
              <w:t>Landslide</w:t>
            </w:r>
          </w:p>
        </w:tc>
        <w:tc>
          <w:tcPr>
            <w:tcW w:type="dxa" w:w="10760"/>
          </w:tcPr>
          <w:p>
            <w:pPr>
              <w:spacing w:after="0"/>
              <w:jc w:val="left"/>
            </w:pPr>
            <w:r>
              <w:rPr>
                <w:sz w:val="16"/>
              </w:rPr>
              <w:t>tract 1.04 (Relatively Low, 91.9); tract 3.01 (Very Low, 81.0); tract 3.02 (Very Low, 80.4)</w:t>
            </w:r>
          </w:p>
        </w:tc>
      </w:tr>
      <w:tr>
        <w:trPr>
          <w:cantSplit/>
        </w:trPr>
        <w:tc>
          <w:tcPr>
            <w:tcW w:type="dxa" w:w="3352"/>
          </w:tcPr>
          <w:p>
            <w:pPr>
              <w:spacing w:after="0"/>
              <w:jc w:val="left"/>
            </w:pPr>
            <w:r>
              <w:rPr>
                <w:sz w:val="16"/>
              </w:rPr>
              <w:t>Tornado</w:t>
            </w:r>
          </w:p>
        </w:tc>
        <w:tc>
          <w:tcPr>
            <w:tcW w:type="dxa" w:w="10760"/>
          </w:tcPr>
          <w:p>
            <w:pPr>
              <w:spacing w:after="0"/>
              <w:jc w:val="left"/>
            </w:pPr>
            <w:r>
              <w:rPr>
                <w:sz w:val="16"/>
              </w:rPr>
              <w:t>tract 1.03 (Relatively High, 87.3); tract 1.01 (Relatively High, 80.3); tract 5 (Relatively Moderate, 71.0)</w:t>
            </w:r>
          </w:p>
        </w:tc>
      </w:tr>
      <w:tr>
        <w:trPr>
          <w:cantSplit/>
        </w:trPr>
        <w:tc>
          <w:tcPr>
            <w:tcW w:type="dxa" w:w="3352"/>
          </w:tcPr>
          <w:p>
            <w:pPr>
              <w:spacing w:after="0"/>
              <w:jc w:val="left"/>
            </w:pPr>
            <w:r>
              <w:rPr>
                <w:sz w:val="16"/>
              </w:rPr>
              <w:t>Wildfire</w:t>
            </w:r>
          </w:p>
        </w:tc>
        <w:tc>
          <w:tcPr>
            <w:tcW w:type="dxa" w:w="10760"/>
          </w:tcPr>
          <w:p>
            <w:pPr>
              <w:spacing w:after="0"/>
              <w:jc w:val="left"/>
            </w:pPr>
            <w:r>
              <w:rPr>
                <w:sz w:val="16"/>
              </w:rPr>
              <w:t>tract 4.02 (Relatively Moderate, 95.2); tract 8.01 (Relatively Moderate, 94.6); tract 1.01 (Relatively Moderate, 92.8)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 is Census Tract 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3"/>
        <w:gridCol w:w="1925"/>
        <w:gridCol w:w="1809"/>
        <w:gridCol w:w="2097"/>
        <w:gridCol w:w="1485"/>
        <w:gridCol w:w="1629"/>
        <w:gridCol w:w="1625"/>
        <w:gridCol w:w="1620"/>
      </w:tblGrid>
      <w:tr>
        <w:trPr>
          <w:cantSplit/>
          <w:tblHeader/>
        </w:trPr>
        <w:tc>
          <w:tcPr>
            <w:tcW w:type="dxa" w:w="1923"/>
            <w:shd w:val="clear" w:color="auto" w:fill="E8E8E8"/>
          </w:tcPr>
          <w:p>
            <w:pPr>
              <w:spacing w:after="0"/>
              <w:jc w:val="left"/>
            </w:pPr>
            <w:r>
              <w:rPr>
                <w:b/>
                <w:sz w:val="16"/>
              </w:rPr>
              <w:t>Hazard</w:t>
            </w:r>
          </w:p>
        </w:tc>
        <w:tc>
          <w:tcPr>
            <w:tcW w:type="dxa" w:w="1925"/>
            <w:shd w:val="clear" w:color="auto" w:fill="E8E8E8"/>
          </w:tcPr>
          <w:p>
            <w:pPr>
              <w:spacing w:after="0"/>
              <w:jc w:val="left"/>
            </w:pPr>
            <w:r>
              <w:rPr>
                <w:b/>
                <w:sz w:val="16"/>
              </w:rPr>
              <w:t>Scale</w:t>
            </w:r>
          </w:p>
        </w:tc>
        <w:tc>
          <w:tcPr>
            <w:tcW w:type="dxa" w:w="18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7"/>
            <w:shd w:val="clear" w:color="auto" w:fill="E8E8E8"/>
          </w:tcPr>
          <w:p>
            <w:pPr>
              <w:spacing w:after="0"/>
              <w:jc w:val="left"/>
            </w:pPr>
            <w:r>
              <w:rPr>
                <w:b/>
                <w:sz w:val="16"/>
              </w:rPr>
              <w:t>Observed range</w:t>
            </w:r>
          </w:p>
        </w:tc>
        <w:tc>
          <w:tcPr>
            <w:tcW w:type="dxa" w:w="1485"/>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jurisdictions</w:t>
            </w:r>
          </w:p>
        </w:tc>
        <w:tc>
          <w:tcPr>
            <w:tcW w:type="dxa" w:w="1620"/>
            <w:shd w:val="clear" w:color="auto" w:fill="E8E8E8"/>
          </w:tcPr>
          <w:p>
            <w:pPr>
              <w:spacing w:after="0"/>
              <w:jc w:val="left"/>
            </w:pPr>
            <w:r>
              <w:rPr>
                <w:b/>
                <w:sz w:val="16"/>
              </w:rPr>
              <w:t>Note</w:t>
            </w:r>
          </w:p>
        </w:tc>
      </w:tr>
      <w:tr>
        <w:trPr>
          <w:cantSplit/>
        </w:trPr>
        <w:tc>
          <w:tcPr>
            <w:tcW w:type="dxa" w:w="1923"/>
          </w:tcPr>
          <w:p>
            <w:pPr>
              <w:spacing w:after="0"/>
              <w:jc w:val="left"/>
            </w:pPr>
            <w:r>
              <w:rPr>
                <w:sz w:val="16"/>
              </w:rPr>
              <w:t>Cold/Wind Chill, Extreme Cold/Wind Chill</w:t>
            </w:r>
          </w:p>
        </w:tc>
        <w:tc>
          <w:tcPr>
            <w:tcW w:type="dxa" w:w="1925"/>
          </w:tcPr>
          <w:p>
            <w:pPr>
              <w:spacing w:after="0"/>
              <w:jc w:val="left"/>
            </w:pPr>
            <w:r>
              <w:rPr>
                <w:sz w:val="16"/>
              </w:rPr>
              <w:t>wind chill</w:t>
            </w:r>
          </w:p>
        </w:tc>
        <w:tc>
          <w:tcPr>
            <w:tcW w:type="dxa" w:w="1809"/>
          </w:tcPr>
          <w:p>
            <w:pPr>
              <w:spacing w:after="0"/>
              <w:jc w:val="right"/>
            </w:pPr>
            <w:r>
              <w:rPr>
                <w:sz w:val="16"/>
              </w:rPr>
              <w:t>4 records, 2021 to 2026 (4 zone-level)</w:t>
            </w:r>
          </w:p>
        </w:tc>
        <w:tc>
          <w:tcPr>
            <w:tcW w:type="dxa" w:w="2097"/>
          </w:tcPr>
          <w:p>
            <w:pPr>
              <w:spacing w:after="0"/>
              <w:jc w:val="left"/>
            </w:pPr>
            <w:r>
              <w:rPr>
                <w:sz w:val="16"/>
              </w:rPr>
              <w:t>2 days; 3 with a recorded value</w:t>
            </w:r>
          </w:p>
        </w:tc>
        <w:tc>
          <w:tcPr>
            <w:tcW w:type="dxa" w:w="1485"/>
          </w:tcPr>
          <w:p>
            <w:pPr>
              <w:spacing w:after="0"/>
              <w:jc w:val="left"/>
            </w:pPr>
            <w:r>
              <w:rPr>
                <w:sz w:val="16"/>
              </w:rPr>
              <w:t>2 consecutive days, 2026-01-25 to 2026-01-26, zone-level</w:t>
            </w:r>
          </w:p>
        </w:tc>
        <w:tc>
          <w:tcPr>
            <w:tcW w:type="dxa" w:w="1629"/>
          </w:tcPr>
          <w:p>
            <w:pPr>
              <w:spacing w:after="0"/>
              <w:jc w:val="left"/>
            </w:pPr>
          </w:p>
        </w:tc>
        <w:tc>
          <w:tcPr>
            <w:tcW w:type="dxa" w:w="1625"/>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Frost/Freeze (outside NRI's Cold Wave definition)</w:t>
            </w:r>
          </w:p>
        </w:tc>
        <w:tc>
          <w:tcPr>
            <w:tcW w:type="dxa" w:w="1925"/>
          </w:tcPr>
          <w:p>
            <w:pPr>
              <w:spacing w:after="0"/>
              <w:jc w:val="left"/>
            </w:pPr>
            <w:r>
              <w:rPr>
                <w:sz w:val="16"/>
              </w:rPr>
              <w:t>crop damage</w:t>
            </w:r>
          </w:p>
        </w:tc>
        <w:tc>
          <w:tcPr>
            <w:tcW w:type="dxa" w:w="1809"/>
          </w:tcPr>
          <w:p>
            <w:pPr>
              <w:spacing w:after="0"/>
              <w:jc w:val="right"/>
            </w:pPr>
            <w:r>
              <w:rPr>
                <w:sz w:val="16"/>
              </w:rPr>
              <w:t>0</w:t>
            </w:r>
          </w:p>
        </w:tc>
        <w:tc>
          <w:tcPr>
            <w:tcW w:type="dxa" w:w="2097"/>
          </w:tcPr>
          <w:p>
            <w:pPr>
              <w:spacing w:after="0"/>
              <w:jc w:val="left"/>
            </w:pPr>
          </w:p>
        </w:tc>
        <w:tc>
          <w:tcPr>
            <w:tcW w:type="dxa" w:w="1485"/>
          </w:tcPr>
          <w:p>
            <w:pPr>
              <w:spacing w:after="0"/>
              <w:jc w:val="left"/>
            </w:pPr>
          </w:p>
        </w:tc>
        <w:tc>
          <w:tcPr>
            <w:tcW w:type="dxa" w:w="1629"/>
          </w:tcPr>
          <w:p>
            <w:pPr>
              <w:spacing w:after="0"/>
              <w:jc w:val="left"/>
            </w:pPr>
          </w:p>
        </w:tc>
        <w:tc>
          <w:tcPr>
            <w:tcW w:type="dxa" w:w="1625"/>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Drought</w:t>
            </w:r>
          </w:p>
        </w:tc>
        <w:tc>
          <w:tcPr>
            <w:tcW w:type="dxa" w:w="1925"/>
          </w:tcPr>
          <w:p>
            <w:pPr>
              <w:spacing w:after="0"/>
              <w:jc w:val="left"/>
            </w:pPr>
            <w:r>
              <w:rPr>
                <w:sz w:val="16"/>
              </w:rPr>
              <w:t>U.S. Drought Monitor scale (D0 to D4)</w:t>
            </w:r>
          </w:p>
        </w:tc>
        <w:tc>
          <w:tcPr>
            <w:tcW w:type="dxa" w:w="1809"/>
          </w:tcPr>
          <w:p>
            <w:pPr>
              <w:spacing w:after="0"/>
              <w:jc w:val="right"/>
            </w:pPr>
            <w:r>
              <w:rPr>
                <w:sz w:val="16"/>
              </w:rPr>
              <w:t>120 records, 1996 to 2026 (120 zone-level)</w:t>
            </w:r>
          </w:p>
        </w:tc>
        <w:tc>
          <w:tcPr>
            <w:tcW w:type="dxa" w:w="2097"/>
          </w:tcPr>
          <w:p>
            <w:pPr>
              <w:spacing w:after="0"/>
              <w:jc w:val="left"/>
            </w:pPr>
            <w:r>
              <w:rPr>
                <w:sz w:val="16"/>
              </w:rPr>
              <w:t>1 day to 935 days (median 183.5 days); 14 with a recorded value</w:t>
            </w:r>
          </w:p>
        </w:tc>
        <w:tc>
          <w:tcPr>
            <w:tcW w:type="dxa" w:w="1485"/>
          </w:tcPr>
          <w:p>
            <w:pPr>
              <w:spacing w:after="0"/>
              <w:jc w:val="left"/>
            </w:pPr>
            <w:r>
              <w:rPr>
                <w:sz w:val="16"/>
              </w:rPr>
              <w:t>935 days (about 30.7 months), 2022-01-01 to 2024-07-23, a run of 31 consecutive Storm Events drought records, zone-level</w:t>
            </w:r>
          </w:p>
        </w:tc>
        <w:tc>
          <w:tcPr>
            <w:tcW w:type="dxa" w:w="1629"/>
          </w:tcPr>
          <w:p>
            <w:pPr>
              <w:spacing w:after="0"/>
              <w:jc w:val="left"/>
            </w:pPr>
          </w:p>
        </w:tc>
        <w:tc>
          <w:tcPr>
            <w:tcW w:type="dxa" w:w="1625"/>
          </w:tcPr>
          <w:p>
            <w:pPr>
              <w:spacing w:after="0"/>
              <w:jc w:val="left"/>
            </w:pPr>
            <w:r>
              <w:rPr>
                <w:sz w:val="16"/>
              </w:rPr>
              <w:t>Countywide (zone-level records).</w:t>
            </w:r>
          </w:p>
        </w:tc>
        <w:tc>
          <w:tcPr>
            <w:tcW w:type="dxa" w:w="16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3"/>
          </w:tcPr>
          <w:p>
            <w:pPr>
              <w:spacing w:after="0"/>
              <w:jc w:val="left"/>
            </w:pPr>
            <w:r>
              <w:rPr>
                <w:sz w:val="16"/>
              </w:rPr>
              <w:t>Earthquake</w:t>
            </w:r>
          </w:p>
        </w:tc>
        <w:tc>
          <w:tcPr>
            <w:tcW w:type="dxa" w:w="1925"/>
          </w:tcPr>
          <w:p>
            <w:pPr>
              <w:spacing w:after="0"/>
              <w:jc w:val="left"/>
            </w:pPr>
            <w:r>
              <w:rPr>
                <w:sz w:val="16"/>
              </w:rPr>
              <w:t>Modified Mercalli (local data)</w:t>
            </w:r>
          </w:p>
        </w:tc>
        <w:tc>
          <w:tcPr>
            <w:tcW w:type="dxa" w:w="1809"/>
          </w:tcPr>
          <w:p>
            <w:pPr>
              <w:spacing w:after="0"/>
              <w:jc w:val="right"/>
            </w:pPr>
            <w:r>
              <w:rPr>
                <w:sz w:val="16"/>
              </w:rPr>
              <w:t>0</w:t>
            </w:r>
          </w:p>
        </w:tc>
        <w:tc>
          <w:tcPr>
            <w:tcW w:type="dxa" w:w="2097"/>
          </w:tcPr>
          <w:p>
            <w:pPr>
              <w:spacing w:after="0"/>
              <w:jc w:val="left"/>
            </w:pPr>
          </w:p>
        </w:tc>
        <w:tc>
          <w:tcPr>
            <w:tcW w:type="dxa" w:w="1485"/>
          </w:tcPr>
          <w:p>
            <w:pPr>
              <w:spacing w:after="0"/>
              <w:jc w:val="left"/>
            </w:pPr>
          </w:p>
        </w:tc>
        <w:tc>
          <w:tcPr>
            <w:tcW w:type="dxa" w:w="1629"/>
          </w:tcPr>
          <w:p>
            <w:pPr>
              <w:spacing w:after="0"/>
              <w:jc w:val="left"/>
            </w:pPr>
          </w:p>
        </w:tc>
        <w:tc>
          <w:tcPr>
            <w:tcW w:type="dxa" w:w="1625"/>
          </w:tcPr>
          <w:p>
            <w:pPr>
              <w:spacing w:after="0"/>
              <w:jc w:val="left"/>
            </w:pPr>
          </w:p>
        </w:tc>
        <w:tc>
          <w:tcPr>
            <w:tcW w:type="dxa" w:w="1620"/>
          </w:tcPr>
          <w:p>
            <w:pPr>
              <w:spacing w:after="0"/>
              <w:jc w:val="left"/>
            </w:pPr>
            <w:r>
              <w:rPr>
                <w:sz w:val="16"/>
              </w:rPr>
              <w:t>Storm Events does not record earthquakes; the USGS earthquake catalog is the source.</w:t>
            </w:r>
          </w:p>
        </w:tc>
      </w:tr>
      <w:tr>
        <w:trPr>
          <w:cantSplit/>
        </w:trPr>
        <w:tc>
          <w:tcPr>
            <w:tcW w:type="dxa" w:w="1923"/>
          </w:tcPr>
          <w:p>
            <w:pPr>
              <w:spacing w:after="0"/>
              <w:jc w:val="left"/>
            </w:pPr>
            <w:r>
              <w:rPr>
                <w:sz w:val="16"/>
              </w:rPr>
              <w:t>Hail</w:t>
            </w:r>
          </w:p>
        </w:tc>
        <w:tc>
          <w:tcPr>
            <w:tcW w:type="dxa" w:w="1925"/>
          </w:tcPr>
          <w:p>
            <w:pPr>
              <w:spacing w:after="0"/>
              <w:jc w:val="left"/>
            </w:pPr>
            <w:r>
              <w:rPr>
                <w:sz w:val="16"/>
              </w:rPr>
              <w:t>hail size (inches)</w:t>
            </w:r>
          </w:p>
        </w:tc>
        <w:tc>
          <w:tcPr>
            <w:tcW w:type="dxa" w:w="1809"/>
          </w:tcPr>
          <w:p>
            <w:pPr>
              <w:spacing w:after="0"/>
              <w:jc w:val="right"/>
            </w:pPr>
            <w:r>
              <w:rPr>
                <w:sz w:val="16"/>
              </w:rPr>
              <w:t>145 records, 1963 to 2025</w:t>
            </w:r>
          </w:p>
        </w:tc>
        <w:tc>
          <w:tcPr>
            <w:tcW w:type="dxa" w:w="2097"/>
          </w:tcPr>
          <w:p>
            <w:pPr>
              <w:spacing w:after="0"/>
              <w:jc w:val="left"/>
            </w:pPr>
            <w:r>
              <w:rPr>
                <w:sz w:val="16"/>
              </w:rPr>
              <w:t>0.75 in to 6.42 in (median 1.25 in); 145 with a recorded value</w:t>
            </w:r>
          </w:p>
        </w:tc>
        <w:tc>
          <w:tcPr>
            <w:tcW w:type="dxa" w:w="1485"/>
          </w:tcPr>
          <w:p>
            <w:pPr>
              <w:spacing w:after="0"/>
              <w:jc w:val="left"/>
            </w:pPr>
            <w:r>
              <w:rPr>
                <w:sz w:val="16"/>
              </w:rPr>
              <w:t>6.42 in hail, 2021-04-28</w:t>
            </w:r>
          </w:p>
        </w:tc>
        <w:tc>
          <w:tcPr>
            <w:tcW w:type="dxa" w:w="1629"/>
          </w:tcPr>
          <w:p>
            <w:pPr>
              <w:spacing w:after="0"/>
              <w:jc w:val="left"/>
            </w:pPr>
            <w:r>
              <w:rPr>
                <w:sz w:val="16"/>
              </w:rPr>
              <w:t>Hail, 1998-02-10, $10,000,000 property; $50,000 crops (1998 dollars)</w:t>
            </w:r>
          </w:p>
        </w:tc>
        <w:tc>
          <w:tcPr>
            <w:tcW w:type="dxa" w:w="1625"/>
          </w:tcPr>
          <w:p>
            <w:pPr>
              <w:spacing w:after="0"/>
              <w:jc w:val="left"/>
            </w:pPr>
            <w:r>
              <w:rPr>
                <w:sz w:val="16"/>
              </w:rPr>
              <w:t>Event records naming jurisdictions in the plan: Hondo city (29 records), Devine city (11 records), Castroville city (10 records), Natalia city (6 records), LaCoste city (2 records).</w:t>
            </w:r>
          </w:p>
        </w:tc>
        <w:tc>
          <w:tcPr>
            <w:tcW w:type="dxa" w:w="1620"/>
          </w:tcPr>
          <w:p>
            <w:pPr>
              <w:spacing w:after="0"/>
              <w:jc w:val="left"/>
            </w:pPr>
          </w:p>
        </w:tc>
      </w:tr>
      <w:tr>
        <w:trPr>
          <w:cantSplit/>
        </w:trPr>
        <w:tc>
          <w:tcPr>
            <w:tcW w:type="dxa" w:w="1923"/>
          </w:tcPr>
          <w:p>
            <w:pPr>
              <w:spacing w:after="0"/>
              <w:jc w:val="left"/>
            </w:pPr>
            <w:r>
              <w:rPr>
                <w:sz w:val="16"/>
              </w:rPr>
              <w:t>Excessive Heat, Heat</w:t>
            </w:r>
          </w:p>
        </w:tc>
        <w:tc>
          <w:tcPr>
            <w:tcW w:type="dxa" w:w="1925"/>
          </w:tcPr>
          <w:p>
            <w:pPr>
              <w:spacing w:after="0"/>
              <w:jc w:val="left"/>
            </w:pPr>
            <w:r>
              <w:rPr>
                <w:sz w:val="16"/>
              </w:rPr>
              <w:t>heat index (in event narratives)</w:t>
            </w:r>
          </w:p>
        </w:tc>
        <w:tc>
          <w:tcPr>
            <w:tcW w:type="dxa" w:w="1809"/>
          </w:tcPr>
          <w:p>
            <w:pPr>
              <w:spacing w:after="0"/>
              <w:jc w:val="right"/>
            </w:pPr>
            <w:r>
              <w:rPr>
                <w:sz w:val="16"/>
              </w:rPr>
              <w:t>7 records, 2018 to 2024 (7 zone-level)</w:t>
            </w:r>
          </w:p>
        </w:tc>
        <w:tc>
          <w:tcPr>
            <w:tcW w:type="dxa" w:w="2097"/>
          </w:tcPr>
          <w:p>
            <w:pPr>
              <w:spacing w:after="0"/>
              <w:jc w:val="left"/>
            </w:pPr>
            <w:r>
              <w:rPr>
                <w:sz w:val="16"/>
              </w:rPr>
              <w:t>1 day to 24 days (median 3 days); 7 with a recorded value</w:t>
            </w:r>
          </w:p>
        </w:tc>
        <w:tc>
          <w:tcPr>
            <w:tcW w:type="dxa" w:w="1485"/>
          </w:tcPr>
          <w:p>
            <w:pPr>
              <w:spacing w:after="0"/>
              <w:jc w:val="left"/>
            </w:pPr>
            <w:r>
              <w:rPr>
                <w:sz w:val="16"/>
              </w:rPr>
              <w:t>August 2023 (1 monthly summary record), zone-level</w:t>
            </w:r>
          </w:p>
        </w:tc>
        <w:tc>
          <w:tcPr>
            <w:tcW w:type="dxa" w:w="1629"/>
          </w:tcPr>
          <w:p>
            <w:pPr>
              <w:spacing w:after="0"/>
              <w:jc w:val="left"/>
            </w:pPr>
          </w:p>
        </w:tc>
        <w:tc>
          <w:tcPr>
            <w:tcW w:type="dxa" w:w="1625"/>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Hurricane, Tropical Storm, Tropical Depression</w:t>
            </w:r>
          </w:p>
        </w:tc>
        <w:tc>
          <w:tcPr>
            <w:tcW w:type="dxa" w:w="1925"/>
          </w:tcPr>
          <w:p>
            <w:pPr>
              <w:spacing w:after="0"/>
              <w:jc w:val="left"/>
            </w:pPr>
            <w:r>
              <w:rPr>
                <w:sz w:val="16"/>
              </w:rPr>
              <w:t>Saffir-Simpson</w:t>
            </w:r>
          </w:p>
        </w:tc>
        <w:tc>
          <w:tcPr>
            <w:tcW w:type="dxa" w:w="1809"/>
          </w:tcPr>
          <w:p>
            <w:pPr>
              <w:spacing w:after="0"/>
              <w:jc w:val="right"/>
            </w:pPr>
            <w:r>
              <w:rPr>
                <w:sz w:val="16"/>
              </w:rPr>
              <w:t>0</w:t>
            </w:r>
          </w:p>
        </w:tc>
        <w:tc>
          <w:tcPr>
            <w:tcW w:type="dxa" w:w="2097"/>
          </w:tcPr>
          <w:p>
            <w:pPr>
              <w:spacing w:after="0"/>
              <w:jc w:val="left"/>
            </w:pPr>
          </w:p>
        </w:tc>
        <w:tc>
          <w:tcPr>
            <w:tcW w:type="dxa" w:w="1485"/>
          </w:tcPr>
          <w:p>
            <w:pPr>
              <w:spacing w:after="0"/>
              <w:jc w:val="left"/>
            </w:pPr>
          </w:p>
        </w:tc>
        <w:tc>
          <w:tcPr>
            <w:tcW w:type="dxa" w:w="1629"/>
          </w:tcPr>
          <w:p>
            <w:pPr>
              <w:spacing w:after="0"/>
              <w:jc w:val="left"/>
            </w:pPr>
          </w:p>
        </w:tc>
        <w:tc>
          <w:tcPr>
            <w:tcW w:type="dxa" w:w="1625"/>
          </w:tcPr>
          <w:p>
            <w:pPr>
              <w:spacing w:after="0"/>
              <w:jc w:val="left"/>
            </w:pPr>
          </w:p>
        </w:tc>
        <w:tc>
          <w:tcPr>
            <w:tcW w:type="dxa" w:w="16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3"/>
          </w:tcPr>
          <w:p>
            <w:pPr>
              <w:spacing w:after="0"/>
              <w:jc w:val="left"/>
            </w:pPr>
            <w:r>
              <w:rPr>
                <w:sz w:val="16"/>
              </w:rPr>
              <w:t>Ice Storm</w:t>
            </w:r>
          </w:p>
        </w:tc>
        <w:tc>
          <w:tcPr>
            <w:tcW w:type="dxa" w:w="1925"/>
          </w:tcPr>
          <w:p>
            <w:pPr>
              <w:spacing w:after="0"/>
              <w:jc w:val="left"/>
            </w:pPr>
            <w:r>
              <w:rPr>
                <w:sz w:val="16"/>
              </w:rPr>
              <w:t>Sperry-Piltz ice scale (local data)</w:t>
            </w:r>
          </w:p>
        </w:tc>
        <w:tc>
          <w:tcPr>
            <w:tcW w:type="dxa" w:w="1809"/>
          </w:tcPr>
          <w:p>
            <w:pPr>
              <w:spacing w:after="0"/>
              <w:jc w:val="right"/>
            </w:pPr>
            <w:r>
              <w:rPr>
                <w:sz w:val="16"/>
              </w:rPr>
              <w:t>1 record, 2026 (1 zone-level)</w:t>
            </w:r>
          </w:p>
        </w:tc>
        <w:tc>
          <w:tcPr>
            <w:tcW w:type="dxa" w:w="2097"/>
          </w:tcPr>
          <w:p>
            <w:pPr>
              <w:spacing w:after="0"/>
              <w:jc w:val="left"/>
            </w:pPr>
          </w:p>
        </w:tc>
        <w:tc>
          <w:tcPr>
            <w:tcW w:type="dxa" w:w="1485"/>
          </w:tcPr>
          <w:p>
            <w:pPr>
              <w:spacing w:after="0"/>
              <w:jc w:val="left"/>
            </w:pPr>
            <w:r>
              <w:rPr>
                <w:sz w:val="16"/>
              </w:rPr>
              <w:t>No damage reported in 1 record.</w:t>
            </w:r>
          </w:p>
        </w:tc>
        <w:tc>
          <w:tcPr>
            <w:tcW w:type="dxa" w:w="1629"/>
          </w:tcPr>
          <w:p>
            <w:pPr>
              <w:spacing w:after="0"/>
              <w:jc w:val="left"/>
            </w:pPr>
          </w:p>
        </w:tc>
        <w:tc>
          <w:tcPr>
            <w:tcW w:type="dxa" w:w="1625"/>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Flash Flood, Flood, Lakeshore Flood</w:t>
            </w:r>
          </w:p>
        </w:tc>
        <w:tc>
          <w:tcPr>
            <w:tcW w:type="dxa" w:w="1925"/>
          </w:tcPr>
          <w:p>
            <w:pPr>
              <w:spacing w:after="0"/>
              <w:jc w:val="left"/>
            </w:pPr>
            <w:r>
              <w:rPr>
                <w:sz w:val="16"/>
              </w:rPr>
              <w:t>damage and flood days (flood depth: FIRM)</w:t>
            </w:r>
          </w:p>
        </w:tc>
        <w:tc>
          <w:tcPr>
            <w:tcW w:type="dxa" w:w="1809"/>
          </w:tcPr>
          <w:p>
            <w:pPr>
              <w:spacing w:after="0"/>
              <w:jc w:val="right"/>
            </w:pPr>
            <w:r>
              <w:rPr>
                <w:sz w:val="16"/>
              </w:rPr>
              <w:t>104 records, 1996 to 2026 (2 zone-level)</w:t>
            </w:r>
          </w:p>
        </w:tc>
        <w:tc>
          <w:tcPr>
            <w:tcW w:type="dxa" w:w="2097"/>
          </w:tcPr>
          <w:p>
            <w:pPr>
              <w:spacing w:after="0"/>
              <w:jc w:val="left"/>
            </w:pPr>
          </w:p>
        </w:tc>
        <w:tc>
          <w:tcPr>
            <w:tcW w:type="dxa" w:w="1485"/>
          </w:tcPr>
          <w:p>
            <w:pPr>
              <w:spacing w:after="0"/>
              <w:jc w:val="left"/>
            </w:pPr>
            <w:r>
              <w:rPr>
                <w:sz w:val="16"/>
              </w:rPr>
              <w:t>Flash Flood, 1997-06-22, $13,000,000 property; $100,000 crops (1997 dollars), 1 direct death, 50 direct injuries</w:t>
            </w:r>
          </w:p>
        </w:tc>
        <w:tc>
          <w:tcPr>
            <w:tcW w:type="dxa" w:w="1629"/>
          </w:tcPr>
          <w:p>
            <w:pPr>
              <w:spacing w:after="0"/>
              <w:jc w:val="left"/>
            </w:pPr>
          </w:p>
        </w:tc>
        <w:tc>
          <w:tcPr>
            <w:tcW w:type="dxa" w:w="1625"/>
          </w:tcPr>
          <w:p>
            <w:pPr>
              <w:spacing w:after="0"/>
              <w:jc w:val="left"/>
            </w:pPr>
            <w:r>
              <w:rPr>
                <w:sz w:val="16"/>
              </w:rPr>
              <w:t>Event records naming jurisdictions in the plan: Hondo city (11 records), Castroville city (7 records), Natalia city (6 records), Devine city (4 records), LaCoste city (2 records). Zone-level records (2) apply countywide.</w:t>
            </w:r>
          </w:p>
        </w:tc>
        <w:tc>
          <w:tcPr>
            <w:tcW w:type="dxa" w:w="16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3"/>
          </w:tcPr>
          <w:p>
            <w:pPr>
              <w:spacing w:after="0"/>
              <w:jc w:val="left"/>
            </w:pPr>
            <w:r>
              <w:rPr>
                <w:sz w:val="16"/>
              </w:rPr>
              <w:t>Debris Flow</w:t>
            </w:r>
          </w:p>
        </w:tc>
        <w:tc>
          <w:tcPr>
            <w:tcW w:type="dxa" w:w="1925"/>
          </w:tcPr>
          <w:p>
            <w:pPr>
              <w:spacing w:after="0"/>
              <w:jc w:val="left"/>
            </w:pPr>
            <w:r>
              <w:rPr>
                <w:sz w:val="16"/>
              </w:rPr>
              <w:t>none (count and damage only)</w:t>
            </w:r>
          </w:p>
        </w:tc>
        <w:tc>
          <w:tcPr>
            <w:tcW w:type="dxa" w:w="1809"/>
          </w:tcPr>
          <w:p>
            <w:pPr>
              <w:spacing w:after="0"/>
              <w:jc w:val="right"/>
            </w:pPr>
            <w:r>
              <w:rPr>
                <w:sz w:val="16"/>
              </w:rPr>
              <w:t>0</w:t>
            </w:r>
          </w:p>
        </w:tc>
        <w:tc>
          <w:tcPr>
            <w:tcW w:type="dxa" w:w="2097"/>
          </w:tcPr>
          <w:p>
            <w:pPr>
              <w:spacing w:after="0"/>
              <w:jc w:val="left"/>
            </w:pPr>
          </w:p>
        </w:tc>
        <w:tc>
          <w:tcPr>
            <w:tcW w:type="dxa" w:w="1485"/>
          </w:tcPr>
          <w:p>
            <w:pPr>
              <w:spacing w:after="0"/>
              <w:jc w:val="left"/>
            </w:pPr>
          </w:p>
        </w:tc>
        <w:tc>
          <w:tcPr>
            <w:tcW w:type="dxa" w:w="1629"/>
          </w:tcPr>
          <w:p>
            <w:pPr>
              <w:spacing w:after="0"/>
              <w:jc w:val="left"/>
            </w:pPr>
          </w:p>
        </w:tc>
        <w:tc>
          <w:tcPr>
            <w:tcW w:type="dxa" w:w="1625"/>
          </w:tcPr>
          <w:p>
            <w:pPr>
              <w:spacing w:after="0"/>
              <w:jc w:val="left"/>
            </w:pPr>
          </w:p>
        </w:tc>
        <w:tc>
          <w:tcPr>
            <w:tcW w:type="dxa" w:w="1620"/>
          </w:tcPr>
          <w:p>
            <w:pPr>
              <w:spacing w:after="0"/>
              <w:jc w:val="left"/>
            </w:pPr>
          </w:p>
        </w:tc>
      </w:tr>
      <w:tr>
        <w:trPr>
          <w:cantSplit/>
        </w:trPr>
        <w:tc>
          <w:tcPr>
            <w:tcW w:type="dxa" w:w="1923"/>
          </w:tcPr>
          <w:p>
            <w:pPr>
              <w:spacing w:after="0"/>
              <w:jc w:val="left"/>
            </w:pPr>
            <w:r>
              <w:rPr>
                <w:sz w:val="16"/>
              </w:rPr>
              <w:t>Lightning</w:t>
            </w:r>
          </w:p>
        </w:tc>
        <w:tc>
          <w:tcPr>
            <w:tcW w:type="dxa" w:w="1925"/>
          </w:tcPr>
          <w:p>
            <w:pPr>
              <w:spacing w:after="0"/>
              <w:jc w:val="left"/>
            </w:pPr>
            <w:r>
              <w:rPr>
                <w:sz w:val="16"/>
              </w:rPr>
              <w:t>annualized frequency (the measure FEMA's Local Mitigation Planning Handbook names)</w:t>
            </w:r>
          </w:p>
        </w:tc>
        <w:tc>
          <w:tcPr>
            <w:tcW w:type="dxa" w:w="1809"/>
          </w:tcPr>
          <w:p>
            <w:pPr>
              <w:spacing w:after="0"/>
              <w:jc w:val="right"/>
            </w:pPr>
            <w:r>
              <w:rPr>
                <w:sz w:val="16"/>
              </w:rPr>
              <w:t>0</w:t>
            </w:r>
          </w:p>
        </w:tc>
        <w:tc>
          <w:tcPr>
            <w:tcW w:type="dxa" w:w="2097"/>
          </w:tcPr>
          <w:p>
            <w:pPr>
              <w:spacing w:after="0"/>
              <w:jc w:val="left"/>
            </w:pPr>
          </w:p>
        </w:tc>
        <w:tc>
          <w:tcPr>
            <w:tcW w:type="dxa" w:w="1485"/>
          </w:tcPr>
          <w:p>
            <w:pPr>
              <w:spacing w:after="0"/>
              <w:jc w:val="left"/>
            </w:pPr>
          </w:p>
        </w:tc>
        <w:tc>
          <w:tcPr>
            <w:tcW w:type="dxa" w:w="1629"/>
          </w:tcPr>
          <w:p>
            <w:pPr>
              <w:spacing w:after="0"/>
              <w:jc w:val="left"/>
            </w:pPr>
          </w:p>
        </w:tc>
        <w:tc>
          <w:tcPr>
            <w:tcW w:type="dxa" w:w="1625"/>
          </w:tcPr>
          <w:p>
            <w:pPr>
              <w:spacing w:after="0"/>
              <w:jc w:val="left"/>
            </w:pPr>
          </w:p>
        </w:tc>
        <w:tc>
          <w:tcPr>
            <w:tcW w:type="dxa" w:w="1620"/>
          </w:tcPr>
          <w:p>
            <w:pPr>
              <w:spacing w:after="0"/>
              <w:jc w:val="left"/>
            </w:pPr>
            <w:r>
              <w:rPr>
                <w:sz w:val="16"/>
              </w:rPr>
              <w:t>Storm Events lists lightning with damage or casualties.</w:t>
            </w:r>
          </w:p>
        </w:tc>
      </w:tr>
      <w:tr>
        <w:trPr>
          <w:cantSplit/>
        </w:trPr>
        <w:tc>
          <w:tcPr>
            <w:tcW w:type="dxa" w:w="1923"/>
          </w:tcPr>
          <w:p>
            <w:pPr>
              <w:spacing w:after="0"/>
              <w:jc w:val="left"/>
            </w:pPr>
            <w:r>
              <w:rPr>
                <w:sz w:val="16"/>
              </w:rPr>
              <w:t>High Wind and Strong Wind (outside NRI's Strong Wind definition)</w:t>
            </w:r>
          </w:p>
        </w:tc>
        <w:tc>
          <w:tcPr>
            <w:tcW w:type="dxa" w:w="1925"/>
          </w:tcPr>
          <w:p>
            <w:pPr>
              <w:spacing w:after="0"/>
              <w:jc w:val="left"/>
            </w:pPr>
            <w:r>
              <w:rPr>
                <w:sz w:val="16"/>
              </w:rPr>
              <w:t>wind speed (kt and mph)</w:t>
            </w:r>
          </w:p>
        </w:tc>
        <w:tc>
          <w:tcPr>
            <w:tcW w:type="dxa" w:w="1809"/>
          </w:tcPr>
          <w:p>
            <w:pPr>
              <w:spacing w:after="0"/>
              <w:jc w:val="right"/>
            </w:pPr>
            <w:r>
              <w:rPr>
                <w:sz w:val="16"/>
              </w:rPr>
              <w:t>6 records, 2009 to 2025 (6 zone-level)</w:t>
            </w:r>
          </w:p>
        </w:tc>
        <w:tc>
          <w:tcPr>
            <w:tcW w:type="dxa" w:w="2097"/>
          </w:tcPr>
          <w:p>
            <w:pPr>
              <w:spacing w:after="0"/>
              <w:jc w:val="left"/>
            </w:pPr>
            <w:r>
              <w:rPr>
                <w:sz w:val="16"/>
              </w:rPr>
              <w:t>45 kt (52 mph) to 59 kt (68 mph) (median 51.5 kt (59 mph)); 6 with a recorded value</w:t>
            </w:r>
          </w:p>
        </w:tc>
        <w:tc>
          <w:tcPr>
            <w:tcW w:type="dxa" w:w="1485"/>
          </w:tcPr>
          <w:p>
            <w:pPr>
              <w:spacing w:after="0"/>
              <w:jc w:val="left"/>
            </w:pPr>
            <w:r>
              <w:rPr>
                <w:sz w:val="16"/>
              </w:rPr>
              <w:t>59 kt (68 mph) measured gust, High Wind, 2025-03-15; NWS zone TXZ204</w:t>
            </w:r>
          </w:p>
        </w:tc>
        <w:tc>
          <w:tcPr>
            <w:tcW w:type="dxa" w:w="1629"/>
          </w:tcPr>
          <w:p>
            <w:pPr>
              <w:spacing w:after="0"/>
              <w:jc w:val="left"/>
            </w:pPr>
            <w:r>
              <w:rPr>
                <w:sz w:val="16"/>
              </w:rPr>
              <w:t>High Wind, 2009-04-30, $50,000 property; $0 crops (zone total, 2009 dollars)</w:t>
            </w:r>
          </w:p>
        </w:tc>
        <w:tc>
          <w:tcPr>
            <w:tcW w:type="dxa" w:w="1625"/>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Thunderstorm Wind</w:t>
            </w:r>
          </w:p>
        </w:tc>
        <w:tc>
          <w:tcPr>
            <w:tcW w:type="dxa" w:w="1925"/>
          </w:tcPr>
          <w:p>
            <w:pPr>
              <w:spacing w:after="0"/>
              <w:jc w:val="left"/>
            </w:pPr>
            <w:r>
              <w:rPr>
                <w:sz w:val="16"/>
              </w:rPr>
              <w:t>wind speed (kt and mph)</w:t>
            </w:r>
          </w:p>
        </w:tc>
        <w:tc>
          <w:tcPr>
            <w:tcW w:type="dxa" w:w="1809"/>
          </w:tcPr>
          <w:p>
            <w:pPr>
              <w:spacing w:after="0"/>
              <w:jc w:val="right"/>
            </w:pPr>
            <w:r>
              <w:rPr>
                <w:sz w:val="16"/>
              </w:rPr>
              <w:t>103 records, 1963 to 2026</w:t>
            </w:r>
          </w:p>
        </w:tc>
        <w:tc>
          <w:tcPr>
            <w:tcW w:type="dxa" w:w="2097"/>
          </w:tcPr>
          <w:p>
            <w:pPr>
              <w:spacing w:after="0"/>
              <w:jc w:val="left"/>
            </w:pPr>
            <w:r>
              <w:rPr>
                <w:sz w:val="16"/>
              </w:rPr>
              <w:t>43 kt (49 mph) to 100 kt (115 mph) (median 58 kt (67 mph)); 66 with a recorded value</w:t>
            </w:r>
          </w:p>
        </w:tc>
        <w:tc>
          <w:tcPr>
            <w:tcW w:type="dxa" w:w="1485"/>
          </w:tcPr>
          <w:p>
            <w:pPr>
              <w:spacing w:after="0"/>
              <w:jc w:val="left"/>
            </w:pPr>
            <w:r>
              <w:rPr>
                <w:sz w:val="16"/>
              </w:rPr>
              <w:t>100 kt (115 mph) estimated, Thunderstorm Wind, 2001-10-12</w:t>
            </w:r>
          </w:p>
        </w:tc>
        <w:tc>
          <w:tcPr>
            <w:tcW w:type="dxa" w:w="1629"/>
          </w:tcPr>
          <w:p>
            <w:pPr>
              <w:spacing w:after="0"/>
              <w:jc w:val="left"/>
            </w:pPr>
            <w:r>
              <w:rPr>
                <w:sz w:val="16"/>
              </w:rPr>
              <w:t>Thunderstorm Wind, 1998-02-10, $10,000,000 property; $50,000 crops (1998 dollars)</w:t>
            </w:r>
          </w:p>
        </w:tc>
        <w:tc>
          <w:tcPr>
            <w:tcW w:type="dxa" w:w="1625"/>
          </w:tcPr>
          <w:p>
            <w:pPr>
              <w:spacing w:after="0"/>
              <w:jc w:val="left"/>
            </w:pPr>
            <w:r>
              <w:rPr>
                <w:sz w:val="16"/>
              </w:rPr>
              <w:t>Event records naming jurisdictions in the plan: Hondo city (27 records), Devine city (8 records), Castroville city (6 records), LaCoste city (3 records), Natalia city (3 records).</w:t>
            </w:r>
          </w:p>
        </w:tc>
        <w:tc>
          <w:tcPr>
            <w:tcW w:type="dxa" w:w="1620"/>
          </w:tcPr>
          <w:p>
            <w:pPr>
              <w:spacing w:after="0"/>
              <w:jc w:val="left"/>
            </w:pPr>
          </w:p>
        </w:tc>
      </w:tr>
      <w:tr>
        <w:trPr>
          <w:cantSplit/>
        </w:trPr>
        <w:tc>
          <w:tcPr>
            <w:tcW w:type="dxa" w:w="1923"/>
          </w:tcPr>
          <w:p>
            <w:pPr>
              <w:spacing w:after="0"/>
              <w:jc w:val="left"/>
            </w:pPr>
            <w:r>
              <w:rPr>
                <w:sz w:val="16"/>
              </w:rPr>
              <w:t>Tornado</w:t>
            </w:r>
          </w:p>
        </w:tc>
        <w:tc>
          <w:tcPr>
            <w:tcW w:type="dxa" w:w="1925"/>
          </w:tcPr>
          <w:p>
            <w:pPr>
              <w:spacing w:after="0"/>
              <w:jc w:val="left"/>
            </w:pPr>
            <w:r>
              <w:rPr>
                <w:sz w:val="16"/>
              </w:rPr>
              <w:t>Enhanced Fujita (Fujita before Feb 2007)</w:t>
            </w:r>
          </w:p>
        </w:tc>
        <w:tc>
          <w:tcPr>
            <w:tcW w:type="dxa" w:w="1809"/>
          </w:tcPr>
          <w:p>
            <w:pPr>
              <w:spacing w:after="0"/>
              <w:jc w:val="right"/>
            </w:pPr>
            <w:r>
              <w:rPr>
                <w:sz w:val="16"/>
              </w:rPr>
              <w:t>27 records, 1958 to 2021</w:t>
            </w:r>
          </w:p>
        </w:tc>
        <w:tc>
          <w:tcPr>
            <w:tcW w:type="dxa" w:w="2097"/>
          </w:tcPr>
          <w:p>
            <w:pPr>
              <w:spacing w:after="0"/>
              <w:jc w:val="left"/>
            </w:pPr>
            <w:r>
              <w:rPr>
                <w:sz w:val="16"/>
              </w:rPr>
              <w:t>F/EF0 to F/EF3 (median F/EF1); 25 with a recorded value</w:t>
            </w:r>
          </w:p>
        </w:tc>
        <w:tc>
          <w:tcPr>
            <w:tcW w:type="dxa" w:w="1485"/>
          </w:tcPr>
          <w:p>
            <w:pPr>
              <w:spacing w:after="0"/>
              <w:jc w:val="left"/>
            </w:pPr>
            <w:r>
              <w:rPr>
                <w:sz w:val="16"/>
              </w:rPr>
              <w:t>F3 tornado, 1975-04-29, 8.3 mi path length (whole path, pre-1996), 500 yd wide, damage not recorded (pre-1996 record), 3 direct deaths, 5 direct injuries</w:t>
            </w:r>
          </w:p>
        </w:tc>
        <w:tc>
          <w:tcPr>
            <w:tcW w:type="dxa" w:w="1629"/>
          </w:tcPr>
          <w:p>
            <w:pPr>
              <w:spacing w:after="0"/>
              <w:jc w:val="left"/>
            </w:pPr>
            <w:r>
              <w:rPr>
                <w:sz w:val="16"/>
              </w:rPr>
              <w:t>Tornado, 2001-10-12, $20,000,000 property; $50,000 crops (2001 dollars)</w:t>
            </w:r>
          </w:p>
        </w:tc>
        <w:tc>
          <w:tcPr>
            <w:tcW w:type="dxa" w:w="1625"/>
          </w:tcPr>
          <w:p>
            <w:pPr>
              <w:spacing w:after="0"/>
              <w:jc w:val="left"/>
            </w:pPr>
            <w:r>
              <w:rPr>
                <w:sz w:val="16"/>
              </w:rPr>
              <w:t>Event records naming jurisdictions in the plan: Devine city (3 records), Hondo city (3 records), Natalia city (3 records), Castroville city (1 record), LaCoste city (1 record).</w:t>
            </w:r>
          </w:p>
        </w:tc>
        <w:tc>
          <w:tcPr>
            <w:tcW w:type="dxa" w:w="16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3"/>
          </w:tcPr>
          <w:p>
            <w:pPr>
              <w:spacing w:after="0"/>
              <w:jc w:val="left"/>
            </w:pPr>
            <w:r>
              <w:rPr>
                <w:sz w:val="16"/>
              </w:rPr>
              <w:t>Wildfire</w:t>
            </w:r>
          </w:p>
        </w:tc>
        <w:tc>
          <w:tcPr>
            <w:tcW w:type="dxa" w:w="1925"/>
          </w:tcPr>
          <w:p>
            <w:pPr>
              <w:spacing w:after="0"/>
              <w:jc w:val="left"/>
            </w:pPr>
            <w:r>
              <w:rPr>
                <w:sz w:val="16"/>
              </w:rPr>
              <w:t>acres burned (local data)</w:t>
            </w:r>
          </w:p>
        </w:tc>
        <w:tc>
          <w:tcPr>
            <w:tcW w:type="dxa" w:w="1809"/>
          </w:tcPr>
          <w:p>
            <w:pPr>
              <w:spacing w:after="0"/>
              <w:jc w:val="right"/>
            </w:pPr>
            <w:r>
              <w:rPr>
                <w:sz w:val="16"/>
              </w:rPr>
              <w:t>3 records, 2022 to 2023 (3 zone-level)</w:t>
            </w:r>
          </w:p>
        </w:tc>
        <w:tc>
          <w:tcPr>
            <w:tcW w:type="dxa" w:w="2097"/>
          </w:tcPr>
          <w:p>
            <w:pPr>
              <w:spacing w:after="0"/>
              <w:jc w:val="left"/>
            </w:pPr>
          </w:p>
        </w:tc>
        <w:tc>
          <w:tcPr>
            <w:tcW w:type="dxa" w:w="1485"/>
          </w:tcPr>
          <w:p>
            <w:pPr>
              <w:spacing w:after="0"/>
              <w:jc w:val="left"/>
            </w:pPr>
            <w:r>
              <w:rPr>
                <w:sz w:val="16"/>
              </w:rPr>
              <w:t>Wildfire, 2022-04-01, $500,000 property; $0 crops (2022 dollars); NWS zone TXZ204</w:t>
            </w:r>
          </w:p>
        </w:tc>
        <w:tc>
          <w:tcPr>
            <w:tcW w:type="dxa" w:w="1629"/>
          </w:tcPr>
          <w:p>
            <w:pPr>
              <w:spacing w:after="0"/>
              <w:jc w:val="left"/>
            </w:pPr>
          </w:p>
        </w:tc>
        <w:tc>
          <w:tcPr>
            <w:tcW w:type="dxa" w:w="1625"/>
          </w:tcPr>
          <w:p>
            <w:pPr>
              <w:spacing w:after="0"/>
              <w:jc w:val="left"/>
            </w:pPr>
            <w:r>
              <w:rPr>
                <w:sz w:val="16"/>
              </w:rPr>
              <w:t>Countywide (zone-level records).</w:t>
            </w:r>
          </w:p>
        </w:tc>
        <w:tc>
          <w:tcPr>
            <w:tcW w:type="dxa" w:w="1620"/>
          </w:tcPr>
          <w:p>
            <w:pPr>
              <w:spacing w:after="0"/>
              <w:jc w:val="left"/>
            </w:pPr>
          </w:p>
        </w:tc>
      </w:tr>
      <w:tr>
        <w:trPr>
          <w:cantSplit/>
        </w:trPr>
        <w:tc>
          <w:tcPr>
            <w:tcW w:type="dxa" w:w="1923"/>
          </w:tcPr>
          <w:p>
            <w:pPr>
              <w:spacing w:after="0"/>
              <w:jc w:val="left"/>
            </w:pPr>
            <w:r>
              <w:rPr>
                <w:sz w:val="16"/>
              </w:rPr>
              <w:t>Winter Storm, Heavy Snow, Blizzard, Lake-Effect Snow, Winter Weather, Sleet</w:t>
            </w:r>
          </w:p>
        </w:tc>
        <w:tc>
          <w:tcPr>
            <w:tcW w:type="dxa" w:w="1925"/>
          </w:tcPr>
          <w:p>
            <w:pPr>
              <w:spacing w:after="0"/>
              <w:jc w:val="left"/>
            </w:pPr>
            <w:r>
              <w:rPr>
                <w:sz w:val="16"/>
              </w:rPr>
              <w:t>none in data (snowfall: local data)</w:t>
            </w:r>
          </w:p>
        </w:tc>
        <w:tc>
          <w:tcPr>
            <w:tcW w:type="dxa" w:w="1809"/>
          </w:tcPr>
          <w:p>
            <w:pPr>
              <w:spacing w:after="0"/>
              <w:jc w:val="right"/>
            </w:pPr>
            <w:r>
              <w:rPr>
                <w:sz w:val="16"/>
              </w:rPr>
              <w:t>18 records, 1996 to 2025 (18 zone-level)</w:t>
            </w:r>
          </w:p>
        </w:tc>
        <w:tc>
          <w:tcPr>
            <w:tcW w:type="dxa" w:w="2097"/>
          </w:tcPr>
          <w:p>
            <w:pPr>
              <w:spacing w:after="0"/>
              <w:jc w:val="left"/>
            </w:pPr>
          </w:p>
        </w:tc>
        <w:tc>
          <w:tcPr>
            <w:tcW w:type="dxa" w:w="1485"/>
          </w:tcPr>
          <w:p>
            <w:pPr>
              <w:spacing w:after="0"/>
              <w:jc w:val="left"/>
            </w:pPr>
            <w:r>
              <w:rPr>
                <w:sz w:val="16"/>
              </w:rPr>
              <w:t>No damage reported in 18 records.</w:t>
            </w:r>
          </w:p>
        </w:tc>
        <w:tc>
          <w:tcPr>
            <w:tcW w:type="dxa" w:w="1629"/>
          </w:tcPr>
          <w:p>
            <w:pPr>
              <w:spacing w:after="0"/>
              <w:jc w:val="left"/>
            </w:pPr>
          </w:p>
        </w:tc>
        <w:tc>
          <w:tcPr>
            <w:tcW w:type="dxa" w:w="1625"/>
          </w:tcPr>
          <w:p>
            <w:pPr>
              <w:spacing w:after="0"/>
              <w:jc w:val="left"/>
            </w:pPr>
            <w:r>
              <w:rPr>
                <w:sz w:val="16"/>
              </w:rPr>
              <w:t>Countywide (zone-level records).</w:t>
            </w:r>
          </w:p>
        </w:tc>
        <w:tc>
          <w:tcPr>
            <w:tcW w:type="dxa" w:w="16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12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5"/>
        <w:gridCol w:w="1870"/>
        <w:gridCol w:w="3852"/>
        <w:gridCol w:w="2386"/>
        <w:gridCol w:w="724"/>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5"/>
            <w:shd w:val="clear" w:color="auto" w:fill="E8E8E8"/>
          </w:tcPr>
          <w:p>
            <w:pPr>
              <w:spacing w:after="0"/>
              <w:jc w:val="left"/>
            </w:pPr>
            <w:r>
              <w:rPr>
                <w:b/>
                <w:sz w:val="16"/>
              </w:rPr>
              <w:t>Type</w:t>
            </w:r>
          </w:p>
        </w:tc>
        <w:tc>
          <w:tcPr>
            <w:tcW w:type="dxa" w:w="1870"/>
            <w:shd w:val="clear" w:color="auto" w:fill="E8E8E8"/>
          </w:tcPr>
          <w:p>
            <w:pPr>
              <w:spacing w:after="0"/>
              <w:jc w:val="left"/>
            </w:pPr>
            <w:r>
              <w:rPr>
                <w:b/>
                <w:sz w:val="16"/>
              </w:rPr>
              <w:t>Title</w:t>
            </w:r>
          </w:p>
        </w:tc>
        <w:tc>
          <w:tcPr>
            <w:tcW w:type="dxa" w:w="3852"/>
            <w:shd w:val="clear" w:color="auto" w:fill="E8E8E8"/>
          </w:tcPr>
          <w:p>
            <w:pPr>
              <w:spacing w:after="0"/>
              <w:jc w:val="left"/>
            </w:pPr>
            <w:r>
              <w:rPr>
                <w:b/>
                <w:sz w:val="16"/>
              </w:rPr>
              <w:t>Mapped hazard</w:t>
            </w:r>
          </w:p>
        </w:tc>
        <w:tc>
          <w:tcPr>
            <w:tcW w:type="dxa" w:w="23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4"/>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85"/>
          </w:tcPr>
          <w:p>
            <w:pPr>
              <w:spacing w:after="0"/>
              <w:jc w:val="left"/>
            </w:pPr>
            <w:r>
              <w:rPr>
                <w:sz w:val="16"/>
              </w:rPr>
              <w:t>Emergency</w:t>
            </w:r>
          </w:p>
        </w:tc>
        <w:tc>
          <w:tcPr>
            <w:tcW w:type="dxa" w:w="1870"/>
          </w:tcPr>
          <w:p>
            <w:pPr>
              <w:spacing w:after="0"/>
              <w:jc w:val="left"/>
            </w:pPr>
            <w:r>
              <w:rPr>
                <w:sz w:val="16"/>
              </w:rPr>
              <w:t>Flooding</w:t>
            </w:r>
          </w:p>
        </w:tc>
        <w:tc>
          <w:tcPr>
            <w:tcW w:type="dxa" w:w="3852"/>
          </w:tcPr>
          <w:p>
            <w:pPr>
              <w:spacing w:after="0"/>
              <w:jc w:val="left"/>
            </w:pPr>
            <w:r>
              <w:rPr>
                <w:sz w:val="16"/>
              </w:rPr>
              <w:t>Inland Flooding (primary); also designated: Strong Wind, Tornado</w:t>
            </w:r>
          </w:p>
        </w:tc>
        <w:tc>
          <w:tcPr>
            <w:tcW w:type="dxa" w:w="2386"/>
          </w:tcPr>
          <w:p>
            <w:pPr>
              <w:spacing w:after="0"/>
              <w:jc w:val="right"/>
            </w:pPr>
            <w:r>
              <w:rPr>
                <w:sz w:val="16"/>
              </w:rPr>
              <w:t>not yet in FEMA's PA summaries (they cover declarations through 2026-06-30)</w:t>
            </w:r>
          </w:p>
        </w:tc>
        <w:tc>
          <w:tcPr>
            <w:tcW w:type="dxa" w:w="724"/>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85"/>
          </w:tcPr>
          <w:p>
            <w:pPr>
              <w:spacing w:after="0"/>
              <w:jc w:val="left"/>
            </w:pPr>
            <w:r>
              <w:rPr>
                <w:sz w:val="16"/>
              </w:rPr>
              <w:t>Major disaster</w:t>
            </w:r>
          </w:p>
        </w:tc>
        <w:tc>
          <w:tcPr>
            <w:tcW w:type="dxa" w:w="1870"/>
          </w:tcPr>
          <w:p>
            <w:pPr>
              <w:spacing w:after="0"/>
              <w:jc w:val="left"/>
            </w:pPr>
            <w:r>
              <w:rPr>
                <w:sz w:val="16"/>
              </w:rPr>
              <w:t>Severe Winter Storms</w:t>
            </w:r>
          </w:p>
        </w:tc>
        <w:tc>
          <w:tcPr>
            <w:tcW w:type="dxa" w:w="3852"/>
          </w:tcPr>
          <w:p>
            <w:pPr>
              <w:spacing w:after="0"/>
              <w:jc w:val="left"/>
            </w:pPr>
            <w:r>
              <w:rPr>
                <w:sz w:val="16"/>
              </w:rPr>
              <w:t>Ice Storm</w:t>
            </w:r>
          </w:p>
        </w:tc>
        <w:tc>
          <w:tcPr>
            <w:tcW w:type="dxa" w:w="2386"/>
          </w:tcPr>
          <w:p>
            <w:pPr>
              <w:spacing w:after="0"/>
              <w:jc w:val="right"/>
            </w:pPr>
            <w:r>
              <w:rPr>
                <w:sz w:val="16"/>
              </w:rPr>
              <w:t>$21,015.63</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85"/>
          </w:tcPr>
          <w:p>
            <w:pPr>
              <w:spacing w:after="0"/>
              <w:jc w:val="left"/>
            </w:pPr>
            <w:r>
              <w:rPr>
                <w:sz w:val="16"/>
              </w:rPr>
              <w:t>Emergency</w:t>
            </w:r>
          </w:p>
        </w:tc>
        <w:tc>
          <w:tcPr>
            <w:tcW w:type="dxa" w:w="1870"/>
          </w:tcPr>
          <w:p>
            <w:pPr>
              <w:spacing w:after="0"/>
              <w:jc w:val="left"/>
            </w:pPr>
            <w:r>
              <w:rPr>
                <w:sz w:val="16"/>
              </w:rPr>
              <w:t>Severe Winter Storm</w:t>
            </w:r>
          </w:p>
        </w:tc>
        <w:tc>
          <w:tcPr>
            <w:tcW w:type="dxa" w:w="3852"/>
          </w:tcPr>
          <w:p>
            <w:pPr>
              <w:spacing w:after="0"/>
              <w:jc w:val="left"/>
            </w:pPr>
            <w:r>
              <w:rPr>
                <w:sz w:val="16"/>
              </w:rPr>
              <w:t>Ice Storm</w:t>
            </w:r>
          </w:p>
        </w:tc>
        <w:tc>
          <w:tcPr>
            <w:tcW w:type="dxa" w:w="2386"/>
          </w:tcPr>
          <w:p>
            <w:pPr>
              <w:spacing w:after="0"/>
              <w:jc w:val="right"/>
            </w:pPr>
            <w:r>
              <w:rPr>
                <w:sz w:val="16"/>
              </w:rPr>
              <w:t>no Public Assistance recorded</w:t>
            </w:r>
          </w:p>
        </w:tc>
        <w:tc>
          <w:tcPr>
            <w:tcW w:type="dxa" w:w="724"/>
          </w:tcPr>
          <w:p>
            <w:pPr>
              <w:spacing w:after="0"/>
              <w:jc w:val="left"/>
            </w:pPr>
          </w:p>
        </w:tc>
        <w:tc>
          <w:tcPr>
            <w:tcW w:type="dxa" w:w="885"/>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85"/>
          </w:tcPr>
          <w:p>
            <w:pPr>
              <w:spacing w:after="0"/>
              <w:jc w:val="left"/>
            </w:pPr>
            <w:r>
              <w:rPr>
                <w:sz w:val="16"/>
              </w:rPr>
              <w:t>Major disaster</w:t>
            </w:r>
          </w:p>
        </w:tc>
        <w:tc>
          <w:tcPr>
            <w:tcW w:type="dxa" w:w="1870"/>
          </w:tcPr>
          <w:p>
            <w:pPr>
              <w:spacing w:after="0"/>
              <w:jc w:val="left"/>
            </w:pPr>
            <w:r>
              <w:rPr>
                <w:sz w:val="16"/>
              </w:rPr>
              <w:t>COVID-19 Pandemic</w:t>
            </w:r>
          </w:p>
        </w:tc>
        <w:tc>
          <w:tcPr>
            <w:tcW w:type="dxa" w:w="3852"/>
          </w:tcPr>
          <w:p>
            <w:pPr>
              <w:spacing w:after="0"/>
              <w:jc w:val="left"/>
            </w:pPr>
            <w:r>
              <w:rPr>
                <w:sz w:val="16"/>
              </w:rPr>
              <w:t>Non-natural, not counted</w:t>
            </w:r>
          </w:p>
        </w:tc>
        <w:tc>
          <w:tcPr>
            <w:tcW w:type="dxa" w:w="2386"/>
          </w:tcPr>
          <w:p>
            <w:pPr>
              <w:spacing w:after="0"/>
              <w:jc w:val="right"/>
            </w:pPr>
            <w:r>
              <w:rPr>
                <w:sz w:val="16"/>
              </w:rPr>
              <w:t>$119,212.96</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85"/>
          </w:tcPr>
          <w:p>
            <w:pPr>
              <w:spacing w:after="0"/>
              <w:jc w:val="left"/>
            </w:pPr>
            <w:r>
              <w:rPr>
                <w:sz w:val="16"/>
              </w:rPr>
              <w:t>Emergency</w:t>
            </w:r>
          </w:p>
        </w:tc>
        <w:tc>
          <w:tcPr>
            <w:tcW w:type="dxa" w:w="1870"/>
          </w:tcPr>
          <w:p>
            <w:pPr>
              <w:spacing w:after="0"/>
              <w:jc w:val="left"/>
            </w:pPr>
            <w:r>
              <w:rPr>
                <w:sz w:val="16"/>
              </w:rPr>
              <w:t>COVID-19</w:t>
            </w:r>
          </w:p>
        </w:tc>
        <w:tc>
          <w:tcPr>
            <w:tcW w:type="dxa" w:w="3852"/>
          </w:tcPr>
          <w:p>
            <w:pPr>
              <w:spacing w:after="0"/>
              <w:jc w:val="left"/>
            </w:pPr>
            <w:r>
              <w:rPr>
                <w:sz w:val="16"/>
              </w:rPr>
              <w:t>Non-natural, not counted</w:t>
            </w:r>
          </w:p>
        </w:tc>
        <w:tc>
          <w:tcPr>
            <w:tcW w:type="dxa" w:w="2386"/>
          </w:tcPr>
          <w:p>
            <w:pPr>
              <w:spacing w:after="0"/>
              <w:jc w:val="right"/>
            </w:pPr>
            <w:r>
              <w:rPr>
                <w:sz w:val="16"/>
              </w:rPr>
              <w:t>no Public Assistance recorded</w:t>
            </w:r>
          </w:p>
        </w:tc>
        <w:tc>
          <w:tcPr>
            <w:tcW w:type="dxa" w:w="724"/>
          </w:tcPr>
          <w:p>
            <w:pPr>
              <w:spacing w:after="0"/>
              <w:jc w:val="left"/>
            </w:pPr>
          </w:p>
        </w:tc>
        <w:tc>
          <w:tcPr>
            <w:tcW w:type="dxa" w:w="885"/>
          </w:tcPr>
          <w:p>
            <w:pPr>
              <w:spacing w:after="0"/>
              <w:jc w:val="left"/>
            </w:pPr>
            <w:r>
              <w:rPr>
                <w:sz w:val="16"/>
              </w:rPr>
              <w:t>same incident as DR-4485</w:t>
            </w: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85"/>
          </w:tcPr>
          <w:p>
            <w:pPr>
              <w:spacing w:after="0"/>
              <w:jc w:val="left"/>
            </w:pPr>
            <w:r>
              <w:rPr>
                <w:sz w:val="16"/>
              </w:rPr>
              <w:t>Emergency</w:t>
            </w:r>
          </w:p>
        </w:tc>
        <w:tc>
          <w:tcPr>
            <w:tcW w:type="dxa" w:w="1870"/>
          </w:tcPr>
          <w:p>
            <w:pPr>
              <w:spacing w:after="0"/>
              <w:jc w:val="left"/>
            </w:pPr>
            <w:r>
              <w:rPr>
                <w:sz w:val="16"/>
              </w:rPr>
              <w:t>Tropical Storm Alex</w:t>
            </w:r>
          </w:p>
        </w:tc>
        <w:tc>
          <w:tcPr>
            <w:tcW w:type="dxa" w:w="3852"/>
          </w:tcPr>
          <w:p>
            <w:pPr>
              <w:spacing w:after="0"/>
              <w:jc w:val="left"/>
            </w:pPr>
            <w:r>
              <w:rPr>
                <w:sz w:val="16"/>
              </w:rPr>
              <w:t>Hurricane</w:t>
            </w:r>
          </w:p>
        </w:tc>
        <w:tc>
          <w:tcPr>
            <w:tcW w:type="dxa" w:w="2386"/>
          </w:tcPr>
          <w:p>
            <w:pPr>
              <w:spacing w:after="0"/>
              <w:jc w:val="right"/>
            </w:pPr>
            <w:r>
              <w:rPr>
                <w:sz w:val="16"/>
              </w:rPr>
              <w:t>no Public Assistance recorded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85"/>
          </w:tcPr>
          <w:p>
            <w:pPr>
              <w:spacing w:after="0"/>
              <w:jc w:val="left"/>
            </w:pPr>
            <w:r>
              <w:rPr>
                <w:sz w:val="16"/>
              </w:rPr>
              <w:t>Emergency</w:t>
            </w:r>
          </w:p>
        </w:tc>
        <w:tc>
          <w:tcPr>
            <w:tcW w:type="dxa" w:w="1870"/>
          </w:tcPr>
          <w:p>
            <w:pPr>
              <w:spacing w:after="0"/>
              <w:jc w:val="left"/>
            </w:pPr>
            <w:r>
              <w:rPr>
                <w:sz w:val="16"/>
              </w:rPr>
              <w:t>Wildfires</w:t>
            </w:r>
          </w:p>
        </w:tc>
        <w:tc>
          <w:tcPr>
            <w:tcW w:type="dxa" w:w="3852"/>
          </w:tcPr>
          <w:p>
            <w:pPr>
              <w:spacing w:after="0"/>
              <w:jc w:val="left"/>
            </w:pPr>
            <w:r>
              <w:rPr>
                <w:sz w:val="16"/>
              </w:rPr>
              <w:t>Wildfire</w:t>
            </w:r>
          </w:p>
        </w:tc>
        <w:tc>
          <w:tcPr>
            <w:tcW w:type="dxa" w:w="2386"/>
          </w:tcPr>
          <w:p>
            <w:pPr>
              <w:spacing w:after="0"/>
              <w:jc w:val="right"/>
            </w:pPr>
            <w:r>
              <w:rPr>
                <w:sz w:val="16"/>
              </w:rPr>
              <w:t>no Public Assistance recorded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2007-10-02</w:t>
            </w:r>
          </w:p>
        </w:tc>
        <w:tc>
          <w:tcPr>
            <w:tcW w:type="dxa" w:w="1037"/>
          </w:tcPr>
          <w:p>
            <w:pPr>
              <w:spacing w:after="0"/>
              <w:jc w:val="left"/>
            </w:pPr>
            <w:r>
              <w:rPr>
                <w:sz w:val="16"/>
              </w:rPr>
              <w:t>2007-08-14</w:t>
            </w:r>
          </w:p>
        </w:tc>
        <w:tc>
          <w:tcPr>
            <w:tcW w:type="dxa" w:w="1037"/>
          </w:tcPr>
          <w:p>
            <w:pPr>
              <w:spacing w:after="0"/>
              <w:jc w:val="left"/>
            </w:pPr>
            <w:r>
              <w:rPr>
                <w:sz w:val="16"/>
              </w:rPr>
              <w:t>DR-1730-TX</w:t>
            </w:r>
          </w:p>
        </w:tc>
        <w:tc>
          <w:tcPr>
            <w:tcW w:type="dxa" w:w="1285"/>
          </w:tcPr>
          <w:p>
            <w:pPr>
              <w:spacing w:after="0"/>
              <w:jc w:val="left"/>
            </w:pPr>
            <w:r>
              <w:rPr>
                <w:sz w:val="16"/>
              </w:rPr>
              <w:t>Major disaster</w:t>
            </w:r>
          </w:p>
        </w:tc>
        <w:tc>
          <w:tcPr>
            <w:tcW w:type="dxa" w:w="1870"/>
          </w:tcPr>
          <w:p>
            <w:pPr>
              <w:spacing w:after="0"/>
              <w:jc w:val="left"/>
            </w:pPr>
            <w:r>
              <w:rPr>
                <w:sz w:val="16"/>
              </w:rPr>
              <w:t>Tropical Storm Erin</w:t>
            </w:r>
          </w:p>
        </w:tc>
        <w:tc>
          <w:tcPr>
            <w:tcW w:type="dxa" w:w="3852"/>
          </w:tcPr>
          <w:p>
            <w:pPr>
              <w:spacing w:after="0"/>
              <w:jc w:val="left"/>
            </w:pPr>
            <w:r>
              <w:rPr>
                <w:sz w:val="16"/>
              </w:rPr>
              <w:t>Hurricane</w:t>
            </w:r>
          </w:p>
        </w:tc>
        <w:tc>
          <w:tcPr>
            <w:tcW w:type="dxa" w:w="2386"/>
          </w:tcPr>
          <w:p>
            <w:pPr>
              <w:spacing w:after="0"/>
              <w:jc w:val="right"/>
            </w:pPr>
            <w:r>
              <w:rPr>
                <w:sz w:val="16"/>
              </w:rPr>
              <w:t>PA not declared for this county</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85"/>
          </w:tcPr>
          <w:p>
            <w:pPr>
              <w:spacing w:after="0"/>
              <w:jc w:val="left"/>
            </w:pPr>
            <w:r>
              <w:rPr>
                <w:sz w:val="16"/>
              </w:rPr>
              <w:t>Major disaster</w:t>
            </w:r>
          </w:p>
        </w:tc>
        <w:tc>
          <w:tcPr>
            <w:tcW w:type="dxa" w:w="1870"/>
          </w:tcPr>
          <w:p>
            <w:pPr>
              <w:spacing w:after="0"/>
              <w:jc w:val="left"/>
            </w:pPr>
            <w:r>
              <w:rPr>
                <w:sz w:val="16"/>
              </w:rPr>
              <w:t>Severe Storms, Tornadoes, and Flooding</w:t>
            </w:r>
          </w:p>
        </w:tc>
        <w:tc>
          <w:tcPr>
            <w:tcW w:type="dxa" w:w="3852"/>
          </w:tcPr>
          <w:p>
            <w:pPr>
              <w:spacing w:after="0"/>
              <w:jc w:val="left"/>
            </w:pPr>
            <w:r>
              <w:rPr>
                <w:sz w:val="16"/>
              </w:rPr>
              <w:t>Inland Flooding; Tornado</w:t>
            </w:r>
          </w:p>
        </w:tc>
        <w:tc>
          <w:tcPr>
            <w:tcW w:type="dxa" w:w="2386"/>
          </w:tcPr>
          <w:p>
            <w:pPr>
              <w:spacing w:after="0"/>
              <w:jc w:val="right"/>
            </w:pPr>
            <w:r>
              <w:rPr>
                <w:sz w:val="16"/>
              </w:rPr>
              <w:t>$1,338,645.87</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85"/>
          </w:tcPr>
          <w:p>
            <w:pPr>
              <w:spacing w:after="0"/>
              <w:jc w:val="left"/>
            </w:pPr>
            <w:r>
              <w:rPr>
                <w:sz w:val="16"/>
              </w:rPr>
              <w:t>Major disaster</w:t>
            </w:r>
          </w:p>
        </w:tc>
        <w:tc>
          <w:tcPr>
            <w:tcW w:type="dxa" w:w="1870"/>
          </w:tcPr>
          <w:p>
            <w:pPr>
              <w:spacing w:after="0"/>
              <w:jc w:val="left"/>
            </w:pPr>
            <w:r>
              <w:rPr>
                <w:sz w:val="16"/>
              </w:rPr>
              <w:t>Extreme Wildfire Threat</w:t>
            </w:r>
          </w:p>
        </w:tc>
        <w:tc>
          <w:tcPr>
            <w:tcW w:type="dxa" w:w="3852"/>
          </w:tcPr>
          <w:p>
            <w:pPr>
              <w:spacing w:after="0"/>
              <w:jc w:val="left"/>
            </w:pPr>
            <w:r>
              <w:rPr>
                <w:sz w:val="16"/>
              </w:rPr>
              <w:t>Wildfire</w:t>
            </w:r>
          </w:p>
        </w:tc>
        <w:tc>
          <w:tcPr>
            <w:tcW w:type="dxa" w:w="2386"/>
          </w:tcPr>
          <w:p>
            <w:pPr>
              <w:spacing w:after="0"/>
              <w:jc w:val="right"/>
            </w:pPr>
            <w:r>
              <w:rPr>
                <w:sz w:val="16"/>
              </w:rPr>
              <w:t>$15,536.97</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85"/>
          </w:tcPr>
          <w:p>
            <w:pPr>
              <w:spacing w:after="0"/>
              <w:jc w:val="left"/>
            </w:pPr>
            <w:r>
              <w:rPr>
                <w:sz w:val="16"/>
              </w:rPr>
              <w:t>Major disaster</w:t>
            </w:r>
          </w:p>
        </w:tc>
        <w:tc>
          <w:tcPr>
            <w:tcW w:type="dxa" w:w="1870"/>
          </w:tcPr>
          <w:p>
            <w:pPr>
              <w:spacing w:after="0"/>
              <w:jc w:val="left"/>
            </w:pPr>
            <w:r>
              <w:rPr>
                <w:sz w:val="16"/>
              </w:rPr>
              <w:t>Hurricane Rita</w:t>
            </w:r>
          </w:p>
        </w:tc>
        <w:tc>
          <w:tcPr>
            <w:tcW w:type="dxa" w:w="3852"/>
          </w:tcPr>
          <w:p>
            <w:pPr>
              <w:spacing w:after="0"/>
              <w:jc w:val="left"/>
            </w:pPr>
            <w:r>
              <w:rPr>
                <w:sz w:val="16"/>
              </w:rPr>
              <w:t>Hurricane: evacuation support (county designated for sheltering evacuees, no Individual Assistance), not a local hazard event; not counted</w:t>
            </w:r>
          </w:p>
        </w:tc>
        <w:tc>
          <w:tcPr>
            <w:tcW w:type="dxa" w:w="2386"/>
          </w:tcPr>
          <w:p>
            <w:pPr>
              <w:spacing w:after="0"/>
              <w:jc w:val="right"/>
            </w:pPr>
            <w:r>
              <w:rPr>
                <w:sz w:val="16"/>
              </w:rPr>
              <w:t>no Public Assistance recorded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85"/>
          </w:tcPr>
          <w:p>
            <w:pPr>
              <w:spacing w:after="0"/>
              <w:jc w:val="left"/>
            </w:pPr>
            <w:r>
              <w:rPr>
                <w:sz w:val="16"/>
              </w:rPr>
              <w:t>Emergency</w:t>
            </w:r>
          </w:p>
        </w:tc>
        <w:tc>
          <w:tcPr>
            <w:tcW w:type="dxa" w:w="1870"/>
          </w:tcPr>
          <w:p>
            <w:pPr>
              <w:spacing w:after="0"/>
              <w:jc w:val="left"/>
            </w:pPr>
            <w:r>
              <w:rPr>
                <w:sz w:val="16"/>
              </w:rPr>
              <w:t>Hurricane Rita</w:t>
            </w:r>
          </w:p>
        </w:tc>
        <w:tc>
          <w:tcPr>
            <w:tcW w:type="dxa" w:w="3852"/>
          </w:tcPr>
          <w:p>
            <w:pPr>
              <w:spacing w:after="0"/>
              <w:jc w:val="left"/>
            </w:pPr>
            <w:r>
              <w:rPr>
                <w:sz w:val="16"/>
              </w:rPr>
              <w:t>Hurricane: evacuation support (county designated for sheltering evacuees, no Individual Assistance), not a local hazard event; not counted</w:t>
            </w:r>
          </w:p>
        </w:tc>
        <w:tc>
          <w:tcPr>
            <w:tcW w:type="dxa" w:w="2386"/>
          </w:tcPr>
          <w:p>
            <w:pPr>
              <w:spacing w:after="0"/>
              <w:jc w:val="right"/>
            </w:pPr>
            <w:r>
              <w:rPr>
                <w:sz w:val="16"/>
              </w:rPr>
              <w:t>no Public Assistance recorded</w:t>
            </w:r>
          </w:p>
        </w:tc>
        <w:tc>
          <w:tcPr>
            <w:tcW w:type="dxa" w:w="724"/>
          </w:tcPr>
          <w:p>
            <w:pPr>
              <w:spacing w:after="0"/>
              <w:jc w:val="left"/>
            </w:pPr>
          </w:p>
        </w:tc>
        <w:tc>
          <w:tcPr>
            <w:tcW w:type="dxa" w:w="885"/>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85"/>
          </w:tcPr>
          <w:p>
            <w:pPr>
              <w:spacing w:after="0"/>
              <w:jc w:val="left"/>
            </w:pPr>
            <w:r>
              <w:rPr>
                <w:sz w:val="16"/>
              </w:rPr>
              <w:t>Emergency</w:t>
            </w:r>
          </w:p>
        </w:tc>
        <w:tc>
          <w:tcPr>
            <w:tcW w:type="dxa" w:w="1870"/>
          </w:tcPr>
          <w:p>
            <w:pPr>
              <w:spacing w:after="0"/>
              <w:jc w:val="left"/>
            </w:pPr>
            <w:r>
              <w:rPr>
                <w:sz w:val="16"/>
              </w:rPr>
              <w:t>Hurricane Katrina Evacuation</w:t>
            </w:r>
          </w:p>
        </w:tc>
        <w:tc>
          <w:tcPr>
            <w:tcW w:type="dxa" w:w="3852"/>
          </w:tcPr>
          <w:p>
            <w:pPr>
              <w:spacing w:after="0"/>
              <w:jc w:val="left"/>
            </w:pPr>
            <w:r>
              <w:rPr>
                <w:sz w:val="16"/>
              </w:rPr>
              <w:t>Hurricane: evacuation support, not a local hazard event; not counted</w:t>
            </w:r>
          </w:p>
        </w:tc>
        <w:tc>
          <w:tcPr>
            <w:tcW w:type="dxa" w:w="2386"/>
          </w:tcPr>
          <w:p>
            <w:pPr>
              <w:spacing w:after="0"/>
              <w:jc w:val="right"/>
            </w:pPr>
            <w:r>
              <w:rPr>
                <w:sz w:val="16"/>
              </w:rPr>
              <w:t>no Public Assistance recorded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85"/>
          </w:tcPr>
          <w:p>
            <w:pPr>
              <w:spacing w:after="0"/>
              <w:jc w:val="left"/>
            </w:pPr>
            <w:r>
              <w:rPr>
                <w:sz w:val="16"/>
              </w:rPr>
              <w:t>Major disaster</w:t>
            </w:r>
          </w:p>
        </w:tc>
        <w:tc>
          <w:tcPr>
            <w:tcW w:type="dxa" w:w="1870"/>
          </w:tcPr>
          <w:p>
            <w:pPr>
              <w:spacing w:after="0"/>
              <w:jc w:val="left"/>
            </w:pPr>
            <w:r>
              <w:rPr>
                <w:sz w:val="16"/>
              </w:rPr>
              <w:t>Severe Storms and Flooding</w:t>
            </w:r>
          </w:p>
        </w:tc>
        <w:tc>
          <w:tcPr>
            <w:tcW w:type="dxa" w:w="3852"/>
          </w:tcPr>
          <w:p>
            <w:pPr>
              <w:spacing w:after="0"/>
              <w:jc w:val="left"/>
            </w:pPr>
            <w:r>
              <w:rPr>
                <w:sz w:val="16"/>
              </w:rPr>
              <w:t>Inland Flooding</w:t>
            </w:r>
          </w:p>
        </w:tc>
        <w:tc>
          <w:tcPr>
            <w:tcW w:type="dxa" w:w="2386"/>
          </w:tcPr>
          <w:p>
            <w:pPr>
              <w:spacing w:after="0"/>
              <w:jc w:val="right"/>
            </w:pPr>
            <w:r>
              <w:rPr>
                <w:sz w:val="16"/>
              </w:rPr>
              <w:t>$1,319,909.46</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85"/>
          </w:tcPr>
          <w:p>
            <w:pPr>
              <w:spacing w:after="0"/>
              <w:jc w:val="left"/>
            </w:pPr>
            <w:r>
              <w:rPr>
                <w:sz w:val="16"/>
              </w:rPr>
              <w:t>Emergency</w:t>
            </w:r>
          </w:p>
        </w:tc>
        <w:tc>
          <w:tcPr>
            <w:tcW w:type="dxa" w:w="1870"/>
          </w:tcPr>
          <w:p>
            <w:pPr>
              <w:spacing w:after="0"/>
              <w:jc w:val="left"/>
            </w:pPr>
            <w:r>
              <w:rPr>
                <w:sz w:val="16"/>
              </w:rPr>
              <w:t>Extreme Fire Hazards</w:t>
            </w:r>
          </w:p>
        </w:tc>
        <w:tc>
          <w:tcPr>
            <w:tcW w:type="dxa" w:w="3852"/>
          </w:tcPr>
          <w:p>
            <w:pPr>
              <w:spacing w:after="0"/>
              <w:jc w:val="left"/>
            </w:pPr>
            <w:r>
              <w:rPr>
                <w:sz w:val="16"/>
              </w:rPr>
              <w:t>Wildfire</w:t>
            </w:r>
          </w:p>
        </w:tc>
        <w:tc>
          <w:tcPr>
            <w:tcW w:type="dxa" w:w="2386"/>
          </w:tcPr>
          <w:p>
            <w:pPr>
              <w:spacing w:after="0"/>
              <w:jc w:val="right"/>
            </w:pPr>
            <w:r>
              <w:rPr>
                <w:sz w:val="16"/>
              </w:rPr>
              <w:t>no Public Assistance recorded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85"/>
          </w:tcPr>
          <w:p>
            <w:pPr>
              <w:spacing w:after="0"/>
              <w:jc w:val="left"/>
            </w:pPr>
            <w:r>
              <w:rPr>
                <w:sz w:val="16"/>
              </w:rPr>
              <w:t>Major disaster</w:t>
            </w:r>
          </w:p>
        </w:tc>
        <w:tc>
          <w:tcPr>
            <w:tcW w:type="dxa" w:w="1870"/>
          </w:tcPr>
          <w:p>
            <w:pPr>
              <w:spacing w:after="0"/>
              <w:jc w:val="left"/>
            </w:pPr>
            <w:r>
              <w:rPr>
                <w:sz w:val="16"/>
              </w:rPr>
              <w:t>Tx-Flooding 10/18/98</w:t>
            </w:r>
          </w:p>
        </w:tc>
        <w:tc>
          <w:tcPr>
            <w:tcW w:type="dxa" w:w="3852"/>
          </w:tcPr>
          <w:p>
            <w:pPr>
              <w:spacing w:after="0"/>
              <w:jc w:val="left"/>
            </w:pPr>
            <w:r>
              <w:rPr>
                <w:sz w:val="16"/>
              </w:rPr>
              <w:t>Inland Flooding (primary); also designated: Tornado</w:t>
            </w:r>
          </w:p>
        </w:tc>
        <w:tc>
          <w:tcPr>
            <w:tcW w:type="dxa" w:w="2386"/>
          </w:tcPr>
          <w:p>
            <w:pPr>
              <w:spacing w:after="0"/>
              <w:jc w:val="right"/>
            </w:pPr>
            <w:r>
              <w:rPr>
                <w:sz w:val="16"/>
              </w:rPr>
              <w:t>PA not declared for this county</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85"/>
          </w:tcPr>
          <w:p>
            <w:pPr>
              <w:spacing w:after="0"/>
              <w:jc w:val="left"/>
            </w:pPr>
            <w:r>
              <w:rPr>
                <w:sz w:val="16"/>
              </w:rPr>
              <w:t>Major disaster</w:t>
            </w:r>
          </w:p>
        </w:tc>
        <w:tc>
          <w:tcPr>
            <w:tcW w:type="dxa" w:w="1870"/>
          </w:tcPr>
          <w:p>
            <w:pPr>
              <w:spacing w:after="0"/>
              <w:jc w:val="left"/>
            </w:pPr>
            <w:r>
              <w:rPr>
                <w:sz w:val="16"/>
              </w:rPr>
              <w:t>Tropical Storm Charley</w:t>
            </w:r>
          </w:p>
        </w:tc>
        <w:tc>
          <w:tcPr>
            <w:tcW w:type="dxa" w:w="3852"/>
          </w:tcPr>
          <w:p>
            <w:pPr>
              <w:spacing w:after="0"/>
              <w:jc w:val="left"/>
            </w:pPr>
            <w:r>
              <w:rPr>
                <w:sz w:val="16"/>
              </w:rPr>
              <w:t>Hurricane; Inland Flooding: designated for Hazard Mitigation only (no Public or Individual Assistance for this county); not counted</w:t>
            </w:r>
          </w:p>
        </w:tc>
        <w:tc>
          <w:tcPr>
            <w:tcW w:type="dxa" w:w="2386"/>
          </w:tcPr>
          <w:p>
            <w:pPr>
              <w:spacing w:after="0"/>
              <w:jc w:val="right"/>
            </w:pPr>
            <w:r>
              <w:rPr>
                <w:sz w:val="16"/>
              </w:rPr>
              <w:t>PA not declared for this county</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85"/>
          </w:tcPr>
          <w:p>
            <w:pPr>
              <w:spacing w:after="0"/>
              <w:jc w:val="left"/>
            </w:pPr>
            <w:r>
              <w:rPr>
                <w:sz w:val="16"/>
              </w:rPr>
              <w:t>Major disaster</w:t>
            </w:r>
          </w:p>
        </w:tc>
        <w:tc>
          <w:tcPr>
            <w:tcW w:type="dxa" w:w="1870"/>
          </w:tcPr>
          <w:p>
            <w:pPr>
              <w:spacing w:after="0"/>
              <w:jc w:val="left"/>
            </w:pPr>
            <w:r>
              <w:rPr>
                <w:sz w:val="16"/>
              </w:rPr>
              <w:t>Severe Storms and Flooding</w:t>
            </w:r>
          </w:p>
        </w:tc>
        <w:tc>
          <w:tcPr>
            <w:tcW w:type="dxa" w:w="3852"/>
          </w:tcPr>
          <w:p>
            <w:pPr>
              <w:spacing w:after="0"/>
              <w:jc w:val="left"/>
            </w:pPr>
            <w:r>
              <w:rPr>
                <w:sz w:val="16"/>
              </w:rPr>
              <w:t>Inland Flooding</w:t>
            </w:r>
          </w:p>
        </w:tc>
        <w:tc>
          <w:tcPr>
            <w:tcW w:type="dxa" w:w="2386"/>
          </w:tcPr>
          <w:p>
            <w:pPr>
              <w:spacing w:after="0"/>
              <w:jc w:val="right"/>
            </w:pPr>
            <w:r>
              <w:rPr>
                <w:sz w:val="16"/>
              </w:rPr>
              <w:t>no Public Assistance recorded</w:t>
            </w:r>
          </w:p>
        </w:tc>
        <w:tc>
          <w:tcPr>
            <w:tcW w:type="dxa" w:w="72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85"/>
          </w:tcPr>
          <w:p>
            <w:pPr>
              <w:spacing w:after="0"/>
              <w:jc w:val="left"/>
            </w:pPr>
            <w:r>
              <w:rPr>
                <w:sz w:val="16"/>
              </w:rPr>
              <w:t>Emergency</w:t>
            </w:r>
          </w:p>
        </w:tc>
        <w:tc>
          <w:tcPr>
            <w:tcW w:type="dxa" w:w="1870"/>
          </w:tcPr>
          <w:p>
            <w:pPr>
              <w:spacing w:after="0"/>
              <w:jc w:val="left"/>
            </w:pPr>
            <w:r>
              <w:rPr>
                <w:sz w:val="16"/>
              </w:rPr>
              <w:t>Extreme Fire Hazard</w:t>
            </w:r>
          </w:p>
        </w:tc>
        <w:tc>
          <w:tcPr>
            <w:tcW w:type="dxa" w:w="3852"/>
          </w:tcPr>
          <w:p>
            <w:pPr>
              <w:spacing w:after="0"/>
              <w:jc w:val="left"/>
            </w:pPr>
            <w:r>
              <w:rPr>
                <w:sz w:val="16"/>
              </w:rPr>
              <w:t>Drought (primary); also designated: Wildfire</w:t>
            </w:r>
          </w:p>
        </w:tc>
        <w:tc>
          <w:tcPr>
            <w:tcW w:type="dxa" w:w="2386"/>
          </w:tcPr>
          <w:p>
            <w:pPr>
              <w:spacing w:after="0"/>
              <w:jc w:val="right"/>
            </w:pPr>
            <w:r>
              <w:rPr>
                <w:sz w:val="16"/>
              </w:rPr>
              <w:t>no Public Assistance recorded</w:t>
            </w:r>
          </w:p>
        </w:tc>
        <w:tc>
          <w:tcPr>
            <w:tcW w:type="dxa" w:w="724"/>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4</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120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52</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145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21</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7</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1823"/>
          </w:tcPr>
          <w:p>
            <w:pPr>
              <w:spacing w:after="0"/>
              <w:jc w:val="right"/>
            </w:pPr>
            <w:r>
              <w:rPr>
                <w:sz w:val="16"/>
              </w:rPr>
              <w:t>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104</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5</w:t>
            </w:r>
          </w:p>
        </w:tc>
        <w:tc>
          <w:tcPr>
            <w:tcW w:type="dxa" w:w="1500"/>
          </w:tcPr>
          <w:p>
            <w:pPr>
              <w:spacing w:after="0"/>
              <w:jc w:val="right"/>
            </w:pPr>
            <w:r>
              <w:rPr>
                <w:sz w:val="16"/>
              </w:rPr>
              <w:t>5</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23"/>
          </w:tcPr>
          <w:p>
            <w:pPr>
              <w:spacing w:after="0"/>
              <w:jc w:val="right"/>
            </w:pPr>
            <w:r>
              <w:rPr>
                <w:sz w:val="16"/>
              </w:rPr>
              <w:t>109</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16</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r>
              <w:rPr>
                <w:sz w:val="16"/>
              </w:rPr>
              <w:t>Includes 5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27</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3</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3</w:t>
            </w:r>
          </w:p>
        </w:tc>
        <w:tc>
          <w:tcPr>
            <w:tcW w:type="dxa" w:w="1500"/>
          </w:tcPr>
          <w:p>
            <w:pPr>
              <w:spacing w:after="0"/>
              <w:jc w:val="right"/>
            </w:pPr>
            <w:r>
              <w:rPr>
                <w:sz w:val="16"/>
              </w:rPr>
              <w:t>4</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18</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6</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7"/>
        <w:gridCol w:w="2946"/>
        <w:gridCol w:w="933"/>
        <w:gridCol w:w="2250"/>
        <w:gridCol w:w="1286"/>
        <w:gridCol w:w="25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7"/>
            <w:shd w:val="clear" w:color="auto" w:fill="E8E8E8"/>
          </w:tcPr>
          <w:p>
            <w:pPr>
              <w:spacing w:after="0"/>
              <w:jc w:val="left"/>
            </w:pPr>
            <w:r>
              <w:rPr>
                <w:b/>
                <w:sz w:val="16"/>
              </w:rPr>
              <w:t>Magnitude or extent</w:t>
            </w:r>
          </w:p>
        </w:tc>
        <w:tc>
          <w:tcPr>
            <w:tcW w:type="dxa" w:w="2946"/>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0"/>
            <w:shd w:val="clear" w:color="auto" w:fill="E8E8E8"/>
          </w:tcPr>
          <w:p>
            <w:pPr>
              <w:spacing w:after="0"/>
              <w:jc w:val="left"/>
            </w:pPr>
            <w:r>
              <w:rPr>
                <w:b/>
                <w:sz w:val="16"/>
              </w:rPr>
              <w:t>Location</w:t>
            </w:r>
          </w:p>
        </w:tc>
        <w:tc>
          <w:tcPr>
            <w:tcW w:type="dxa" w:w="1286"/>
            <w:shd w:val="clear" w:color="auto" w:fill="E8E8E8"/>
          </w:tcPr>
          <w:p>
            <w:pPr>
              <w:spacing w:after="0"/>
              <w:jc w:val="left"/>
            </w:pPr>
            <w:r>
              <w:rPr>
                <w:b/>
                <w:sz w:val="16"/>
              </w:rPr>
              <w:t>Flags</w:t>
            </w:r>
          </w:p>
        </w:tc>
        <w:tc>
          <w:tcPr>
            <w:tcW w:type="dxa" w:w="25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2026-01-25</w:t>
            </w:r>
          </w:p>
        </w:tc>
        <w:tc>
          <w:tcPr>
            <w:tcW w:type="dxa" w:w="1215"/>
          </w:tcPr>
          <w:p>
            <w:pPr>
              <w:spacing w:after="0"/>
              <w:jc w:val="left"/>
            </w:pPr>
            <w:r>
              <w:rPr>
                <w:sz w:val="16"/>
              </w:rPr>
              <w:t>Extreme Cold/Wind Chill</w:t>
            </w:r>
          </w:p>
        </w:tc>
        <w:tc>
          <w:tcPr>
            <w:tcW w:type="dxa" w:w="1877"/>
          </w:tcPr>
          <w:p>
            <w:pPr>
              <w:spacing w:after="0"/>
              <w:jc w:val="left"/>
            </w:pPr>
          </w:p>
        </w:tc>
        <w:tc>
          <w:tcPr>
            <w:tcW w:type="dxa" w:w="2946"/>
          </w:tcPr>
          <w:p>
            <w:pPr>
              <w:spacing w:after="0"/>
              <w:jc w:val="left"/>
            </w:pPr>
            <w:r>
              <w:rPr>
                <w:sz w:val="16"/>
              </w:rPr>
              <w:t>$0 property; $0 crops (zone total, 2026 dollars)</w:t>
            </w:r>
          </w:p>
        </w:tc>
        <w:tc>
          <w:tcPr>
            <w:tcW w:type="dxa" w:w="933"/>
          </w:tcPr>
          <w:p>
            <w:pPr>
              <w:spacing w:after="0"/>
              <w:jc w:val="right"/>
            </w:pPr>
            <w:r>
              <w:rPr>
                <w:sz w:val="16"/>
              </w:rPr>
              <w:t>0, 0</w:t>
            </w:r>
          </w:p>
        </w:tc>
        <w:tc>
          <w:tcPr>
            <w:tcW w:type="dxa" w:w="2250"/>
          </w:tcPr>
          <w:p>
            <w:pPr>
              <w:spacing w:after="0"/>
              <w:jc w:val="left"/>
            </w:pPr>
            <w:r>
              <w:rPr>
                <w:sz w:val="16"/>
              </w:rPr>
              <w:t>NWS zone TXZ204 (MEDINA), zone-level</w:t>
            </w:r>
          </w:p>
        </w:tc>
        <w:tc>
          <w:tcPr>
            <w:tcW w:type="dxa" w:w="1286"/>
          </w:tcPr>
          <w:p>
            <w:pPr>
              <w:spacing w:after="0"/>
              <w:jc w:val="left"/>
            </w:pPr>
            <w:r>
              <w:rPr>
                <w:sz w:val="16"/>
              </w:rPr>
              <w:t>within last 5 years</w:t>
            </w:r>
          </w:p>
        </w:tc>
        <w:tc>
          <w:tcPr>
            <w:tcW w:type="dxa" w:w="25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2025-03-15</w:t>
            </w:r>
          </w:p>
        </w:tc>
        <w:tc>
          <w:tcPr>
            <w:tcW w:type="dxa" w:w="1215"/>
          </w:tcPr>
          <w:p>
            <w:pPr>
              <w:spacing w:after="0"/>
              <w:jc w:val="left"/>
            </w:pPr>
            <w:r>
              <w:rPr>
                <w:sz w:val="16"/>
              </w:rPr>
              <w:t>High Wind</w:t>
            </w:r>
          </w:p>
        </w:tc>
        <w:tc>
          <w:tcPr>
            <w:tcW w:type="dxa" w:w="1877"/>
          </w:tcPr>
          <w:p>
            <w:pPr>
              <w:spacing w:after="0"/>
              <w:jc w:val="left"/>
            </w:pPr>
            <w:r>
              <w:rPr>
                <w:sz w:val="16"/>
              </w:rPr>
              <w:t>59 kt (68 mph) measured gust</w:t>
            </w:r>
          </w:p>
        </w:tc>
        <w:tc>
          <w:tcPr>
            <w:tcW w:type="dxa" w:w="2946"/>
          </w:tcPr>
          <w:p>
            <w:pPr>
              <w:spacing w:after="0"/>
              <w:jc w:val="left"/>
            </w:pPr>
            <w:r>
              <w:rPr>
                <w:sz w:val="16"/>
              </w:rPr>
              <w:t>$0 property; $0 crops (zone total, 2025 dollars)</w:t>
            </w:r>
          </w:p>
        </w:tc>
        <w:tc>
          <w:tcPr>
            <w:tcW w:type="dxa" w:w="933"/>
          </w:tcPr>
          <w:p>
            <w:pPr>
              <w:spacing w:after="0"/>
              <w:jc w:val="right"/>
            </w:pPr>
            <w:r>
              <w:rPr>
                <w:sz w:val="16"/>
              </w:rPr>
              <w:t>0, 0</w:t>
            </w:r>
          </w:p>
        </w:tc>
        <w:tc>
          <w:tcPr>
            <w:tcW w:type="dxa" w:w="2250"/>
          </w:tcPr>
          <w:p>
            <w:pPr>
              <w:spacing w:after="0"/>
              <w:jc w:val="left"/>
            </w:pPr>
            <w:r>
              <w:rPr>
                <w:sz w:val="16"/>
              </w:rPr>
              <w:t>NWS zone TXZ204 (MEDINA), zone-level</w:t>
            </w:r>
          </w:p>
        </w:tc>
        <w:tc>
          <w:tcPr>
            <w:tcW w:type="dxa" w:w="1286"/>
          </w:tcPr>
          <w:p>
            <w:pPr>
              <w:spacing w:after="0"/>
              <w:jc w:val="left"/>
            </w:pPr>
            <w:r>
              <w:rPr>
                <w:sz w:val="16"/>
              </w:rPr>
              <w:t>within last 5 years</w:t>
            </w:r>
          </w:p>
        </w:tc>
        <w:tc>
          <w:tcPr>
            <w:tcW w:type="dxa" w:w="2568"/>
          </w:tcPr>
          <w:p>
            <w:pPr>
              <w:spacing w:after="0"/>
              <w:jc w:val="left"/>
            </w:pPr>
            <w:r>
              <w:rPr>
                <w:sz w:val="16"/>
              </w:rPr>
              <w:t>B1-c worst recorded: High Wind and Strong Wind</w:t>
            </w:r>
          </w:p>
        </w:tc>
      </w:tr>
      <w:tr>
        <w:trPr>
          <w:cantSplit/>
        </w:trPr>
        <w:tc>
          <w:tcPr>
            <w:tcW w:type="dxa" w:w="1037"/>
          </w:tcPr>
          <w:p>
            <w:pPr>
              <w:spacing w:after="0"/>
              <w:jc w:val="left"/>
            </w:pPr>
            <w:r>
              <w:rPr>
                <w:sz w:val="16"/>
              </w:rPr>
              <w:t>2024-11-04</w:t>
            </w:r>
          </w:p>
        </w:tc>
        <w:tc>
          <w:tcPr>
            <w:tcW w:type="dxa" w:w="1215"/>
          </w:tcPr>
          <w:p>
            <w:pPr>
              <w:spacing w:after="0"/>
              <w:jc w:val="left"/>
            </w:pPr>
            <w:r>
              <w:rPr>
                <w:sz w:val="16"/>
              </w:rPr>
              <w:t>Flash Flood</w:t>
            </w:r>
          </w:p>
        </w:tc>
        <w:tc>
          <w:tcPr>
            <w:tcW w:type="dxa" w:w="1877"/>
          </w:tcPr>
          <w:p>
            <w:pPr>
              <w:spacing w:after="0"/>
              <w:jc w:val="left"/>
            </w:pPr>
          </w:p>
        </w:tc>
        <w:tc>
          <w:tcPr>
            <w:tcW w:type="dxa" w:w="2946"/>
          </w:tcPr>
          <w:p>
            <w:pPr>
              <w:spacing w:after="0"/>
              <w:jc w:val="left"/>
            </w:pPr>
            <w:r>
              <w:rPr>
                <w:sz w:val="16"/>
              </w:rPr>
              <w:t>$0 property; $0 crops (2024 dollars)</w:t>
            </w:r>
          </w:p>
        </w:tc>
        <w:tc>
          <w:tcPr>
            <w:tcW w:type="dxa" w:w="933"/>
          </w:tcPr>
          <w:p>
            <w:pPr>
              <w:spacing w:after="0"/>
              <w:jc w:val="right"/>
            </w:pPr>
            <w:r>
              <w:rPr>
                <w:sz w:val="16"/>
              </w:rPr>
              <w:t>1, 0</w:t>
            </w:r>
          </w:p>
        </w:tc>
        <w:tc>
          <w:tcPr>
            <w:tcW w:type="dxa" w:w="2250"/>
          </w:tcPr>
          <w:p>
            <w:pPr>
              <w:spacing w:after="0"/>
              <w:jc w:val="left"/>
            </w:pPr>
            <w:r>
              <w:rPr>
                <w:sz w:val="16"/>
              </w:rPr>
              <w:t>MICO</w:t>
            </w:r>
          </w:p>
        </w:tc>
        <w:tc>
          <w:tcPr>
            <w:tcW w:type="dxa" w:w="1286"/>
          </w:tcPr>
          <w:p>
            <w:pPr>
              <w:spacing w:after="0"/>
              <w:jc w:val="left"/>
            </w:pPr>
            <w:r>
              <w:rPr>
                <w:sz w:val="16"/>
              </w:rPr>
              <w:t>within last 5 years</w:t>
            </w: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2023-08-04</w:t>
            </w:r>
          </w:p>
        </w:tc>
        <w:tc>
          <w:tcPr>
            <w:tcW w:type="dxa" w:w="1215"/>
          </w:tcPr>
          <w:p>
            <w:pPr>
              <w:spacing w:after="0"/>
              <w:jc w:val="left"/>
            </w:pPr>
            <w:r>
              <w:rPr>
                <w:sz w:val="16"/>
              </w:rPr>
              <w:t>Excessive Heat</w:t>
            </w:r>
          </w:p>
        </w:tc>
        <w:tc>
          <w:tcPr>
            <w:tcW w:type="dxa" w:w="1877"/>
          </w:tcPr>
          <w:p>
            <w:pPr>
              <w:spacing w:after="0"/>
              <w:jc w:val="left"/>
            </w:pPr>
          </w:p>
        </w:tc>
        <w:tc>
          <w:tcPr>
            <w:tcW w:type="dxa" w:w="2946"/>
          </w:tcPr>
          <w:p>
            <w:pPr>
              <w:spacing w:after="0"/>
              <w:jc w:val="left"/>
            </w:pPr>
            <w:r>
              <w:rPr>
                <w:sz w:val="16"/>
              </w:rPr>
              <w:t>$0 property; $0 crops (zone total, 2023 dollars)</w:t>
            </w:r>
          </w:p>
        </w:tc>
        <w:tc>
          <w:tcPr>
            <w:tcW w:type="dxa" w:w="933"/>
          </w:tcPr>
          <w:p>
            <w:pPr>
              <w:spacing w:after="0"/>
              <w:jc w:val="right"/>
            </w:pPr>
            <w:r>
              <w:rPr>
                <w:sz w:val="16"/>
              </w:rPr>
              <w:t>0, 0</w:t>
            </w:r>
          </w:p>
        </w:tc>
        <w:tc>
          <w:tcPr>
            <w:tcW w:type="dxa" w:w="2250"/>
          </w:tcPr>
          <w:p>
            <w:pPr>
              <w:spacing w:after="0"/>
              <w:jc w:val="left"/>
            </w:pPr>
            <w:r>
              <w:rPr>
                <w:sz w:val="16"/>
              </w:rPr>
              <w:t>NWS zone TXZ204 (MEDINA), zone-level</w:t>
            </w:r>
          </w:p>
        </w:tc>
        <w:tc>
          <w:tcPr>
            <w:tcW w:type="dxa" w:w="1286"/>
          </w:tcPr>
          <w:p>
            <w:pPr>
              <w:spacing w:after="0"/>
              <w:jc w:val="left"/>
            </w:pPr>
            <w:r>
              <w:rPr>
                <w:sz w:val="16"/>
              </w:rPr>
              <w:t>within last 5 years</w:t>
            </w:r>
          </w:p>
        </w:tc>
        <w:tc>
          <w:tcPr>
            <w:tcW w:type="dxa" w:w="2568"/>
          </w:tcPr>
          <w:p>
            <w:pPr>
              <w:spacing w:after="0"/>
              <w:jc w:val="left"/>
            </w:pPr>
            <w:r>
              <w:rPr>
                <w:sz w:val="16"/>
              </w:rPr>
              <w:t>B1-c worst recorded: Excessive Heat, Heat</w:t>
            </w:r>
          </w:p>
        </w:tc>
      </w:tr>
      <w:tr>
        <w:trPr>
          <w:cantSplit/>
        </w:trPr>
        <w:tc>
          <w:tcPr>
            <w:tcW w:type="dxa" w:w="1037"/>
          </w:tcPr>
          <w:p>
            <w:pPr>
              <w:spacing w:after="0"/>
              <w:jc w:val="left"/>
            </w:pPr>
            <w:r>
              <w:rPr>
                <w:sz w:val="16"/>
              </w:rPr>
              <w:t>2022-04-01</w:t>
            </w:r>
          </w:p>
        </w:tc>
        <w:tc>
          <w:tcPr>
            <w:tcW w:type="dxa" w:w="1215"/>
          </w:tcPr>
          <w:p>
            <w:pPr>
              <w:spacing w:after="0"/>
              <w:jc w:val="left"/>
            </w:pPr>
            <w:r>
              <w:rPr>
                <w:sz w:val="16"/>
              </w:rPr>
              <w:t>Wildfire</w:t>
            </w:r>
          </w:p>
        </w:tc>
        <w:tc>
          <w:tcPr>
            <w:tcW w:type="dxa" w:w="1877"/>
          </w:tcPr>
          <w:p>
            <w:pPr>
              <w:spacing w:after="0"/>
              <w:jc w:val="left"/>
            </w:pPr>
          </w:p>
        </w:tc>
        <w:tc>
          <w:tcPr>
            <w:tcW w:type="dxa" w:w="2946"/>
          </w:tcPr>
          <w:p>
            <w:pPr>
              <w:spacing w:after="0"/>
              <w:jc w:val="left"/>
            </w:pPr>
            <w:r>
              <w:rPr>
                <w:sz w:val="16"/>
              </w:rPr>
              <w:t>$500,000 property; $0 crops (zone total, 2022 dollars)</w:t>
            </w:r>
          </w:p>
        </w:tc>
        <w:tc>
          <w:tcPr>
            <w:tcW w:type="dxa" w:w="933"/>
          </w:tcPr>
          <w:p>
            <w:pPr>
              <w:spacing w:after="0"/>
              <w:jc w:val="right"/>
            </w:pPr>
            <w:r>
              <w:rPr>
                <w:sz w:val="16"/>
              </w:rPr>
              <w:t>0, 0</w:t>
            </w:r>
          </w:p>
        </w:tc>
        <w:tc>
          <w:tcPr>
            <w:tcW w:type="dxa" w:w="2250"/>
          </w:tcPr>
          <w:p>
            <w:pPr>
              <w:spacing w:after="0"/>
              <w:jc w:val="left"/>
            </w:pPr>
            <w:r>
              <w:rPr>
                <w:sz w:val="16"/>
              </w:rPr>
              <w:t>NWS zone TXZ204 (MEDINA), zone-level</w:t>
            </w:r>
          </w:p>
        </w:tc>
        <w:tc>
          <w:tcPr>
            <w:tcW w:type="dxa" w:w="1286"/>
          </w:tcPr>
          <w:p>
            <w:pPr>
              <w:spacing w:after="0"/>
              <w:jc w:val="left"/>
            </w:pPr>
            <w:r>
              <w:rPr>
                <w:sz w:val="16"/>
              </w:rPr>
              <w:t>within last 5 years</w:t>
            </w:r>
          </w:p>
        </w:tc>
        <w:tc>
          <w:tcPr>
            <w:tcW w:type="dxa" w:w="2568"/>
          </w:tcPr>
          <w:p>
            <w:pPr>
              <w:spacing w:after="0"/>
              <w:jc w:val="left"/>
            </w:pPr>
            <w:r>
              <w:rPr>
                <w:sz w:val="16"/>
              </w:rPr>
              <w:t>B1-c worst recorded: Wildfire</w:t>
            </w:r>
          </w:p>
        </w:tc>
      </w:tr>
      <w:tr>
        <w:trPr>
          <w:cantSplit/>
        </w:trPr>
        <w:tc>
          <w:tcPr>
            <w:tcW w:type="dxa" w:w="1037"/>
          </w:tcPr>
          <w:p>
            <w:pPr>
              <w:spacing w:after="0"/>
              <w:jc w:val="left"/>
            </w:pPr>
            <w:r>
              <w:rPr>
                <w:sz w:val="16"/>
              </w:rPr>
              <w:t>2022-01-01</w:t>
            </w:r>
          </w:p>
        </w:tc>
        <w:tc>
          <w:tcPr>
            <w:tcW w:type="dxa" w:w="1215"/>
          </w:tcPr>
          <w:p>
            <w:pPr>
              <w:spacing w:after="0"/>
              <w:jc w:val="left"/>
            </w:pPr>
            <w:r>
              <w:rPr>
                <w:sz w:val="16"/>
              </w:rPr>
              <w:t>Drought</w:t>
            </w:r>
          </w:p>
        </w:tc>
        <w:tc>
          <w:tcPr>
            <w:tcW w:type="dxa" w:w="1877"/>
          </w:tcPr>
          <w:p>
            <w:pPr>
              <w:spacing w:after="0"/>
              <w:jc w:val="left"/>
            </w:pPr>
          </w:p>
        </w:tc>
        <w:tc>
          <w:tcPr>
            <w:tcW w:type="dxa" w:w="2946"/>
          </w:tcPr>
          <w:p>
            <w:pPr>
              <w:spacing w:after="0"/>
              <w:jc w:val="left"/>
            </w:pPr>
            <w:r>
              <w:rPr>
                <w:sz w:val="16"/>
              </w:rPr>
              <w:t>$0 property; $0 crops (zone total, 2022 dollars)</w:t>
            </w:r>
          </w:p>
        </w:tc>
        <w:tc>
          <w:tcPr>
            <w:tcW w:type="dxa" w:w="933"/>
          </w:tcPr>
          <w:p>
            <w:pPr>
              <w:spacing w:after="0"/>
              <w:jc w:val="right"/>
            </w:pPr>
            <w:r>
              <w:rPr>
                <w:sz w:val="16"/>
              </w:rPr>
              <w:t>0, 0</w:t>
            </w:r>
          </w:p>
        </w:tc>
        <w:tc>
          <w:tcPr>
            <w:tcW w:type="dxa" w:w="2250"/>
          </w:tcPr>
          <w:p>
            <w:pPr>
              <w:spacing w:after="0"/>
              <w:jc w:val="left"/>
            </w:pPr>
            <w:r>
              <w:rPr>
                <w:sz w:val="16"/>
              </w:rPr>
              <w:t>NWS zone TXZ204 (MEDINA), zone-level</w:t>
            </w:r>
          </w:p>
        </w:tc>
        <w:tc>
          <w:tcPr>
            <w:tcW w:type="dxa" w:w="1286"/>
          </w:tcPr>
          <w:p>
            <w:pPr>
              <w:spacing w:after="0"/>
              <w:jc w:val="left"/>
            </w:pPr>
            <w:r>
              <w:rPr>
                <w:sz w:val="16"/>
              </w:rPr>
              <w:t>within last 5 years</w:t>
            </w:r>
          </w:p>
        </w:tc>
        <w:tc>
          <w:tcPr>
            <w:tcW w:type="dxa" w:w="2568"/>
          </w:tcPr>
          <w:p>
            <w:pPr>
              <w:spacing w:after="0"/>
              <w:jc w:val="left"/>
            </w:pPr>
            <w:r>
              <w:rPr>
                <w:sz w:val="16"/>
              </w:rPr>
              <w:t>B1-c worst recorded: Drought</w:t>
            </w:r>
          </w:p>
        </w:tc>
      </w:tr>
      <w:tr>
        <w:trPr>
          <w:cantSplit/>
        </w:trPr>
        <w:tc>
          <w:tcPr>
            <w:tcW w:type="dxa" w:w="1037"/>
          </w:tcPr>
          <w:p>
            <w:pPr>
              <w:spacing w:after="0"/>
              <w:jc w:val="left"/>
            </w:pPr>
            <w:r>
              <w:rPr>
                <w:sz w:val="16"/>
              </w:rPr>
              <w:t>2021-04-28</w:t>
            </w:r>
          </w:p>
        </w:tc>
        <w:tc>
          <w:tcPr>
            <w:tcW w:type="dxa" w:w="1215"/>
          </w:tcPr>
          <w:p>
            <w:pPr>
              <w:spacing w:after="0"/>
              <w:jc w:val="left"/>
            </w:pPr>
            <w:r>
              <w:rPr>
                <w:sz w:val="16"/>
              </w:rPr>
              <w:t>Hail</w:t>
            </w:r>
          </w:p>
        </w:tc>
        <w:tc>
          <w:tcPr>
            <w:tcW w:type="dxa" w:w="1877"/>
          </w:tcPr>
          <w:p>
            <w:pPr>
              <w:spacing w:after="0"/>
              <w:jc w:val="left"/>
            </w:pPr>
            <w:r>
              <w:rPr>
                <w:sz w:val="16"/>
              </w:rPr>
              <w:t>6.42 in</w:t>
            </w:r>
          </w:p>
        </w:tc>
        <w:tc>
          <w:tcPr>
            <w:tcW w:type="dxa" w:w="2946"/>
          </w:tcPr>
          <w:p>
            <w:pPr>
              <w:spacing w:after="0"/>
              <w:jc w:val="left"/>
            </w:pPr>
            <w:r>
              <w:rPr>
                <w:sz w:val="16"/>
              </w:rPr>
              <w:t>property not reported; $0 crops (2021 dollars)</w:t>
            </w:r>
          </w:p>
        </w:tc>
        <w:tc>
          <w:tcPr>
            <w:tcW w:type="dxa" w:w="933"/>
          </w:tcPr>
          <w:p>
            <w:pPr>
              <w:spacing w:after="0"/>
              <w:jc w:val="right"/>
            </w:pPr>
            <w:r>
              <w:rPr>
                <w:sz w:val="16"/>
              </w:rPr>
              <w:t>0, 0</w:t>
            </w:r>
          </w:p>
        </w:tc>
        <w:tc>
          <w:tcPr>
            <w:tcW w:type="dxa" w:w="2250"/>
          </w:tcPr>
          <w:p>
            <w:pPr>
              <w:spacing w:after="0"/>
              <w:jc w:val="left"/>
            </w:pPr>
            <w:r>
              <w:rPr>
                <w:sz w:val="16"/>
              </w:rPr>
              <w:t>HONDO</w:t>
            </w:r>
          </w:p>
        </w:tc>
        <w:tc>
          <w:tcPr>
            <w:tcW w:type="dxa" w:w="1286"/>
          </w:tcPr>
          <w:p>
            <w:pPr>
              <w:spacing w:after="0"/>
              <w:jc w:val="left"/>
            </w:pPr>
          </w:p>
        </w:tc>
        <w:tc>
          <w:tcPr>
            <w:tcW w:type="dxa" w:w="2568"/>
          </w:tcPr>
          <w:p>
            <w:pPr>
              <w:spacing w:after="0"/>
              <w:jc w:val="left"/>
            </w:pPr>
            <w:r>
              <w:rPr>
                <w:sz w:val="16"/>
              </w:rPr>
              <w:t>B1-c worst recorded: Hail</w:t>
            </w:r>
          </w:p>
        </w:tc>
      </w:tr>
      <w:tr>
        <w:trPr>
          <w:cantSplit/>
        </w:trPr>
        <w:tc>
          <w:tcPr>
            <w:tcW w:type="dxa" w:w="1037"/>
          </w:tcPr>
          <w:p>
            <w:pPr>
              <w:spacing w:after="0"/>
              <w:jc w:val="left"/>
            </w:pPr>
            <w:r>
              <w:rPr>
                <w:sz w:val="16"/>
              </w:rPr>
              <w:t>2009-04-30</w:t>
            </w:r>
          </w:p>
        </w:tc>
        <w:tc>
          <w:tcPr>
            <w:tcW w:type="dxa" w:w="1215"/>
          </w:tcPr>
          <w:p>
            <w:pPr>
              <w:spacing w:after="0"/>
              <w:jc w:val="left"/>
            </w:pPr>
            <w:r>
              <w:rPr>
                <w:sz w:val="16"/>
              </w:rPr>
              <w:t>High Wind</w:t>
            </w:r>
          </w:p>
        </w:tc>
        <w:tc>
          <w:tcPr>
            <w:tcW w:type="dxa" w:w="1877"/>
          </w:tcPr>
          <w:p>
            <w:pPr>
              <w:spacing w:after="0"/>
              <w:jc w:val="left"/>
            </w:pPr>
            <w:r>
              <w:rPr>
                <w:sz w:val="16"/>
              </w:rPr>
              <w:t>52 kt (60 mph) estimated gust</w:t>
            </w:r>
          </w:p>
        </w:tc>
        <w:tc>
          <w:tcPr>
            <w:tcW w:type="dxa" w:w="2946"/>
          </w:tcPr>
          <w:p>
            <w:pPr>
              <w:spacing w:after="0"/>
              <w:jc w:val="left"/>
            </w:pPr>
            <w:r>
              <w:rPr>
                <w:sz w:val="16"/>
              </w:rPr>
              <w:t>$50,000 property; $0 crops (zone total, 2009 dollars)</w:t>
            </w:r>
          </w:p>
        </w:tc>
        <w:tc>
          <w:tcPr>
            <w:tcW w:type="dxa" w:w="933"/>
          </w:tcPr>
          <w:p>
            <w:pPr>
              <w:spacing w:after="0"/>
              <w:jc w:val="right"/>
            </w:pPr>
            <w:r>
              <w:rPr>
                <w:sz w:val="16"/>
              </w:rPr>
              <w:t>0, 0</w:t>
            </w:r>
          </w:p>
        </w:tc>
        <w:tc>
          <w:tcPr>
            <w:tcW w:type="dxa" w:w="2250"/>
          </w:tcPr>
          <w:p>
            <w:pPr>
              <w:spacing w:after="0"/>
              <w:jc w:val="left"/>
            </w:pPr>
            <w:r>
              <w:rPr>
                <w:sz w:val="16"/>
              </w:rPr>
              <w:t>NWS zone TXZ204 (MEDINA), zone-level</w:t>
            </w:r>
          </w:p>
        </w:tc>
        <w:tc>
          <w:tcPr>
            <w:tcW w:type="dxa" w:w="1286"/>
          </w:tcPr>
          <w:p>
            <w:pPr>
              <w:spacing w:after="0"/>
              <w:jc w:val="left"/>
            </w:pPr>
          </w:p>
        </w:tc>
        <w:tc>
          <w:tcPr>
            <w:tcW w:type="dxa" w:w="2568"/>
          </w:tcPr>
          <w:p>
            <w:pPr>
              <w:spacing w:after="0"/>
              <w:jc w:val="left"/>
            </w:pPr>
            <w:r>
              <w:rPr>
                <w:sz w:val="16"/>
              </w:rPr>
              <w:t>B1-c most damaging: High Wind and Strong Wind</w:t>
            </w:r>
          </w:p>
        </w:tc>
      </w:tr>
      <w:tr>
        <w:trPr>
          <w:cantSplit/>
        </w:trPr>
        <w:tc>
          <w:tcPr>
            <w:tcW w:type="dxa" w:w="1037"/>
          </w:tcPr>
          <w:p>
            <w:pPr>
              <w:spacing w:after="0"/>
              <w:jc w:val="left"/>
            </w:pPr>
            <w:r>
              <w:rPr>
                <w:sz w:val="16"/>
              </w:rPr>
              <w:t>2001-10-12</w:t>
            </w:r>
          </w:p>
        </w:tc>
        <w:tc>
          <w:tcPr>
            <w:tcW w:type="dxa" w:w="1215"/>
          </w:tcPr>
          <w:p>
            <w:pPr>
              <w:spacing w:after="0"/>
              <w:jc w:val="left"/>
            </w:pPr>
            <w:r>
              <w:rPr>
                <w:sz w:val="16"/>
              </w:rPr>
              <w:t>Tornado</w:t>
            </w:r>
          </w:p>
        </w:tc>
        <w:tc>
          <w:tcPr>
            <w:tcW w:type="dxa" w:w="1877"/>
          </w:tcPr>
          <w:p>
            <w:pPr>
              <w:spacing w:after="0"/>
              <w:jc w:val="left"/>
            </w:pPr>
            <w:r>
              <w:rPr>
                <w:sz w:val="16"/>
              </w:rPr>
              <w:t>F2, 1.2 mi within this county, 500 yd wide</w:t>
            </w:r>
          </w:p>
        </w:tc>
        <w:tc>
          <w:tcPr>
            <w:tcW w:type="dxa" w:w="2946"/>
          </w:tcPr>
          <w:p>
            <w:pPr>
              <w:spacing w:after="0"/>
              <w:jc w:val="left"/>
            </w:pPr>
            <w:r>
              <w:rPr>
                <w:sz w:val="16"/>
              </w:rPr>
              <w:t>$20,000,000 property; $50,000 crops (2001 dollars)</w:t>
            </w:r>
          </w:p>
        </w:tc>
        <w:tc>
          <w:tcPr>
            <w:tcW w:type="dxa" w:w="933"/>
          </w:tcPr>
          <w:p>
            <w:pPr>
              <w:spacing w:after="0"/>
              <w:jc w:val="right"/>
            </w:pPr>
            <w:r>
              <w:rPr>
                <w:sz w:val="16"/>
              </w:rPr>
              <w:t>0, 25</w:t>
            </w:r>
          </w:p>
        </w:tc>
        <w:tc>
          <w:tcPr>
            <w:tcW w:type="dxa" w:w="2250"/>
          </w:tcPr>
          <w:p>
            <w:pPr>
              <w:spacing w:after="0"/>
              <w:jc w:val="left"/>
            </w:pPr>
            <w:r>
              <w:rPr>
                <w:sz w:val="16"/>
              </w:rPr>
              <w:t>HONDO</w:t>
            </w:r>
          </w:p>
        </w:tc>
        <w:tc>
          <w:tcPr>
            <w:tcW w:type="dxa" w:w="1286"/>
          </w:tcPr>
          <w:p>
            <w:pPr>
              <w:spacing w:after="0"/>
              <w:jc w:val="left"/>
            </w:pPr>
          </w:p>
        </w:tc>
        <w:tc>
          <w:tcPr>
            <w:tcW w:type="dxa" w:w="2568"/>
          </w:tcPr>
          <w:p>
            <w:pPr>
              <w:spacing w:after="0"/>
              <w:jc w:val="left"/>
            </w:pPr>
            <w:r>
              <w:rPr>
                <w:sz w:val="16"/>
              </w:rPr>
              <w:t>B1-c most damaging: Tornado</w:t>
            </w:r>
          </w:p>
        </w:tc>
      </w:tr>
      <w:tr>
        <w:trPr>
          <w:cantSplit/>
        </w:trPr>
        <w:tc>
          <w:tcPr>
            <w:tcW w:type="dxa" w:w="1037"/>
          </w:tcPr>
          <w:p>
            <w:pPr>
              <w:spacing w:after="0"/>
              <w:jc w:val="left"/>
            </w:pPr>
            <w:r>
              <w:rPr>
                <w:sz w:val="16"/>
              </w:rPr>
              <w:t>2001-10-12</w:t>
            </w:r>
          </w:p>
        </w:tc>
        <w:tc>
          <w:tcPr>
            <w:tcW w:type="dxa" w:w="1215"/>
          </w:tcPr>
          <w:p>
            <w:pPr>
              <w:spacing w:after="0"/>
              <w:jc w:val="left"/>
            </w:pPr>
            <w:r>
              <w:rPr>
                <w:sz w:val="16"/>
              </w:rPr>
              <w:t>Thunderstorm Wind</w:t>
            </w:r>
          </w:p>
        </w:tc>
        <w:tc>
          <w:tcPr>
            <w:tcW w:type="dxa" w:w="1877"/>
          </w:tcPr>
          <w:p>
            <w:pPr>
              <w:spacing w:after="0"/>
              <w:jc w:val="left"/>
            </w:pPr>
            <w:r>
              <w:rPr>
                <w:sz w:val="16"/>
              </w:rPr>
              <w:t>100 kt (115 mph) estimated</w:t>
            </w:r>
          </w:p>
        </w:tc>
        <w:tc>
          <w:tcPr>
            <w:tcW w:type="dxa" w:w="2946"/>
          </w:tcPr>
          <w:p>
            <w:pPr>
              <w:spacing w:after="0"/>
              <w:jc w:val="left"/>
            </w:pPr>
            <w:r>
              <w:rPr>
                <w:sz w:val="16"/>
              </w:rPr>
              <w:t>$2,000,000 property; $100,000 crops (2001 dollars)</w:t>
            </w:r>
          </w:p>
        </w:tc>
        <w:tc>
          <w:tcPr>
            <w:tcW w:type="dxa" w:w="933"/>
          </w:tcPr>
          <w:p>
            <w:pPr>
              <w:spacing w:after="0"/>
              <w:jc w:val="right"/>
            </w:pPr>
            <w:r>
              <w:rPr>
                <w:sz w:val="16"/>
              </w:rPr>
              <w:t>0, 0</w:t>
            </w:r>
          </w:p>
        </w:tc>
        <w:tc>
          <w:tcPr>
            <w:tcW w:type="dxa" w:w="2250"/>
          </w:tcPr>
          <w:p>
            <w:pPr>
              <w:spacing w:after="0"/>
              <w:jc w:val="left"/>
            </w:pPr>
            <w:r>
              <w:rPr>
                <w:sz w:val="16"/>
              </w:rPr>
              <w:t>HONDO</w:t>
            </w:r>
          </w:p>
        </w:tc>
        <w:tc>
          <w:tcPr>
            <w:tcW w:type="dxa" w:w="1286"/>
          </w:tcPr>
          <w:p>
            <w:pPr>
              <w:spacing w:after="0"/>
              <w:jc w:val="left"/>
            </w:pPr>
          </w:p>
        </w:tc>
        <w:tc>
          <w:tcPr>
            <w:tcW w:type="dxa" w:w="2568"/>
          </w:tcPr>
          <w:p>
            <w:pPr>
              <w:spacing w:after="0"/>
              <w:jc w:val="left"/>
            </w:pPr>
            <w:r>
              <w:rPr>
                <w:sz w:val="16"/>
              </w:rPr>
              <w:t>B1-c worst recorded: Thunderstorm Wind</w:t>
            </w:r>
          </w:p>
        </w:tc>
      </w:tr>
      <w:tr>
        <w:trPr>
          <w:cantSplit/>
        </w:trPr>
        <w:tc>
          <w:tcPr>
            <w:tcW w:type="dxa" w:w="1037"/>
          </w:tcPr>
          <w:p>
            <w:pPr>
              <w:spacing w:after="0"/>
              <w:jc w:val="left"/>
            </w:pPr>
            <w:r>
              <w:rPr>
                <w:sz w:val="16"/>
              </w:rPr>
              <w:t>1997-06-22</w:t>
            </w:r>
          </w:p>
        </w:tc>
        <w:tc>
          <w:tcPr>
            <w:tcW w:type="dxa" w:w="1215"/>
          </w:tcPr>
          <w:p>
            <w:pPr>
              <w:spacing w:after="0"/>
              <w:jc w:val="left"/>
            </w:pPr>
            <w:r>
              <w:rPr>
                <w:sz w:val="16"/>
              </w:rPr>
              <w:t>Flash Flood</w:t>
            </w:r>
          </w:p>
        </w:tc>
        <w:tc>
          <w:tcPr>
            <w:tcW w:type="dxa" w:w="1877"/>
          </w:tcPr>
          <w:p>
            <w:pPr>
              <w:spacing w:after="0"/>
              <w:jc w:val="left"/>
            </w:pPr>
          </w:p>
        </w:tc>
        <w:tc>
          <w:tcPr>
            <w:tcW w:type="dxa" w:w="2946"/>
          </w:tcPr>
          <w:p>
            <w:pPr>
              <w:spacing w:after="0"/>
              <w:jc w:val="left"/>
            </w:pPr>
            <w:r>
              <w:rPr>
                <w:sz w:val="16"/>
              </w:rPr>
              <w:t>$13,000,000 property; $100,000 crops (1997 dollars)</w:t>
            </w:r>
          </w:p>
        </w:tc>
        <w:tc>
          <w:tcPr>
            <w:tcW w:type="dxa" w:w="933"/>
          </w:tcPr>
          <w:p>
            <w:pPr>
              <w:spacing w:after="0"/>
              <w:jc w:val="right"/>
            </w:pPr>
            <w:r>
              <w:rPr>
                <w:sz w:val="16"/>
              </w:rPr>
              <w:t>1, 50</w:t>
            </w:r>
          </w:p>
        </w:tc>
        <w:tc>
          <w:tcPr>
            <w:tcW w:type="dxa" w:w="2250"/>
          </w:tcPr>
          <w:p>
            <w:pPr>
              <w:spacing w:after="0"/>
              <w:jc w:val="left"/>
            </w:pPr>
            <w:r>
              <w:rPr>
                <w:sz w:val="16"/>
              </w:rPr>
              <w:t>COUNTYWIDE</w:t>
            </w:r>
          </w:p>
        </w:tc>
        <w:tc>
          <w:tcPr>
            <w:tcW w:type="dxa" w:w="1286"/>
          </w:tcPr>
          <w:p>
            <w:pPr>
              <w:spacing w:after="0"/>
              <w:jc w:val="left"/>
            </w:pPr>
          </w:p>
        </w:tc>
        <w:tc>
          <w:tcPr>
            <w:tcW w:type="dxa" w:w="2568"/>
          </w:tcPr>
          <w:p>
            <w:pPr>
              <w:spacing w:after="0"/>
              <w:jc w:val="left"/>
            </w:pPr>
            <w:r>
              <w:rPr>
                <w:sz w:val="16"/>
              </w:rPr>
              <w:t>deaths or injuries recorded</w:t>
            </w:r>
          </w:p>
        </w:tc>
      </w:tr>
      <w:tr>
        <w:trPr>
          <w:cantSplit/>
        </w:trPr>
        <w:tc>
          <w:tcPr>
            <w:tcW w:type="dxa" w:w="1037"/>
          </w:tcPr>
          <w:p>
            <w:pPr>
              <w:spacing w:after="0"/>
              <w:jc w:val="left"/>
            </w:pPr>
            <w:r>
              <w:rPr>
                <w:sz w:val="16"/>
              </w:rPr>
              <w:t>1975-04-29</w:t>
            </w:r>
          </w:p>
        </w:tc>
        <w:tc>
          <w:tcPr>
            <w:tcW w:type="dxa" w:w="1215"/>
          </w:tcPr>
          <w:p>
            <w:pPr>
              <w:spacing w:after="0"/>
              <w:jc w:val="left"/>
            </w:pPr>
            <w:r>
              <w:rPr>
                <w:sz w:val="16"/>
              </w:rPr>
              <w:t>Tornado</w:t>
            </w:r>
          </w:p>
        </w:tc>
        <w:tc>
          <w:tcPr>
            <w:tcW w:type="dxa" w:w="1877"/>
          </w:tcPr>
          <w:p>
            <w:pPr>
              <w:spacing w:after="0"/>
              <w:jc w:val="left"/>
            </w:pPr>
            <w:r>
              <w:rPr>
                <w:sz w:val="16"/>
              </w:rPr>
              <w:t>F3, 8.3 mi path length (whole path, pre-1996), 500 yd wide</w:t>
            </w:r>
          </w:p>
        </w:tc>
        <w:tc>
          <w:tcPr>
            <w:tcW w:type="dxa" w:w="2946"/>
          </w:tcPr>
          <w:p>
            <w:pPr>
              <w:spacing w:after="0"/>
              <w:jc w:val="left"/>
            </w:pPr>
            <w:r>
              <w:rPr>
                <w:sz w:val="16"/>
              </w:rPr>
              <w:t>damage not recorded (pre-1996 record)</w:t>
            </w:r>
          </w:p>
        </w:tc>
        <w:tc>
          <w:tcPr>
            <w:tcW w:type="dxa" w:w="933"/>
          </w:tcPr>
          <w:p>
            <w:pPr>
              <w:spacing w:after="0"/>
              <w:jc w:val="right"/>
            </w:pPr>
            <w:r>
              <w:rPr>
                <w:sz w:val="16"/>
              </w:rPr>
              <w:t>3, 5</w:t>
            </w:r>
          </w:p>
        </w:tc>
        <w:tc>
          <w:tcPr>
            <w:tcW w:type="dxa" w:w="2250"/>
          </w:tcPr>
          <w:p>
            <w:pPr>
              <w:spacing w:after="0"/>
              <w:jc w:val="left"/>
            </w:pPr>
            <w:r>
              <w:rPr>
                <w:sz w:val="16"/>
              </w:rPr>
              <w:t>location not recorded</w:t>
            </w:r>
          </w:p>
        </w:tc>
        <w:tc>
          <w:tcPr>
            <w:tcW w:type="dxa" w:w="1286"/>
          </w:tcPr>
          <w:p>
            <w:pPr>
              <w:spacing w:after="0"/>
              <w:jc w:val="left"/>
            </w:pPr>
          </w:p>
        </w:tc>
        <w:tc>
          <w:tcPr>
            <w:tcW w:type="dxa" w:w="256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0.526</w:t>
            </w:r>
          </w:p>
        </w:tc>
        <w:tc>
          <w:tcPr>
            <w:tcW w:type="dxa" w:w="1335"/>
          </w:tcPr>
          <w:p>
            <w:pPr>
              <w:spacing w:after="0"/>
              <w:jc w:val="left"/>
            </w:pPr>
            <w:r>
              <w:rPr>
                <w:sz w:val="16"/>
              </w:rPr>
              <w:t>event-days per year</w:t>
            </w:r>
          </w:p>
        </w:tc>
        <w:tc>
          <w:tcPr>
            <w:tcW w:type="dxa" w:w="1717"/>
          </w:tcPr>
          <w:p>
            <w:pPr>
              <w:spacing w:after="0"/>
              <w:jc w:val="left"/>
            </w:pPr>
            <w:r>
              <w:rPr>
                <w:sz w:val="16"/>
              </w:rPr>
              <w:t>about 0.526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10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122</w:t>
            </w:r>
          </w:p>
        </w:tc>
        <w:tc>
          <w:tcPr>
            <w:tcW w:type="dxa" w:w="1335"/>
          </w:tcPr>
          <w:p>
            <w:pPr>
              <w:spacing w:after="0"/>
              <w:jc w:val="left"/>
            </w:pPr>
            <w:r>
              <w:rPr>
                <w:sz w:val="16"/>
              </w:rPr>
              <w:t>event-days per year</w:t>
            </w:r>
          </w:p>
        </w:tc>
        <w:tc>
          <w:tcPr>
            <w:tcW w:type="dxa" w:w="1717"/>
          </w:tcPr>
          <w:p>
            <w:pPr>
              <w:spacing w:after="0"/>
              <w:jc w:val="left"/>
            </w:pPr>
            <w:r>
              <w:rPr>
                <w:sz w:val="16"/>
              </w:rPr>
              <w:t>about 122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4,179</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0.00017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0.017%</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2.53</w:t>
            </w:r>
          </w:p>
        </w:tc>
        <w:tc>
          <w:tcPr>
            <w:tcW w:type="dxa" w:w="1335"/>
          </w:tcPr>
          <w:p>
            <w:pPr>
              <w:spacing w:after="0"/>
              <w:jc w:val="left"/>
            </w:pPr>
            <w:r>
              <w:rPr>
                <w:sz w:val="16"/>
              </w:rPr>
              <w:t>events per year</w:t>
            </w:r>
          </w:p>
        </w:tc>
        <w:tc>
          <w:tcPr>
            <w:tcW w:type="dxa" w:w="1717"/>
          </w:tcPr>
          <w:p>
            <w:pPr>
              <w:spacing w:after="0"/>
              <w:jc w:val="left"/>
            </w:pPr>
            <w:r>
              <w:rPr>
                <w:sz w:val="16"/>
              </w:rPr>
              <w:t>about 2.53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96.1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8.89</w:t>
            </w:r>
          </w:p>
        </w:tc>
        <w:tc>
          <w:tcPr>
            <w:tcW w:type="dxa" w:w="1335"/>
          </w:tcPr>
          <w:p>
            <w:pPr>
              <w:spacing w:after="0"/>
              <w:jc w:val="left"/>
            </w:pPr>
            <w:r>
              <w:rPr>
                <w:sz w:val="16"/>
              </w:rPr>
              <w:t>event-days per year</w:t>
            </w:r>
          </w:p>
        </w:tc>
        <w:tc>
          <w:tcPr>
            <w:tcW w:type="dxa" w:w="1717"/>
          </w:tcPr>
          <w:p>
            <w:pPr>
              <w:spacing w:after="0"/>
              <w:jc w:val="left"/>
            </w:pPr>
            <w:r>
              <w:rPr>
                <w:sz w:val="16"/>
              </w:rPr>
              <w:t>about 8.89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149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0.028</w:t>
            </w:r>
          </w:p>
        </w:tc>
        <w:tc>
          <w:tcPr>
            <w:tcW w:type="dxa" w:w="1335"/>
          </w:tcPr>
          <w:p>
            <w:pPr>
              <w:spacing w:after="0"/>
              <w:jc w:val="left"/>
            </w:pPr>
            <w:r>
              <w:rPr>
                <w:sz w:val="16"/>
              </w:rPr>
              <w:t>events per year</w:t>
            </w:r>
          </w:p>
        </w:tc>
        <w:tc>
          <w:tcPr>
            <w:tcW w:type="dxa" w:w="1717"/>
          </w:tcPr>
          <w:p>
            <w:pPr>
              <w:spacing w:after="0"/>
              <w:jc w:val="left"/>
            </w:pPr>
            <w:r>
              <w:rPr>
                <w:sz w:val="16"/>
              </w:rPr>
              <w:t>about 1 in 36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0.121</w:t>
            </w:r>
          </w:p>
        </w:tc>
        <w:tc>
          <w:tcPr>
            <w:tcW w:type="dxa" w:w="1335"/>
          </w:tcPr>
          <w:p>
            <w:pPr>
              <w:spacing w:after="0"/>
              <w:jc w:val="left"/>
            </w:pPr>
            <w:r>
              <w:rPr>
                <w:sz w:val="16"/>
              </w:rPr>
              <w:t>event-days per year</w:t>
            </w:r>
          </w:p>
        </w:tc>
        <w:tc>
          <w:tcPr>
            <w:tcW w:type="dxa" w:w="1717"/>
          </w:tcPr>
          <w:p>
            <w:pPr>
              <w:spacing w:after="0"/>
              <w:jc w:val="left"/>
            </w:pPr>
            <w:r>
              <w:rPr>
                <w:sz w:val="16"/>
              </w:rPr>
              <w:t>about 0.121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3.04</w:t>
            </w:r>
          </w:p>
        </w:tc>
        <w:tc>
          <w:tcPr>
            <w:tcW w:type="dxa" w:w="1335"/>
          </w:tcPr>
          <w:p>
            <w:pPr>
              <w:spacing w:after="0"/>
              <w:jc w:val="left"/>
            </w:pPr>
            <w:r>
              <w:rPr>
                <w:sz w:val="16"/>
              </w:rPr>
              <w:t>event-days per year</w:t>
            </w:r>
          </w:p>
        </w:tc>
        <w:tc>
          <w:tcPr>
            <w:tcW w:type="dxa" w:w="1717"/>
          </w:tcPr>
          <w:p>
            <w:pPr>
              <w:spacing w:after="0"/>
              <w:jc w:val="left"/>
            </w:pPr>
            <w:r>
              <w:rPr>
                <w:sz w:val="16"/>
              </w:rPr>
              <w:t>about 3.04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85</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0.207</w:t>
            </w:r>
          </w:p>
        </w:tc>
        <w:tc>
          <w:tcPr>
            <w:tcW w:type="dxa" w:w="1335"/>
          </w:tcPr>
          <w:p>
            <w:pPr>
              <w:spacing w:after="0"/>
              <w:jc w:val="left"/>
            </w:pPr>
            <w:r>
              <w:rPr>
                <w:sz w:val="16"/>
              </w:rPr>
              <w:t>events per year (modeled)</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42.8</w:t>
            </w:r>
          </w:p>
        </w:tc>
        <w:tc>
          <w:tcPr>
            <w:tcW w:type="dxa" w:w="1335"/>
          </w:tcPr>
          <w:p>
            <w:pPr>
              <w:spacing w:after="0"/>
              <w:jc w:val="left"/>
            </w:pPr>
            <w:r>
              <w:rPr>
                <w:sz w:val="16"/>
              </w:rPr>
              <w:t>days per year with a strike</w:t>
            </w:r>
          </w:p>
        </w:tc>
        <w:tc>
          <w:tcPr>
            <w:tcW w:type="dxa" w:w="1717"/>
          </w:tcPr>
          <w:p>
            <w:pPr>
              <w:spacing w:after="0"/>
              <w:jc w:val="left"/>
            </w:pPr>
            <w:r>
              <w:rPr>
                <w:sz w:val="16"/>
              </w:rPr>
              <w:t>about 42.8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0.703</w:t>
            </w:r>
          </w:p>
        </w:tc>
        <w:tc>
          <w:tcPr>
            <w:tcW w:type="dxa" w:w="1335"/>
          </w:tcPr>
          <w:p>
            <w:pPr>
              <w:spacing w:after="0"/>
              <w:jc w:val="left"/>
            </w:pPr>
            <w:r>
              <w:rPr>
                <w:sz w:val="16"/>
              </w:rPr>
              <w:t>events per year</w:t>
            </w:r>
          </w:p>
        </w:tc>
        <w:tc>
          <w:tcPr>
            <w:tcW w:type="dxa" w:w="1717"/>
          </w:tcPr>
          <w:p>
            <w:pPr>
              <w:spacing w:after="0"/>
              <w:jc w:val="left"/>
            </w:pPr>
            <w:r>
              <w:rPr>
                <w:sz w:val="16"/>
              </w:rPr>
              <w:t>about 0.7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27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0.316</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0.00226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0.226%</w:t>
            </w:r>
          </w:p>
        </w:tc>
        <w:tc>
          <w:tcPr>
            <w:tcW w:type="dxa" w:w="1037"/>
          </w:tcPr>
          <w:p>
            <w:pPr>
              <w:spacing w:after="0"/>
              <w:jc w:val="left"/>
            </w:pPr>
            <w:r>
              <w:rPr>
                <w:sz w:val="16"/>
              </w:rPr>
              <w:t>Possible</w:t>
            </w:r>
          </w:p>
        </w:tc>
        <w:tc>
          <w:tcPr>
            <w:tcW w:type="dxa" w:w="1307"/>
          </w:tcPr>
          <w:p>
            <w:pPr>
              <w:spacing w:after="0"/>
              <w:jc w:val="left"/>
            </w:pPr>
            <w:r>
              <w:rPr>
                <w:sz w:val="16"/>
              </w:rPr>
              <w:t>Storm Events records in 2 of 30 years, 1996 to 2025 (6.67%)</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2.16</w:t>
            </w:r>
          </w:p>
        </w:tc>
        <w:tc>
          <w:tcPr>
            <w:tcW w:type="dxa" w:w="1335"/>
          </w:tcPr>
          <w:p>
            <w:pPr>
              <w:spacing w:after="0"/>
              <w:jc w:val="left"/>
            </w:pPr>
            <w:r>
              <w:rPr>
                <w:sz w:val="16"/>
              </w:rPr>
              <w:t>event-days per year</w:t>
            </w:r>
          </w:p>
        </w:tc>
        <w:tc>
          <w:tcPr>
            <w:tcW w:type="dxa" w:w="1717"/>
          </w:tcPr>
          <w:p>
            <w:pPr>
              <w:spacing w:after="0"/>
              <w:jc w:val="left"/>
            </w:pPr>
            <w:r>
              <w:rPr>
                <w:sz w:val="16"/>
              </w:rPr>
              <w:t>about 2.16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14 of 30 years, 1996 to 2025 (46.7%)</w:t>
            </w:r>
          </w:p>
        </w:tc>
        <w:tc>
          <w:tcPr>
            <w:tcW w:type="dxa" w:w="1572"/>
          </w:tcPr>
          <w:p>
            <w:pPr>
              <w:spacing w:after="0"/>
              <w:jc w:val="right"/>
            </w:pPr>
            <w:r>
              <w:rPr>
                <w:sz w:val="16"/>
              </w:rPr>
              <w:t>41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35.3</w:t>
            </w:r>
          </w:p>
        </w:tc>
        <w:tc>
          <w:tcPr>
            <w:tcW w:type="dxa" w:w="1264"/>
          </w:tcPr>
          <w:p>
            <w:pPr>
              <w:spacing w:after="0"/>
              <w:jc w:val="right"/>
            </w:pPr>
            <w:r>
              <w:rPr>
                <w:sz w:val="16"/>
              </w:rPr>
              <w:t>51.9</w:t>
            </w:r>
          </w:p>
        </w:tc>
        <w:tc>
          <w:tcPr>
            <w:tcW w:type="dxa" w:w="1205"/>
          </w:tcPr>
          <w:p>
            <w:pPr>
              <w:spacing w:after="0"/>
              <w:jc w:val="right"/>
            </w:pPr>
            <w:r>
              <w:rPr>
                <w:sz w:val="16"/>
              </w:rPr>
              <w:t>69.3</w:t>
            </w:r>
          </w:p>
        </w:tc>
        <w:tc>
          <w:tcPr>
            <w:tcW w:type="dxa" w:w="6911"/>
          </w:tcPr>
          <w:p>
            <w:pPr>
              <w:spacing w:after="0"/>
              <w:jc w:val="left"/>
            </w:pPr>
            <w:r>
              <w:rPr>
                <w:sz w:val="16"/>
              </w:rPr>
              <w:t>Relatively Moderate 6, Relatively Low 5</w:t>
            </w:r>
          </w:p>
        </w:tc>
      </w:tr>
      <w:tr>
        <w:trPr>
          <w:cantSplit/>
        </w:trPr>
        <w:tc>
          <w:tcPr>
            <w:tcW w:type="dxa" w:w="1929"/>
          </w:tcPr>
          <w:p>
            <w:pPr>
              <w:spacing w:after="0"/>
              <w:jc w:val="left"/>
            </w:pPr>
            <w:r>
              <w:rPr>
                <w:sz w:val="16"/>
              </w:rPr>
              <w:t>Drought</w:t>
            </w:r>
          </w:p>
        </w:tc>
        <w:tc>
          <w:tcPr>
            <w:tcW w:type="dxa" w:w="1597"/>
          </w:tcPr>
          <w:p>
            <w:pPr>
              <w:spacing w:after="0"/>
              <w:jc w:val="right"/>
            </w:pPr>
            <w:r>
              <w:rPr>
                <w:sz w:val="16"/>
              </w:rPr>
              <w:t>11 of 11</w:t>
            </w:r>
          </w:p>
        </w:tc>
        <w:tc>
          <w:tcPr>
            <w:tcW w:type="dxa" w:w="1205"/>
          </w:tcPr>
          <w:p>
            <w:pPr>
              <w:spacing w:after="0"/>
              <w:jc w:val="right"/>
            </w:pPr>
            <w:r>
              <w:rPr>
                <w:sz w:val="16"/>
              </w:rPr>
              <w:t>88.1</w:t>
            </w:r>
          </w:p>
        </w:tc>
        <w:tc>
          <w:tcPr>
            <w:tcW w:type="dxa" w:w="1264"/>
          </w:tcPr>
          <w:p>
            <w:pPr>
              <w:spacing w:after="0"/>
              <w:jc w:val="right"/>
            </w:pPr>
            <w:r>
              <w:rPr>
                <w:sz w:val="16"/>
              </w:rPr>
              <w:t>95.9</w:t>
            </w:r>
          </w:p>
        </w:tc>
        <w:tc>
          <w:tcPr>
            <w:tcW w:type="dxa" w:w="1205"/>
          </w:tcPr>
          <w:p>
            <w:pPr>
              <w:spacing w:after="0"/>
              <w:jc w:val="right"/>
            </w:pPr>
            <w:r>
              <w:rPr>
                <w:sz w:val="16"/>
              </w:rPr>
              <w:t>98.5</w:t>
            </w:r>
          </w:p>
        </w:tc>
        <w:tc>
          <w:tcPr>
            <w:tcW w:type="dxa" w:w="6911"/>
          </w:tcPr>
          <w:p>
            <w:pPr>
              <w:spacing w:after="0"/>
              <w:jc w:val="left"/>
            </w:pPr>
            <w:r>
              <w:rPr>
                <w:sz w:val="16"/>
              </w:rPr>
              <w:t>Relatively High 2, Relatively Moderate 7, Relatively Low 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1.3</w:t>
            </w:r>
          </w:p>
        </w:tc>
        <w:tc>
          <w:tcPr>
            <w:tcW w:type="dxa" w:w="1264"/>
          </w:tcPr>
          <w:p>
            <w:pPr>
              <w:spacing w:after="0"/>
              <w:jc w:val="right"/>
            </w:pPr>
            <w:r>
              <w:rPr>
                <w:sz w:val="16"/>
              </w:rPr>
              <w:t>7.4</w:t>
            </w:r>
          </w:p>
        </w:tc>
        <w:tc>
          <w:tcPr>
            <w:tcW w:type="dxa" w:w="1205"/>
          </w:tcPr>
          <w:p>
            <w:pPr>
              <w:spacing w:after="0"/>
              <w:jc w:val="right"/>
            </w:pPr>
            <w:r>
              <w:rPr>
                <w:sz w:val="16"/>
              </w:rPr>
              <w:t>11.7</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83.9</w:t>
            </w:r>
          </w:p>
        </w:tc>
        <w:tc>
          <w:tcPr>
            <w:tcW w:type="dxa" w:w="1264"/>
          </w:tcPr>
          <w:p>
            <w:pPr>
              <w:spacing w:after="0"/>
              <w:jc w:val="right"/>
            </w:pPr>
            <w:r>
              <w:rPr>
                <w:sz w:val="16"/>
              </w:rPr>
              <w:t>90.4</w:t>
            </w:r>
          </w:p>
        </w:tc>
        <w:tc>
          <w:tcPr>
            <w:tcW w:type="dxa" w:w="1205"/>
          </w:tcPr>
          <w:p>
            <w:pPr>
              <w:spacing w:after="0"/>
              <w:jc w:val="right"/>
            </w:pPr>
            <w:r>
              <w:rPr>
                <w:sz w:val="16"/>
              </w:rPr>
              <w:t>96.5</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45.5</w:t>
            </w:r>
          </w:p>
        </w:tc>
        <w:tc>
          <w:tcPr>
            <w:tcW w:type="dxa" w:w="1264"/>
          </w:tcPr>
          <w:p>
            <w:pPr>
              <w:spacing w:after="0"/>
              <w:jc w:val="right"/>
            </w:pPr>
            <w:r>
              <w:rPr>
                <w:sz w:val="16"/>
              </w:rPr>
              <w:t>77.7</w:t>
            </w:r>
          </w:p>
        </w:tc>
        <w:tc>
          <w:tcPr>
            <w:tcW w:type="dxa" w:w="1205"/>
          </w:tcPr>
          <w:p>
            <w:pPr>
              <w:spacing w:after="0"/>
              <w:jc w:val="right"/>
            </w:pPr>
            <w:r>
              <w:rPr>
                <w:sz w:val="16"/>
              </w:rPr>
              <w:t>90.6</w:t>
            </w:r>
          </w:p>
        </w:tc>
        <w:tc>
          <w:tcPr>
            <w:tcW w:type="dxa" w:w="6911"/>
          </w:tcPr>
          <w:p>
            <w:pPr>
              <w:spacing w:after="0"/>
              <w:jc w:val="left"/>
            </w:pPr>
            <w:r>
              <w:rPr>
                <w:sz w:val="16"/>
              </w:rPr>
              <w:t>Relatively High 3, Relatively Moderate 6, Relatively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48.3</w:t>
            </w:r>
          </w:p>
        </w:tc>
        <w:tc>
          <w:tcPr>
            <w:tcW w:type="dxa" w:w="1264"/>
          </w:tcPr>
          <w:p>
            <w:pPr>
              <w:spacing w:after="0"/>
              <w:jc w:val="right"/>
            </w:pPr>
            <w:r>
              <w:rPr>
                <w:sz w:val="16"/>
              </w:rPr>
              <w:t>55.2</w:t>
            </w:r>
          </w:p>
        </w:tc>
        <w:tc>
          <w:tcPr>
            <w:tcW w:type="dxa" w:w="1205"/>
          </w:tcPr>
          <w:p>
            <w:pPr>
              <w:spacing w:after="0"/>
              <w:jc w:val="right"/>
            </w:pPr>
            <w:r>
              <w:rPr>
                <w:sz w:val="16"/>
              </w:rPr>
              <w:t>61.9</w:t>
            </w:r>
          </w:p>
        </w:tc>
        <w:tc>
          <w:tcPr>
            <w:tcW w:type="dxa" w:w="6911"/>
          </w:tcPr>
          <w:p>
            <w:pPr>
              <w:spacing w:after="0"/>
              <w:jc w:val="left"/>
            </w:pPr>
            <w:r>
              <w:rPr>
                <w:sz w:val="16"/>
              </w:rPr>
              <w:t>Relatively Low 10, Very Low 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10.7</w:t>
            </w:r>
          </w:p>
        </w:tc>
        <w:tc>
          <w:tcPr>
            <w:tcW w:type="dxa" w:w="1264"/>
          </w:tcPr>
          <w:p>
            <w:pPr>
              <w:spacing w:after="0"/>
              <w:jc w:val="right"/>
            </w:pPr>
            <w:r>
              <w:rPr>
                <w:sz w:val="16"/>
              </w:rPr>
              <w:t>30.2</w:t>
            </w:r>
          </w:p>
        </w:tc>
        <w:tc>
          <w:tcPr>
            <w:tcW w:type="dxa" w:w="1205"/>
          </w:tcPr>
          <w:p>
            <w:pPr>
              <w:spacing w:after="0"/>
              <w:jc w:val="right"/>
            </w:pPr>
            <w:r>
              <w:rPr>
                <w:sz w:val="16"/>
              </w:rPr>
              <w:t>60.3</w:t>
            </w:r>
          </w:p>
        </w:tc>
        <w:tc>
          <w:tcPr>
            <w:tcW w:type="dxa" w:w="6911"/>
          </w:tcPr>
          <w:p>
            <w:pPr>
              <w:spacing w:after="0"/>
              <w:jc w:val="left"/>
            </w:pPr>
            <w:r>
              <w:rPr>
                <w:sz w:val="16"/>
              </w:rPr>
              <w:t>Relatively Low 4, Very Low 7</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48.2</w:t>
            </w:r>
          </w:p>
        </w:tc>
        <w:tc>
          <w:tcPr>
            <w:tcW w:type="dxa" w:w="1264"/>
          </w:tcPr>
          <w:p>
            <w:pPr>
              <w:spacing w:after="0"/>
              <w:jc w:val="right"/>
            </w:pPr>
            <w:r>
              <w:rPr>
                <w:sz w:val="16"/>
              </w:rPr>
              <w:t>84.5</w:t>
            </w:r>
          </w:p>
        </w:tc>
        <w:tc>
          <w:tcPr>
            <w:tcW w:type="dxa" w:w="1205"/>
          </w:tcPr>
          <w:p>
            <w:pPr>
              <w:spacing w:after="0"/>
              <w:jc w:val="right"/>
            </w:pPr>
            <w:r>
              <w:rPr>
                <w:sz w:val="16"/>
              </w:rPr>
              <w:t>98.5</w:t>
            </w:r>
          </w:p>
        </w:tc>
        <w:tc>
          <w:tcPr>
            <w:tcW w:type="dxa" w:w="6911"/>
          </w:tcPr>
          <w:p>
            <w:pPr>
              <w:spacing w:after="0"/>
              <w:jc w:val="left"/>
            </w:pPr>
            <w:r>
              <w:rPr>
                <w:sz w:val="16"/>
              </w:rPr>
              <w:t>Very High 2, Relatively High 5, Relatively Moderate 3, Relatively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12.3</w:t>
            </w:r>
          </w:p>
        </w:tc>
        <w:tc>
          <w:tcPr>
            <w:tcW w:type="dxa" w:w="1264"/>
          </w:tcPr>
          <w:p>
            <w:pPr>
              <w:spacing w:after="0"/>
              <w:jc w:val="right"/>
            </w:pPr>
            <w:r>
              <w:rPr>
                <w:sz w:val="16"/>
              </w:rPr>
              <w:t>65.2</w:t>
            </w:r>
          </w:p>
        </w:tc>
        <w:tc>
          <w:tcPr>
            <w:tcW w:type="dxa" w:w="1205"/>
          </w:tcPr>
          <w:p>
            <w:pPr>
              <w:spacing w:after="0"/>
              <w:jc w:val="right"/>
            </w:pPr>
            <w:r>
              <w:rPr>
                <w:sz w:val="16"/>
              </w:rPr>
              <w:t>91.9</w:t>
            </w:r>
          </w:p>
        </w:tc>
        <w:tc>
          <w:tcPr>
            <w:tcW w:type="dxa" w:w="6911"/>
          </w:tcPr>
          <w:p>
            <w:pPr>
              <w:spacing w:after="0"/>
              <w:jc w:val="left"/>
            </w:pPr>
            <w:r>
              <w:rPr>
                <w:sz w:val="16"/>
              </w:rPr>
              <w:t>Relatively Low 1, 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81.0</w:t>
            </w:r>
          </w:p>
        </w:tc>
        <w:tc>
          <w:tcPr>
            <w:tcW w:type="dxa" w:w="1264"/>
          </w:tcPr>
          <w:p>
            <w:pPr>
              <w:spacing w:after="0"/>
              <w:jc w:val="right"/>
            </w:pPr>
            <w:r>
              <w:rPr>
                <w:sz w:val="16"/>
              </w:rPr>
              <w:t>97.5</w:t>
            </w:r>
          </w:p>
        </w:tc>
        <w:tc>
          <w:tcPr>
            <w:tcW w:type="dxa" w:w="1205"/>
          </w:tcPr>
          <w:p>
            <w:pPr>
              <w:spacing w:after="0"/>
              <w:jc w:val="right"/>
            </w:pPr>
            <w:r>
              <w:rPr>
                <w:sz w:val="16"/>
              </w:rPr>
              <w:t>99.6</w:t>
            </w:r>
          </w:p>
        </w:tc>
        <w:tc>
          <w:tcPr>
            <w:tcW w:type="dxa" w:w="6911"/>
          </w:tcPr>
          <w:p>
            <w:pPr>
              <w:spacing w:after="0"/>
              <w:jc w:val="left"/>
            </w:pPr>
            <w:r>
              <w:rPr>
                <w:sz w:val="16"/>
              </w:rPr>
              <w:t>Very High 7, Relatively High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83.6</w:t>
            </w:r>
          </w:p>
        </w:tc>
        <w:tc>
          <w:tcPr>
            <w:tcW w:type="dxa" w:w="1264"/>
          </w:tcPr>
          <w:p>
            <w:pPr>
              <w:spacing w:after="0"/>
              <w:jc w:val="right"/>
            </w:pPr>
            <w:r>
              <w:rPr>
                <w:sz w:val="16"/>
              </w:rPr>
              <w:t>93.3</w:t>
            </w:r>
          </w:p>
        </w:tc>
        <w:tc>
          <w:tcPr>
            <w:tcW w:type="dxa" w:w="1205"/>
          </w:tcPr>
          <w:p>
            <w:pPr>
              <w:spacing w:after="0"/>
              <w:jc w:val="right"/>
            </w:pPr>
            <w:r>
              <w:rPr>
                <w:sz w:val="16"/>
              </w:rPr>
              <w:t>99.0</w:t>
            </w:r>
          </w:p>
        </w:tc>
        <w:tc>
          <w:tcPr>
            <w:tcW w:type="dxa" w:w="6911"/>
          </w:tcPr>
          <w:p>
            <w:pPr>
              <w:spacing w:after="0"/>
              <w:jc w:val="left"/>
            </w:pPr>
            <w:r>
              <w:rPr>
                <w:sz w:val="16"/>
              </w:rPr>
              <w:t>Very High 2, Relatively High 9</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55.9</w:t>
            </w:r>
          </w:p>
        </w:tc>
        <w:tc>
          <w:tcPr>
            <w:tcW w:type="dxa" w:w="1264"/>
          </w:tcPr>
          <w:p>
            <w:pPr>
              <w:spacing w:after="0"/>
              <w:jc w:val="right"/>
            </w:pPr>
            <w:r>
              <w:rPr>
                <w:sz w:val="16"/>
              </w:rPr>
              <w:t>66.1</w:t>
            </w:r>
          </w:p>
        </w:tc>
        <w:tc>
          <w:tcPr>
            <w:tcW w:type="dxa" w:w="1205"/>
          </w:tcPr>
          <w:p>
            <w:pPr>
              <w:spacing w:after="0"/>
              <w:jc w:val="right"/>
            </w:pPr>
            <w:r>
              <w:rPr>
                <w:sz w:val="16"/>
              </w:rPr>
              <w:t>87.3</w:t>
            </w:r>
          </w:p>
        </w:tc>
        <w:tc>
          <w:tcPr>
            <w:tcW w:type="dxa" w:w="6911"/>
          </w:tcPr>
          <w:p>
            <w:pPr>
              <w:spacing w:after="0"/>
              <w:jc w:val="left"/>
            </w:pPr>
            <w:r>
              <w:rPr>
                <w:sz w:val="16"/>
              </w:rPr>
              <w:t>Relatively High 2, Relatively Moderate 9</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90.6</w:t>
            </w:r>
          </w:p>
        </w:tc>
        <w:tc>
          <w:tcPr>
            <w:tcW w:type="dxa" w:w="1264"/>
          </w:tcPr>
          <w:p>
            <w:pPr>
              <w:spacing w:after="0"/>
              <w:jc w:val="right"/>
            </w:pPr>
            <w:r>
              <w:rPr>
                <w:sz w:val="16"/>
              </w:rPr>
              <w:t>92.3</w:t>
            </w:r>
          </w:p>
        </w:tc>
        <w:tc>
          <w:tcPr>
            <w:tcW w:type="dxa" w:w="1205"/>
          </w:tcPr>
          <w:p>
            <w:pPr>
              <w:spacing w:after="0"/>
              <w:jc w:val="right"/>
            </w:pPr>
            <w:r>
              <w:rPr>
                <w:sz w:val="16"/>
              </w:rPr>
              <w:t>95.2</w:t>
            </w:r>
          </w:p>
        </w:tc>
        <w:tc>
          <w:tcPr>
            <w:tcW w:type="dxa" w:w="6911"/>
          </w:tcPr>
          <w:p>
            <w:pPr>
              <w:spacing w:after="0"/>
              <w:jc w:val="left"/>
            </w:pPr>
            <w:r>
              <w:rPr>
                <w:sz w:val="16"/>
              </w:rPr>
              <w:t>Relatively Moderate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69.3</w:t>
            </w:r>
          </w:p>
        </w:tc>
        <w:tc>
          <w:tcPr>
            <w:tcW w:type="dxa" w:w="1264"/>
          </w:tcPr>
          <w:p>
            <w:pPr>
              <w:spacing w:after="0"/>
              <w:jc w:val="right"/>
            </w:pPr>
            <w:r>
              <w:rPr>
                <w:sz w:val="16"/>
              </w:rPr>
              <w:t>85.0</w:t>
            </w:r>
          </w:p>
        </w:tc>
        <w:tc>
          <w:tcPr>
            <w:tcW w:type="dxa" w:w="1205"/>
          </w:tcPr>
          <w:p>
            <w:pPr>
              <w:spacing w:after="0"/>
              <w:jc w:val="right"/>
            </w:pPr>
            <w:r>
              <w:rPr>
                <w:sz w:val="16"/>
              </w:rPr>
              <w:t>94.7</w:t>
            </w:r>
          </w:p>
        </w:tc>
        <w:tc>
          <w:tcPr>
            <w:tcW w:type="dxa" w:w="6911"/>
          </w:tcPr>
          <w:p>
            <w:pPr>
              <w:spacing w:after="0"/>
              <w:jc w:val="left"/>
            </w:pPr>
            <w:r>
              <w:rPr>
                <w:sz w:val="16"/>
              </w:rPr>
              <w:t>Relatively High 8,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8"/>
        <w:gridCol w:w="692"/>
        <w:gridCol w:w="2512"/>
        <w:gridCol w:w="2148"/>
        <w:gridCol w:w="2221"/>
        <w:gridCol w:w="2512"/>
        <w:gridCol w:w="2789"/>
      </w:tblGrid>
      <w:tr>
        <w:trPr>
          <w:cantSplit/>
          <w:tblHeader/>
        </w:trPr>
        <w:tc>
          <w:tcPr>
            <w:tcW w:type="dxa" w:w="1238"/>
            <w:shd w:val="clear" w:color="auto" w:fill="E8E8E8"/>
          </w:tcPr>
          <w:p>
            <w:pPr>
              <w:spacing w:after="0"/>
              <w:jc w:val="left"/>
            </w:pPr>
            <w:r>
              <w:rPr>
                <w:b/>
                <w:sz w:val="16"/>
              </w:rPr>
              <w:t>Jurisdiction</w:t>
            </w:r>
          </w:p>
        </w:tc>
        <w:tc>
          <w:tcPr>
            <w:tcW w:type="dxa" w:w="692"/>
            <w:shd w:val="clear" w:color="auto" w:fill="E8E8E8"/>
          </w:tcPr>
          <w:p>
            <w:pPr>
              <w:spacing w:after="0"/>
              <w:jc w:val="left"/>
            </w:pPr>
            <w:r>
              <w:rPr>
                <w:b/>
                <w:sz w:val="16"/>
              </w:rPr>
              <w:t>Type</w:t>
            </w:r>
          </w:p>
        </w:tc>
        <w:tc>
          <w:tcPr>
            <w:tcW w:type="dxa" w:w="2512"/>
            <w:shd w:val="clear" w:color="auto" w:fill="E8E8E8"/>
          </w:tcPr>
          <w:p>
            <w:pPr>
              <w:spacing w:after="0"/>
              <w:jc w:val="left"/>
            </w:pPr>
            <w:r>
              <w:rPr>
                <w:b/>
                <w:sz w:val="16"/>
              </w:rPr>
              <w:t>Plan status</w:t>
            </w:r>
          </w:p>
        </w:tc>
        <w:tc>
          <w:tcPr>
            <w:tcW w:type="dxa" w:w="21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89"/>
            <w:shd w:val="clear" w:color="auto" w:fill="E8E8E8"/>
          </w:tcPr>
          <w:p>
            <w:pPr>
              <w:spacing w:after="0"/>
              <w:jc w:val="left"/>
            </w:pPr>
            <w:r>
              <w:rPr>
                <w:b/>
                <w:sz w:val="16"/>
              </w:rPr>
              <w:t>Notes</w:t>
            </w:r>
          </w:p>
        </w:tc>
      </w:tr>
      <w:tr>
        <w:trPr>
          <w:cantSplit/>
        </w:trPr>
        <w:tc>
          <w:tcPr>
            <w:tcW w:type="dxa" w:w="1238"/>
          </w:tcPr>
          <w:p>
            <w:pPr>
              <w:spacing w:after="0"/>
              <w:jc w:val="left"/>
            </w:pPr>
            <w:r>
              <w:rPr>
                <w:sz w:val="16"/>
              </w:rPr>
              <w:t>Medina County</w:t>
            </w:r>
          </w:p>
        </w:tc>
        <w:tc>
          <w:tcPr>
            <w:tcW w:type="dxa" w:w="692"/>
          </w:tcPr>
          <w:p>
            <w:pPr>
              <w:spacing w:after="0"/>
              <w:jc w:val="left"/>
            </w:pPr>
            <w:r>
              <w:rPr>
                <w:sz w:val="16"/>
              </w:rPr>
              <w:t>County</w:t>
            </w:r>
          </w:p>
        </w:tc>
        <w:tc>
          <w:tcPr>
            <w:tcW w:type="dxa" w:w="2512"/>
          </w:tcPr>
          <w:p>
            <w:pPr>
              <w:spacing w:after="0"/>
              <w:jc w:val="left"/>
            </w:pPr>
            <w:r>
              <w:rPr>
                <w:sz w:val="16"/>
              </w:rPr>
              <w:t>No approved plan on record</w:t>
            </w:r>
          </w:p>
        </w:tc>
        <w:tc>
          <w:tcPr>
            <w:tcW w:type="dxa" w:w="2148"/>
          </w:tcPr>
          <w:p>
            <w:pPr>
              <w:spacing w:after="0"/>
              <w:jc w:val="right"/>
            </w:pPr>
            <w:r>
              <w:rPr>
                <w:sz w:val="16"/>
              </w:rPr>
              <w:t>FMA RL 0, SRL 0; any 2</w:t>
            </w:r>
          </w:p>
        </w:tc>
        <w:tc>
          <w:tcPr>
            <w:tcW w:type="dxa" w:w="2221"/>
          </w:tcPr>
          <w:p>
            <w:pPr>
              <w:spacing w:after="0"/>
              <w:jc w:val="right"/>
            </w:pPr>
            <w:r>
              <w:rPr>
                <w:sz w:val="16"/>
              </w:rPr>
              <w:t>$1,832,080.13</w:t>
            </w:r>
          </w:p>
        </w:tc>
        <w:tc>
          <w:tcPr>
            <w:tcW w:type="dxa" w:w="2512"/>
          </w:tcPr>
          <w:p>
            <w:pPr>
              <w:spacing w:after="0"/>
              <w:jc w:val="right"/>
            </w:pPr>
            <w:r>
              <w:rPr>
                <w:sz w:val="16"/>
              </w:rPr>
              <w:t>0 total; no approved plan</w:t>
            </w:r>
          </w:p>
        </w:tc>
        <w:tc>
          <w:tcPr>
            <w:tcW w:type="dxa" w:w="2789"/>
          </w:tcPr>
          <w:p>
            <w:pPr>
              <w:spacing w:after="0"/>
              <w:jc w:val="left"/>
            </w:pPr>
            <w:r>
              <w:rPr>
                <w:sz w:val="16"/>
              </w:rPr>
              <w:t>Includes $119,212.96 for declarations not counted as hazard incidents (DR-4485-TX).</w:t>
            </w:r>
          </w:p>
        </w:tc>
      </w:tr>
      <w:tr>
        <w:trPr>
          <w:cantSplit/>
        </w:trPr>
        <w:tc>
          <w:tcPr>
            <w:tcW w:type="dxa" w:w="1238"/>
          </w:tcPr>
          <w:p>
            <w:pPr>
              <w:spacing w:after="0"/>
              <w:jc w:val="left"/>
            </w:pPr>
            <w:r>
              <w:rPr>
                <w:sz w:val="16"/>
              </w:rPr>
              <w:t>Castroville city</w:t>
            </w:r>
          </w:p>
        </w:tc>
        <w:tc>
          <w:tcPr>
            <w:tcW w:type="dxa" w:w="692"/>
          </w:tcPr>
          <w:p>
            <w:pPr>
              <w:spacing w:after="0"/>
              <w:jc w:val="left"/>
            </w:pPr>
            <w:r>
              <w:rPr>
                <w:sz w:val="16"/>
              </w:rPr>
              <w:t>City</w:t>
            </w:r>
          </w:p>
        </w:tc>
        <w:tc>
          <w:tcPr>
            <w:tcW w:type="dxa" w:w="2512"/>
          </w:tcPr>
          <w:p>
            <w:pPr>
              <w:spacing w:after="0"/>
              <w:jc w:val="left"/>
            </w:pPr>
            <w:r>
              <w:rPr>
                <w:sz w:val="16"/>
              </w:rPr>
              <w:t>No approved plan on record</w:t>
            </w:r>
          </w:p>
        </w:tc>
        <w:tc>
          <w:tcPr>
            <w:tcW w:type="dxa" w:w="2148"/>
          </w:tcPr>
          <w:p>
            <w:pPr>
              <w:spacing w:after="0"/>
              <w:jc w:val="right"/>
            </w:pPr>
            <w:r>
              <w:rPr>
                <w:sz w:val="16"/>
              </w:rPr>
              <w:t>FMA RL 0, SRL 0; any 0</w:t>
            </w:r>
          </w:p>
        </w:tc>
        <w:tc>
          <w:tcPr>
            <w:tcW w:type="dxa" w:w="2221"/>
          </w:tcPr>
          <w:p>
            <w:pPr>
              <w:spacing w:after="0"/>
              <w:jc w:val="right"/>
            </w:pPr>
            <w:r>
              <w:rPr>
                <w:sz w:val="16"/>
              </w:rPr>
              <w:t>$402,110.60</w:t>
            </w:r>
          </w:p>
        </w:tc>
        <w:tc>
          <w:tcPr>
            <w:tcW w:type="dxa" w:w="2512"/>
          </w:tcPr>
          <w:p>
            <w:pPr>
              <w:spacing w:after="0"/>
              <w:jc w:val="right"/>
            </w:pPr>
            <w:r>
              <w:rPr>
                <w:sz w:val="16"/>
              </w:rPr>
              <w:t>24 total; no approved plan</w:t>
            </w:r>
          </w:p>
        </w:tc>
        <w:tc>
          <w:tcPr>
            <w:tcW w:type="dxa" w:w="2789"/>
          </w:tcPr>
          <w:p>
            <w:pPr>
              <w:spacing w:after="0"/>
              <w:jc w:val="left"/>
            </w:pPr>
          </w:p>
        </w:tc>
      </w:tr>
      <w:tr>
        <w:trPr>
          <w:cantSplit/>
        </w:trPr>
        <w:tc>
          <w:tcPr>
            <w:tcW w:type="dxa" w:w="1238"/>
          </w:tcPr>
          <w:p>
            <w:pPr>
              <w:spacing w:after="0"/>
              <w:jc w:val="left"/>
            </w:pPr>
            <w:r>
              <w:rPr>
                <w:sz w:val="16"/>
              </w:rPr>
              <w:t>Devine city</w:t>
            </w:r>
          </w:p>
        </w:tc>
        <w:tc>
          <w:tcPr>
            <w:tcW w:type="dxa" w:w="692"/>
          </w:tcPr>
          <w:p>
            <w:pPr>
              <w:spacing w:after="0"/>
              <w:jc w:val="left"/>
            </w:pPr>
            <w:r>
              <w:rPr>
                <w:sz w:val="16"/>
              </w:rPr>
              <w:t>City</w:t>
            </w:r>
          </w:p>
        </w:tc>
        <w:tc>
          <w:tcPr>
            <w:tcW w:type="dxa" w:w="2512"/>
          </w:tcPr>
          <w:p>
            <w:pPr>
              <w:spacing w:after="0"/>
              <w:jc w:val="left"/>
            </w:pPr>
            <w:r>
              <w:rPr>
                <w:sz w:val="16"/>
              </w:rPr>
              <w:t>No approved plan on record</w:t>
            </w:r>
          </w:p>
        </w:tc>
        <w:tc>
          <w:tcPr>
            <w:tcW w:type="dxa" w:w="2148"/>
          </w:tcPr>
          <w:p>
            <w:pPr>
              <w:spacing w:after="0"/>
              <w:jc w:val="right"/>
            </w:pPr>
            <w:r>
              <w:rPr>
                <w:sz w:val="16"/>
              </w:rPr>
              <w:t>FMA RL 0, SRL 0; any 0</w:t>
            </w:r>
          </w:p>
        </w:tc>
        <w:tc>
          <w:tcPr>
            <w:tcW w:type="dxa" w:w="2221"/>
          </w:tcPr>
          <w:p>
            <w:pPr>
              <w:spacing w:after="0"/>
              <w:jc w:val="right"/>
            </w:pPr>
            <w:r>
              <w:rPr>
                <w:sz w:val="16"/>
              </w:rPr>
              <w:t>$15,230.79</w:t>
            </w:r>
          </w:p>
        </w:tc>
        <w:tc>
          <w:tcPr>
            <w:tcW w:type="dxa" w:w="2512"/>
          </w:tcPr>
          <w:p>
            <w:pPr>
              <w:spacing w:after="0"/>
              <w:jc w:val="right"/>
            </w:pPr>
            <w:r>
              <w:rPr>
                <w:sz w:val="16"/>
              </w:rPr>
              <w:t>26 total; no approved plan</w:t>
            </w:r>
          </w:p>
        </w:tc>
        <w:tc>
          <w:tcPr>
            <w:tcW w:type="dxa" w:w="2789"/>
          </w:tcPr>
          <w:p>
            <w:pPr>
              <w:spacing w:after="0"/>
              <w:jc w:val="left"/>
            </w:pPr>
          </w:p>
        </w:tc>
      </w:tr>
      <w:tr>
        <w:trPr>
          <w:cantSplit/>
        </w:trPr>
        <w:tc>
          <w:tcPr>
            <w:tcW w:type="dxa" w:w="1238"/>
          </w:tcPr>
          <w:p>
            <w:pPr>
              <w:spacing w:after="0"/>
              <w:jc w:val="left"/>
            </w:pPr>
            <w:r>
              <w:rPr>
                <w:sz w:val="16"/>
              </w:rPr>
              <w:t>Hondo city</w:t>
            </w:r>
          </w:p>
        </w:tc>
        <w:tc>
          <w:tcPr>
            <w:tcW w:type="dxa" w:w="692"/>
          </w:tcPr>
          <w:p>
            <w:pPr>
              <w:spacing w:after="0"/>
              <w:jc w:val="left"/>
            </w:pPr>
            <w:r>
              <w:rPr>
                <w:sz w:val="16"/>
              </w:rPr>
              <w:t>City</w:t>
            </w:r>
          </w:p>
        </w:tc>
        <w:tc>
          <w:tcPr>
            <w:tcW w:type="dxa" w:w="2512"/>
          </w:tcPr>
          <w:p>
            <w:pPr>
              <w:spacing w:after="0"/>
              <w:jc w:val="left"/>
            </w:pPr>
            <w:r>
              <w:rPr>
                <w:sz w:val="16"/>
              </w:rPr>
              <w:t>No approved plan on record</w:t>
            </w:r>
          </w:p>
        </w:tc>
        <w:tc>
          <w:tcPr>
            <w:tcW w:type="dxa" w:w="2148"/>
          </w:tcPr>
          <w:p>
            <w:pPr>
              <w:spacing w:after="0"/>
              <w:jc w:val="right"/>
            </w:pPr>
            <w:r>
              <w:rPr>
                <w:sz w:val="16"/>
              </w:rPr>
              <w:t>FMA RL 0, SRL 0; any 1</w:t>
            </w:r>
          </w:p>
        </w:tc>
        <w:tc>
          <w:tcPr>
            <w:tcW w:type="dxa" w:w="2221"/>
          </w:tcPr>
          <w:p>
            <w:pPr>
              <w:spacing w:after="0"/>
              <w:jc w:val="right"/>
            </w:pPr>
            <w:r>
              <w:rPr>
                <w:sz w:val="16"/>
              </w:rPr>
              <w:t>$4,635.82</w:t>
            </w:r>
          </w:p>
        </w:tc>
        <w:tc>
          <w:tcPr>
            <w:tcW w:type="dxa" w:w="2512"/>
          </w:tcPr>
          <w:p>
            <w:pPr>
              <w:spacing w:after="0"/>
              <w:jc w:val="right"/>
            </w:pPr>
            <w:r>
              <w:rPr>
                <w:sz w:val="16"/>
              </w:rPr>
              <w:t>70 total; no approved plan</w:t>
            </w:r>
          </w:p>
        </w:tc>
        <w:tc>
          <w:tcPr>
            <w:tcW w:type="dxa" w:w="2789"/>
          </w:tcPr>
          <w:p>
            <w:pPr>
              <w:spacing w:after="0"/>
              <w:jc w:val="left"/>
            </w:pPr>
          </w:p>
        </w:tc>
      </w:tr>
      <w:tr>
        <w:trPr>
          <w:cantSplit/>
        </w:trPr>
        <w:tc>
          <w:tcPr>
            <w:tcW w:type="dxa" w:w="1238"/>
          </w:tcPr>
          <w:p>
            <w:pPr>
              <w:spacing w:after="0"/>
              <w:jc w:val="left"/>
            </w:pPr>
            <w:r>
              <w:rPr>
                <w:sz w:val="16"/>
              </w:rPr>
              <w:t>LaCoste city</w:t>
            </w:r>
          </w:p>
        </w:tc>
        <w:tc>
          <w:tcPr>
            <w:tcW w:type="dxa" w:w="692"/>
          </w:tcPr>
          <w:p>
            <w:pPr>
              <w:spacing w:after="0"/>
              <w:jc w:val="left"/>
            </w:pPr>
            <w:r>
              <w:rPr>
                <w:sz w:val="16"/>
              </w:rPr>
              <w:t>City</w:t>
            </w:r>
          </w:p>
        </w:tc>
        <w:tc>
          <w:tcPr>
            <w:tcW w:type="dxa" w:w="2512"/>
          </w:tcPr>
          <w:p>
            <w:pPr>
              <w:spacing w:after="0"/>
              <w:jc w:val="left"/>
            </w:pPr>
            <w:r>
              <w:rPr>
                <w:sz w:val="16"/>
              </w:rPr>
              <w:t>No approved plan on record</w:t>
            </w:r>
          </w:p>
        </w:tc>
        <w:tc>
          <w:tcPr>
            <w:tcW w:type="dxa" w:w="2148"/>
          </w:tcPr>
          <w:p>
            <w:pPr>
              <w:spacing w:after="0"/>
              <w:jc w:val="right"/>
            </w:pPr>
            <w:r>
              <w:rPr>
                <w:sz w:val="16"/>
              </w:rPr>
              <w:t>FMA RL 2, SRL 0; any 3</w:t>
            </w:r>
          </w:p>
        </w:tc>
        <w:tc>
          <w:tcPr>
            <w:tcW w:type="dxa" w:w="2221"/>
          </w:tcPr>
          <w:p>
            <w:pPr>
              <w:spacing w:after="0"/>
              <w:jc w:val="right"/>
            </w:pPr>
            <w:r>
              <w:rPr>
                <w:sz w:val="16"/>
              </w:rPr>
              <w:t>$150,487.05</w:t>
            </w:r>
          </w:p>
        </w:tc>
        <w:tc>
          <w:tcPr>
            <w:tcW w:type="dxa" w:w="2512"/>
          </w:tcPr>
          <w:p>
            <w:pPr>
              <w:spacing w:after="0"/>
              <w:jc w:val="right"/>
            </w:pPr>
            <w:r>
              <w:rPr>
                <w:sz w:val="16"/>
              </w:rPr>
              <w:t>8 total; no approved plan</w:t>
            </w:r>
          </w:p>
        </w:tc>
        <w:tc>
          <w:tcPr>
            <w:tcW w:type="dxa" w:w="2789"/>
          </w:tcPr>
          <w:p>
            <w:pPr>
              <w:spacing w:after="0"/>
              <w:jc w:val="left"/>
            </w:pPr>
          </w:p>
        </w:tc>
      </w:tr>
      <w:tr>
        <w:trPr>
          <w:cantSplit/>
        </w:trPr>
        <w:tc>
          <w:tcPr>
            <w:tcW w:type="dxa" w:w="1238"/>
          </w:tcPr>
          <w:p>
            <w:pPr>
              <w:spacing w:after="0"/>
              <w:jc w:val="left"/>
            </w:pPr>
            <w:r>
              <w:rPr>
                <w:sz w:val="16"/>
              </w:rPr>
              <w:t>Lytle city</w:t>
            </w:r>
          </w:p>
        </w:tc>
        <w:tc>
          <w:tcPr>
            <w:tcW w:type="dxa" w:w="692"/>
          </w:tcPr>
          <w:p>
            <w:pPr>
              <w:spacing w:after="0"/>
              <w:jc w:val="left"/>
            </w:pPr>
            <w:r>
              <w:rPr>
                <w:sz w:val="16"/>
              </w:rPr>
              <w:t>City</w:t>
            </w:r>
          </w:p>
        </w:tc>
        <w:tc>
          <w:tcPr>
            <w:tcW w:type="dxa" w:w="2512"/>
          </w:tcPr>
          <w:p>
            <w:pPr>
              <w:spacing w:after="0"/>
              <w:jc w:val="left"/>
            </w:pPr>
            <w:r>
              <w:rPr>
                <w:sz w:val="16"/>
              </w:rPr>
              <w:t>Expired on 2026-02-02</w:t>
            </w:r>
          </w:p>
        </w:tc>
        <w:tc>
          <w:tcPr>
            <w:tcW w:type="dxa" w:w="2148"/>
          </w:tcPr>
          <w:p>
            <w:pPr>
              <w:spacing w:after="0"/>
              <w:jc w:val="right"/>
            </w:pPr>
            <w:r>
              <w:rPr>
                <w:sz w:val="16"/>
              </w:rPr>
              <w:t>FMA RL 0, SRL 0; any 0</w:t>
            </w:r>
          </w:p>
        </w:tc>
        <w:tc>
          <w:tcPr>
            <w:tcW w:type="dxa" w:w="2221"/>
          </w:tcPr>
          <w:p>
            <w:pPr>
              <w:spacing w:after="0"/>
              <w:jc w:val="right"/>
            </w:pPr>
            <w:r>
              <w:rPr>
                <w:sz w:val="16"/>
              </w:rPr>
              <w:t>no Public Assistance recorded</w:t>
            </w:r>
          </w:p>
        </w:tc>
        <w:tc>
          <w:tcPr>
            <w:tcW w:type="dxa" w:w="2512"/>
          </w:tcPr>
          <w:p>
            <w:pPr>
              <w:spacing w:after="0"/>
              <w:jc w:val="right"/>
            </w:pPr>
            <w:r>
              <w:rPr>
                <w:sz w:val="16"/>
              </w:rPr>
              <w:t>0 total; 0 since its plan</w:t>
            </w:r>
          </w:p>
        </w:tc>
        <w:tc>
          <w:tcPr>
            <w:tcW w:type="dxa" w:w="2789"/>
          </w:tcPr>
          <w:p>
            <w:pPr>
              <w:spacing w:after="0"/>
              <w:jc w:val="left"/>
            </w:pPr>
          </w:p>
        </w:tc>
      </w:tr>
      <w:tr>
        <w:trPr>
          <w:cantSplit/>
        </w:trPr>
        <w:tc>
          <w:tcPr>
            <w:tcW w:type="dxa" w:w="1238"/>
          </w:tcPr>
          <w:p>
            <w:pPr>
              <w:spacing w:after="0"/>
              <w:jc w:val="left"/>
            </w:pPr>
            <w:r>
              <w:rPr>
                <w:sz w:val="16"/>
              </w:rPr>
              <w:t>Natalia city</w:t>
            </w:r>
          </w:p>
        </w:tc>
        <w:tc>
          <w:tcPr>
            <w:tcW w:type="dxa" w:w="692"/>
          </w:tcPr>
          <w:p>
            <w:pPr>
              <w:spacing w:after="0"/>
              <w:jc w:val="left"/>
            </w:pPr>
            <w:r>
              <w:rPr>
                <w:sz w:val="16"/>
              </w:rPr>
              <w:t>City</w:t>
            </w:r>
          </w:p>
        </w:tc>
        <w:tc>
          <w:tcPr>
            <w:tcW w:type="dxa" w:w="2512"/>
          </w:tcPr>
          <w:p>
            <w:pPr>
              <w:spacing w:after="0"/>
              <w:jc w:val="left"/>
            </w:pPr>
            <w:r>
              <w:rPr>
                <w:sz w:val="16"/>
              </w:rPr>
              <w:t>No approved plan on record</w:t>
            </w:r>
          </w:p>
        </w:tc>
        <w:tc>
          <w:tcPr>
            <w:tcW w:type="dxa" w:w="2148"/>
          </w:tcPr>
          <w:p>
            <w:pPr>
              <w:spacing w:after="0"/>
              <w:jc w:val="right"/>
            </w:pPr>
            <w:r>
              <w:rPr>
                <w:sz w:val="16"/>
              </w:rPr>
              <w:t>FMA RL 0, SRL 0; any 1</w:t>
            </w:r>
          </w:p>
        </w:tc>
        <w:tc>
          <w:tcPr>
            <w:tcW w:type="dxa" w:w="2221"/>
          </w:tcPr>
          <w:p>
            <w:pPr>
              <w:spacing w:after="0"/>
              <w:jc w:val="right"/>
            </w:pPr>
            <w:r>
              <w:rPr>
                <w:sz w:val="16"/>
              </w:rPr>
              <w:t>$181,442.82</w:t>
            </w:r>
          </w:p>
        </w:tc>
        <w:tc>
          <w:tcPr>
            <w:tcW w:type="dxa" w:w="2512"/>
          </w:tcPr>
          <w:p>
            <w:pPr>
              <w:spacing w:after="0"/>
              <w:jc w:val="right"/>
            </w:pPr>
            <w:r>
              <w:rPr>
                <w:sz w:val="16"/>
              </w:rPr>
              <w:t>18 total; no approved plan</w:t>
            </w:r>
          </w:p>
        </w:tc>
        <w:tc>
          <w:tcPr>
            <w:tcW w:type="dxa" w:w="27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12"/>
        <w:gridCol w:w="1305"/>
        <w:gridCol w:w="1155"/>
        <w:gridCol w:w="1081"/>
        <w:gridCol w:w="1081"/>
        <w:gridCol w:w="143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$9,070,199,063</w:t>
            </w:r>
          </w:p>
        </w:tc>
        <w:tc>
          <w:tcPr>
            <w:tcW w:type="dxa" w:w="1215"/>
          </w:tcPr>
          <w:p>
            <w:pPr>
              <w:spacing w:after="0"/>
              <w:jc w:val="right"/>
            </w:pPr>
            <w:r>
              <w:rPr>
                <w:sz w:val="16"/>
              </w:rPr>
              <w:t>$120,925,117</w:t>
            </w:r>
          </w:p>
        </w:tc>
        <w:tc>
          <w:tcPr>
            <w:tcW w:type="dxa" w:w="1042"/>
          </w:tcPr>
          <w:p>
            <w:pPr>
              <w:spacing w:after="0"/>
              <w:jc w:val="right"/>
            </w:pPr>
            <w:r>
              <w:rPr>
                <w:sz w:val="16"/>
              </w:rPr>
              <w:t>49,586</w:t>
            </w:r>
          </w:p>
        </w:tc>
        <w:tc>
          <w:tcPr>
            <w:tcW w:type="dxa" w:w="1037"/>
          </w:tcPr>
          <w:p>
            <w:pPr>
              <w:spacing w:after="0"/>
              <w:jc w:val="right"/>
            </w:pPr>
            <w:r>
              <w:rPr>
                <w:sz w:val="16"/>
              </w:rPr>
              <w:t>$4,406</w:t>
            </w:r>
          </w:p>
        </w:tc>
        <w:tc>
          <w:tcPr>
            <w:tcW w:type="dxa" w:w="1126"/>
          </w:tcPr>
          <w:p>
            <w:pPr>
              <w:spacing w:after="0"/>
              <w:jc w:val="right"/>
            </w:pPr>
            <w:r>
              <w:rPr>
                <w:sz w:val="16"/>
              </w:rPr>
              <w:t>$49,535</w:t>
            </w:r>
          </w:p>
        </w:tc>
        <w:tc>
          <w:tcPr>
            <w:tcW w:type="dxa" w:w="1112"/>
          </w:tcPr>
          <w:p>
            <w:pPr>
              <w:spacing w:after="0"/>
              <w:jc w:val="right"/>
            </w:pPr>
            <w:r>
              <w:rPr>
                <w:sz w:val="16"/>
              </w:rPr>
              <w:t>$429,351</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$42,718,503</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$1,298,561</w:t>
            </w:r>
          </w:p>
        </w:tc>
        <w:tc>
          <w:tcPr>
            <w:tcW w:type="dxa" w:w="1112"/>
          </w:tcPr>
          <w:p>
            <w:pPr>
              <w:spacing w:after="0"/>
              <w:jc w:val="right"/>
            </w:pPr>
            <w:r>
              <w:rPr>
                <w:sz w:val="16"/>
              </w:rPr>
              <w:t>n/a</w:t>
            </w:r>
          </w:p>
        </w:tc>
        <w:tc>
          <w:tcPr>
            <w:tcW w:type="dxa" w:w="1305"/>
          </w:tcPr>
          <w:p>
            <w:pPr>
              <w:spacing w:after="0"/>
              <w:jc w:val="right"/>
            </w:pPr>
            <w:r>
              <w:rPr>
                <w:sz w:val="16"/>
              </w:rPr>
              <w:t>3.04% (agriculture)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$15,995,423,083</w:t>
            </w:r>
          </w:p>
        </w:tc>
        <w:tc>
          <w:tcPr>
            <w:tcW w:type="dxa" w:w="1215"/>
          </w:tcPr>
          <w:p>
            <w:pPr>
              <w:spacing w:after="0"/>
              <w:jc w:val="right"/>
            </w:pPr>
            <w:r>
              <w:rPr>
                <w:sz w:val="16"/>
              </w:rPr>
              <w:t>n/a</w:t>
            </w:r>
          </w:p>
        </w:tc>
        <w:tc>
          <w:tcPr>
            <w:tcW w:type="dxa" w:w="1042"/>
          </w:tcPr>
          <w:p>
            <w:pPr>
              <w:spacing w:after="0"/>
              <w:jc w:val="right"/>
            </w:pPr>
            <w:r>
              <w:rPr>
                <w:sz w:val="16"/>
              </w:rPr>
              <w:t>50,748</w:t>
            </w:r>
          </w:p>
        </w:tc>
        <w:tc>
          <w:tcPr>
            <w:tcW w:type="dxa" w:w="1037"/>
          </w:tcPr>
          <w:p>
            <w:pPr>
              <w:spacing w:after="0"/>
              <w:jc w:val="right"/>
            </w:pPr>
            <w:r>
              <w:rPr>
                <w:sz w:val="16"/>
              </w:rPr>
              <w:t>$8,632</w:t>
            </w:r>
          </w:p>
        </w:tc>
        <w:tc>
          <w:tcPr>
            <w:tcW w:type="dxa" w:w="1126"/>
          </w:tcPr>
          <w:p>
            <w:pPr>
              <w:spacing w:after="0"/>
              <w:jc w:val="right"/>
            </w:pPr>
            <w:r>
              <w:rPr>
                <w:sz w:val="16"/>
              </w:rPr>
              <w:t>n/a</w:t>
            </w:r>
          </w:p>
        </w:tc>
        <w:tc>
          <w:tcPr>
            <w:tcW w:type="dxa" w:w="1112"/>
          </w:tcPr>
          <w:p>
            <w:pPr>
              <w:spacing w:after="0"/>
              <w:jc w:val="right"/>
            </w:pPr>
            <w:r>
              <w:rPr>
                <w:sz w:val="16"/>
              </w:rPr>
              <w:t>$3,192</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$9,070,199,063</w:t>
            </w:r>
          </w:p>
        </w:tc>
        <w:tc>
          <w:tcPr>
            <w:tcW w:type="dxa" w:w="1215"/>
          </w:tcPr>
          <w:p>
            <w:pPr>
              <w:spacing w:after="0"/>
              <w:jc w:val="right"/>
            </w:pPr>
            <w:r>
              <w:rPr>
                <w:sz w:val="16"/>
              </w:rPr>
              <w:t>$120,925,117</w:t>
            </w:r>
          </w:p>
        </w:tc>
        <w:tc>
          <w:tcPr>
            <w:tcW w:type="dxa" w:w="1042"/>
          </w:tcPr>
          <w:p>
            <w:pPr>
              <w:spacing w:after="0"/>
              <w:jc w:val="right"/>
            </w:pPr>
            <w:r>
              <w:rPr>
                <w:sz w:val="16"/>
              </w:rPr>
              <w:t>49,586</w:t>
            </w:r>
          </w:p>
        </w:tc>
        <w:tc>
          <w:tcPr>
            <w:tcW w:type="dxa" w:w="1037"/>
          </w:tcPr>
          <w:p>
            <w:pPr>
              <w:spacing w:after="0"/>
              <w:jc w:val="right"/>
            </w:pPr>
            <w:r>
              <w:rPr>
                <w:sz w:val="16"/>
              </w:rPr>
              <w:t>$568,323</w:t>
            </w:r>
          </w:p>
        </w:tc>
        <w:tc>
          <w:tcPr>
            <w:tcW w:type="dxa" w:w="1126"/>
          </w:tcPr>
          <w:p>
            <w:pPr>
              <w:spacing w:after="0"/>
              <w:jc w:val="right"/>
            </w:pPr>
            <w:r>
              <w:rPr>
                <w:sz w:val="16"/>
              </w:rPr>
              <w:t>$228,959</w:t>
            </w:r>
          </w:p>
        </w:tc>
        <w:tc>
          <w:tcPr>
            <w:tcW w:type="dxa" w:w="1112"/>
          </w:tcPr>
          <w:p>
            <w:pPr>
              <w:spacing w:after="0"/>
              <w:jc w:val="right"/>
            </w:pPr>
            <w:r>
              <w:rPr>
                <w:sz w:val="16"/>
              </w:rPr>
              <w:t>$125,092</w:t>
            </w:r>
          </w:p>
        </w:tc>
        <w:tc>
          <w:tcPr>
            <w:tcW w:type="dxa" w:w="1305"/>
          </w:tcPr>
          <w:p>
            <w:pPr>
              <w:spacing w:after="0"/>
              <w:jc w:val="right"/>
            </w:pPr>
            <w:r>
              <w:rPr>
                <w:sz w:val="16"/>
              </w:rPr>
              <w:t>0.00627%</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$9,070,199,063</w:t>
            </w:r>
          </w:p>
        </w:tc>
        <w:tc>
          <w:tcPr>
            <w:tcW w:type="dxa" w:w="1215"/>
          </w:tcPr>
          <w:p>
            <w:pPr>
              <w:spacing w:after="0"/>
              <w:jc w:val="right"/>
            </w:pPr>
            <w:r>
              <w:rPr>
                <w:sz w:val="16"/>
              </w:rPr>
              <w:t>$120,925,117</w:t>
            </w:r>
          </w:p>
        </w:tc>
        <w:tc>
          <w:tcPr>
            <w:tcW w:type="dxa" w:w="1042"/>
          </w:tcPr>
          <w:p>
            <w:pPr>
              <w:spacing w:after="0"/>
              <w:jc w:val="right"/>
            </w:pPr>
            <w:r>
              <w:rPr>
                <w:sz w:val="16"/>
              </w:rPr>
              <w:t>49,586</w:t>
            </w:r>
          </w:p>
        </w:tc>
        <w:tc>
          <w:tcPr>
            <w:tcW w:type="dxa" w:w="1037"/>
          </w:tcPr>
          <w:p>
            <w:pPr>
              <w:spacing w:after="0"/>
              <w:jc w:val="right"/>
            </w:pPr>
            <w:r>
              <w:rPr>
                <w:sz w:val="16"/>
              </w:rPr>
              <w:t>$54</w:t>
            </w:r>
          </w:p>
        </w:tc>
        <w:tc>
          <w:tcPr>
            <w:tcW w:type="dxa" w:w="1126"/>
          </w:tcPr>
          <w:p>
            <w:pPr>
              <w:spacing w:after="0"/>
              <w:jc w:val="right"/>
            </w:pPr>
            <w:r>
              <w:rPr>
                <w:sz w:val="16"/>
              </w:rPr>
              <w:t>$293</w:t>
            </w:r>
          </w:p>
        </w:tc>
        <w:tc>
          <w:tcPr>
            <w:tcW w:type="dxa" w:w="1112"/>
          </w:tcPr>
          <w:p>
            <w:pPr>
              <w:spacing w:after="0"/>
              <w:jc w:val="right"/>
            </w:pPr>
            <w:r>
              <w:rPr>
                <w:sz w:val="16"/>
              </w:rPr>
              <w:t>$812,671</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$9,063,699,223</w:t>
            </w:r>
          </w:p>
        </w:tc>
        <w:tc>
          <w:tcPr>
            <w:tcW w:type="dxa" w:w="1215"/>
          </w:tcPr>
          <w:p>
            <w:pPr>
              <w:spacing w:after="0"/>
              <w:jc w:val="right"/>
            </w:pPr>
            <w:r>
              <w:rPr>
                <w:sz w:val="16"/>
              </w:rPr>
              <w:t>$119,011,083</w:t>
            </w:r>
          </w:p>
        </w:tc>
        <w:tc>
          <w:tcPr>
            <w:tcW w:type="dxa" w:w="1042"/>
          </w:tcPr>
          <w:p>
            <w:pPr>
              <w:spacing w:after="0"/>
              <w:jc w:val="right"/>
            </w:pPr>
            <w:r>
              <w:rPr>
                <w:sz w:val="16"/>
              </w:rPr>
              <w:t>49,553</w:t>
            </w:r>
          </w:p>
        </w:tc>
        <w:tc>
          <w:tcPr>
            <w:tcW w:type="dxa" w:w="1037"/>
          </w:tcPr>
          <w:p>
            <w:pPr>
              <w:spacing w:after="0"/>
              <w:jc w:val="right"/>
            </w:pPr>
            <w:r>
              <w:rPr>
                <w:sz w:val="16"/>
              </w:rPr>
              <w:t>$56,841</w:t>
            </w:r>
          </w:p>
        </w:tc>
        <w:tc>
          <w:tcPr>
            <w:tcW w:type="dxa" w:w="1126"/>
          </w:tcPr>
          <w:p>
            <w:pPr>
              <w:spacing w:after="0"/>
              <w:jc w:val="right"/>
            </w:pPr>
            <w:r>
              <w:rPr>
                <w:sz w:val="16"/>
              </w:rPr>
              <w:t>$77,941</w:t>
            </w:r>
          </w:p>
        </w:tc>
        <w:tc>
          <w:tcPr>
            <w:tcW w:type="dxa" w:w="1112"/>
          </w:tcPr>
          <w:p>
            <w:pPr>
              <w:spacing w:after="0"/>
              <w:jc w:val="right"/>
            </w:pPr>
            <w:r>
              <w:rPr>
                <w:sz w:val="16"/>
              </w:rPr>
              <w:t>$3,643</w:t>
            </w:r>
          </w:p>
        </w:tc>
        <w:tc>
          <w:tcPr>
            <w:tcW w:type="dxa" w:w="1305"/>
          </w:tcPr>
          <w:p>
            <w:pPr>
              <w:spacing w:after="0"/>
              <w:jc w:val="right"/>
            </w:pPr>
            <w:r>
              <w:rPr>
                <w:sz w:val="16"/>
              </w:rPr>
              <w:t>0.000627%</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$9,069,939,894</w:t>
            </w:r>
          </w:p>
        </w:tc>
        <w:tc>
          <w:tcPr>
            <w:tcW w:type="dxa" w:w="1215"/>
          </w:tcPr>
          <w:p>
            <w:pPr>
              <w:spacing w:after="0"/>
              <w:jc w:val="right"/>
            </w:pPr>
            <w:r>
              <w:rPr>
                <w:sz w:val="16"/>
              </w:rPr>
              <w:t>n/a</w:t>
            </w:r>
          </w:p>
        </w:tc>
        <w:tc>
          <w:tcPr>
            <w:tcW w:type="dxa" w:w="1042"/>
          </w:tcPr>
          <w:p>
            <w:pPr>
              <w:spacing w:after="0"/>
              <w:jc w:val="right"/>
            </w:pPr>
            <w:r>
              <w:rPr>
                <w:sz w:val="16"/>
              </w:rPr>
              <w:t>49,582</w:t>
            </w:r>
          </w:p>
        </w:tc>
        <w:tc>
          <w:tcPr>
            <w:tcW w:type="dxa" w:w="1037"/>
          </w:tcPr>
          <w:p>
            <w:pPr>
              <w:spacing w:after="0"/>
              <w:jc w:val="right"/>
            </w:pPr>
            <w:r>
              <w:rPr>
                <w:sz w:val="16"/>
              </w:rPr>
              <w:t>$2,139</w:t>
            </w:r>
          </w:p>
        </w:tc>
        <w:tc>
          <w:tcPr>
            <w:tcW w:type="dxa" w:w="1126"/>
          </w:tcPr>
          <w:p>
            <w:pPr>
              <w:spacing w:after="0"/>
              <w:jc w:val="right"/>
            </w:pPr>
            <w:r>
              <w:rPr>
                <w:sz w:val="16"/>
              </w:rPr>
              <w:t>n/a</w:t>
            </w:r>
          </w:p>
        </w:tc>
        <w:tc>
          <w:tcPr>
            <w:tcW w:type="dxa" w:w="1112"/>
          </w:tcPr>
          <w:p>
            <w:pPr>
              <w:spacing w:after="0"/>
              <w:jc w:val="right"/>
            </w:pPr>
            <w:r>
              <w:rPr>
                <w:sz w:val="16"/>
              </w:rPr>
              <w:t>$22,146</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$9,064,829,623</w:t>
            </w:r>
          </w:p>
        </w:tc>
        <w:tc>
          <w:tcPr>
            <w:tcW w:type="dxa" w:w="1215"/>
          </w:tcPr>
          <w:p>
            <w:pPr>
              <w:spacing w:after="0"/>
              <w:jc w:val="right"/>
            </w:pPr>
            <w:r>
              <w:rPr>
                <w:sz w:val="16"/>
              </w:rPr>
              <w:t>$20,440,752</w:t>
            </w:r>
          </w:p>
        </w:tc>
        <w:tc>
          <w:tcPr>
            <w:tcW w:type="dxa" w:w="1042"/>
          </w:tcPr>
          <w:p>
            <w:pPr>
              <w:spacing w:after="0"/>
              <w:jc w:val="right"/>
            </w:pPr>
            <w:r>
              <w:rPr>
                <w:sz w:val="16"/>
              </w:rPr>
              <w:t>4,124</w:t>
            </w:r>
          </w:p>
        </w:tc>
        <w:tc>
          <w:tcPr>
            <w:tcW w:type="dxa" w:w="1037"/>
          </w:tcPr>
          <w:p>
            <w:pPr>
              <w:spacing w:after="0"/>
              <w:jc w:val="right"/>
            </w:pPr>
            <w:r>
              <w:rPr>
                <w:sz w:val="16"/>
              </w:rPr>
              <w:t>$8,422,859</w:t>
            </w:r>
          </w:p>
        </w:tc>
        <w:tc>
          <w:tcPr>
            <w:tcW w:type="dxa" w:w="1126"/>
          </w:tcPr>
          <w:p>
            <w:pPr>
              <w:spacing w:after="0"/>
              <w:jc w:val="right"/>
            </w:pPr>
            <w:r>
              <w:rPr>
                <w:sz w:val="16"/>
              </w:rPr>
              <w:t>$73,948</w:t>
            </w:r>
          </w:p>
        </w:tc>
        <w:tc>
          <w:tcPr>
            <w:tcW w:type="dxa" w:w="1112"/>
          </w:tcPr>
          <w:p>
            <w:pPr>
              <w:spacing w:after="0"/>
              <w:jc w:val="right"/>
            </w:pPr>
            <w:r>
              <w:rPr>
                <w:sz w:val="16"/>
              </w:rPr>
              <w:t>$4,375,322</w:t>
            </w:r>
          </w:p>
        </w:tc>
        <w:tc>
          <w:tcPr>
            <w:tcW w:type="dxa" w:w="1305"/>
          </w:tcPr>
          <w:p>
            <w:pPr>
              <w:spacing w:after="0"/>
              <w:jc w:val="right"/>
            </w:pPr>
            <w:r>
              <w:rPr>
                <w:sz w:val="16"/>
              </w:rPr>
              <w:t>n/a (see note)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$95,094,019</w:t>
            </w:r>
          </w:p>
        </w:tc>
        <w:tc>
          <w:tcPr>
            <w:tcW w:type="dxa" w:w="1215"/>
          </w:tcPr>
          <w:p>
            <w:pPr>
              <w:spacing w:after="0"/>
              <w:jc w:val="right"/>
            </w:pPr>
            <w:r>
              <w:rPr>
                <w:sz w:val="16"/>
              </w:rPr>
              <w:t>n/a</w:t>
            </w:r>
          </w:p>
        </w:tc>
        <w:tc>
          <w:tcPr>
            <w:tcW w:type="dxa" w:w="1042"/>
          </w:tcPr>
          <w:p>
            <w:pPr>
              <w:spacing w:after="0"/>
              <w:jc w:val="right"/>
            </w:pPr>
            <w:r>
              <w:rPr>
                <w:sz w:val="16"/>
              </w:rPr>
              <w:t>484</w:t>
            </w:r>
          </w:p>
        </w:tc>
        <w:tc>
          <w:tcPr>
            <w:tcW w:type="dxa" w:w="1037"/>
          </w:tcPr>
          <w:p>
            <w:pPr>
              <w:spacing w:after="0"/>
              <w:jc w:val="right"/>
            </w:pPr>
            <w:r>
              <w:rPr>
                <w:sz w:val="16"/>
              </w:rPr>
              <w:t>$1,075</w:t>
            </w:r>
          </w:p>
        </w:tc>
        <w:tc>
          <w:tcPr>
            <w:tcW w:type="dxa" w:w="1126"/>
          </w:tcPr>
          <w:p>
            <w:pPr>
              <w:spacing w:after="0"/>
              <w:jc w:val="right"/>
            </w:pPr>
            <w:r>
              <w:rPr>
                <w:sz w:val="16"/>
              </w:rPr>
              <w:t>n/a</w:t>
            </w:r>
          </w:p>
        </w:tc>
        <w:tc>
          <w:tcPr>
            <w:tcW w:type="dxa" w:w="1112"/>
          </w:tcPr>
          <w:p>
            <w:pPr>
              <w:spacing w:after="0"/>
              <w:jc w:val="right"/>
            </w:pPr>
            <w:r>
              <w:rPr>
                <w:sz w:val="16"/>
              </w:rPr>
              <w:t>$67</w:t>
            </w:r>
          </w:p>
        </w:tc>
        <w:tc>
          <w:tcPr>
            <w:tcW w:type="dxa" w:w="1305"/>
          </w:tcPr>
          <w:p>
            <w:pPr>
              <w:spacing w:after="0"/>
              <w:jc w:val="right"/>
            </w:pPr>
            <w:r>
              <w:rPr>
                <w:sz w:val="16"/>
              </w:rPr>
              <w:t>0.00113%</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$9,070,199,063</w:t>
            </w:r>
          </w:p>
        </w:tc>
        <w:tc>
          <w:tcPr>
            <w:tcW w:type="dxa" w:w="1215"/>
          </w:tcPr>
          <w:p>
            <w:pPr>
              <w:spacing w:after="0"/>
              <w:jc w:val="right"/>
            </w:pPr>
            <w:r>
              <w:rPr>
                <w:sz w:val="16"/>
              </w:rPr>
              <w:t>n/a</w:t>
            </w:r>
          </w:p>
        </w:tc>
        <w:tc>
          <w:tcPr>
            <w:tcW w:type="dxa" w:w="1042"/>
          </w:tcPr>
          <w:p>
            <w:pPr>
              <w:spacing w:after="0"/>
              <w:jc w:val="right"/>
            </w:pPr>
            <w:r>
              <w:rPr>
                <w:sz w:val="16"/>
              </w:rPr>
              <w:t>49,586</w:t>
            </w:r>
          </w:p>
        </w:tc>
        <w:tc>
          <w:tcPr>
            <w:tcW w:type="dxa" w:w="1037"/>
          </w:tcPr>
          <w:p>
            <w:pPr>
              <w:spacing w:after="0"/>
              <w:jc w:val="right"/>
            </w:pPr>
            <w:r>
              <w:rPr>
                <w:sz w:val="16"/>
              </w:rPr>
              <w:t>$12,758</w:t>
            </w:r>
          </w:p>
        </w:tc>
        <w:tc>
          <w:tcPr>
            <w:tcW w:type="dxa" w:w="1126"/>
          </w:tcPr>
          <w:p>
            <w:pPr>
              <w:spacing w:after="0"/>
              <w:jc w:val="right"/>
            </w:pPr>
            <w:r>
              <w:rPr>
                <w:sz w:val="16"/>
              </w:rPr>
              <w:t>n/a</w:t>
            </w:r>
          </w:p>
        </w:tc>
        <w:tc>
          <w:tcPr>
            <w:tcW w:type="dxa" w:w="1112"/>
          </w:tcPr>
          <w:p>
            <w:pPr>
              <w:spacing w:after="0"/>
              <w:jc w:val="right"/>
            </w:pPr>
            <w:r>
              <w:rPr>
                <w:sz w:val="16"/>
              </w:rPr>
              <w:t>$740,601</w:t>
            </w:r>
          </w:p>
        </w:tc>
        <w:tc>
          <w:tcPr>
            <w:tcW w:type="dxa" w:w="1305"/>
          </w:tcPr>
          <w:p>
            <w:pPr>
              <w:spacing w:after="0"/>
              <w:jc w:val="right"/>
            </w:pPr>
            <w:r>
              <w:rPr>
                <w:sz w:val="16"/>
              </w:rPr>
              <w:t>0.000141%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$9,070,199,063</w:t>
            </w:r>
          </w:p>
        </w:tc>
        <w:tc>
          <w:tcPr>
            <w:tcW w:type="dxa" w:w="1215"/>
          </w:tcPr>
          <w:p>
            <w:pPr>
              <w:spacing w:after="0"/>
              <w:jc w:val="right"/>
            </w:pPr>
            <w:r>
              <w:rPr>
                <w:sz w:val="16"/>
              </w:rPr>
              <w:t>$120,925,117</w:t>
            </w:r>
          </w:p>
        </w:tc>
        <w:tc>
          <w:tcPr>
            <w:tcW w:type="dxa" w:w="1042"/>
          </w:tcPr>
          <w:p>
            <w:pPr>
              <w:spacing w:after="0"/>
              <w:jc w:val="right"/>
            </w:pPr>
            <w:r>
              <w:rPr>
                <w:sz w:val="16"/>
              </w:rPr>
              <w:t>49,586</w:t>
            </w:r>
          </w:p>
        </w:tc>
        <w:tc>
          <w:tcPr>
            <w:tcW w:type="dxa" w:w="1037"/>
          </w:tcPr>
          <w:p>
            <w:pPr>
              <w:spacing w:after="0"/>
              <w:jc w:val="right"/>
            </w:pPr>
            <w:r>
              <w:rPr>
                <w:sz w:val="16"/>
              </w:rPr>
              <w:t>$595,237</w:t>
            </w:r>
          </w:p>
        </w:tc>
        <w:tc>
          <w:tcPr>
            <w:tcW w:type="dxa" w:w="1126"/>
          </w:tcPr>
          <w:p>
            <w:pPr>
              <w:spacing w:after="0"/>
              <w:jc w:val="right"/>
            </w:pPr>
            <w:r>
              <w:rPr>
                <w:sz w:val="16"/>
              </w:rPr>
              <w:t>$9,221</w:t>
            </w:r>
          </w:p>
        </w:tc>
        <w:tc>
          <w:tcPr>
            <w:tcW w:type="dxa" w:w="1112"/>
          </w:tcPr>
          <w:p>
            <w:pPr>
              <w:spacing w:after="0"/>
              <w:jc w:val="right"/>
            </w:pPr>
            <w:r>
              <w:rPr>
                <w:sz w:val="16"/>
              </w:rPr>
              <w:t>$614,829</w:t>
            </w:r>
          </w:p>
        </w:tc>
        <w:tc>
          <w:tcPr>
            <w:tcW w:type="dxa" w:w="1305"/>
          </w:tcPr>
          <w:p>
            <w:pPr>
              <w:spacing w:after="0"/>
              <w:jc w:val="right"/>
            </w:pPr>
            <w:r>
              <w:rPr>
                <w:sz w:val="16"/>
              </w:rPr>
              <w:t>0.00656%</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$9,070,199,063</w:t>
            </w:r>
          </w:p>
        </w:tc>
        <w:tc>
          <w:tcPr>
            <w:tcW w:type="dxa" w:w="1215"/>
          </w:tcPr>
          <w:p>
            <w:pPr>
              <w:spacing w:after="0"/>
              <w:jc w:val="right"/>
            </w:pPr>
            <w:r>
              <w:rPr>
                <w:sz w:val="16"/>
              </w:rPr>
              <w:t>$120,925,117</w:t>
            </w:r>
          </w:p>
        </w:tc>
        <w:tc>
          <w:tcPr>
            <w:tcW w:type="dxa" w:w="1042"/>
          </w:tcPr>
          <w:p>
            <w:pPr>
              <w:spacing w:after="0"/>
              <w:jc w:val="right"/>
            </w:pPr>
            <w:r>
              <w:rPr>
                <w:sz w:val="16"/>
              </w:rPr>
              <w:t>49,586</w:t>
            </w:r>
          </w:p>
        </w:tc>
        <w:tc>
          <w:tcPr>
            <w:tcW w:type="dxa" w:w="1037"/>
          </w:tcPr>
          <w:p>
            <w:pPr>
              <w:spacing w:after="0"/>
              <w:jc w:val="right"/>
            </w:pPr>
            <w:r>
              <w:rPr>
                <w:sz w:val="16"/>
              </w:rPr>
              <w:t>$848,584</w:t>
            </w:r>
          </w:p>
        </w:tc>
        <w:tc>
          <w:tcPr>
            <w:tcW w:type="dxa" w:w="1126"/>
          </w:tcPr>
          <w:p>
            <w:pPr>
              <w:spacing w:after="0"/>
              <w:jc w:val="right"/>
            </w:pPr>
            <w:r>
              <w:rPr>
                <w:sz w:val="16"/>
              </w:rPr>
              <w:t>$2,728</w:t>
            </w:r>
          </w:p>
        </w:tc>
        <w:tc>
          <w:tcPr>
            <w:tcW w:type="dxa" w:w="1112"/>
          </w:tcPr>
          <w:p>
            <w:pPr>
              <w:spacing w:after="0"/>
              <w:jc w:val="right"/>
            </w:pPr>
            <w:r>
              <w:rPr>
                <w:sz w:val="16"/>
              </w:rPr>
              <w:t>$498,448</w:t>
            </w:r>
          </w:p>
        </w:tc>
        <w:tc>
          <w:tcPr>
            <w:tcW w:type="dxa" w:w="1305"/>
          </w:tcPr>
          <w:p>
            <w:pPr>
              <w:spacing w:after="0"/>
              <w:jc w:val="right"/>
            </w:pPr>
            <w:r>
              <w:rPr>
                <w:sz w:val="16"/>
              </w:rPr>
              <w:t>0.00936%</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$2,422,573,639</w:t>
            </w:r>
          </w:p>
        </w:tc>
        <w:tc>
          <w:tcPr>
            <w:tcW w:type="dxa" w:w="1215"/>
          </w:tcPr>
          <w:p>
            <w:pPr>
              <w:spacing w:after="0"/>
              <w:jc w:val="right"/>
            </w:pPr>
            <w:r>
              <w:rPr>
                <w:sz w:val="16"/>
              </w:rPr>
              <w:t>$46,420,410</w:t>
            </w:r>
          </w:p>
        </w:tc>
        <w:tc>
          <w:tcPr>
            <w:tcW w:type="dxa" w:w="1042"/>
          </w:tcPr>
          <w:p>
            <w:pPr>
              <w:spacing w:after="0"/>
              <w:jc w:val="right"/>
            </w:pPr>
            <w:r>
              <w:rPr>
                <w:sz w:val="16"/>
              </w:rPr>
              <w:t>23,042</w:t>
            </w:r>
          </w:p>
        </w:tc>
        <w:tc>
          <w:tcPr>
            <w:tcW w:type="dxa" w:w="1037"/>
          </w:tcPr>
          <w:p>
            <w:pPr>
              <w:spacing w:after="0"/>
              <w:jc w:val="right"/>
            </w:pPr>
            <w:r>
              <w:rPr>
                <w:sz w:val="16"/>
              </w:rPr>
              <w:t>$446,874</w:t>
            </w:r>
          </w:p>
        </w:tc>
        <w:tc>
          <w:tcPr>
            <w:tcW w:type="dxa" w:w="1126"/>
          </w:tcPr>
          <w:p>
            <w:pPr>
              <w:spacing w:after="0"/>
              <w:jc w:val="right"/>
            </w:pPr>
            <w:r>
              <w:rPr>
                <w:sz w:val="16"/>
              </w:rPr>
              <w:t>$944</w:t>
            </w:r>
          </w:p>
        </w:tc>
        <w:tc>
          <w:tcPr>
            <w:tcW w:type="dxa" w:w="1112"/>
          </w:tcPr>
          <w:p>
            <w:pPr>
              <w:spacing w:after="0"/>
              <w:jc w:val="right"/>
            </w:pPr>
            <w:r>
              <w:rPr>
                <w:sz w:val="16"/>
              </w:rPr>
              <w:t>$72,586</w:t>
            </w:r>
          </w:p>
        </w:tc>
        <w:tc>
          <w:tcPr>
            <w:tcW w:type="dxa" w:w="1305"/>
          </w:tcPr>
          <w:p>
            <w:pPr>
              <w:spacing w:after="0"/>
              <w:jc w:val="right"/>
            </w:pPr>
            <w:r>
              <w:rPr>
                <w:sz w:val="16"/>
              </w:rPr>
              <w:t>0.0184%</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$9,070,199,063</w:t>
            </w:r>
          </w:p>
        </w:tc>
        <w:tc>
          <w:tcPr>
            <w:tcW w:type="dxa" w:w="1215"/>
          </w:tcPr>
          <w:p>
            <w:pPr>
              <w:spacing w:after="0"/>
              <w:jc w:val="right"/>
            </w:pPr>
            <w:r>
              <w:rPr>
                <w:sz w:val="16"/>
              </w:rPr>
              <w:t>$120,925,117</w:t>
            </w:r>
          </w:p>
        </w:tc>
        <w:tc>
          <w:tcPr>
            <w:tcW w:type="dxa" w:w="1042"/>
          </w:tcPr>
          <w:p>
            <w:pPr>
              <w:spacing w:after="0"/>
              <w:jc w:val="right"/>
            </w:pPr>
            <w:r>
              <w:rPr>
                <w:sz w:val="16"/>
              </w:rPr>
              <w:t>49,586</w:t>
            </w:r>
          </w:p>
        </w:tc>
        <w:tc>
          <w:tcPr>
            <w:tcW w:type="dxa" w:w="1037"/>
          </w:tcPr>
          <w:p>
            <w:pPr>
              <w:spacing w:after="0"/>
              <w:jc w:val="right"/>
            </w:pPr>
            <w:r>
              <w:rPr>
                <w:sz w:val="16"/>
              </w:rPr>
              <w:t>$27,519</w:t>
            </w:r>
          </w:p>
        </w:tc>
        <w:tc>
          <w:tcPr>
            <w:tcW w:type="dxa" w:w="1126"/>
          </w:tcPr>
          <w:p>
            <w:pPr>
              <w:spacing w:after="0"/>
              <w:jc w:val="right"/>
            </w:pPr>
            <w:r>
              <w:rPr>
                <w:sz w:val="16"/>
              </w:rPr>
              <w:t>$1,117</w:t>
            </w:r>
          </w:p>
        </w:tc>
        <w:tc>
          <w:tcPr>
            <w:tcW w:type="dxa" w:w="1112"/>
          </w:tcPr>
          <w:p>
            <w:pPr>
              <w:spacing w:after="0"/>
              <w:jc w:val="right"/>
            </w:pPr>
            <w:r>
              <w:rPr>
                <w:sz w:val="16"/>
              </w:rPr>
              <w:t>$78,464</w:t>
            </w:r>
          </w:p>
        </w:tc>
        <w:tc>
          <w:tcPr>
            <w:tcW w:type="dxa" w:w="1305"/>
          </w:tcPr>
          <w:p>
            <w:pPr>
              <w:spacing w:after="0"/>
              <w:jc w:val="right"/>
            </w:pPr>
            <w:r>
              <w:rPr>
                <w:sz w:val="16"/>
              </w:rPr>
              <w:t>0.000303%</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49,586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$9,070,199,063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$120,925,117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$12,738,549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$7,776,411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of which: Medina County (unincorporated area)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Hondo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La Coste city</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Natalia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3</w:t>
            </w:r>
          </w:p>
        </w:tc>
        <w:tc>
          <w:tcPr>
            <w:tcW w:type="dxa" w:w="1496"/>
          </w:tcPr>
          <w:p>
            <w:pPr>
              <w:spacing w:after="0"/>
              <w:jc w:val="right"/>
            </w:pPr>
            <w:r>
              <w:rPr>
                <w:sz w:val="16"/>
              </w:rPr>
              <w:t>8</w:t>
            </w:r>
          </w:p>
        </w:tc>
        <w:tc>
          <w:tcPr>
            <w:tcW w:type="dxa" w:w="1496"/>
          </w:tcPr>
          <w:p>
            <w:pPr>
              <w:spacing w:after="0"/>
              <w:jc w:val="right"/>
            </w:pPr>
            <w:r>
              <w:rPr>
                <w:sz w:val="16"/>
              </w:rPr>
              <w:t>12</w:t>
            </w:r>
          </w:p>
        </w:tc>
        <w:tc>
          <w:tcPr>
            <w:tcW w:type="dxa" w:w="1496"/>
          </w:tcPr>
          <w:p>
            <w:pPr>
              <w:spacing w:after="0"/>
              <w:jc w:val="right"/>
            </w:pPr>
            <w:r>
              <w:rPr>
                <w:sz w:val="16"/>
              </w:rPr>
              <w:t>7</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Medina County</w:t>
            </w:r>
          </w:p>
        </w:tc>
        <w:tc>
          <w:tcPr>
            <w:tcW w:type="dxa" w:w="1652"/>
          </w:tcPr>
          <w:p>
            <w:pPr>
              <w:spacing w:after="0"/>
              <w:jc w:val="left"/>
            </w:pPr>
            <w:r>
              <w:rPr>
                <w:sz w:val="16"/>
              </w:rPr>
              <w:t>480472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Castroville city</w:t>
            </w:r>
          </w:p>
        </w:tc>
        <w:tc>
          <w:tcPr>
            <w:tcW w:type="dxa" w:w="1652"/>
          </w:tcPr>
          <w:p>
            <w:pPr>
              <w:spacing w:after="0"/>
              <w:jc w:val="left"/>
            </w:pPr>
            <w:r>
              <w:rPr>
                <w:sz w:val="16"/>
              </w:rPr>
              <w:t>480932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Devine city</w:t>
            </w:r>
          </w:p>
        </w:tc>
        <w:tc>
          <w:tcPr>
            <w:tcW w:type="dxa" w:w="1652"/>
          </w:tcPr>
          <w:p>
            <w:pPr>
              <w:spacing w:after="0"/>
              <w:jc w:val="left"/>
            </w:pPr>
            <w:r>
              <w:rPr>
                <w:sz w:val="16"/>
              </w:rPr>
              <w:t>480690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Hondo city</w:t>
            </w:r>
          </w:p>
        </w:tc>
        <w:tc>
          <w:tcPr>
            <w:tcW w:type="dxa" w:w="1652"/>
          </w:tcPr>
          <w:p>
            <w:pPr>
              <w:spacing w:after="0"/>
              <w:jc w:val="left"/>
            </w:pPr>
            <w:r>
              <w:rPr>
                <w:sz w:val="16"/>
              </w:rPr>
              <w:t>480474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LaCoste city</w:t>
            </w:r>
          </w:p>
        </w:tc>
        <w:tc>
          <w:tcPr>
            <w:tcW w:type="dxa" w:w="1652"/>
          </w:tcPr>
          <w:p>
            <w:pPr>
              <w:spacing w:after="0"/>
              <w:jc w:val="left"/>
            </w:pPr>
            <w:r>
              <w:rPr>
                <w:sz w:val="16"/>
              </w:rPr>
              <w:t>480475</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Lytle city</w:t>
            </w:r>
          </w:p>
        </w:tc>
        <w:tc>
          <w:tcPr>
            <w:tcW w:type="dxa" w:w="1652"/>
          </w:tcPr>
          <w:p>
            <w:pPr>
              <w:spacing w:after="0"/>
              <w:jc w:val="left"/>
            </w:pPr>
            <w:r>
              <w:rPr>
                <w:sz w:val="16"/>
              </w:rPr>
              <w:t>480692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Natalia city</w:t>
            </w:r>
          </w:p>
        </w:tc>
        <w:tc>
          <w:tcPr>
            <w:tcW w:type="dxa" w:w="1652"/>
          </w:tcPr>
          <w:p>
            <w:pPr>
              <w:spacing w:after="0"/>
              <w:jc w:val="left"/>
            </w:pPr>
            <w:r>
              <w:rPr>
                <w:sz w:val="16"/>
              </w:rPr>
              <w:t>481112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Medina County, TX: risk-assessment baseline packet, release 2026-10 (data as of 2026-09-30; County FIPS 48325). Automated baseline. </w:t>
      </w:r>
      <w:hyperlink r:id="rId15">
        <w:r>
          <w:rPr>
            <w:color w:val="1F4E99"/>
            <w:sz w:val="17"/>
            <w:u w:val="single"/>
          </w:rPr>
          <w:t>https://hazardplain.org/tx/48325/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Medina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Medina County, TX: Risk-assessment baseline packet</dc:title>
  <dc:subject>Hazard Plain release 2026-10, as of 2026-09-30. Automated baseline</dc:subject>
  <dc:creator>Hazard Plain</dc:creator>
  <cp:keywords>Hazard Plain; hazard mitigation; risk assessment; 48325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