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Maverick County, TX</w:t>
      </w:r>
    </w:p>
    <w:p>
      <w:pPr>
        <w:spacing w:after="120" w:before="0"/>
      </w:pPr>
      <w:r>
        <w:rPr>
          <w:color w:val="555555"/>
          <w:sz w:val="24"/>
        </w:rPr>
        <w:t>Risk-assessment baseline packet</w:t>
      </w:r>
    </w:p>
    <w:p>
      <w:pPr>
        <w:spacing w:after="120" w:before="0"/>
      </w:pPr>
      <w:r>
        <w:rPr>
          <w:b/>
          <w:sz w:val="18"/>
        </w:rPr>
        <w:t xml:space="preserve">County FIPS: </w:t>
      </w:r>
      <w:r>
        <w:rPr>
          <w:sz w:val="18"/>
        </w:rPr>
        <w:t>48323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2030-05-18. Plan: Maverick County (FEMA plan 110467), approved 2025-05-19.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2025-05-19: 2 new hazard declarations (1 incident): EM-3649-TX (Flooding), DR-4935-TX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($8,372,946 a year), Heat Wave ($1,759,875) and Tornado ($1,297,121).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2 (44 CFR 77.2); any definition: 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2030-05-18</w:t>
      </w:r>
    </w:p>
    <w:p>
      <w:pPr>
        <w:keepNext/>
        <w:spacing w:after="40" w:before="0"/>
      </w:pPr>
      <w:r>
        <w:rPr>
          <w:b/>
        </w:rPr>
        <w:t xml:space="preserve">Plan: </w:t>
      </w:r>
      <w:r>
        <w:rPr/>
        <w:t>Maverick County (FEMA plan 110467)</w:t>
      </w:r>
    </w:p>
    <w:p>
      <w:pPr>
        <w:keepNext/>
        <w:spacing w:after="40" w:before="0"/>
      </w:pPr>
      <w:r>
        <w:rPr>
          <w:b/>
        </w:rPr>
        <w:t xml:space="preserve">Approved: </w:t>
      </w:r>
      <w:r>
        <w:rPr/>
        <w:t>2025-05-19</w:t>
      </w:r>
    </w:p>
    <w:p>
      <w:pPr>
        <w:keepNext/>
        <w:spacing w:after="40" w:before="0"/>
      </w:pPr>
      <w:r>
        <w:rPr>
          <w:b/>
        </w:rPr>
        <w:t xml:space="preserve">Days to expiry: </w:t>
      </w:r>
      <w:r>
        <w:rPr/>
        <w:t>1,326</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2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5"/>
        <w:gridCol w:w="870"/>
        <w:gridCol w:w="3385"/>
        <w:gridCol w:w="4071"/>
        <w:gridCol w:w="1328"/>
        <w:gridCol w:w="1328"/>
        <w:gridCol w:w="1145"/>
      </w:tblGrid>
      <w:tr>
        <w:trPr>
          <w:cantSplit/>
          <w:tblHeader/>
        </w:trPr>
        <w:tc>
          <w:tcPr>
            <w:tcW w:type="dxa" w:w="1985"/>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3385"/>
            <w:shd w:val="clear" w:color="auto" w:fill="E8E8E8"/>
          </w:tcPr>
          <w:p>
            <w:pPr>
              <w:spacing w:after="0"/>
              <w:jc w:val="left"/>
            </w:pPr>
            <w:r>
              <w:rPr>
                <w:b/>
                <w:sz w:val="16"/>
              </w:rPr>
              <w:t>Status</w:t>
            </w:r>
          </w:p>
        </w:tc>
        <w:tc>
          <w:tcPr>
            <w:tcW w:type="dxa" w:w="4071"/>
            <w:shd w:val="clear" w:color="auto" w:fill="E8E8E8"/>
          </w:tcPr>
          <w:p>
            <w:pPr>
              <w:spacing w:after="0"/>
              <w:jc w:val="left"/>
            </w:pPr>
            <w:r>
              <w:rPr>
                <w:b/>
                <w:sz w:val="16"/>
              </w:rPr>
              <w:t>Plan</w:t>
            </w:r>
          </w:p>
        </w:tc>
        <w:tc>
          <w:tcPr>
            <w:tcW w:type="dxa" w:w="1328"/>
            <w:shd w:val="clear" w:color="auto" w:fill="E8E8E8"/>
          </w:tcPr>
          <w:p>
            <w:pPr>
              <w:spacing w:after="0"/>
              <w:jc w:val="left"/>
            </w:pPr>
            <w:r>
              <w:rPr>
                <w:b/>
                <w:sz w:val="16"/>
              </w:rPr>
              <w:t>Approved</w:t>
            </w:r>
          </w:p>
        </w:tc>
        <w:tc>
          <w:tcPr>
            <w:tcW w:type="dxa" w:w="1328"/>
            <w:shd w:val="clear" w:color="auto" w:fill="E8E8E8"/>
          </w:tcPr>
          <w:p>
            <w:pPr>
              <w:spacing w:after="0"/>
              <w:jc w:val="left"/>
            </w:pPr>
            <w:r>
              <w:rPr>
                <w:b/>
                <w:sz w:val="16"/>
              </w:rPr>
              <w:t>Expires</w:t>
            </w:r>
          </w:p>
        </w:tc>
        <w:tc>
          <w:tcPr>
            <w:tcW w:type="dxa" w:w="114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85"/>
          </w:tcPr>
          <w:p>
            <w:pPr>
              <w:spacing w:after="0"/>
              <w:jc w:val="left"/>
            </w:pPr>
            <w:r>
              <w:rPr>
                <w:sz w:val="16"/>
              </w:rPr>
              <w:t>Maverick County</w:t>
            </w:r>
          </w:p>
        </w:tc>
        <w:tc>
          <w:tcPr>
            <w:tcW w:type="dxa" w:w="870"/>
          </w:tcPr>
          <w:p>
            <w:pPr>
              <w:spacing w:after="0"/>
              <w:jc w:val="left"/>
            </w:pPr>
            <w:r>
              <w:rPr>
                <w:sz w:val="16"/>
              </w:rPr>
              <w:t>County</w:t>
            </w:r>
          </w:p>
        </w:tc>
        <w:tc>
          <w:tcPr>
            <w:tcW w:type="dxa" w:w="3385"/>
          </w:tcPr>
          <w:p>
            <w:pPr>
              <w:spacing w:after="0"/>
              <w:jc w:val="left"/>
            </w:pPr>
            <w:r>
              <w:rPr>
                <w:sz w:val="16"/>
              </w:rPr>
              <w:t>Approved, expires 2030-05-18</w:t>
            </w:r>
          </w:p>
        </w:tc>
        <w:tc>
          <w:tcPr>
            <w:tcW w:type="dxa" w:w="4071"/>
          </w:tcPr>
          <w:p>
            <w:pPr>
              <w:spacing w:after="0"/>
              <w:jc w:val="left"/>
            </w:pPr>
            <w:r>
              <w:rPr>
                <w:sz w:val="16"/>
              </w:rPr>
              <w:t>Maverick County (FEMA plan 110467)</w:t>
            </w:r>
          </w:p>
        </w:tc>
        <w:tc>
          <w:tcPr>
            <w:tcW w:type="dxa" w:w="1328"/>
          </w:tcPr>
          <w:p>
            <w:pPr>
              <w:spacing w:after="0"/>
              <w:jc w:val="left"/>
            </w:pPr>
            <w:r>
              <w:rPr>
                <w:sz w:val="16"/>
              </w:rPr>
              <w:t>2025-05-19</w:t>
            </w:r>
          </w:p>
        </w:tc>
        <w:tc>
          <w:tcPr>
            <w:tcW w:type="dxa" w:w="1328"/>
          </w:tcPr>
          <w:p>
            <w:pPr>
              <w:spacing w:after="0"/>
              <w:jc w:val="left"/>
            </w:pPr>
            <w:r>
              <w:rPr>
                <w:sz w:val="16"/>
              </w:rPr>
              <w:t>2030-05-18</w:t>
            </w:r>
          </w:p>
        </w:tc>
        <w:tc>
          <w:tcPr>
            <w:tcW w:type="dxa" w:w="1145"/>
          </w:tcPr>
          <w:p>
            <w:pPr>
              <w:spacing w:after="0"/>
              <w:jc w:val="right"/>
            </w:pPr>
            <w:r>
              <w:rPr>
                <w:sz w:val="16"/>
              </w:rPr>
              <w:t>1,326</w:t>
            </w:r>
          </w:p>
        </w:tc>
      </w:tr>
      <w:tr>
        <w:trPr>
          <w:cantSplit/>
        </w:trPr>
        <w:tc>
          <w:tcPr>
            <w:tcW w:type="dxa" w:w="1985"/>
          </w:tcPr>
          <w:p>
            <w:pPr>
              <w:spacing w:after="0"/>
              <w:jc w:val="left"/>
            </w:pPr>
            <w:r>
              <w:rPr>
                <w:sz w:val="16"/>
              </w:rPr>
              <w:t>Eagle Pass city</w:t>
            </w:r>
          </w:p>
        </w:tc>
        <w:tc>
          <w:tcPr>
            <w:tcW w:type="dxa" w:w="870"/>
          </w:tcPr>
          <w:p>
            <w:pPr>
              <w:spacing w:after="0"/>
              <w:jc w:val="left"/>
            </w:pPr>
            <w:r>
              <w:rPr>
                <w:sz w:val="16"/>
              </w:rPr>
              <w:t>City</w:t>
            </w:r>
          </w:p>
        </w:tc>
        <w:tc>
          <w:tcPr>
            <w:tcW w:type="dxa" w:w="3385"/>
          </w:tcPr>
          <w:p>
            <w:pPr>
              <w:spacing w:after="0"/>
              <w:jc w:val="left"/>
            </w:pPr>
            <w:r>
              <w:rPr>
                <w:sz w:val="16"/>
              </w:rPr>
              <w:t>Approved, expires 2030-05-18</w:t>
            </w:r>
          </w:p>
        </w:tc>
        <w:tc>
          <w:tcPr>
            <w:tcW w:type="dxa" w:w="4071"/>
          </w:tcPr>
          <w:p>
            <w:pPr>
              <w:spacing w:after="0"/>
              <w:jc w:val="left"/>
            </w:pPr>
            <w:r>
              <w:rPr>
                <w:sz w:val="16"/>
              </w:rPr>
              <w:t>Maverick County (FEMA plan 110467)</w:t>
            </w:r>
          </w:p>
        </w:tc>
        <w:tc>
          <w:tcPr>
            <w:tcW w:type="dxa" w:w="1328"/>
          </w:tcPr>
          <w:p>
            <w:pPr>
              <w:spacing w:after="0"/>
              <w:jc w:val="left"/>
            </w:pPr>
            <w:r>
              <w:rPr>
                <w:sz w:val="16"/>
              </w:rPr>
              <w:t>2025-05-19</w:t>
            </w:r>
          </w:p>
        </w:tc>
        <w:tc>
          <w:tcPr>
            <w:tcW w:type="dxa" w:w="1328"/>
          </w:tcPr>
          <w:p>
            <w:pPr>
              <w:spacing w:after="0"/>
              <w:jc w:val="left"/>
            </w:pPr>
            <w:r>
              <w:rPr>
                <w:sz w:val="16"/>
              </w:rPr>
              <w:t>2030-05-18</w:t>
            </w:r>
          </w:p>
        </w:tc>
        <w:tc>
          <w:tcPr>
            <w:tcW w:type="dxa" w:w="1145"/>
          </w:tcPr>
          <w:p>
            <w:pPr>
              <w:spacing w:after="0"/>
              <w:jc w:val="right"/>
            </w:pPr>
            <w:r>
              <w:rPr>
                <w:sz w:val="16"/>
              </w:rPr>
              <w:t>1,326</w:t>
            </w:r>
          </w:p>
        </w:tc>
      </w:tr>
      <w:tr>
        <w:trPr>
          <w:cantSplit/>
        </w:trPr>
        <w:tc>
          <w:tcPr>
            <w:tcW w:type="dxa" w:w="1985"/>
          </w:tcPr>
          <w:p>
            <w:pPr>
              <w:spacing w:after="0"/>
              <w:jc w:val="left"/>
            </w:pPr>
            <w:r>
              <w:rPr>
                <w:sz w:val="16"/>
              </w:rPr>
              <w:t>Middle Rio Grande Development Council (MRGDC)</w:t>
            </w:r>
          </w:p>
        </w:tc>
        <w:tc>
          <w:tcPr>
            <w:tcW w:type="dxa" w:w="870"/>
          </w:tcPr>
          <w:p>
            <w:pPr>
              <w:spacing w:after="0"/>
              <w:jc w:val="left"/>
            </w:pPr>
            <w:r>
              <w:rPr>
                <w:sz w:val="16"/>
              </w:rPr>
              <w:t>Other</w:t>
            </w:r>
          </w:p>
        </w:tc>
        <w:tc>
          <w:tcPr>
            <w:tcW w:type="dxa" w:w="3385"/>
          </w:tcPr>
          <w:p>
            <w:pPr>
              <w:spacing w:after="0"/>
              <w:jc w:val="left"/>
            </w:pPr>
            <w:r>
              <w:rPr>
                <w:sz w:val="16"/>
              </w:rPr>
              <w:t>Approved, expires 2031-09-01</w:t>
            </w:r>
          </w:p>
        </w:tc>
        <w:tc>
          <w:tcPr>
            <w:tcW w:type="dxa" w:w="4071"/>
          </w:tcPr>
          <w:p>
            <w:pPr>
              <w:spacing w:after="0"/>
              <w:jc w:val="left"/>
            </w:pPr>
            <w:r>
              <w:rPr>
                <w:sz w:val="16"/>
              </w:rPr>
              <w:t>Dimmit County (FEMA plan 111114)</w:t>
            </w:r>
          </w:p>
        </w:tc>
        <w:tc>
          <w:tcPr>
            <w:tcW w:type="dxa" w:w="1328"/>
          </w:tcPr>
          <w:p>
            <w:pPr>
              <w:spacing w:after="0"/>
              <w:jc w:val="left"/>
            </w:pPr>
            <w:r>
              <w:rPr>
                <w:sz w:val="16"/>
              </w:rPr>
              <w:t>2026-09-02</w:t>
            </w:r>
          </w:p>
        </w:tc>
        <w:tc>
          <w:tcPr>
            <w:tcW w:type="dxa" w:w="1328"/>
          </w:tcPr>
          <w:p>
            <w:pPr>
              <w:spacing w:after="0"/>
              <w:jc w:val="left"/>
            </w:pPr>
            <w:r>
              <w:rPr>
                <w:sz w:val="16"/>
              </w:rPr>
              <w:t>2031-09-01</w:t>
            </w:r>
          </w:p>
        </w:tc>
        <w:tc>
          <w:tcPr>
            <w:tcW w:type="dxa" w:w="1145"/>
          </w:tcPr>
          <w:p>
            <w:pPr>
              <w:spacing w:after="0"/>
              <w:jc w:val="right"/>
            </w:pPr>
            <w:r>
              <w:rPr>
                <w:sz w:val="16"/>
              </w:rPr>
              <w:t>1,797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530"/>
        <w:gridCol w:w="1256"/>
        <w:gridCol w:w="1037"/>
        <w:gridCol w:w="1126"/>
        <w:gridCol w:w="1672"/>
        <w:gridCol w:w="1146"/>
        <w:gridCol w:w="1804"/>
        <w:gridCol w:w="2804"/>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30"/>
            <w:shd w:val="clear" w:color="auto" w:fill="E8E8E8"/>
          </w:tcPr>
          <w:p>
            <w:pPr>
              <w:spacing w:after="0"/>
              <w:jc w:val="left"/>
            </w:pPr>
            <w:r>
              <w:rPr>
                <w:b/>
                <w:sz w:val="16"/>
              </w:rPr>
              <w:t>NRI risk rating</w:t>
            </w:r>
          </w:p>
        </w:tc>
        <w:tc>
          <w:tcPr>
            <w:tcW w:type="dxa" w:w="12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04"/>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530"/>
          </w:tcPr>
          <w:p>
            <w:pPr>
              <w:spacing w:after="0"/>
              <w:jc w:val="left"/>
            </w:pPr>
            <w:r>
              <w:rPr>
                <w:sz w:val="16"/>
              </w:rPr>
              <w:t>Relatively Moderate</w:t>
            </w:r>
          </w:p>
        </w:tc>
        <w:tc>
          <w:tcPr>
            <w:tcW w:type="dxa" w:w="1256"/>
          </w:tcPr>
          <w:p>
            <w:pPr>
              <w:spacing w:after="0"/>
              <w:jc w:val="left"/>
            </w:pPr>
            <w:r>
              <w:rPr>
                <w:sz w:val="16"/>
              </w:rPr>
              <w:t>Relatively Low</w:t>
            </w:r>
          </w:p>
        </w:tc>
        <w:tc>
          <w:tcPr>
            <w:tcW w:type="dxa" w:w="1037"/>
          </w:tcPr>
          <w:p>
            <w:pPr>
              <w:spacing w:after="0"/>
              <w:jc w:val="right"/>
            </w:pPr>
            <w:r>
              <w:rPr>
                <w:sz w:val="16"/>
              </w:rPr>
              <w:t>$3,690,021</w:t>
            </w:r>
          </w:p>
        </w:tc>
        <w:tc>
          <w:tcPr>
            <w:tcW w:type="dxa" w:w="1126"/>
          </w:tcPr>
          <w:p>
            <w:pPr>
              <w:spacing w:after="0"/>
              <w:jc w:val="right"/>
            </w:pPr>
            <w:r>
              <w:rPr>
                <w:sz w:val="16"/>
              </w:rPr>
              <w:t>$320,050</w:t>
            </w:r>
          </w:p>
        </w:tc>
        <w:tc>
          <w:tcPr>
            <w:tcW w:type="dxa" w:w="1672"/>
          </w:tcPr>
          <w:p>
            <w:pPr>
              <w:spacing w:after="0"/>
              <w:jc w:val="right"/>
            </w:pPr>
            <w:r>
              <w:rPr>
                <w:sz w:val="16"/>
              </w:rPr>
              <w:t>$4,362,875</w:t>
            </w:r>
          </w:p>
        </w:tc>
        <w:tc>
          <w:tcPr>
            <w:tcW w:type="dxa" w:w="1146"/>
          </w:tcPr>
          <w:p>
            <w:pPr>
              <w:spacing w:after="0"/>
              <w:jc w:val="right"/>
            </w:pPr>
            <w:r>
              <w:rPr>
                <w:sz w:val="16"/>
              </w:rPr>
              <w:t>$8,372,946</w:t>
            </w:r>
          </w:p>
        </w:tc>
        <w:tc>
          <w:tcPr>
            <w:tcW w:type="dxa" w:w="1804"/>
          </w:tcPr>
          <w:p>
            <w:pPr>
              <w:spacing w:after="0"/>
              <w:jc w:val="right"/>
            </w:pPr>
            <w:r>
              <w:rPr>
                <w:sz w:val="16"/>
              </w:rPr>
              <w:t>63</w:t>
            </w:r>
          </w:p>
        </w:tc>
        <w:tc>
          <w:tcPr>
            <w:tcW w:type="dxa" w:w="2804"/>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Heat Wave</w:t>
            </w:r>
          </w:p>
        </w:tc>
        <w:tc>
          <w:tcPr>
            <w:tcW w:type="dxa" w:w="1530"/>
          </w:tcPr>
          <w:p>
            <w:pPr>
              <w:spacing w:after="0"/>
              <w:jc w:val="left"/>
            </w:pPr>
            <w:r>
              <w:rPr>
                <w:sz w:val="16"/>
              </w:rPr>
              <w:t>Relatively Moderate</w:t>
            </w:r>
          </w:p>
        </w:tc>
        <w:tc>
          <w:tcPr>
            <w:tcW w:type="dxa" w:w="1256"/>
          </w:tcPr>
          <w:p>
            <w:pPr>
              <w:spacing w:after="0"/>
              <w:jc w:val="left"/>
            </w:pPr>
            <w:r>
              <w:rPr>
                <w:sz w:val="16"/>
              </w:rPr>
              <w:t>Relatively Moderate</w:t>
            </w:r>
          </w:p>
        </w:tc>
        <w:tc>
          <w:tcPr>
            <w:tcW w:type="dxa" w:w="1037"/>
          </w:tcPr>
          <w:p>
            <w:pPr>
              <w:spacing w:after="0"/>
              <w:jc w:val="right"/>
            </w:pPr>
            <w:r>
              <w:rPr>
                <w:sz w:val="16"/>
              </w:rPr>
              <w:t>$37</w:t>
            </w:r>
          </w:p>
        </w:tc>
        <w:tc>
          <w:tcPr>
            <w:tcW w:type="dxa" w:w="1126"/>
          </w:tcPr>
          <w:p>
            <w:pPr>
              <w:spacing w:after="0"/>
              <w:jc w:val="right"/>
            </w:pPr>
            <w:r>
              <w:rPr>
                <w:sz w:val="16"/>
              </w:rPr>
              <w:t>$105</w:t>
            </w:r>
          </w:p>
        </w:tc>
        <w:tc>
          <w:tcPr>
            <w:tcW w:type="dxa" w:w="1672"/>
          </w:tcPr>
          <w:p>
            <w:pPr>
              <w:spacing w:after="0"/>
              <w:jc w:val="right"/>
            </w:pPr>
            <w:r>
              <w:rPr>
                <w:sz w:val="16"/>
              </w:rPr>
              <w:t>$1,759,734</w:t>
            </w:r>
          </w:p>
        </w:tc>
        <w:tc>
          <w:tcPr>
            <w:tcW w:type="dxa" w:w="1146"/>
          </w:tcPr>
          <w:p>
            <w:pPr>
              <w:spacing w:after="0"/>
              <w:jc w:val="right"/>
            </w:pPr>
            <w:r>
              <w:rPr>
                <w:sz w:val="16"/>
              </w:rPr>
              <w:t>$1,759,875</w:t>
            </w:r>
          </w:p>
        </w:tc>
        <w:tc>
          <w:tcPr>
            <w:tcW w:type="dxa" w:w="1804"/>
          </w:tcPr>
          <w:p>
            <w:pPr>
              <w:spacing w:after="0"/>
              <w:jc w:val="right"/>
            </w:pPr>
            <w:r>
              <w:rPr>
                <w:sz w:val="16"/>
              </w:rPr>
              <w:t>7</w:t>
            </w:r>
          </w:p>
        </w:tc>
        <w:tc>
          <w:tcPr>
            <w:tcW w:type="dxa" w:w="2804"/>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Tornado</w:t>
            </w:r>
          </w:p>
        </w:tc>
        <w:tc>
          <w:tcPr>
            <w:tcW w:type="dxa" w:w="1530"/>
          </w:tcPr>
          <w:p>
            <w:pPr>
              <w:spacing w:after="0"/>
              <w:jc w:val="left"/>
            </w:pPr>
            <w:r>
              <w:rPr>
                <w:sz w:val="16"/>
              </w:rPr>
              <w:t>Relatively Moderate</w:t>
            </w:r>
          </w:p>
        </w:tc>
        <w:tc>
          <w:tcPr>
            <w:tcW w:type="dxa" w:w="1256"/>
          </w:tcPr>
          <w:p>
            <w:pPr>
              <w:spacing w:after="0"/>
              <w:jc w:val="left"/>
            </w:pPr>
            <w:r>
              <w:rPr>
                <w:sz w:val="16"/>
              </w:rPr>
              <w:t>Relatively Low</w:t>
            </w:r>
          </w:p>
        </w:tc>
        <w:tc>
          <w:tcPr>
            <w:tcW w:type="dxa" w:w="1037"/>
          </w:tcPr>
          <w:p>
            <w:pPr>
              <w:spacing w:after="0"/>
              <w:jc w:val="right"/>
            </w:pPr>
            <w:r>
              <w:rPr>
                <w:sz w:val="16"/>
              </w:rPr>
              <w:t>$203,467</w:t>
            </w:r>
          </w:p>
        </w:tc>
        <w:tc>
          <w:tcPr>
            <w:tcW w:type="dxa" w:w="1126"/>
          </w:tcPr>
          <w:p>
            <w:pPr>
              <w:spacing w:after="0"/>
              <w:jc w:val="right"/>
            </w:pPr>
            <w:r>
              <w:rPr>
                <w:sz w:val="16"/>
              </w:rPr>
              <w:t>$352</w:t>
            </w:r>
          </w:p>
        </w:tc>
        <w:tc>
          <w:tcPr>
            <w:tcW w:type="dxa" w:w="1672"/>
          </w:tcPr>
          <w:p>
            <w:pPr>
              <w:spacing w:after="0"/>
              <w:jc w:val="right"/>
            </w:pPr>
            <w:r>
              <w:rPr>
                <w:sz w:val="16"/>
              </w:rPr>
              <w:t>$1,093,302</w:t>
            </w:r>
          </w:p>
        </w:tc>
        <w:tc>
          <w:tcPr>
            <w:tcW w:type="dxa" w:w="1146"/>
          </w:tcPr>
          <w:p>
            <w:pPr>
              <w:spacing w:after="0"/>
              <w:jc w:val="right"/>
            </w:pPr>
            <w:r>
              <w:rPr>
                <w:sz w:val="16"/>
              </w:rPr>
              <w:t>$1,297,121</w:t>
            </w:r>
          </w:p>
        </w:tc>
        <w:tc>
          <w:tcPr>
            <w:tcW w:type="dxa" w:w="1804"/>
          </w:tcPr>
          <w:p>
            <w:pPr>
              <w:spacing w:after="0"/>
              <w:jc w:val="right"/>
            </w:pPr>
            <w:r>
              <w:rPr>
                <w:sz w:val="16"/>
              </w:rPr>
              <w:t>6</w:t>
            </w:r>
          </w:p>
        </w:tc>
        <w:tc>
          <w:tcPr>
            <w:tcW w:type="dxa" w:w="2804"/>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Drought</w:t>
            </w:r>
          </w:p>
        </w:tc>
        <w:tc>
          <w:tcPr>
            <w:tcW w:type="dxa" w:w="1530"/>
          </w:tcPr>
          <w:p>
            <w:pPr>
              <w:spacing w:after="0"/>
              <w:jc w:val="left"/>
            </w:pPr>
            <w:r>
              <w:rPr>
                <w:sz w:val="16"/>
              </w:rPr>
              <w:t>Relatively Moderate</w:t>
            </w:r>
          </w:p>
        </w:tc>
        <w:tc>
          <w:tcPr>
            <w:tcW w:type="dxa" w:w="125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$566,801</w:t>
            </w:r>
          </w:p>
        </w:tc>
        <w:tc>
          <w:tcPr>
            <w:tcW w:type="dxa" w:w="1672"/>
          </w:tcPr>
          <w:p>
            <w:pPr>
              <w:spacing w:after="0"/>
              <w:jc w:val="right"/>
            </w:pPr>
            <w:r>
              <w:rPr>
                <w:sz w:val="16"/>
              </w:rPr>
              <w:t>n/a</w:t>
            </w:r>
          </w:p>
        </w:tc>
        <w:tc>
          <w:tcPr>
            <w:tcW w:type="dxa" w:w="1146"/>
          </w:tcPr>
          <w:p>
            <w:pPr>
              <w:spacing w:after="0"/>
              <w:jc w:val="right"/>
            </w:pPr>
            <w:r>
              <w:rPr>
                <w:sz w:val="16"/>
              </w:rPr>
              <w:t>$566,801</w:t>
            </w:r>
          </w:p>
        </w:tc>
        <w:tc>
          <w:tcPr>
            <w:tcW w:type="dxa" w:w="1804"/>
          </w:tcPr>
          <w:p>
            <w:pPr>
              <w:spacing w:after="0"/>
              <w:jc w:val="right"/>
            </w:pPr>
            <w:r>
              <w:rPr>
                <w:sz w:val="16"/>
              </w:rPr>
              <w:t>98</w:t>
            </w:r>
          </w:p>
        </w:tc>
        <w:tc>
          <w:tcPr>
            <w:tcW w:type="dxa" w:w="2804"/>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Cold Wave</w:t>
            </w:r>
          </w:p>
        </w:tc>
        <w:tc>
          <w:tcPr>
            <w:tcW w:type="dxa" w:w="1530"/>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$2,008</w:t>
            </w:r>
          </w:p>
        </w:tc>
        <w:tc>
          <w:tcPr>
            <w:tcW w:type="dxa" w:w="1126"/>
          </w:tcPr>
          <w:p>
            <w:pPr>
              <w:spacing w:after="0"/>
              <w:jc w:val="right"/>
            </w:pPr>
            <w:r>
              <w:rPr>
                <w:sz w:val="16"/>
              </w:rPr>
              <w:t>$15,862</w:t>
            </w:r>
          </w:p>
        </w:tc>
        <w:tc>
          <w:tcPr>
            <w:tcW w:type="dxa" w:w="1672"/>
          </w:tcPr>
          <w:p>
            <w:pPr>
              <w:spacing w:after="0"/>
              <w:jc w:val="right"/>
            </w:pPr>
            <w:r>
              <w:rPr>
                <w:sz w:val="16"/>
              </w:rPr>
              <w:t>$416,433</w:t>
            </w:r>
          </w:p>
        </w:tc>
        <w:tc>
          <w:tcPr>
            <w:tcW w:type="dxa" w:w="1146"/>
          </w:tcPr>
          <w:p>
            <w:pPr>
              <w:spacing w:after="0"/>
              <w:jc w:val="right"/>
            </w:pPr>
            <w:r>
              <w:rPr>
                <w:sz w:val="16"/>
              </w:rPr>
              <w:t>$434,304</w:t>
            </w:r>
          </w:p>
        </w:tc>
        <w:tc>
          <w:tcPr>
            <w:tcW w:type="dxa" w:w="1804"/>
          </w:tcPr>
          <w:p>
            <w:pPr>
              <w:spacing w:after="0"/>
              <w:jc w:val="right"/>
            </w:pPr>
            <w:r>
              <w:rPr>
                <w:sz w:val="16"/>
              </w:rPr>
              <w:t>3</w:t>
            </w:r>
          </w:p>
        </w:tc>
        <w:tc>
          <w:tcPr>
            <w:tcW w:type="dxa" w:w="2804"/>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Lightning</w:t>
            </w:r>
          </w:p>
        </w:tc>
        <w:tc>
          <w:tcPr>
            <w:tcW w:type="dxa" w:w="1530"/>
          </w:tcPr>
          <w:p>
            <w:pPr>
              <w:spacing w:after="0"/>
              <w:jc w:val="left"/>
            </w:pPr>
            <w:r>
              <w:rPr>
                <w:sz w:val="16"/>
              </w:rPr>
              <w:t>Relatively Moderate</w:t>
            </w:r>
          </w:p>
        </w:tc>
        <w:tc>
          <w:tcPr>
            <w:tcW w:type="dxa" w:w="1256"/>
          </w:tcPr>
          <w:p>
            <w:pPr>
              <w:spacing w:after="0"/>
              <w:jc w:val="left"/>
            </w:pPr>
            <w:r>
              <w:rPr>
                <w:sz w:val="16"/>
              </w:rPr>
              <w:t>Relatively Moderate</w:t>
            </w:r>
          </w:p>
        </w:tc>
        <w:tc>
          <w:tcPr>
            <w:tcW w:type="dxa" w:w="1037"/>
          </w:tcPr>
          <w:p>
            <w:pPr>
              <w:spacing w:after="0"/>
              <w:jc w:val="right"/>
            </w:pPr>
            <w:r>
              <w:rPr>
                <w:sz w:val="16"/>
              </w:rPr>
              <w:t>$9,258</w:t>
            </w:r>
          </w:p>
        </w:tc>
        <w:tc>
          <w:tcPr>
            <w:tcW w:type="dxa" w:w="1126"/>
          </w:tcPr>
          <w:p>
            <w:pPr>
              <w:spacing w:after="0"/>
              <w:jc w:val="right"/>
            </w:pPr>
            <w:r>
              <w:rPr>
                <w:sz w:val="16"/>
              </w:rPr>
              <w:t>n/a</w:t>
            </w:r>
          </w:p>
        </w:tc>
        <w:tc>
          <w:tcPr>
            <w:tcW w:type="dxa" w:w="1672"/>
          </w:tcPr>
          <w:p>
            <w:pPr>
              <w:spacing w:after="0"/>
              <w:jc w:val="right"/>
            </w:pPr>
            <w:r>
              <w:rPr>
                <w:sz w:val="16"/>
              </w:rPr>
              <w:t>$363,158</w:t>
            </w:r>
          </w:p>
        </w:tc>
        <w:tc>
          <w:tcPr>
            <w:tcW w:type="dxa" w:w="1146"/>
          </w:tcPr>
          <w:p>
            <w:pPr>
              <w:spacing w:after="0"/>
              <w:jc w:val="right"/>
            </w:pPr>
            <w:r>
              <w:rPr>
                <w:sz w:val="16"/>
              </w:rPr>
              <w:t>$372,416</w:t>
            </w:r>
          </w:p>
        </w:tc>
        <w:tc>
          <w:tcPr>
            <w:tcW w:type="dxa" w:w="1804"/>
          </w:tcPr>
          <w:p>
            <w:pPr>
              <w:spacing w:after="0"/>
              <w:jc w:val="right"/>
            </w:pPr>
            <w:r>
              <w:rPr>
                <w:sz w:val="16"/>
              </w:rPr>
              <w:t>0</w:t>
            </w:r>
          </w:p>
        </w:tc>
        <w:tc>
          <w:tcPr>
            <w:tcW w:type="dxa" w:w="2804"/>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37"/>
          </w:tcPr>
          <w:p>
            <w:pPr>
              <w:spacing w:after="0"/>
              <w:jc w:val="left"/>
            </w:pPr>
            <w:r>
              <w:rPr>
                <w:sz w:val="16"/>
              </w:rPr>
              <w:t>Hurricane</w:t>
            </w:r>
          </w:p>
        </w:tc>
        <w:tc>
          <w:tcPr>
            <w:tcW w:type="dxa" w:w="1530"/>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$159,855</w:t>
            </w:r>
          </w:p>
        </w:tc>
        <w:tc>
          <w:tcPr>
            <w:tcW w:type="dxa" w:w="1126"/>
          </w:tcPr>
          <w:p>
            <w:pPr>
              <w:spacing w:after="0"/>
              <w:jc w:val="right"/>
            </w:pPr>
            <w:r>
              <w:rPr>
                <w:sz w:val="16"/>
              </w:rPr>
              <w:t>$41,609</w:t>
            </w:r>
          </w:p>
        </w:tc>
        <w:tc>
          <w:tcPr>
            <w:tcW w:type="dxa" w:w="1672"/>
          </w:tcPr>
          <w:p>
            <w:pPr>
              <w:spacing w:after="0"/>
              <w:jc w:val="right"/>
            </w:pPr>
            <w:r>
              <w:rPr>
                <w:sz w:val="16"/>
              </w:rPr>
              <w:t>$13,140</w:t>
            </w:r>
          </w:p>
        </w:tc>
        <w:tc>
          <w:tcPr>
            <w:tcW w:type="dxa" w:w="1146"/>
          </w:tcPr>
          <w:p>
            <w:pPr>
              <w:spacing w:after="0"/>
              <w:jc w:val="right"/>
            </w:pPr>
            <w:r>
              <w:rPr>
                <w:sz w:val="16"/>
              </w:rPr>
              <w:t>$214,603</w:t>
            </w:r>
          </w:p>
        </w:tc>
        <w:tc>
          <w:tcPr>
            <w:tcW w:type="dxa" w:w="1804"/>
          </w:tcPr>
          <w:p>
            <w:pPr>
              <w:spacing w:after="0"/>
              <w:jc w:val="right"/>
            </w:pPr>
            <w:r>
              <w:rPr>
                <w:sz w:val="16"/>
              </w:rPr>
              <w:t>0</w:t>
            </w:r>
          </w:p>
        </w:tc>
        <w:tc>
          <w:tcPr>
            <w:tcW w:type="dxa" w:w="2804"/>
          </w:tcPr>
          <w:p>
            <w:pPr>
              <w:spacing w:after="0"/>
              <w:jc w:val="left"/>
            </w:pPr>
            <w:r>
              <w:rPr>
                <w:sz w:val="16"/>
              </w:rPr>
              <w:t>Declared 2 times; no Storm Events record of this type.</w:t>
            </w:r>
          </w:p>
        </w:tc>
      </w:tr>
      <w:tr>
        <w:trPr>
          <w:cantSplit/>
        </w:trPr>
        <w:tc>
          <w:tcPr>
            <w:tcW w:type="dxa" w:w="700"/>
          </w:tcPr>
          <w:p>
            <w:pPr>
              <w:spacing w:after="0"/>
              <w:jc w:val="right"/>
            </w:pPr>
            <w:r>
              <w:rPr>
                <w:sz w:val="16"/>
              </w:rPr>
              <w:t>8</w:t>
            </w:r>
          </w:p>
        </w:tc>
        <w:tc>
          <w:tcPr>
            <w:tcW w:type="dxa" w:w="1037"/>
          </w:tcPr>
          <w:p>
            <w:pPr>
              <w:spacing w:after="0"/>
              <w:jc w:val="left"/>
            </w:pPr>
            <w:r>
              <w:rPr>
                <w:sz w:val="16"/>
              </w:rPr>
              <w:t>Hail</w:t>
            </w:r>
          </w:p>
        </w:tc>
        <w:tc>
          <w:tcPr>
            <w:tcW w:type="dxa" w:w="1530"/>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$85,889</w:t>
            </w:r>
          </w:p>
        </w:tc>
        <w:tc>
          <w:tcPr>
            <w:tcW w:type="dxa" w:w="1126"/>
          </w:tcPr>
          <w:p>
            <w:pPr>
              <w:spacing w:after="0"/>
              <w:jc w:val="right"/>
            </w:pPr>
            <w:r>
              <w:rPr>
                <w:sz w:val="16"/>
              </w:rPr>
              <w:t>$11,347</w:t>
            </w:r>
          </w:p>
        </w:tc>
        <w:tc>
          <w:tcPr>
            <w:tcW w:type="dxa" w:w="1672"/>
          </w:tcPr>
          <w:p>
            <w:pPr>
              <w:spacing w:after="0"/>
              <w:jc w:val="right"/>
            </w:pPr>
            <w:r>
              <w:rPr>
                <w:sz w:val="16"/>
              </w:rPr>
              <w:t>$51,748</w:t>
            </w:r>
          </w:p>
        </w:tc>
        <w:tc>
          <w:tcPr>
            <w:tcW w:type="dxa" w:w="1146"/>
          </w:tcPr>
          <w:p>
            <w:pPr>
              <w:spacing w:after="0"/>
              <w:jc w:val="right"/>
            </w:pPr>
            <w:r>
              <w:rPr>
                <w:sz w:val="16"/>
              </w:rPr>
              <w:t>$148,984</w:t>
            </w:r>
          </w:p>
        </w:tc>
        <w:tc>
          <w:tcPr>
            <w:tcW w:type="dxa" w:w="1804"/>
          </w:tcPr>
          <w:p>
            <w:pPr>
              <w:spacing w:after="0"/>
              <w:jc w:val="right"/>
            </w:pPr>
            <w:r>
              <w:rPr>
                <w:sz w:val="16"/>
              </w:rPr>
              <w:t>72</w:t>
            </w:r>
          </w:p>
        </w:tc>
        <w:tc>
          <w:tcPr>
            <w:tcW w:type="dxa" w:w="2804"/>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Strong Wind</w:t>
            </w:r>
          </w:p>
        </w:tc>
        <w:tc>
          <w:tcPr>
            <w:tcW w:type="dxa" w:w="1530"/>
          </w:tcPr>
          <w:p>
            <w:pPr>
              <w:spacing w:after="0"/>
              <w:jc w:val="left"/>
            </w:pPr>
            <w:r>
              <w:rPr>
                <w:sz w:val="16"/>
              </w:rPr>
              <w:t>Relatively Low</w:t>
            </w:r>
          </w:p>
        </w:tc>
        <w:tc>
          <w:tcPr>
            <w:tcW w:type="dxa" w:w="1256"/>
          </w:tcPr>
          <w:p>
            <w:pPr>
              <w:spacing w:after="0"/>
              <w:jc w:val="left"/>
            </w:pPr>
            <w:r>
              <w:rPr>
                <w:sz w:val="16"/>
              </w:rPr>
              <w:t>Very Low</w:t>
            </w:r>
          </w:p>
        </w:tc>
        <w:tc>
          <w:tcPr>
            <w:tcW w:type="dxa" w:w="1037"/>
          </w:tcPr>
          <w:p>
            <w:pPr>
              <w:spacing w:after="0"/>
              <w:jc w:val="right"/>
            </w:pPr>
            <w:r>
              <w:rPr>
                <w:sz w:val="16"/>
              </w:rPr>
              <w:t>$49,580</w:t>
            </w:r>
          </w:p>
        </w:tc>
        <w:tc>
          <w:tcPr>
            <w:tcW w:type="dxa" w:w="1126"/>
          </w:tcPr>
          <w:p>
            <w:pPr>
              <w:spacing w:after="0"/>
              <w:jc w:val="right"/>
            </w:pPr>
            <w:r>
              <w:rPr>
                <w:sz w:val="16"/>
              </w:rPr>
              <w:t>$764</w:t>
            </w:r>
          </w:p>
        </w:tc>
        <w:tc>
          <w:tcPr>
            <w:tcW w:type="dxa" w:w="1672"/>
          </w:tcPr>
          <w:p>
            <w:pPr>
              <w:spacing w:after="0"/>
              <w:jc w:val="right"/>
            </w:pPr>
            <w:r>
              <w:rPr>
                <w:sz w:val="16"/>
              </w:rPr>
              <w:t>$47,438</w:t>
            </w:r>
          </w:p>
        </w:tc>
        <w:tc>
          <w:tcPr>
            <w:tcW w:type="dxa" w:w="1146"/>
          </w:tcPr>
          <w:p>
            <w:pPr>
              <w:spacing w:after="0"/>
              <w:jc w:val="right"/>
            </w:pPr>
            <w:r>
              <w:rPr>
                <w:sz w:val="16"/>
              </w:rPr>
              <w:t>$97,782</w:t>
            </w:r>
          </w:p>
        </w:tc>
        <w:tc>
          <w:tcPr>
            <w:tcW w:type="dxa" w:w="1804"/>
          </w:tcPr>
          <w:p>
            <w:pPr>
              <w:spacing w:after="0"/>
              <w:jc w:val="right"/>
            </w:pPr>
            <w:r>
              <w:rPr>
                <w:sz w:val="16"/>
              </w:rPr>
              <w:t>23</w:t>
            </w:r>
          </w:p>
        </w:tc>
        <w:tc>
          <w:tcPr>
            <w:tcW w:type="dxa" w:w="2804"/>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Winter Weather</w:t>
            </w:r>
          </w:p>
        </w:tc>
        <w:tc>
          <w:tcPr>
            <w:tcW w:type="dxa" w:w="1530"/>
          </w:tcPr>
          <w:p>
            <w:pPr>
              <w:spacing w:after="0"/>
              <w:jc w:val="left"/>
            </w:pPr>
            <w:r>
              <w:rPr>
                <w:sz w:val="16"/>
              </w:rPr>
              <w:t>Relatively Low</w:t>
            </w:r>
          </w:p>
        </w:tc>
        <w:tc>
          <w:tcPr>
            <w:tcW w:type="dxa" w:w="1256"/>
          </w:tcPr>
          <w:p>
            <w:pPr>
              <w:spacing w:after="0"/>
              <w:jc w:val="left"/>
            </w:pPr>
            <w:r>
              <w:rPr>
                <w:sz w:val="16"/>
              </w:rPr>
              <w:t>Relatively Low</w:t>
            </w:r>
          </w:p>
        </w:tc>
        <w:tc>
          <w:tcPr>
            <w:tcW w:type="dxa" w:w="1037"/>
          </w:tcPr>
          <w:p>
            <w:pPr>
              <w:spacing w:after="0"/>
              <w:jc w:val="right"/>
            </w:pPr>
            <w:r>
              <w:rPr>
                <w:sz w:val="16"/>
              </w:rPr>
              <w:t>$9,629</w:t>
            </w:r>
          </w:p>
        </w:tc>
        <w:tc>
          <w:tcPr>
            <w:tcW w:type="dxa" w:w="1126"/>
          </w:tcPr>
          <w:p>
            <w:pPr>
              <w:spacing w:after="0"/>
              <w:jc w:val="right"/>
            </w:pPr>
            <w:r>
              <w:rPr>
                <w:sz w:val="16"/>
              </w:rPr>
              <w:t>$212</w:t>
            </w:r>
          </w:p>
        </w:tc>
        <w:tc>
          <w:tcPr>
            <w:tcW w:type="dxa" w:w="1672"/>
          </w:tcPr>
          <w:p>
            <w:pPr>
              <w:spacing w:after="0"/>
              <w:jc w:val="right"/>
            </w:pPr>
            <w:r>
              <w:rPr>
                <w:sz w:val="16"/>
              </w:rPr>
              <w:t>$27,146</w:t>
            </w:r>
          </w:p>
        </w:tc>
        <w:tc>
          <w:tcPr>
            <w:tcW w:type="dxa" w:w="1146"/>
          </w:tcPr>
          <w:p>
            <w:pPr>
              <w:spacing w:after="0"/>
              <w:jc w:val="right"/>
            </w:pPr>
            <w:r>
              <w:rPr>
                <w:sz w:val="16"/>
              </w:rPr>
              <w:t>$36,987</w:t>
            </w:r>
          </w:p>
        </w:tc>
        <w:tc>
          <w:tcPr>
            <w:tcW w:type="dxa" w:w="1804"/>
          </w:tcPr>
          <w:p>
            <w:pPr>
              <w:spacing w:after="0"/>
              <w:jc w:val="right"/>
            </w:pPr>
            <w:r>
              <w:rPr>
                <w:sz w:val="16"/>
              </w:rPr>
              <w:t>5</w:t>
            </w:r>
          </w:p>
        </w:tc>
        <w:tc>
          <w:tcPr>
            <w:tcW w:type="dxa" w:w="2804"/>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Wildfire</w:t>
            </w:r>
          </w:p>
        </w:tc>
        <w:tc>
          <w:tcPr>
            <w:tcW w:type="dxa" w:w="1530"/>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$21,739</w:t>
            </w:r>
          </w:p>
        </w:tc>
        <w:tc>
          <w:tcPr>
            <w:tcW w:type="dxa" w:w="1126"/>
          </w:tcPr>
          <w:p>
            <w:pPr>
              <w:spacing w:after="0"/>
              <w:jc w:val="right"/>
            </w:pPr>
            <w:r>
              <w:rPr>
                <w:sz w:val="16"/>
              </w:rPr>
              <w:t>$189</w:t>
            </w:r>
          </w:p>
        </w:tc>
        <w:tc>
          <w:tcPr>
            <w:tcW w:type="dxa" w:w="1672"/>
          </w:tcPr>
          <w:p>
            <w:pPr>
              <w:spacing w:after="0"/>
              <w:jc w:val="right"/>
            </w:pPr>
            <w:r>
              <w:rPr>
                <w:sz w:val="16"/>
              </w:rPr>
              <w:t>$2,598</w:t>
            </w:r>
          </w:p>
        </w:tc>
        <w:tc>
          <w:tcPr>
            <w:tcW w:type="dxa" w:w="1146"/>
          </w:tcPr>
          <w:p>
            <w:pPr>
              <w:spacing w:after="0"/>
              <w:jc w:val="right"/>
            </w:pPr>
            <w:r>
              <w:rPr>
                <w:sz w:val="16"/>
              </w:rPr>
              <w:t>$24,527</w:t>
            </w:r>
          </w:p>
        </w:tc>
        <w:tc>
          <w:tcPr>
            <w:tcW w:type="dxa" w:w="1804"/>
          </w:tcPr>
          <w:p>
            <w:pPr>
              <w:spacing w:after="0"/>
              <w:jc w:val="right"/>
            </w:pPr>
            <w:r>
              <w:rPr>
                <w:sz w:val="16"/>
              </w:rPr>
              <w:t>3</w:t>
            </w:r>
          </w:p>
        </w:tc>
        <w:tc>
          <w:tcPr>
            <w:tcW w:type="dxa" w:w="2804"/>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530"/>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$10,394</w:t>
            </w:r>
          </w:p>
        </w:tc>
        <w:tc>
          <w:tcPr>
            <w:tcW w:type="dxa" w:w="1126"/>
          </w:tcPr>
          <w:p>
            <w:pPr>
              <w:spacing w:after="0"/>
              <w:jc w:val="right"/>
            </w:pPr>
            <w:r>
              <w:rPr>
                <w:sz w:val="16"/>
              </w:rPr>
              <w:t>n/a</w:t>
            </w:r>
          </w:p>
        </w:tc>
        <w:tc>
          <w:tcPr>
            <w:tcW w:type="dxa" w:w="1672"/>
          </w:tcPr>
          <w:p>
            <w:pPr>
              <w:spacing w:after="0"/>
              <w:jc w:val="right"/>
            </w:pPr>
            <w:r>
              <w:rPr>
                <w:sz w:val="16"/>
              </w:rPr>
              <w:t>$4,021</w:t>
            </w:r>
          </w:p>
        </w:tc>
        <w:tc>
          <w:tcPr>
            <w:tcW w:type="dxa" w:w="1146"/>
          </w:tcPr>
          <w:p>
            <w:pPr>
              <w:spacing w:after="0"/>
              <w:jc w:val="right"/>
            </w:pPr>
            <w:r>
              <w:rPr>
                <w:sz w:val="16"/>
              </w:rPr>
              <w:t>$14,415</w:t>
            </w:r>
          </w:p>
        </w:tc>
        <w:tc>
          <w:tcPr>
            <w:tcW w:type="dxa" w:w="1804"/>
          </w:tcPr>
          <w:p>
            <w:pPr>
              <w:spacing w:after="0"/>
              <w:jc w:val="right"/>
            </w:pPr>
          </w:p>
        </w:tc>
        <w:tc>
          <w:tcPr>
            <w:tcW w:type="dxa" w:w="2804"/>
          </w:tcPr>
          <w:p>
            <w:pPr>
              <w:spacing w:after="0"/>
              <w:jc w:val="left"/>
            </w:pPr>
            <w:r>
              <w:rPr>
                <w:sz w:val="16"/>
              </w:rPr>
              <w:t>Storm Events does not record earthquakes.</w:t>
            </w:r>
          </w:p>
        </w:tc>
      </w:tr>
      <w:tr>
        <w:trPr>
          <w:cantSplit/>
        </w:trPr>
        <w:tc>
          <w:tcPr>
            <w:tcW w:type="dxa" w:w="700"/>
          </w:tcPr>
          <w:p>
            <w:pPr>
              <w:spacing w:after="0"/>
              <w:jc w:val="right"/>
            </w:pPr>
            <w:r>
              <w:rPr>
                <w:sz w:val="16"/>
              </w:rPr>
              <w:t>13</w:t>
            </w:r>
          </w:p>
        </w:tc>
        <w:tc>
          <w:tcPr>
            <w:tcW w:type="dxa" w:w="1037"/>
          </w:tcPr>
          <w:p>
            <w:pPr>
              <w:spacing w:after="0"/>
              <w:jc w:val="left"/>
            </w:pPr>
            <w:r>
              <w:rPr>
                <w:sz w:val="16"/>
              </w:rPr>
              <w:t>Ice Storm</w:t>
            </w:r>
          </w:p>
        </w:tc>
        <w:tc>
          <w:tcPr>
            <w:tcW w:type="dxa" w:w="1530"/>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$99</w:t>
            </w:r>
          </w:p>
        </w:tc>
        <w:tc>
          <w:tcPr>
            <w:tcW w:type="dxa" w:w="1126"/>
          </w:tcPr>
          <w:p>
            <w:pPr>
              <w:spacing w:after="0"/>
              <w:jc w:val="right"/>
            </w:pPr>
            <w:r>
              <w:rPr>
                <w:sz w:val="16"/>
              </w:rPr>
              <w:t>n/a</w:t>
            </w:r>
          </w:p>
        </w:tc>
        <w:tc>
          <w:tcPr>
            <w:tcW w:type="dxa" w:w="1672"/>
          </w:tcPr>
          <w:p>
            <w:pPr>
              <w:spacing w:after="0"/>
              <w:jc w:val="right"/>
            </w:pPr>
            <w:r>
              <w:rPr>
                <w:sz w:val="16"/>
              </w:rPr>
              <w:t>$3,948</w:t>
            </w:r>
          </w:p>
        </w:tc>
        <w:tc>
          <w:tcPr>
            <w:tcW w:type="dxa" w:w="1146"/>
          </w:tcPr>
          <w:p>
            <w:pPr>
              <w:spacing w:after="0"/>
              <w:jc w:val="right"/>
            </w:pPr>
            <w:r>
              <w:rPr>
                <w:sz w:val="16"/>
              </w:rPr>
              <w:t>$4,047</w:t>
            </w:r>
          </w:p>
        </w:tc>
        <w:tc>
          <w:tcPr>
            <w:tcW w:type="dxa" w:w="1804"/>
          </w:tcPr>
          <w:p>
            <w:pPr>
              <w:spacing w:after="0"/>
              <w:jc w:val="right"/>
            </w:pPr>
            <w:r>
              <w:rPr>
                <w:sz w:val="16"/>
              </w:rPr>
              <w:t>0</w:t>
            </w:r>
          </w:p>
        </w:tc>
        <w:tc>
          <w:tcPr>
            <w:tcW w:type="dxa" w:w="2804"/>
          </w:tcPr>
          <w:p>
            <w:pPr>
              <w:spacing w:after="0"/>
              <w:jc w:val="left"/>
            </w:pPr>
            <w:r>
              <w:rPr>
                <w:sz w:val="16"/>
              </w:rPr>
              <w:t>Declared 1 time; no Storm Events record of this type.</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530"/>
          </w:tcPr>
          <w:p>
            <w:pPr>
              <w:spacing w:after="0"/>
              <w:jc w:val="left"/>
            </w:pPr>
            <w:r>
              <w:rPr>
                <w:sz w:val="16"/>
              </w:rPr>
              <w:t>Very Low</w:t>
            </w:r>
          </w:p>
        </w:tc>
        <w:tc>
          <w:tcPr>
            <w:tcW w:type="dxa" w:w="1256"/>
          </w:tcPr>
          <w:p>
            <w:pPr>
              <w:spacing w:after="0"/>
              <w:jc w:val="left"/>
            </w:pPr>
            <w:r>
              <w:rPr>
                <w:sz w:val="16"/>
              </w:rPr>
              <w:t>Very Low</w:t>
            </w:r>
          </w:p>
        </w:tc>
        <w:tc>
          <w:tcPr>
            <w:tcW w:type="dxa" w:w="1037"/>
          </w:tcPr>
          <w:p>
            <w:pPr>
              <w:spacing w:after="0"/>
              <w:jc w:val="right"/>
            </w:pPr>
            <w:r>
              <w:rPr>
                <w:sz w:val="16"/>
              </w:rPr>
              <w:t>$165</w:t>
            </w:r>
          </w:p>
        </w:tc>
        <w:tc>
          <w:tcPr>
            <w:tcW w:type="dxa" w:w="1126"/>
          </w:tcPr>
          <w:p>
            <w:pPr>
              <w:spacing w:after="0"/>
              <w:jc w:val="right"/>
            </w:pPr>
            <w:r>
              <w:rPr>
                <w:sz w:val="16"/>
              </w:rPr>
              <w:t>n/a</w:t>
            </w:r>
          </w:p>
        </w:tc>
        <w:tc>
          <w:tcPr>
            <w:tcW w:type="dxa" w:w="1672"/>
          </w:tcPr>
          <w:p>
            <w:pPr>
              <w:spacing w:after="0"/>
              <w:jc w:val="right"/>
            </w:pPr>
            <w:r>
              <w:rPr>
                <w:sz w:val="16"/>
              </w:rPr>
              <w:t>$7</w:t>
            </w:r>
          </w:p>
        </w:tc>
        <w:tc>
          <w:tcPr>
            <w:tcW w:type="dxa" w:w="1146"/>
          </w:tcPr>
          <w:p>
            <w:pPr>
              <w:spacing w:after="0"/>
              <w:jc w:val="right"/>
            </w:pPr>
            <w:r>
              <w:rPr>
                <w:sz w:val="16"/>
              </w:rPr>
              <w:t>$172</w:t>
            </w:r>
          </w:p>
        </w:tc>
        <w:tc>
          <w:tcPr>
            <w:tcW w:type="dxa" w:w="1804"/>
          </w:tcPr>
          <w:p>
            <w:pPr>
              <w:spacing w:after="0"/>
              <w:jc w:val="right"/>
            </w:pPr>
            <w:r>
              <w:rPr>
                <w:sz w:val="16"/>
              </w:rPr>
              <w:t>0</w:t>
            </w:r>
          </w:p>
        </w:tc>
        <w:tc>
          <w:tcPr>
            <w:tcW w:type="dxa" w:w="280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9507.02 (Very Low, 18.4); tract 9505 (Very Low, 13.3); tract 9507.01 (Very Low, 13.2)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9502.07 (Relatively Low, 72.1); tract 9507.02 (Relatively Low, 65.5); tract 9507.01 (Relatively Low, 63.7)</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9507.02 (Relatively Low, 82.8); tract 9507.01 (Very Low, 78.1); tract 9502.07 (Very Low, 77.6)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9507.01 (Relatively High, 80.5); tract 9505 (Relatively High, 80.4); tract 9507.02 (Relatively High, 77.5)</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9507.02 (Relatively Low, 88.3); tract 9507.01 (Relatively Low, 83.2); tract 9502.07 (Relatively Low, 79.0)</w:t>
            </w:r>
          </w:p>
        </w:tc>
      </w:tr>
    </w:tbl>
    <w:p>
      <w:pPr>
        <w:spacing w:after="40" w:before="60"/>
      </w:pPr>
      <w:r>
        <w:rPr>
          <w:sz w:val="15"/>
        </w:rPr>
        <w:t xml:space="preserve">Up to 3 census tracts per hazard, highest National Risk Index rating first, then highest score; a tract number is the Census tract number (for example 9507.02 is Census Tract 9507.02).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1"/>
        <w:gridCol w:w="1739"/>
        <w:gridCol w:w="1925"/>
        <w:gridCol w:w="1420"/>
        <w:gridCol w:w="1523"/>
        <w:gridCol w:w="1947"/>
        <w:gridCol w:w="1836"/>
      </w:tblGrid>
      <w:tr>
        <w:trPr>
          <w:cantSplit/>
          <w:tblHeader/>
        </w:trPr>
        <w:tc>
          <w:tcPr>
            <w:tcW w:type="dxa" w:w="1851"/>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5"/>
            <w:shd w:val="clear" w:color="auto" w:fill="E8E8E8"/>
          </w:tcPr>
          <w:p>
            <w:pPr>
              <w:spacing w:after="0"/>
              <w:jc w:val="left"/>
            </w:pPr>
            <w:r>
              <w:rPr>
                <w:b/>
                <w:sz w:val="16"/>
              </w:rPr>
              <w:t>Observed range</w:t>
            </w:r>
          </w:p>
        </w:tc>
        <w:tc>
          <w:tcPr>
            <w:tcW w:type="dxa" w:w="1420"/>
            <w:shd w:val="clear" w:color="auto" w:fill="E8E8E8"/>
          </w:tcPr>
          <w:p>
            <w:pPr>
              <w:spacing w:after="0"/>
              <w:jc w:val="left"/>
            </w:pPr>
            <w:r>
              <w:rPr>
                <w:b/>
                <w:sz w:val="16"/>
              </w:rPr>
              <w:t>Worst recorded event</w:t>
            </w:r>
          </w:p>
        </w:tc>
        <w:tc>
          <w:tcPr>
            <w:tcW w:type="dxa" w:w="1523"/>
            <w:shd w:val="clear" w:color="auto" w:fill="E8E8E8"/>
          </w:tcPr>
          <w:p>
            <w:pPr>
              <w:spacing w:after="0"/>
              <w:jc w:val="left"/>
            </w:pPr>
            <w:r>
              <w:rPr>
                <w:b/>
                <w:sz w:val="16"/>
              </w:rPr>
              <w:t>Most damaging (when different)</w:t>
            </w:r>
          </w:p>
        </w:tc>
        <w:tc>
          <w:tcPr>
            <w:tcW w:type="dxa" w:w="1947"/>
            <w:shd w:val="clear" w:color="auto" w:fill="E8E8E8"/>
          </w:tcPr>
          <w:p>
            <w:pPr>
              <w:spacing w:after="0"/>
              <w:jc w:val="left"/>
            </w:pPr>
            <w:r>
              <w:rPr>
                <w:b/>
                <w:sz w:val="16"/>
              </w:rPr>
              <w:t>How it applies to jurisdictions</w:t>
            </w:r>
          </w:p>
        </w:tc>
        <w:tc>
          <w:tcPr>
            <w:tcW w:type="dxa" w:w="1836"/>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39"/>
          </w:tcPr>
          <w:p>
            <w:pPr>
              <w:spacing w:after="0"/>
              <w:jc w:val="right"/>
            </w:pPr>
            <w:r>
              <w:rPr>
                <w:sz w:val="16"/>
              </w:rPr>
              <w:t>3 records, 2021 to 2024 (3 zone-level)</w:t>
            </w:r>
          </w:p>
        </w:tc>
        <w:tc>
          <w:tcPr>
            <w:tcW w:type="dxa" w:w="1925"/>
          </w:tcPr>
          <w:p>
            <w:pPr>
              <w:spacing w:after="0"/>
              <w:jc w:val="left"/>
            </w:pPr>
            <w:r>
              <w:rPr>
                <w:sz w:val="16"/>
              </w:rPr>
              <w:t>1 day to 2 days (median 1 day); 3 with a recorded value</w:t>
            </w:r>
          </w:p>
        </w:tc>
        <w:tc>
          <w:tcPr>
            <w:tcW w:type="dxa" w:w="1420"/>
          </w:tcPr>
          <w:p>
            <w:pPr>
              <w:spacing w:after="0"/>
              <w:jc w:val="left"/>
            </w:pPr>
            <w:r>
              <w:rPr>
                <w:sz w:val="16"/>
              </w:rPr>
              <w:t>2 consecutive days, 2024-01-16 to 2024-01-17, zone-level</w:t>
            </w:r>
          </w:p>
        </w:tc>
        <w:tc>
          <w:tcPr>
            <w:tcW w:type="dxa" w:w="1523"/>
          </w:tcPr>
          <w:p>
            <w:pPr>
              <w:spacing w:after="0"/>
              <w:jc w:val="left"/>
            </w:pPr>
          </w:p>
        </w:tc>
        <w:tc>
          <w:tcPr>
            <w:tcW w:type="dxa" w:w="1947"/>
          </w:tcPr>
          <w:p>
            <w:pPr>
              <w:spacing w:after="0"/>
              <w:jc w:val="left"/>
            </w:pPr>
            <w:r>
              <w:rPr>
                <w:sz w:val="16"/>
              </w:rPr>
              <w:t>Countywide (zone-level records).</w:t>
            </w:r>
          </w:p>
        </w:tc>
        <w:tc>
          <w:tcPr>
            <w:tcW w:type="dxa" w:w="1836"/>
          </w:tcPr>
          <w:p>
            <w:pPr>
              <w:spacing w:after="0"/>
              <w:jc w:val="left"/>
            </w:pPr>
            <w:r>
              <w:rPr>
                <w:sz w:val="16"/>
              </w:rPr>
              <w:t>Wind chill: in event narratives only (local data needed).</w:t>
            </w:r>
          </w:p>
        </w:tc>
      </w:tr>
      <w:tr>
        <w:trPr>
          <w:cantSplit/>
        </w:trPr>
        <w:tc>
          <w:tcPr>
            <w:tcW w:type="dxa" w:w="1851"/>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39"/>
          </w:tcPr>
          <w:p>
            <w:pPr>
              <w:spacing w:after="0"/>
              <w:jc w:val="right"/>
            </w:pPr>
            <w:r>
              <w:rPr>
                <w:sz w:val="16"/>
              </w:rPr>
              <w:t>0</w:t>
            </w:r>
          </w:p>
        </w:tc>
        <w:tc>
          <w:tcPr>
            <w:tcW w:type="dxa" w:w="1925"/>
          </w:tcPr>
          <w:p>
            <w:pPr>
              <w:spacing w:after="0"/>
              <w:jc w:val="left"/>
            </w:pPr>
          </w:p>
        </w:tc>
        <w:tc>
          <w:tcPr>
            <w:tcW w:type="dxa" w:w="1420"/>
          </w:tcPr>
          <w:p>
            <w:pPr>
              <w:spacing w:after="0"/>
              <w:jc w:val="left"/>
            </w:pPr>
          </w:p>
        </w:tc>
        <w:tc>
          <w:tcPr>
            <w:tcW w:type="dxa" w:w="1523"/>
          </w:tcPr>
          <w:p>
            <w:pPr>
              <w:spacing w:after="0"/>
              <w:jc w:val="left"/>
            </w:pPr>
          </w:p>
        </w:tc>
        <w:tc>
          <w:tcPr>
            <w:tcW w:type="dxa" w:w="1947"/>
          </w:tcPr>
          <w:p>
            <w:pPr>
              <w:spacing w:after="0"/>
              <w:jc w:val="left"/>
            </w:pPr>
          </w:p>
        </w:tc>
        <w:tc>
          <w:tcPr>
            <w:tcW w:type="dxa" w:w="1836"/>
          </w:tcPr>
          <w:p>
            <w:pPr>
              <w:spacing w:after="0"/>
              <w:jc w:val="left"/>
            </w:pPr>
            <w:r>
              <w:rPr>
                <w:sz w:val="16"/>
              </w:rPr>
              <w:t>Temperature: in event narratives only (local data needed).</w:t>
            </w:r>
          </w:p>
        </w:tc>
      </w:tr>
      <w:tr>
        <w:trPr>
          <w:cantSplit/>
        </w:trPr>
        <w:tc>
          <w:tcPr>
            <w:tcW w:type="dxa" w:w="1851"/>
          </w:tcPr>
          <w:p>
            <w:pPr>
              <w:spacing w:after="0"/>
              <w:jc w:val="left"/>
            </w:pPr>
            <w:r>
              <w:rPr>
                <w:sz w:val="16"/>
              </w:rPr>
              <w:t>Drought</w:t>
            </w:r>
          </w:p>
        </w:tc>
        <w:tc>
          <w:tcPr>
            <w:tcW w:type="dxa" w:w="1871"/>
          </w:tcPr>
          <w:p>
            <w:pPr>
              <w:spacing w:after="0"/>
              <w:jc w:val="left"/>
            </w:pPr>
            <w:r>
              <w:rPr>
                <w:sz w:val="16"/>
              </w:rPr>
              <w:t>U.S. Drought Monitor scale (D0 to D4)</w:t>
            </w:r>
          </w:p>
        </w:tc>
        <w:tc>
          <w:tcPr>
            <w:tcW w:type="dxa" w:w="1739"/>
          </w:tcPr>
          <w:p>
            <w:pPr>
              <w:spacing w:after="0"/>
              <w:jc w:val="right"/>
            </w:pPr>
            <w:r>
              <w:rPr>
                <w:sz w:val="16"/>
              </w:rPr>
              <w:t>98 records, 1996 to 2026 (98 zone-level)</w:t>
            </w:r>
          </w:p>
        </w:tc>
        <w:tc>
          <w:tcPr>
            <w:tcW w:type="dxa" w:w="1925"/>
          </w:tcPr>
          <w:p>
            <w:pPr>
              <w:spacing w:after="0"/>
              <w:jc w:val="left"/>
            </w:pPr>
            <w:r>
              <w:rPr>
                <w:sz w:val="16"/>
              </w:rPr>
              <w:t>1 day to 519 days (median 176 days); 17 with a recorded value</w:t>
            </w:r>
          </w:p>
        </w:tc>
        <w:tc>
          <w:tcPr>
            <w:tcW w:type="dxa" w:w="1420"/>
          </w:tcPr>
          <w:p>
            <w:pPr>
              <w:spacing w:after="0"/>
              <w:jc w:val="left"/>
            </w:pPr>
            <w:r>
              <w:rPr>
                <w:sz w:val="16"/>
              </w:rPr>
              <w:t>519 days (17 months), 2019-09-01 to 2021-01-31, a run of 17 consecutive Storm Events drought records, zone-level</w:t>
            </w:r>
          </w:p>
        </w:tc>
        <w:tc>
          <w:tcPr>
            <w:tcW w:type="dxa" w:w="1523"/>
          </w:tcPr>
          <w:p>
            <w:pPr>
              <w:spacing w:after="0"/>
              <w:jc w:val="left"/>
            </w:pPr>
          </w:p>
        </w:tc>
        <w:tc>
          <w:tcPr>
            <w:tcW w:type="dxa" w:w="1947"/>
          </w:tcPr>
          <w:p>
            <w:pPr>
              <w:spacing w:after="0"/>
              <w:jc w:val="left"/>
            </w:pPr>
            <w:r>
              <w:rPr>
                <w:sz w:val="16"/>
              </w:rPr>
              <w:t>Countywide (zone-level records).</w:t>
            </w:r>
          </w:p>
        </w:tc>
        <w:tc>
          <w:tcPr>
            <w:tcW w:type="dxa" w:w="18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1"/>
          </w:tcPr>
          <w:p>
            <w:pPr>
              <w:spacing w:after="0"/>
              <w:jc w:val="left"/>
            </w:pPr>
            <w:r>
              <w:rPr>
                <w:sz w:val="16"/>
              </w:rPr>
              <w:t>Modified Mercalli (local data)</w:t>
            </w:r>
          </w:p>
        </w:tc>
        <w:tc>
          <w:tcPr>
            <w:tcW w:type="dxa" w:w="1739"/>
          </w:tcPr>
          <w:p>
            <w:pPr>
              <w:spacing w:after="0"/>
              <w:jc w:val="right"/>
            </w:pPr>
            <w:r>
              <w:rPr>
                <w:sz w:val="16"/>
              </w:rPr>
              <w:t>0</w:t>
            </w:r>
          </w:p>
        </w:tc>
        <w:tc>
          <w:tcPr>
            <w:tcW w:type="dxa" w:w="1925"/>
          </w:tcPr>
          <w:p>
            <w:pPr>
              <w:spacing w:after="0"/>
              <w:jc w:val="left"/>
            </w:pPr>
          </w:p>
        </w:tc>
        <w:tc>
          <w:tcPr>
            <w:tcW w:type="dxa" w:w="1420"/>
          </w:tcPr>
          <w:p>
            <w:pPr>
              <w:spacing w:after="0"/>
              <w:jc w:val="left"/>
            </w:pPr>
          </w:p>
        </w:tc>
        <w:tc>
          <w:tcPr>
            <w:tcW w:type="dxa" w:w="1523"/>
          </w:tcPr>
          <w:p>
            <w:pPr>
              <w:spacing w:after="0"/>
              <w:jc w:val="left"/>
            </w:pPr>
          </w:p>
        </w:tc>
        <w:tc>
          <w:tcPr>
            <w:tcW w:type="dxa" w:w="1947"/>
          </w:tcPr>
          <w:p>
            <w:pPr>
              <w:spacing w:after="0"/>
              <w:jc w:val="left"/>
            </w:pPr>
          </w:p>
        </w:tc>
        <w:tc>
          <w:tcPr>
            <w:tcW w:type="dxa" w:w="1836"/>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1"/>
          </w:tcPr>
          <w:p>
            <w:pPr>
              <w:spacing w:after="0"/>
              <w:jc w:val="left"/>
            </w:pPr>
            <w:r>
              <w:rPr>
                <w:sz w:val="16"/>
              </w:rPr>
              <w:t>hail size (inches)</w:t>
            </w:r>
          </w:p>
        </w:tc>
        <w:tc>
          <w:tcPr>
            <w:tcW w:type="dxa" w:w="1739"/>
          </w:tcPr>
          <w:p>
            <w:pPr>
              <w:spacing w:after="0"/>
              <w:jc w:val="right"/>
            </w:pPr>
            <w:r>
              <w:rPr>
                <w:sz w:val="16"/>
              </w:rPr>
              <w:t>99 records, 1960 to 2026</w:t>
            </w:r>
          </w:p>
        </w:tc>
        <w:tc>
          <w:tcPr>
            <w:tcW w:type="dxa" w:w="1925"/>
          </w:tcPr>
          <w:p>
            <w:pPr>
              <w:spacing w:after="0"/>
              <w:jc w:val="left"/>
            </w:pPr>
            <w:r>
              <w:rPr>
                <w:sz w:val="16"/>
              </w:rPr>
              <w:t>0.75 in to 2.75 in (median 1 in); 99 with a recorded value</w:t>
            </w:r>
          </w:p>
        </w:tc>
        <w:tc>
          <w:tcPr>
            <w:tcW w:type="dxa" w:w="1420"/>
          </w:tcPr>
          <w:p>
            <w:pPr>
              <w:spacing w:after="0"/>
              <w:jc w:val="left"/>
            </w:pPr>
            <w:r>
              <w:rPr>
                <w:sz w:val="16"/>
              </w:rPr>
              <w:t>2.75 in hail, 2006-05-14; same size also recorded on 1969-05-06</w:t>
            </w:r>
          </w:p>
        </w:tc>
        <w:tc>
          <w:tcPr>
            <w:tcW w:type="dxa" w:w="1523"/>
          </w:tcPr>
          <w:p>
            <w:pPr>
              <w:spacing w:after="0"/>
              <w:jc w:val="left"/>
            </w:pPr>
            <w:r>
              <w:rPr>
                <w:sz w:val="16"/>
              </w:rPr>
              <w:t>Hail, 2002-03-19, $100,000 property; $0 crops (2002 dollars)</w:t>
            </w:r>
          </w:p>
        </w:tc>
        <w:tc>
          <w:tcPr>
            <w:tcW w:type="dxa" w:w="1947"/>
          </w:tcPr>
          <w:p>
            <w:pPr>
              <w:spacing w:after="0"/>
              <w:jc w:val="left"/>
            </w:pPr>
            <w:r>
              <w:rPr>
                <w:sz w:val="16"/>
              </w:rPr>
              <w:t>Event records naming jurisdictions in the plan: Eagle Pass city (24 records).</w:t>
            </w:r>
          </w:p>
        </w:tc>
        <w:tc>
          <w:tcPr>
            <w:tcW w:type="dxa" w:w="1836"/>
          </w:tcPr>
          <w:p>
            <w:pPr>
              <w:spacing w:after="0"/>
              <w:jc w:val="left"/>
            </w:pPr>
          </w:p>
        </w:tc>
      </w:tr>
      <w:tr>
        <w:trPr>
          <w:cantSplit/>
        </w:trPr>
        <w:tc>
          <w:tcPr>
            <w:tcW w:type="dxa" w:w="1851"/>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39"/>
          </w:tcPr>
          <w:p>
            <w:pPr>
              <w:spacing w:after="0"/>
              <w:jc w:val="right"/>
            </w:pPr>
            <w:r>
              <w:rPr>
                <w:sz w:val="16"/>
              </w:rPr>
              <w:t>7 records, 2000 to 2023 (7 zone-level)</w:t>
            </w:r>
          </w:p>
        </w:tc>
        <w:tc>
          <w:tcPr>
            <w:tcW w:type="dxa" w:w="1925"/>
          </w:tcPr>
          <w:p>
            <w:pPr>
              <w:spacing w:after="0"/>
              <w:jc w:val="left"/>
            </w:pPr>
            <w:r>
              <w:rPr>
                <w:sz w:val="16"/>
              </w:rPr>
              <w:t>1 day to 7 days (median 1 day); 7 with a recorded value</w:t>
            </w:r>
          </w:p>
        </w:tc>
        <w:tc>
          <w:tcPr>
            <w:tcW w:type="dxa" w:w="1420"/>
          </w:tcPr>
          <w:p>
            <w:pPr>
              <w:spacing w:after="0"/>
              <w:jc w:val="left"/>
            </w:pPr>
            <w:r>
              <w:rPr>
                <w:sz w:val="16"/>
              </w:rPr>
              <w:t>7 consecutive days, 2023-06-15 to 2023-06-21, zone-level</w:t>
            </w:r>
          </w:p>
        </w:tc>
        <w:tc>
          <w:tcPr>
            <w:tcW w:type="dxa" w:w="1523"/>
          </w:tcPr>
          <w:p>
            <w:pPr>
              <w:spacing w:after="0"/>
              <w:jc w:val="left"/>
            </w:pPr>
          </w:p>
        </w:tc>
        <w:tc>
          <w:tcPr>
            <w:tcW w:type="dxa" w:w="1947"/>
          </w:tcPr>
          <w:p>
            <w:pPr>
              <w:spacing w:after="0"/>
              <w:jc w:val="left"/>
            </w:pPr>
            <w:r>
              <w:rPr>
                <w:sz w:val="16"/>
              </w:rPr>
              <w:t>Countywide (zone-level records).</w:t>
            </w:r>
          </w:p>
        </w:tc>
        <w:tc>
          <w:tcPr>
            <w:tcW w:type="dxa" w:w="1836"/>
          </w:tcPr>
          <w:p>
            <w:pPr>
              <w:spacing w:after="0"/>
              <w:jc w:val="left"/>
            </w:pPr>
            <w:r>
              <w:rPr>
                <w:sz w:val="16"/>
              </w:rPr>
              <w:t>Heat index: in event narratives only (local data needed).</w:t>
            </w:r>
          </w:p>
        </w:tc>
      </w:tr>
      <w:tr>
        <w:trPr>
          <w:cantSplit/>
        </w:trPr>
        <w:tc>
          <w:tcPr>
            <w:tcW w:type="dxa" w:w="1851"/>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39"/>
          </w:tcPr>
          <w:p>
            <w:pPr>
              <w:spacing w:after="0"/>
              <w:jc w:val="right"/>
            </w:pPr>
            <w:r>
              <w:rPr>
                <w:sz w:val="16"/>
              </w:rPr>
              <w:t>0</w:t>
            </w:r>
          </w:p>
        </w:tc>
        <w:tc>
          <w:tcPr>
            <w:tcW w:type="dxa" w:w="1925"/>
          </w:tcPr>
          <w:p>
            <w:pPr>
              <w:spacing w:after="0"/>
              <w:jc w:val="left"/>
            </w:pPr>
          </w:p>
        </w:tc>
        <w:tc>
          <w:tcPr>
            <w:tcW w:type="dxa" w:w="1420"/>
          </w:tcPr>
          <w:p>
            <w:pPr>
              <w:spacing w:after="0"/>
              <w:jc w:val="left"/>
            </w:pPr>
          </w:p>
        </w:tc>
        <w:tc>
          <w:tcPr>
            <w:tcW w:type="dxa" w:w="1523"/>
          </w:tcPr>
          <w:p>
            <w:pPr>
              <w:spacing w:after="0"/>
              <w:jc w:val="left"/>
            </w:pPr>
          </w:p>
        </w:tc>
        <w:tc>
          <w:tcPr>
            <w:tcW w:type="dxa" w:w="1947"/>
          </w:tcPr>
          <w:p>
            <w:pPr>
              <w:spacing w:after="0"/>
              <w:jc w:val="left"/>
            </w:pPr>
          </w:p>
        </w:tc>
        <w:tc>
          <w:tcPr>
            <w:tcW w:type="dxa" w:w="18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1"/>
          </w:tcPr>
          <w:p>
            <w:pPr>
              <w:spacing w:after="0"/>
              <w:jc w:val="left"/>
            </w:pPr>
            <w:r>
              <w:rPr>
                <w:sz w:val="16"/>
              </w:rPr>
              <w:t>Sperry-Piltz ice scale (local data)</w:t>
            </w:r>
          </w:p>
        </w:tc>
        <w:tc>
          <w:tcPr>
            <w:tcW w:type="dxa" w:w="1739"/>
          </w:tcPr>
          <w:p>
            <w:pPr>
              <w:spacing w:after="0"/>
              <w:jc w:val="right"/>
            </w:pPr>
            <w:r>
              <w:rPr>
                <w:sz w:val="16"/>
              </w:rPr>
              <w:t>0</w:t>
            </w:r>
          </w:p>
        </w:tc>
        <w:tc>
          <w:tcPr>
            <w:tcW w:type="dxa" w:w="1925"/>
          </w:tcPr>
          <w:p>
            <w:pPr>
              <w:spacing w:after="0"/>
              <w:jc w:val="left"/>
            </w:pPr>
          </w:p>
        </w:tc>
        <w:tc>
          <w:tcPr>
            <w:tcW w:type="dxa" w:w="1420"/>
          </w:tcPr>
          <w:p>
            <w:pPr>
              <w:spacing w:after="0"/>
              <w:jc w:val="left"/>
            </w:pPr>
          </w:p>
        </w:tc>
        <w:tc>
          <w:tcPr>
            <w:tcW w:type="dxa" w:w="1523"/>
          </w:tcPr>
          <w:p>
            <w:pPr>
              <w:spacing w:after="0"/>
              <w:jc w:val="left"/>
            </w:pPr>
          </w:p>
        </w:tc>
        <w:tc>
          <w:tcPr>
            <w:tcW w:type="dxa" w:w="1947"/>
          </w:tcPr>
          <w:p>
            <w:pPr>
              <w:spacing w:after="0"/>
              <w:jc w:val="left"/>
            </w:pPr>
          </w:p>
        </w:tc>
        <w:tc>
          <w:tcPr>
            <w:tcW w:type="dxa" w:w="1836"/>
          </w:tcPr>
          <w:p>
            <w:pPr>
              <w:spacing w:after="0"/>
              <w:jc w:val="left"/>
            </w:pPr>
            <w:r>
              <w:rPr>
                <w:sz w:val="16"/>
              </w:rPr>
              <w:t>Ice thickness: in event narratives only (local data needed).</w:t>
            </w:r>
          </w:p>
        </w:tc>
      </w:tr>
      <w:tr>
        <w:trPr>
          <w:cantSplit/>
        </w:trPr>
        <w:tc>
          <w:tcPr>
            <w:tcW w:type="dxa" w:w="1851"/>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39"/>
          </w:tcPr>
          <w:p>
            <w:pPr>
              <w:spacing w:after="0"/>
              <w:jc w:val="right"/>
            </w:pPr>
            <w:r>
              <w:rPr>
                <w:sz w:val="16"/>
              </w:rPr>
              <w:t>63 records, 1997 to 2026 (2 zone-level)</w:t>
            </w:r>
          </w:p>
        </w:tc>
        <w:tc>
          <w:tcPr>
            <w:tcW w:type="dxa" w:w="1925"/>
          </w:tcPr>
          <w:p>
            <w:pPr>
              <w:spacing w:after="0"/>
              <w:jc w:val="left"/>
            </w:pPr>
          </w:p>
        </w:tc>
        <w:tc>
          <w:tcPr>
            <w:tcW w:type="dxa" w:w="1420"/>
          </w:tcPr>
          <w:p>
            <w:pPr>
              <w:spacing w:after="0"/>
              <w:jc w:val="left"/>
            </w:pPr>
            <w:r>
              <w:rPr>
                <w:sz w:val="16"/>
              </w:rPr>
              <w:t>Flash Flood, 2002-10-08, $30,000 property; $2,000,000 crops (2002 dollars)</w:t>
            </w:r>
          </w:p>
        </w:tc>
        <w:tc>
          <w:tcPr>
            <w:tcW w:type="dxa" w:w="1523"/>
          </w:tcPr>
          <w:p>
            <w:pPr>
              <w:spacing w:after="0"/>
              <w:jc w:val="left"/>
            </w:pPr>
          </w:p>
        </w:tc>
        <w:tc>
          <w:tcPr>
            <w:tcW w:type="dxa" w:w="1947"/>
          </w:tcPr>
          <w:p>
            <w:pPr>
              <w:spacing w:after="0"/>
              <w:jc w:val="left"/>
            </w:pPr>
            <w:r>
              <w:rPr>
                <w:sz w:val="16"/>
              </w:rPr>
              <w:t>Event records naming jurisdictions in the plan: Eagle Pass city (13 records). Zone-level records (2) apply countywide.</w:t>
            </w:r>
          </w:p>
        </w:tc>
        <w:tc>
          <w:tcPr>
            <w:tcW w:type="dxa" w:w="18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1"/>
          </w:tcPr>
          <w:p>
            <w:pPr>
              <w:spacing w:after="0"/>
              <w:jc w:val="left"/>
            </w:pPr>
            <w:r>
              <w:rPr>
                <w:sz w:val="16"/>
              </w:rPr>
              <w:t>none (count and damage only)</w:t>
            </w:r>
          </w:p>
        </w:tc>
        <w:tc>
          <w:tcPr>
            <w:tcW w:type="dxa" w:w="1739"/>
          </w:tcPr>
          <w:p>
            <w:pPr>
              <w:spacing w:after="0"/>
              <w:jc w:val="right"/>
            </w:pPr>
            <w:r>
              <w:rPr>
                <w:sz w:val="16"/>
              </w:rPr>
              <w:t>0</w:t>
            </w:r>
          </w:p>
        </w:tc>
        <w:tc>
          <w:tcPr>
            <w:tcW w:type="dxa" w:w="1925"/>
          </w:tcPr>
          <w:p>
            <w:pPr>
              <w:spacing w:after="0"/>
              <w:jc w:val="left"/>
            </w:pPr>
          </w:p>
        </w:tc>
        <w:tc>
          <w:tcPr>
            <w:tcW w:type="dxa" w:w="1420"/>
          </w:tcPr>
          <w:p>
            <w:pPr>
              <w:spacing w:after="0"/>
              <w:jc w:val="left"/>
            </w:pPr>
          </w:p>
        </w:tc>
        <w:tc>
          <w:tcPr>
            <w:tcW w:type="dxa" w:w="1523"/>
          </w:tcPr>
          <w:p>
            <w:pPr>
              <w:spacing w:after="0"/>
              <w:jc w:val="left"/>
            </w:pPr>
          </w:p>
        </w:tc>
        <w:tc>
          <w:tcPr>
            <w:tcW w:type="dxa" w:w="1947"/>
          </w:tcPr>
          <w:p>
            <w:pPr>
              <w:spacing w:after="0"/>
              <w:jc w:val="left"/>
            </w:pPr>
          </w:p>
        </w:tc>
        <w:tc>
          <w:tcPr>
            <w:tcW w:type="dxa" w:w="1836"/>
          </w:tcPr>
          <w:p>
            <w:pPr>
              <w:spacing w:after="0"/>
              <w:jc w:val="left"/>
            </w:pPr>
            <w:r>
              <w:rPr>
                <w:sz w:val="16"/>
              </w:rPr>
              <w:t>Physical measure: in event narratives only (local data needed).</w:t>
            </w:r>
          </w:p>
        </w:tc>
      </w:tr>
      <w:tr>
        <w:trPr>
          <w:cantSplit/>
        </w:trPr>
        <w:tc>
          <w:tcPr>
            <w:tcW w:type="dxa" w:w="1851"/>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39"/>
          </w:tcPr>
          <w:p>
            <w:pPr>
              <w:spacing w:after="0"/>
              <w:jc w:val="right"/>
            </w:pPr>
            <w:r>
              <w:rPr>
                <w:sz w:val="16"/>
              </w:rPr>
              <w:t>0</w:t>
            </w:r>
          </w:p>
        </w:tc>
        <w:tc>
          <w:tcPr>
            <w:tcW w:type="dxa" w:w="1925"/>
          </w:tcPr>
          <w:p>
            <w:pPr>
              <w:spacing w:after="0"/>
              <w:jc w:val="left"/>
            </w:pPr>
          </w:p>
        </w:tc>
        <w:tc>
          <w:tcPr>
            <w:tcW w:type="dxa" w:w="1420"/>
          </w:tcPr>
          <w:p>
            <w:pPr>
              <w:spacing w:after="0"/>
              <w:jc w:val="left"/>
            </w:pPr>
          </w:p>
        </w:tc>
        <w:tc>
          <w:tcPr>
            <w:tcW w:type="dxa" w:w="1523"/>
          </w:tcPr>
          <w:p>
            <w:pPr>
              <w:spacing w:after="0"/>
              <w:jc w:val="left"/>
            </w:pPr>
          </w:p>
        </w:tc>
        <w:tc>
          <w:tcPr>
            <w:tcW w:type="dxa" w:w="1947"/>
          </w:tcPr>
          <w:p>
            <w:pPr>
              <w:spacing w:after="0"/>
              <w:jc w:val="left"/>
            </w:pPr>
          </w:p>
        </w:tc>
        <w:tc>
          <w:tcPr>
            <w:tcW w:type="dxa" w:w="1836"/>
          </w:tcPr>
          <w:p>
            <w:pPr>
              <w:spacing w:after="0"/>
              <w:jc w:val="left"/>
            </w:pPr>
            <w:r>
              <w:rPr>
                <w:sz w:val="16"/>
              </w:rPr>
              <w:t>Storm Events lists lightning with damage or casualties; physical measure in event narratives only (local data needed).</w:t>
            </w:r>
          </w:p>
        </w:tc>
      </w:tr>
      <w:tr>
        <w:trPr>
          <w:cantSplit/>
        </w:trPr>
        <w:tc>
          <w:tcPr>
            <w:tcW w:type="dxa" w:w="1851"/>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39"/>
          </w:tcPr>
          <w:p>
            <w:pPr>
              <w:spacing w:after="0"/>
              <w:jc w:val="right"/>
            </w:pPr>
            <w:r>
              <w:rPr>
                <w:sz w:val="16"/>
              </w:rPr>
              <w:t>0</w:t>
            </w:r>
          </w:p>
        </w:tc>
        <w:tc>
          <w:tcPr>
            <w:tcW w:type="dxa" w:w="1925"/>
          </w:tcPr>
          <w:p>
            <w:pPr>
              <w:spacing w:after="0"/>
              <w:jc w:val="left"/>
            </w:pPr>
          </w:p>
        </w:tc>
        <w:tc>
          <w:tcPr>
            <w:tcW w:type="dxa" w:w="1420"/>
          </w:tcPr>
          <w:p>
            <w:pPr>
              <w:spacing w:after="0"/>
              <w:jc w:val="left"/>
            </w:pPr>
          </w:p>
        </w:tc>
        <w:tc>
          <w:tcPr>
            <w:tcW w:type="dxa" w:w="1523"/>
          </w:tcPr>
          <w:p>
            <w:pPr>
              <w:spacing w:after="0"/>
              <w:jc w:val="left"/>
            </w:pPr>
          </w:p>
        </w:tc>
        <w:tc>
          <w:tcPr>
            <w:tcW w:type="dxa" w:w="1947"/>
          </w:tcPr>
          <w:p>
            <w:pPr>
              <w:spacing w:after="0"/>
              <w:jc w:val="left"/>
            </w:pPr>
          </w:p>
        </w:tc>
        <w:tc>
          <w:tcPr>
            <w:tcW w:type="dxa" w:w="1836"/>
          </w:tcPr>
          <w:p>
            <w:pPr>
              <w:spacing w:after="0"/>
              <w:jc w:val="left"/>
            </w:pPr>
          </w:p>
        </w:tc>
      </w:tr>
      <w:tr>
        <w:trPr>
          <w:cantSplit/>
        </w:trPr>
        <w:tc>
          <w:tcPr>
            <w:tcW w:type="dxa" w:w="1851"/>
          </w:tcPr>
          <w:p>
            <w:pPr>
              <w:spacing w:after="0"/>
              <w:jc w:val="left"/>
            </w:pPr>
            <w:r>
              <w:rPr>
                <w:sz w:val="16"/>
              </w:rPr>
              <w:t>Thunderstorm Wind</w:t>
            </w:r>
          </w:p>
        </w:tc>
        <w:tc>
          <w:tcPr>
            <w:tcW w:type="dxa" w:w="1871"/>
          </w:tcPr>
          <w:p>
            <w:pPr>
              <w:spacing w:after="0"/>
              <w:jc w:val="left"/>
            </w:pPr>
            <w:r>
              <w:rPr>
                <w:sz w:val="16"/>
              </w:rPr>
              <w:t>wind speed (kt and mph)</w:t>
            </w:r>
          </w:p>
        </w:tc>
        <w:tc>
          <w:tcPr>
            <w:tcW w:type="dxa" w:w="1739"/>
          </w:tcPr>
          <w:p>
            <w:pPr>
              <w:spacing w:after="0"/>
              <w:jc w:val="right"/>
            </w:pPr>
            <w:r>
              <w:rPr>
                <w:sz w:val="16"/>
              </w:rPr>
              <w:t>41 records, 1964 to 2026</w:t>
            </w:r>
          </w:p>
        </w:tc>
        <w:tc>
          <w:tcPr>
            <w:tcW w:type="dxa" w:w="1925"/>
          </w:tcPr>
          <w:p>
            <w:pPr>
              <w:spacing w:after="0"/>
              <w:jc w:val="left"/>
            </w:pPr>
            <w:r>
              <w:rPr>
                <w:sz w:val="16"/>
              </w:rPr>
              <w:t>39 kt (45 mph) to 101 kt (116 mph) (median 54 kt (62 mph)); 25 with a recorded value</w:t>
            </w:r>
          </w:p>
        </w:tc>
        <w:tc>
          <w:tcPr>
            <w:tcW w:type="dxa" w:w="1420"/>
          </w:tcPr>
          <w:p>
            <w:pPr>
              <w:spacing w:after="0"/>
              <w:jc w:val="left"/>
            </w:pPr>
            <w:r>
              <w:rPr>
                <w:sz w:val="16"/>
              </w:rPr>
              <w:t>101 kt (116 mph), measurement type not recorded, Thunderstorm Wind, 1987-06-22</w:t>
            </w:r>
          </w:p>
        </w:tc>
        <w:tc>
          <w:tcPr>
            <w:tcW w:type="dxa" w:w="1523"/>
          </w:tcPr>
          <w:p>
            <w:pPr>
              <w:spacing w:after="0"/>
              <w:jc w:val="left"/>
            </w:pPr>
            <w:r>
              <w:rPr>
                <w:sz w:val="16"/>
              </w:rPr>
              <w:t>Thunderstorm Wind, 2009-04-29, $100,000 property; $0 crops (2009 dollars)</w:t>
            </w:r>
          </w:p>
        </w:tc>
        <w:tc>
          <w:tcPr>
            <w:tcW w:type="dxa" w:w="1947"/>
          </w:tcPr>
          <w:p>
            <w:pPr>
              <w:spacing w:after="0"/>
              <w:jc w:val="left"/>
            </w:pPr>
            <w:r>
              <w:rPr>
                <w:sz w:val="16"/>
              </w:rPr>
              <w:t>Event records naming jurisdictions in the plan: Eagle Pass city (8 records).</w:t>
            </w:r>
          </w:p>
        </w:tc>
        <w:tc>
          <w:tcPr>
            <w:tcW w:type="dxa" w:w="1836"/>
          </w:tcPr>
          <w:p>
            <w:pPr>
              <w:spacing w:after="0"/>
              <w:jc w:val="left"/>
            </w:pPr>
          </w:p>
        </w:tc>
      </w:tr>
      <w:tr>
        <w:trPr>
          <w:cantSplit/>
        </w:trPr>
        <w:tc>
          <w:tcPr>
            <w:tcW w:type="dxa" w:w="1851"/>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39"/>
          </w:tcPr>
          <w:p>
            <w:pPr>
              <w:spacing w:after="0"/>
              <w:jc w:val="right"/>
            </w:pPr>
            <w:r>
              <w:rPr>
                <w:sz w:val="16"/>
              </w:rPr>
              <w:t>14 records, 1966 to 2026</w:t>
            </w:r>
          </w:p>
        </w:tc>
        <w:tc>
          <w:tcPr>
            <w:tcW w:type="dxa" w:w="1925"/>
          </w:tcPr>
          <w:p>
            <w:pPr>
              <w:spacing w:after="0"/>
              <w:jc w:val="left"/>
            </w:pPr>
            <w:r>
              <w:rPr>
                <w:sz w:val="16"/>
              </w:rPr>
              <w:t>F/EF0 to F/EF3 (median F/EF1); 13 with a recorded value</w:t>
            </w:r>
          </w:p>
        </w:tc>
        <w:tc>
          <w:tcPr>
            <w:tcW w:type="dxa" w:w="1420"/>
          </w:tcPr>
          <w:p>
            <w:pPr>
              <w:spacing w:after="0"/>
              <w:jc w:val="left"/>
            </w:pPr>
            <w:r>
              <w:rPr>
                <w:sz w:val="16"/>
              </w:rPr>
              <w:t>EF3 tornado, 2007-04-24, 4 mi within this county, 400 yd wide, $80,000,000 property; $0 crops (2007 dollars), 7 direct deaths</w:t>
            </w:r>
          </w:p>
        </w:tc>
        <w:tc>
          <w:tcPr>
            <w:tcW w:type="dxa" w:w="1523"/>
          </w:tcPr>
          <w:p>
            <w:pPr>
              <w:spacing w:after="0"/>
              <w:jc w:val="left"/>
            </w:pPr>
          </w:p>
        </w:tc>
        <w:tc>
          <w:tcPr>
            <w:tcW w:type="dxa" w:w="1947"/>
          </w:tcPr>
          <w:p>
            <w:pPr>
              <w:spacing w:after="0"/>
              <w:jc w:val="left"/>
            </w:pPr>
            <w:r>
              <w:rPr>
                <w:sz w:val="16"/>
              </w:rPr>
              <w:t>Event records naming jurisdictions in the plan: Eagle Pass city (4 records).</w:t>
            </w:r>
          </w:p>
        </w:tc>
        <w:tc>
          <w:tcPr>
            <w:tcW w:type="dxa" w:w="18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1"/>
          </w:tcPr>
          <w:p>
            <w:pPr>
              <w:spacing w:after="0"/>
              <w:jc w:val="left"/>
            </w:pPr>
            <w:r>
              <w:rPr>
                <w:sz w:val="16"/>
              </w:rPr>
              <w:t>acres burned (local data)</w:t>
            </w:r>
          </w:p>
        </w:tc>
        <w:tc>
          <w:tcPr>
            <w:tcW w:type="dxa" w:w="1739"/>
          </w:tcPr>
          <w:p>
            <w:pPr>
              <w:spacing w:after="0"/>
              <w:jc w:val="right"/>
            </w:pPr>
            <w:r>
              <w:rPr>
                <w:sz w:val="16"/>
              </w:rPr>
              <w:t>3 records, 2022 (3 zone-level)</w:t>
            </w:r>
          </w:p>
        </w:tc>
        <w:tc>
          <w:tcPr>
            <w:tcW w:type="dxa" w:w="1925"/>
          </w:tcPr>
          <w:p>
            <w:pPr>
              <w:spacing w:after="0"/>
              <w:jc w:val="left"/>
            </w:pPr>
          </w:p>
        </w:tc>
        <w:tc>
          <w:tcPr>
            <w:tcW w:type="dxa" w:w="1420"/>
          </w:tcPr>
          <w:p>
            <w:pPr>
              <w:spacing w:after="0"/>
              <w:jc w:val="left"/>
            </w:pPr>
            <w:r>
              <w:rPr>
                <w:sz w:val="16"/>
              </w:rPr>
              <w:t>No damage reported in 3 records.</w:t>
            </w:r>
          </w:p>
        </w:tc>
        <w:tc>
          <w:tcPr>
            <w:tcW w:type="dxa" w:w="1523"/>
          </w:tcPr>
          <w:p>
            <w:pPr>
              <w:spacing w:after="0"/>
              <w:jc w:val="left"/>
            </w:pPr>
          </w:p>
        </w:tc>
        <w:tc>
          <w:tcPr>
            <w:tcW w:type="dxa" w:w="1947"/>
          </w:tcPr>
          <w:p>
            <w:pPr>
              <w:spacing w:after="0"/>
              <w:jc w:val="left"/>
            </w:pPr>
            <w:r>
              <w:rPr>
                <w:sz w:val="16"/>
              </w:rPr>
              <w:t>Countywide (zone-level records).</w:t>
            </w:r>
          </w:p>
        </w:tc>
        <w:tc>
          <w:tcPr>
            <w:tcW w:type="dxa" w:w="1836"/>
          </w:tcPr>
          <w:p>
            <w:pPr>
              <w:spacing w:after="0"/>
              <w:jc w:val="left"/>
            </w:pPr>
            <w:r>
              <w:rPr>
                <w:sz w:val="16"/>
              </w:rPr>
              <w:t>Acres burned: in event narratives only (local data needed).</w:t>
            </w:r>
          </w:p>
        </w:tc>
      </w:tr>
      <w:tr>
        <w:trPr>
          <w:cantSplit/>
        </w:trPr>
        <w:tc>
          <w:tcPr>
            <w:tcW w:type="dxa" w:w="1851"/>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39"/>
          </w:tcPr>
          <w:p>
            <w:pPr>
              <w:spacing w:after="0"/>
              <w:jc w:val="right"/>
            </w:pPr>
            <w:r>
              <w:rPr>
                <w:sz w:val="16"/>
              </w:rPr>
              <w:t>5 records, 1997 to 2026 (5 zone-level)</w:t>
            </w:r>
          </w:p>
        </w:tc>
        <w:tc>
          <w:tcPr>
            <w:tcW w:type="dxa" w:w="1925"/>
          </w:tcPr>
          <w:p>
            <w:pPr>
              <w:spacing w:after="0"/>
              <w:jc w:val="left"/>
            </w:pPr>
          </w:p>
        </w:tc>
        <w:tc>
          <w:tcPr>
            <w:tcW w:type="dxa" w:w="1420"/>
          </w:tcPr>
          <w:p>
            <w:pPr>
              <w:spacing w:after="0"/>
              <w:jc w:val="left"/>
            </w:pPr>
            <w:r>
              <w:rPr>
                <w:sz w:val="16"/>
              </w:rPr>
              <w:t>No damage reported in 5 records.</w:t>
            </w:r>
          </w:p>
        </w:tc>
        <w:tc>
          <w:tcPr>
            <w:tcW w:type="dxa" w:w="1523"/>
          </w:tcPr>
          <w:p>
            <w:pPr>
              <w:spacing w:after="0"/>
              <w:jc w:val="left"/>
            </w:pPr>
          </w:p>
        </w:tc>
        <w:tc>
          <w:tcPr>
            <w:tcW w:type="dxa" w:w="1947"/>
          </w:tcPr>
          <w:p>
            <w:pPr>
              <w:spacing w:after="0"/>
              <w:jc w:val="left"/>
            </w:pPr>
            <w:r>
              <w:rPr>
                <w:sz w:val="16"/>
              </w:rPr>
              <w:t>Countywide (zone-level records).</w:t>
            </w:r>
          </w:p>
        </w:tc>
        <w:tc>
          <w:tcPr>
            <w:tcW w:type="dxa" w:w="183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1873"/>
        <w:gridCol w:w="3508"/>
        <w:gridCol w:w="2289"/>
        <w:gridCol w:w="118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1873"/>
            <w:shd w:val="clear" w:color="auto" w:fill="E8E8E8"/>
          </w:tcPr>
          <w:p>
            <w:pPr>
              <w:spacing w:after="0"/>
              <w:jc w:val="left"/>
            </w:pPr>
            <w:r>
              <w:rPr>
                <w:b/>
                <w:sz w:val="16"/>
              </w:rPr>
              <w:t>Title</w:t>
            </w:r>
          </w:p>
        </w:tc>
        <w:tc>
          <w:tcPr>
            <w:tcW w:type="dxa" w:w="3508"/>
            <w:shd w:val="clear" w:color="auto" w:fill="E8E8E8"/>
          </w:tcPr>
          <w:p>
            <w:pPr>
              <w:spacing w:after="0"/>
              <w:jc w:val="left"/>
            </w:pPr>
            <w:r>
              <w:rPr>
                <w:b/>
                <w:sz w:val="16"/>
              </w:rPr>
              <w:t>Mapped hazard</w:t>
            </w:r>
          </w:p>
        </w:tc>
        <w:tc>
          <w:tcPr>
            <w:tcW w:type="dxa" w:w="22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5"/>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63"/>
          </w:tcPr>
          <w:p>
            <w:pPr>
              <w:spacing w:after="0"/>
              <w:jc w:val="left"/>
            </w:pPr>
            <w:r>
              <w:rPr>
                <w:sz w:val="16"/>
              </w:rPr>
              <w:t>Major disaster</w:t>
            </w:r>
          </w:p>
        </w:tc>
        <w:tc>
          <w:tcPr>
            <w:tcW w:type="dxa" w:w="1873"/>
          </w:tcPr>
          <w:p>
            <w:pPr>
              <w:spacing w:after="0"/>
              <w:jc w:val="left"/>
            </w:pPr>
            <w:r>
              <w:rPr>
                <w:sz w:val="16"/>
              </w:rPr>
              <w:t>Severe Storms, Straight-Line Winds, Tornadoes, and Flooding</w:t>
            </w:r>
          </w:p>
        </w:tc>
        <w:tc>
          <w:tcPr>
            <w:tcW w:type="dxa" w:w="3508"/>
          </w:tcPr>
          <w:p>
            <w:pPr>
              <w:spacing w:after="0"/>
              <w:jc w:val="left"/>
            </w:pPr>
            <w:r>
              <w:rPr>
                <w:sz w:val="16"/>
              </w:rPr>
              <w:t>Inland Flooding</w:t>
            </w:r>
          </w:p>
        </w:tc>
        <w:tc>
          <w:tcPr>
            <w:tcW w:type="dxa" w:w="2289"/>
          </w:tcPr>
          <w:p>
            <w:pPr>
              <w:spacing w:after="0"/>
              <w:jc w:val="right"/>
            </w:pPr>
            <w:r>
              <w:rPr>
                <w:sz w:val="16"/>
              </w:rPr>
              <w:t>not yet in FEMA's PA summaries (they cover declarations through 2026-06-30)</w:t>
            </w:r>
          </w:p>
        </w:tc>
        <w:tc>
          <w:tcPr>
            <w:tcW w:type="dxa" w:w="118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63"/>
          </w:tcPr>
          <w:p>
            <w:pPr>
              <w:spacing w:after="0"/>
              <w:jc w:val="left"/>
            </w:pPr>
            <w:r>
              <w:rPr>
                <w:sz w:val="16"/>
              </w:rPr>
              <w:t>Emergency</w:t>
            </w:r>
          </w:p>
        </w:tc>
        <w:tc>
          <w:tcPr>
            <w:tcW w:type="dxa" w:w="1873"/>
          </w:tcPr>
          <w:p>
            <w:pPr>
              <w:spacing w:after="0"/>
              <w:jc w:val="left"/>
            </w:pPr>
            <w:r>
              <w:rPr>
                <w:sz w:val="16"/>
              </w:rPr>
              <w:t>Flooding</w:t>
            </w:r>
          </w:p>
        </w:tc>
        <w:tc>
          <w:tcPr>
            <w:tcW w:type="dxa" w:w="3508"/>
          </w:tcPr>
          <w:p>
            <w:pPr>
              <w:spacing w:after="0"/>
              <w:jc w:val="left"/>
            </w:pPr>
            <w:r>
              <w:rPr>
                <w:sz w:val="16"/>
              </w:rPr>
              <w:t>Inland Flooding (primary); also designated: Strong Wind, Tornado</w:t>
            </w:r>
          </w:p>
        </w:tc>
        <w:tc>
          <w:tcPr>
            <w:tcW w:type="dxa" w:w="2289"/>
          </w:tcPr>
          <w:p>
            <w:pPr>
              <w:spacing w:after="0"/>
              <w:jc w:val="right"/>
            </w:pPr>
            <w:r>
              <w:rPr>
                <w:sz w:val="16"/>
              </w:rPr>
              <w:t>not yet in FEMA's PA summaries (they cover declarations through 2026-06-30)</w:t>
            </w:r>
          </w:p>
        </w:tc>
        <w:tc>
          <w:tcPr>
            <w:tcW w:type="dxa" w:w="1185"/>
          </w:tcPr>
          <w:p>
            <w:pPr>
              <w:spacing w:after="0"/>
              <w:jc w:val="left"/>
            </w:pPr>
            <w:r>
              <w:rPr>
                <w:sz w:val="16"/>
              </w:rPr>
              <w:t>new since last plan; within last 5 years</w:t>
            </w:r>
          </w:p>
        </w:tc>
        <w:tc>
          <w:tcPr>
            <w:tcW w:type="dxa" w:w="883"/>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3"/>
          </w:tcPr>
          <w:p>
            <w:pPr>
              <w:spacing w:after="0"/>
              <w:jc w:val="left"/>
            </w:pPr>
            <w:r>
              <w:rPr>
                <w:sz w:val="16"/>
              </w:rPr>
              <w:t>Major disaster</w:t>
            </w:r>
          </w:p>
        </w:tc>
        <w:tc>
          <w:tcPr>
            <w:tcW w:type="dxa" w:w="1873"/>
          </w:tcPr>
          <w:p>
            <w:pPr>
              <w:spacing w:after="0"/>
              <w:jc w:val="left"/>
            </w:pPr>
            <w:r>
              <w:rPr>
                <w:sz w:val="16"/>
              </w:rPr>
              <w:t>Severe Winter Storms</w:t>
            </w:r>
          </w:p>
        </w:tc>
        <w:tc>
          <w:tcPr>
            <w:tcW w:type="dxa" w:w="3508"/>
          </w:tcPr>
          <w:p>
            <w:pPr>
              <w:spacing w:after="0"/>
              <w:jc w:val="left"/>
            </w:pPr>
            <w:r>
              <w:rPr>
                <w:sz w:val="16"/>
              </w:rPr>
              <w:t>Ice Storm</w:t>
            </w:r>
          </w:p>
        </w:tc>
        <w:tc>
          <w:tcPr>
            <w:tcW w:type="dxa" w:w="2289"/>
          </w:tcPr>
          <w:p>
            <w:pPr>
              <w:spacing w:after="0"/>
              <w:jc w:val="right"/>
            </w:pPr>
            <w:r>
              <w:rPr>
                <w:sz w:val="16"/>
              </w:rPr>
              <w:t>$156,123.84</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3"/>
          </w:tcPr>
          <w:p>
            <w:pPr>
              <w:spacing w:after="0"/>
              <w:jc w:val="left"/>
            </w:pPr>
            <w:r>
              <w:rPr>
                <w:sz w:val="16"/>
              </w:rPr>
              <w:t>Emergency</w:t>
            </w:r>
          </w:p>
        </w:tc>
        <w:tc>
          <w:tcPr>
            <w:tcW w:type="dxa" w:w="1873"/>
          </w:tcPr>
          <w:p>
            <w:pPr>
              <w:spacing w:after="0"/>
              <w:jc w:val="left"/>
            </w:pPr>
            <w:r>
              <w:rPr>
                <w:sz w:val="16"/>
              </w:rPr>
              <w:t>Severe Winter Storm</w:t>
            </w:r>
          </w:p>
        </w:tc>
        <w:tc>
          <w:tcPr>
            <w:tcW w:type="dxa" w:w="3508"/>
          </w:tcPr>
          <w:p>
            <w:pPr>
              <w:spacing w:after="0"/>
              <w:jc w:val="left"/>
            </w:pPr>
            <w:r>
              <w:rPr>
                <w:sz w:val="16"/>
              </w:rPr>
              <w:t>Ice Storm</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3"/>
          </w:tcPr>
          <w:p>
            <w:pPr>
              <w:spacing w:after="0"/>
              <w:jc w:val="left"/>
            </w:pPr>
            <w:r>
              <w:rPr>
                <w:sz w:val="16"/>
              </w:rPr>
              <w:t>Major disaster</w:t>
            </w:r>
          </w:p>
        </w:tc>
        <w:tc>
          <w:tcPr>
            <w:tcW w:type="dxa" w:w="1873"/>
          </w:tcPr>
          <w:p>
            <w:pPr>
              <w:spacing w:after="0"/>
              <w:jc w:val="left"/>
            </w:pPr>
            <w:r>
              <w:rPr>
                <w:sz w:val="16"/>
              </w:rPr>
              <w:t>COVID-19 Pandemic</w:t>
            </w:r>
          </w:p>
        </w:tc>
        <w:tc>
          <w:tcPr>
            <w:tcW w:type="dxa" w:w="3508"/>
          </w:tcPr>
          <w:p>
            <w:pPr>
              <w:spacing w:after="0"/>
              <w:jc w:val="left"/>
            </w:pPr>
            <w:r>
              <w:rPr>
                <w:sz w:val="16"/>
              </w:rPr>
              <w:t>Non-natural, not counted</w:t>
            </w:r>
          </w:p>
        </w:tc>
        <w:tc>
          <w:tcPr>
            <w:tcW w:type="dxa" w:w="2289"/>
          </w:tcPr>
          <w:p>
            <w:pPr>
              <w:spacing w:after="0"/>
              <w:jc w:val="right"/>
            </w:pPr>
            <w:r>
              <w:rPr>
                <w:sz w:val="16"/>
              </w:rPr>
              <w:t>$548,899.33</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3"/>
          </w:tcPr>
          <w:p>
            <w:pPr>
              <w:spacing w:after="0"/>
              <w:jc w:val="left"/>
            </w:pPr>
            <w:r>
              <w:rPr>
                <w:sz w:val="16"/>
              </w:rPr>
              <w:t>Emergency</w:t>
            </w:r>
          </w:p>
        </w:tc>
        <w:tc>
          <w:tcPr>
            <w:tcW w:type="dxa" w:w="1873"/>
          </w:tcPr>
          <w:p>
            <w:pPr>
              <w:spacing w:after="0"/>
              <w:jc w:val="left"/>
            </w:pPr>
            <w:r>
              <w:rPr>
                <w:sz w:val="16"/>
              </w:rPr>
              <w:t>COVID-19</w:t>
            </w:r>
          </w:p>
        </w:tc>
        <w:tc>
          <w:tcPr>
            <w:tcW w:type="dxa" w:w="3508"/>
          </w:tcPr>
          <w:p>
            <w:pPr>
              <w:spacing w:after="0"/>
              <w:jc w:val="left"/>
            </w:pPr>
            <w:r>
              <w:rPr>
                <w:sz w:val="16"/>
              </w:rPr>
              <w:t>Non-natural, not counted</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63"/>
          </w:tcPr>
          <w:p>
            <w:pPr>
              <w:spacing w:after="0"/>
              <w:jc w:val="left"/>
            </w:pPr>
            <w:r>
              <w:rPr>
                <w:sz w:val="16"/>
              </w:rPr>
              <w:t>Major disaster</w:t>
            </w:r>
          </w:p>
        </w:tc>
        <w:tc>
          <w:tcPr>
            <w:tcW w:type="dxa" w:w="1873"/>
          </w:tcPr>
          <w:p>
            <w:pPr>
              <w:spacing w:after="0"/>
              <w:jc w:val="left"/>
            </w:pPr>
            <w:r>
              <w:rPr>
                <w:sz w:val="16"/>
              </w:rPr>
              <w:t>Hurricane Alex</w:t>
            </w:r>
          </w:p>
        </w:tc>
        <w:tc>
          <w:tcPr>
            <w:tcW w:type="dxa" w:w="3508"/>
          </w:tcPr>
          <w:p>
            <w:pPr>
              <w:spacing w:after="0"/>
              <w:jc w:val="left"/>
            </w:pPr>
            <w:r>
              <w:rPr>
                <w:sz w:val="16"/>
              </w:rPr>
              <w:t>Hurricane</w:t>
            </w:r>
          </w:p>
        </w:tc>
        <w:tc>
          <w:tcPr>
            <w:tcW w:type="dxa" w:w="2289"/>
          </w:tcPr>
          <w:p>
            <w:pPr>
              <w:spacing w:after="0"/>
              <w:jc w:val="right"/>
            </w:pPr>
            <w:r>
              <w:rPr>
                <w:sz w:val="16"/>
              </w:rPr>
              <w:t>$294,652.03</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3"/>
          </w:tcPr>
          <w:p>
            <w:pPr>
              <w:spacing w:after="0"/>
              <w:jc w:val="left"/>
            </w:pPr>
            <w:r>
              <w:rPr>
                <w:sz w:val="16"/>
              </w:rPr>
              <w:t>Emergency</w:t>
            </w:r>
          </w:p>
        </w:tc>
        <w:tc>
          <w:tcPr>
            <w:tcW w:type="dxa" w:w="1873"/>
          </w:tcPr>
          <w:p>
            <w:pPr>
              <w:spacing w:after="0"/>
              <w:jc w:val="left"/>
            </w:pPr>
            <w:r>
              <w:rPr>
                <w:sz w:val="16"/>
              </w:rPr>
              <w:t>Wildfires</w:t>
            </w:r>
          </w:p>
        </w:tc>
        <w:tc>
          <w:tcPr>
            <w:tcW w:type="dxa" w:w="3508"/>
          </w:tcPr>
          <w:p>
            <w:pPr>
              <w:spacing w:after="0"/>
              <w:jc w:val="left"/>
            </w:pPr>
            <w:r>
              <w:rPr>
                <w:sz w:val="16"/>
              </w:rPr>
              <w:t>Wildfire</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2007-04-21</w:t>
            </w:r>
          </w:p>
        </w:tc>
        <w:tc>
          <w:tcPr>
            <w:tcW w:type="dxa" w:w="1037"/>
          </w:tcPr>
          <w:p>
            <w:pPr>
              <w:spacing w:after="0"/>
              <w:jc w:val="left"/>
            </w:pPr>
            <w:r>
              <w:rPr>
                <w:sz w:val="16"/>
              </w:rPr>
              <w:t>DR-1697-TX</w:t>
            </w:r>
          </w:p>
        </w:tc>
        <w:tc>
          <w:tcPr>
            <w:tcW w:type="dxa" w:w="1263"/>
          </w:tcPr>
          <w:p>
            <w:pPr>
              <w:spacing w:after="0"/>
              <w:jc w:val="left"/>
            </w:pPr>
            <w:r>
              <w:rPr>
                <w:sz w:val="16"/>
              </w:rPr>
              <w:t>Major disaster</w:t>
            </w:r>
          </w:p>
        </w:tc>
        <w:tc>
          <w:tcPr>
            <w:tcW w:type="dxa" w:w="1873"/>
          </w:tcPr>
          <w:p>
            <w:pPr>
              <w:spacing w:after="0"/>
              <w:jc w:val="left"/>
            </w:pPr>
            <w:r>
              <w:rPr>
                <w:sz w:val="16"/>
              </w:rPr>
              <w:t>Severe Storms and Tornadoes</w:t>
            </w:r>
          </w:p>
        </w:tc>
        <w:tc>
          <w:tcPr>
            <w:tcW w:type="dxa" w:w="3508"/>
          </w:tcPr>
          <w:p>
            <w:pPr>
              <w:spacing w:after="0"/>
              <w:jc w:val="left"/>
            </w:pPr>
            <w:r>
              <w:rPr>
                <w:sz w:val="16"/>
              </w:rPr>
              <w:t>Tornado</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3"/>
          </w:tcPr>
          <w:p>
            <w:pPr>
              <w:spacing w:after="0"/>
              <w:jc w:val="left"/>
            </w:pPr>
            <w:r>
              <w:rPr>
                <w:sz w:val="16"/>
              </w:rPr>
              <w:t>Major disaster</w:t>
            </w:r>
          </w:p>
        </w:tc>
        <w:tc>
          <w:tcPr>
            <w:tcW w:type="dxa" w:w="1873"/>
          </w:tcPr>
          <w:p>
            <w:pPr>
              <w:spacing w:after="0"/>
              <w:jc w:val="left"/>
            </w:pPr>
            <w:r>
              <w:rPr>
                <w:sz w:val="16"/>
              </w:rPr>
              <w:t>Extreme Wildfire Threat</w:t>
            </w:r>
          </w:p>
        </w:tc>
        <w:tc>
          <w:tcPr>
            <w:tcW w:type="dxa" w:w="3508"/>
          </w:tcPr>
          <w:p>
            <w:pPr>
              <w:spacing w:after="0"/>
              <w:jc w:val="left"/>
            </w:pPr>
            <w:r>
              <w:rPr>
                <w:sz w:val="16"/>
              </w:rPr>
              <w:t>Wildfire</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3"/>
          </w:tcPr>
          <w:p>
            <w:pPr>
              <w:spacing w:after="0"/>
              <w:jc w:val="left"/>
            </w:pPr>
            <w:r>
              <w:rPr>
                <w:sz w:val="16"/>
              </w:rPr>
              <w:t>Major disaster</w:t>
            </w:r>
          </w:p>
        </w:tc>
        <w:tc>
          <w:tcPr>
            <w:tcW w:type="dxa" w:w="1873"/>
          </w:tcPr>
          <w:p>
            <w:pPr>
              <w:spacing w:after="0"/>
              <w:jc w:val="left"/>
            </w:pPr>
            <w:r>
              <w:rPr>
                <w:sz w:val="16"/>
              </w:rPr>
              <w:t>Hurricane Rita</w:t>
            </w:r>
          </w:p>
        </w:tc>
        <w:tc>
          <w:tcPr>
            <w:tcW w:type="dxa" w:w="3508"/>
          </w:tcPr>
          <w:p>
            <w:pPr>
              <w:spacing w:after="0"/>
              <w:jc w:val="left"/>
            </w:pPr>
            <w:r>
              <w:rPr>
                <w:sz w:val="16"/>
              </w:rPr>
              <w:t>Hurricane: evacuation support (county designated for sheltering evacuees, no Individual Assistance), not a local hazard event; not counted</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3"/>
          </w:tcPr>
          <w:p>
            <w:pPr>
              <w:spacing w:after="0"/>
              <w:jc w:val="left"/>
            </w:pPr>
            <w:r>
              <w:rPr>
                <w:sz w:val="16"/>
              </w:rPr>
              <w:t>Emergency</w:t>
            </w:r>
          </w:p>
        </w:tc>
        <w:tc>
          <w:tcPr>
            <w:tcW w:type="dxa" w:w="1873"/>
          </w:tcPr>
          <w:p>
            <w:pPr>
              <w:spacing w:after="0"/>
              <w:jc w:val="left"/>
            </w:pPr>
            <w:r>
              <w:rPr>
                <w:sz w:val="16"/>
              </w:rPr>
              <w:t>Hurricane Rita</w:t>
            </w:r>
          </w:p>
        </w:tc>
        <w:tc>
          <w:tcPr>
            <w:tcW w:type="dxa" w:w="3508"/>
          </w:tcPr>
          <w:p>
            <w:pPr>
              <w:spacing w:after="0"/>
              <w:jc w:val="left"/>
            </w:pPr>
            <w:r>
              <w:rPr>
                <w:sz w:val="16"/>
              </w:rPr>
              <w:t>Hurricane: evacuation support (county designated for sheltering evacuees, no Individual Assistance), not a local hazard event; not counted</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3"/>
          </w:tcPr>
          <w:p>
            <w:pPr>
              <w:spacing w:after="0"/>
              <w:jc w:val="left"/>
            </w:pPr>
            <w:r>
              <w:rPr>
                <w:sz w:val="16"/>
              </w:rPr>
              <w:t>Emergency</w:t>
            </w:r>
          </w:p>
        </w:tc>
        <w:tc>
          <w:tcPr>
            <w:tcW w:type="dxa" w:w="1873"/>
          </w:tcPr>
          <w:p>
            <w:pPr>
              <w:spacing w:after="0"/>
              <w:jc w:val="left"/>
            </w:pPr>
            <w:r>
              <w:rPr>
                <w:sz w:val="16"/>
              </w:rPr>
              <w:t>Hurricane Katrina Evacuation</w:t>
            </w:r>
          </w:p>
        </w:tc>
        <w:tc>
          <w:tcPr>
            <w:tcW w:type="dxa" w:w="3508"/>
          </w:tcPr>
          <w:p>
            <w:pPr>
              <w:spacing w:after="0"/>
              <w:jc w:val="left"/>
            </w:pPr>
            <w:r>
              <w:rPr>
                <w:sz w:val="16"/>
              </w:rPr>
              <w:t>Hurricane: evacuation support, not a local hazard event; not counted</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3"/>
          </w:tcPr>
          <w:p>
            <w:pPr>
              <w:spacing w:after="0"/>
              <w:jc w:val="left"/>
            </w:pPr>
            <w:r>
              <w:rPr>
                <w:sz w:val="16"/>
              </w:rPr>
              <w:t>Major disaster</w:t>
            </w:r>
          </w:p>
        </w:tc>
        <w:tc>
          <w:tcPr>
            <w:tcW w:type="dxa" w:w="1873"/>
          </w:tcPr>
          <w:p>
            <w:pPr>
              <w:spacing w:after="0"/>
              <w:jc w:val="left"/>
            </w:pPr>
            <w:r>
              <w:rPr>
                <w:sz w:val="16"/>
              </w:rPr>
              <w:t>Tropical Storm Charley</w:t>
            </w:r>
          </w:p>
        </w:tc>
        <w:tc>
          <w:tcPr>
            <w:tcW w:type="dxa" w:w="3508"/>
          </w:tcPr>
          <w:p>
            <w:pPr>
              <w:spacing w:after="0"/>
              <w:jc w:val="left"/>
            </w:pPr>
            <w:r>
              <w:rPr>
                <w:sz w:val="16"/>
              </w:rPr>
              <w:t>Hurricane; Inland Flooding</w:t>
            </w:r>
          </w:p>
        </w:tc>
        <w:tc>
          <w:tcPr>
            <w:tcW w:type="dxa" w:w="2289"/>
          </w:tcPr>
          <w:p>
            <w:pPr>
              <w:spacing w:after="0"/>
              <w:jc w:val="right"/>
            </w:pPr>
            <w:r>
              <w:rPr>
                <w:sz w:val="16"/>
              </w:rPr>
              <w:t>$12,028.63</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3"/>
          </w:tcPr>
          <w:p>
            <w:pPr>
              <w:spacing w:after="0"/>
              <w:jc w:val="left"/>
            </w:pPr>
            <w:r>
              <w:rPr>
                <w:sz w:val="16"/>
              </w:rPr>
              <w:t>Emergency</w:t>
            </w:r>
          </w:p>
        </w:tc>
        <w:tc>
          <w:tcPr>
            <w:tcW w:type="dxa" w:w="1873"/>
          </w:tcPr>
          <w:p>
            <w:pPr>
              <w:spacing w:after="0"/>
              <w:jc w:val="left"/>
            </w:pPr>
            <w:r>
              <w:rPr>
                <w:sz w:val="16"/>
              </w:rPr>
              <w:t>Extreme Fire Hazard</w:t>
            </w:r>
          </w:p>
        </w:tc>
        <w:tc>
          <w:tcPr>
            <w:tcW w:type="dxa" w:w="3508"/>
          </w:tcPr>
          <w:p>
            <w:pPr>
              <w:spacing w:after="0"/>
              <w:jc w:val="left"/>
            </w:pPr>
            <w:r>
              <w:rPr>
                <w:sz w:val="16"/>
              </w:rPr>
              <w:t>Drought (primary); also designated: Wildfire</w:t>
            </w:r>
          </w:p>
        </w:tc>
        <w:tc>
          <w:tcPr>
            <w:tcW w:type="dxa" w:w="2289"/>
          </w:tcPr>
          <w:p>
            <w:pPr>
              <w:spacing w:after="0"/>
              <w:jc w:val="right"/>
            </w:pPr>
            <w:r>
              <w:rPr>
                <w:sz w:val="16"/>
              </w:rPr>
              <w:t>no Public Assistance recorded</w:t>
            </w:r>
          </w:p>
        </w:tc>
        <w:tc>
          <w:tcPr>
            <w:tcW w:type="dxa" w:w="118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63"/>
          </w:tcPr>
          <w:p>
            <w:pPr>
              <w:spacing w:after="0"/>
              <w:jc w:val="left"/>
            </w:pPr>
            <w:r>
              <w:rPr>
                <w:sz w:val="16"/>
              </w:rPr>
              <w:t>Major disaster</w:t>
            </w:r>
          </w:p>
        </w:tc>
        <w:tc>
          <w:tcPr>
            <w:tcW w:type="dxa" w:w="1873"/>
          </w:tcPr>
          <w:p>
            <w:pPr>
              <w:spacing w:after="0"/>
              <w:jc w:val="left"/>
            </w:pPr>
            <w:r>
              <w:rPr>
                <w:sz w:val="16"/>
              </w:rPr>
              <w:t>Severe Freeze</w:t>
            </w:r>
          </w:p>
        </w:tc>
        <w:tc>
          <w:tcPr>
            <w:tcW w:type="dxa" w:w="3508"/>
          </w:tcPr>
          <w:p>
            <w:pPr>
              <w:spacing w:after="0"/>
              <w:jc w:val="left"/>
            </w:pPr>
            <w:r>
              <w:rPr>
                <w:sz w:val="16"/>
              </w:rPr>
              <w:t>Cold Wave</w:t>
            </w:r>
          </w:p>
        </w:tc>
        <w:tc>
          <w:tcPr>
            <w:tcW w:type="dxa" w:w="2289"/>
          </w:tcPr>
          <w:p>
            <w:pPr>
              <w:spacing w:after="0"/>
              <w:jc w:val="right"/>
            </w:pPr>
            <w:r>
              <w:rPr>
                <w:sz w:val="16"/>
              </w:rPr>
              <w:t>PA not declared for this county</w:t>
            </w:r>
          </w:p>
        </w:tc>
        <w:tc>
          <w:tcPr>
            <w:tcW w:type="dxa" w:w="1185"/>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98</w:t>
            </w:r>
          </w:p>
        </w:tc>
        <w:tc>
          <w:tcPr>
            <w:tcW w:type="dxa" w:w="1159"/>
          </w:tcPr>
          <w:p>
            <w:pPr>
              <w:spacing w:after="0"/>
              <w:jc w:val="right"/>
            </w:pPr>
            <w:r>
              <w:rPr>
                <w:sz w:val="16"/>
              </w:rPr>
              <w:t>10</w:t>
            </w:r>
          </w:p>
        </w:tc>
        <w:tc>
          <w:tcPr>
            <w:tcW w:type="dxa" w:w="2116"/>
          </w:tcPr>
          <w:p>
            <w:pPr>
              <w:spacing w:after="0"/>
              <w:jc w:val="right"/>
            </w:pPr>
            <w:r>
              <w:rPr>
                <w:sz w:val="16"/>
              </w:rPr>
              <w:t>6</w:t>
            </w:r>
          </w:p>
        </w:tc>
        <w:tc>
          <w:tcPr>
            <w:tcW w:type="dxa" w:w="786"/>
          </w:tcPr>
          <w:p>
            <w:pPr>
              <w:spacing w:after="0"/>
              <w:jc w:val="right"/>
            </w:pPr>
            <w:r>
              <w:rPr>
                <w:sz w:val="16"/>
              </w:rPr>
              <w:t>32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371"/>
        <w:gridCol w:w="3286"/>
        <w:gridCol w:w="930"/>
        <w:gridCol w:w="2341"/>
        <w:gridCol w:w="1456"/>
        <w:gridCol w:w="2385"/>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371"/>
            <w:shd w:val="clear" w:color="auto" w:fill="E8E8E8"/>
          </w:tcPr>
          <w:p>
            <w:pPr>
              <w:spacing w:after="0"/>
              <w:jc w:val="left"/>
            </w:pPr>
            <w:r>
              <w:rPr>
                <w:b/>
                <w:sz w:val="16"/>
              </w:rPr>
              <w:t>Magnitude or extent</w:t>
            </w:r>
          </w:p>
        </w:tc>
        <w:tc>
          <w:tcPr>
            <w:tcW w:type="dxa" w:w="32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1"/>
            <w:shd w:val="clear" w:color="auto" w:fill="E8E8E8"/>
          </w:tcPr>
          <w:p>
            <w:pPr>
              <w:spacing w:after="0"/>
              <w:jc w:val="left"/>
            </w:pPr>
            <w:r>
              <w:rPr>
                <w:b/>
                <w:sz w:val="16"/>
              </w:rPr>
              <w:t>Location</w:t>
            </w:r>
          </w:p>
        </w:tc>
        <w:tc>
          <w:tcPr>
            <w:tcW w:type="dxa" w:w="1456"/>
            <w:shd w:val="clear" w:color="auto" w:fill="E8E8E8"/>
          </w:tcPr>
          <w:p>
            <w:pPr>
              <w:spacing w:after="0"/>
              <w:jc w:val="left"/>
            </w:pPr>
            <w:r>
              <w:rPr>
                <w:b/>
                <w:sz w:val="16"/>
              </w:rPr>
              <w:t>Flags</w:t>
            </w:r>
          </w:p>
        </w:tc>
        <w:tc>
          <w:tcPr>
            <w:tcW w:type="dxa" w:w="23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305"/>
          </w:tcPr>
          <w:p>
            <w:pPr>
              <w:spacing w:after="0"/>
              <w:jc w:val="left"/>
            </w:pPr>
            <w:r>
              <w:rPr>
                <w:sz w:val="16"/>
              </w:rPr>
              <w:t>Flash Flood</w:t>
            </w:r>
          </w:p>
        </w:tc>
        <w:tc>
          <w:tcPr>
            <w:tcW w:type="dxa" w:w="1371"/>
          </w:tcPr>
          <w:p>
            <w:pPr>
              <w:spacing w:after="0"/>
              <w:jc w:val="left"/>
            </w:pPr>
          </w:p>
        </w:tc>
        <w:tc>
          <w:tcPr>
            <w:tcW w:type="dxa" w:w="3286"/>
          </w:tcPr>
          <w:p>
            <w:pPr>
              <w:spacing w:after="0"/>
              <w:jc w:val="left"/>
            </w:pPr>
            <w:r>
              <w:rPr>
                <w:sz w:val="16"/>
              </w:rPr>
              <w:t>$0 property; $0 crops (2025 dollars)</w:t>
            </w:r>
          </w:p>
        </w:tc>
        <w:tc>
          <w:tcPr>
            <w:tcW w:type="dxa" w:w="930"/>
          </w:tcPr>
          <w:p>
            <w:pPr>
              <w:spacing w:after="0"/>
              <w:jc w:val="right"/>
            </w:pPr>
            <w:r>
              <w:rPr>
                <w:sz w:val="16"/>
              </w:rPr>
              <w:t>1, 0</w:t>
            </w:r>
          </w:p>
        </w:tc>
        <w:tc>
          <w:tcPr>
            <w:tcW w:type="dxa" w:w="2341"/>
          </w:tcPr>
          <w:p>
            <w:pPr>
              <w:spacing w:after="0"/>
              <w:jc w:val="left"/>
            </w:pPr>
            <w:r>
              <w:rPr>
                <w:sz w:val="16"/>
              </w:rPr>
              <w:t>EAGLE PASS MUNI ARPT</w:t>
            </w:r>
          </w:p>
        </w:tc>
        <w:tc>
          <w:tcPr>
            <w:tcW w:type="dxa" w:w="1456"/>
          </w:tcPr>
          <w:p>
            <w:pPr>
              <w:spacing w:after="0"/>
              <w:jc w:val="left"/>
            </w:pPr>
            <w:r>
              <w:rPr>
                <w:sz w:val="16"/>
              </w:rPr>
              <w:t>in the 12 months before plan approval; within last 5 years</w:t>
            </w: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2024-01-16</w:t>
            </w:r>
          </w:p>
        </w:tc>
        <w:tc>
          <w:tcPr>
            <w:tcW w:type="dxa" w:w="1305"/>
          </w:tcPr>
          <w:p>
            <w:pPr>
              <w:spacing w:after="0"/>
              <w:jc w:val="left"/>
            </w:pPr>
            <w:r>
              <w:rPr>
                <w:sz w:val="16"/>
              </w:rPr>
              <w:t>Cold/Wind Chill</w:t>
            </w:r>
          </w:p>
        </w:tc>
        <w:tc>
          <w:tcPr>
            <w:tcW w:type="dxa" w:w="1371"/>
          </w:tcPr>
          <w:p>
            <w:pPr>
              <w:spacing w:after="0"/>
              <w:jc w:val="left"/>
            </w:pPr>
          </w:p>
        </w:tc>
        <w:tc>
          <w:tcPr>
            <w:tcW w:type="dxa" w:w="3286"/>
          </w:tcPr>
          <w:p>
            <w:pPr>
              <w:spacing w:after="0"/>
              <w:jc w:val="left"/>
            </w:pPr>
            <w:r>
              <w:rPr>
                <w:sz w:val="16"/>
              </w:rPr>
              <w:t>$0 property; $0 crops, reported for the zone (2024 dollars)</w:t>
            </w:r>
          </w:p>
        </w:tc>
        <w:tc>
          <w:tcPr>
            <w:tcW w:type="dxa" w:w="930"/>
          </w:tcPr>
          <w:p>
            <w:pPr>
              <w:spacing w:after="0"/>
              <w:jc w:val="right"/>
            </w:pPr>
            <w:r>
              <w:rPr>
                <w:sz w:val="16"/>
              </w:rPr>
              <w:t>0, 0</w:t>
            </w:r>
          </w:p>
        </w:tc>
        <w:tc>
          <w:tcPr>
            <w:tcW w:type="dxa" w:w="2341"/>
          </w:tcPr>
          <w:p>
            <w:pPr>
              <w:spacing w:after="0"/>
              <w:jc w:val="left"/>
            </w:pPr>
            <w:r>
              <w:rPr>
                <w:sz w:val="16"/>
              </w:rPr>
              <w:t>NWS zone TXZ217 (MAVERICK), zone-level</w:t>
            </w:r>
          </w:p>
        </w:tc>
        <w:tc>
          <w:tcPr>
            <w:tcW w:type="dxa" w:w="1456"/>
          </w:tcPr>
          <w:p>
            <w:pPr>
              <w:spacing w:after="0"/>
              <w:jc w:val="left"/>
            </w:pPr>
            <w:r>
              <w:rPr>
                <w:sz w:val="16"/>
              </w:rPr>
              <w:t>within last 5 years</w:t>
            </w:r>
          </w:p>
        </w:tc>
        <w:tc>
          <w:tcPr>
            <w:tcW w:type="dxa" w:w="23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2023-06-15</w:t>
            </w:r>
          </w:p>
        </w:tc>
        <w:tc>
          <w:tcPr>
            <w:tcW w:type="dxa" w:w="1305"/>
          </w:tcPr>
          <w:p>
            <w:pPr>
              <w:spacing w:after="0"/>
              <w:jc w:val="left"/>
            </w:pPr>
            <w:r>
              <w:rPr>
                <w:sz w:val="16"/>
              </w:rPr>
              <w:t>Excessive Heat</w:t>
            </w:r>
          </w:p>
        </w:tc>
        <w:tc>
          <w:tcPr>
            <w:tcW w:type="dxa" w:w="1371"/>
          </w:tcPr>
          <w:p>
            <w:pPr>
              <w:spacing w:after="0"/>
              <w:jc w:val="left"/>
            </w:pPr>
          </w:p>
        </w:tc>
        <w:tc>
          <w:tcPr>
            <w:tcW w:type="dxa" w:w="3286"/>
          </w:tcPr>
          <w:p>
            <w:pPr>
              <w:spacing w:after="0"/>
              <w:jc w:val="left"/>
            </w:pPr>
            <w:r>
              <w:rPr>
                <w:sz w:val="16"/>
              </w:rPr>
              <w:t>$0 property; $0 crops, reported for the zone (2023 dollars)</w:t>
            </w:r>
          </w:p>
        </w:tc>
        <w:tc>
          <w:tcPr>
            <w:tcW w:type="dxa" w:w="930"/>
          </w:tcPr>
          <w:p>
            <w:pPr>
              <w:spacing w:after="0"/>
              <w:jc w:val="right"/>
            </w:pPr>
            <w:r>
              <w:rPr>
                <w:sz w:val="16"/>
              </w:rPr>
              <w:t>0, 0</w:t>
            </w:r>
          </w:p>
        </w:tc>
        <w:tc>
          <w:tcPr>
            <w:tcW w:type="dxa" w:w="2341"/>
          </w:tcPr>
          <w:p>
            <w:pPr>
              <w:spacing w:after="0"/>
              <w:jc w:val="left"/>
            </w:pPr>
            <w:r>
              <w:rPr>
                <w:sz w:val="16"/>
              </w:rPr>
              <w:t>NWS zone TXZ217 (MAVERICK), zone-level</w:t>
            </w:r>
          </w:p>
        </w:tc>
        <w:tc>
          <w:tcPr>
            <w:tcW w:type="dxa" w:w="1456"/>
          </w:tcPr>
          <w:p>
            <w:pPr>
              <w:spacing w:after="0"/>
              <w:jc w:val="left"/>
            </w:pPr>
            <w:r>
              <w:rPr>
                <w:sz w:val="16"/>
              </w:rPr>
              <w:t>within last 5 years</w:t>
            </w:r>
          </w:p>
        </w:tc>
        <w:tc>
          <w:tcPr>
            <w:tcW w:type="dxa" w:w="2385"/>
          </w:tcPr>
          <w:p>
            <w:pPr>
              <w:spacing w:after="0"/>
              <w:jc w:val="left"/>
            </w:pPr>
            <w:r>
              <w:rPr>
                <w:sz w:val="16"/>
              </w:rPr>
              <w:t>B1-c worst recorded: Excessive Heat, Heat</w:t>
            </w:r>
          </w:p>
        </w:tc>
      </w:tr>
      <w:tr>
        <w:trPr>
          <w:cantSplit/>
        </w:trPr>
        <w:tc>
          <w:tcPr>
            <w:tcW w:type="dxa" w:w="1037"/>
          </w:tcPr>
          <w:p>
            <w:pPr>
              <w:spacing w:after="0"/>
              <w:jc w:val="left"/>
            </w:pPr>
            <w:r>
              <w:rPr>
                <w:sz w:val="16"/>
              </w:rPr>
              <w:t>2019-09-01</w:t>
            </w:r>
          </w:p>
        </w:tc>
        <w:tc>
          <w:tcPr>
            <w:tcW w:type="dxa" w:w="1305"/>
          </w:tcPr>
          <w:p>
            <w:pPr>
              <w:spacing w:after="0"/>
              <w:jc w:val="left"/>
            </w:pPr>
            <w:r>
              <w:rPr>
                <w:sz w:val="16"/>
              </w:rPr>
              <w:t>Drought</w:t>
            </w:r>
          </w:p>
        </w:tc>
        <w:tc>
          <w:tcPr>
            <w:tcW w:type="dxa" w:w="1371"/>
          </w:tcPr>
          <w:p>
            <w:pPr>
              <w:spacing w:after="0"/>
              <w:jc w:val="left"/>
            </w:pPr>
          </w:p>
        </w:tc>
        <w:tc>
          <w:tcPr>
            <w:tcW w:type="dxa" w:w="3286"/>
          </w:tcPr>
          <w:p>
            <w:pPr>
              <w:spacing w:after="0"/>
              <w:jc w:val="left"/>
            </w:pPr>
            <w:r>
              <w:rPr>
                <w:sz w:val="16"/>
              </w:rPr>
              <w:t>$0 property; $0 crops, reported for the zone (2019 dollars)</w:t>
            </w:r>
          </w:p>
        </w:tc>
        <w:tc>
          <w:tcPr>
            <w:tcW w:type="dxa" w:w="930"/>
          </w:tcPr>
          <w:p>
            <w:pPr>
              <w:spacing w:after="0"/>
              <w:jc w:val="right"/>
            </w:pPr>
            <w:r>
              <w:rPr>
                <w:sz w:val="16"/>
              </w:rPr>
              <w:t>0, 0</w:t>
            </w:r>
          </w:p>
        </w:tc>
        <w:tc>
          <w:tcPr>
            <w:tcW w:type="dxa" w:w="2341"/>
          </w:tcPr>
          <w:p>
            <w:pPr>
              <w:spacing w:after="0"/>
              <w:jc w:val="left"/>
            </w:pPr>
            <w:r>
              <w:rPr>
                <w:sz w:val="16"/>
              </w:rPr>
              <w:t>NWS zone TXZ217 (MAVERICK), zone-level</w:t>
            </w:r>
          </w:p>
        </w:tc>
        <w:tc>
          <w:tcPr>
            <w:tcW w:type="dxa" w:w="1456"/>
          </w:tcPr>
          <w:p>
            <w:pPr>
              <w:spacing w:after="0"/>
              <w:jc w:val="left"/>
            </w:pPr>
          </w:p>
        </w:tc>
        <w:tc>
          <w:tcPr>
            <w:tcW w:type="dxa" w:w="2385"/>
          </w:tcPr>
          <w:p>
            <w:pPr>
              <w:spacing w:after="0"/>
              <w:jc w:val="left"/>
            </w:pPr>
            <w:r>
              <w:rPr>
                <w:sz w:val="16"/>
              </w:rPr>
              <w:t>B1-c worst recorded: Drought</w:t>
            </w:r>
          </w:p>
        </w:tc>
      </w:tr>
      <w:tr>
        <w:trPr>
          <w:cantSplit/>
        </w:trPr>
        <w:tc>
          <w:tcPr>
            <w:tcW w:type="dxa" w:w="1037"/>
          </w:tcPr>
          <w:p>
            <w:pPr>
              <w:spacing w:after="0"/>
              <w:jc w:val="left"/>
            </w:pPr>
            <w:r>
              <w:rPr>
                <w:sz w:val="16"/>
              </w:rPr>
              <w:t>2015-10-08</w:t>
            </w:r>
          </w:p>
        </w:tc>
        <w:tc>
          <w:tcPr>
            <w:tcW w:type="dxa" w:w="1305"/>
          </w:tcPr>
          <w:p>
            <w:pPr>
              <w:spacing w:after="0"/>
              <w:jc w:val="left"/>
            </w:pPr>
            <w:r>
              <w:rPr>
                <w:sz w:val="16"/>
              </w:rPr>
              <w:t>Flash Flood</w:t>
            </w:r>
          </w:p>
        </w:tc>
        <w:tc>
          <w:tcPr>
            <w:tcW w:type="dxa" w:w="1371"/>
          </w:tcPr>
          <w:p>
            <w:pPr>
              <w:spacing w:after="0"/>
              <w:jc w:val="left"/>
            </w:pPr>
          </w:p>
        </w:tc>
        <w:tc>
          <w:tcPr>
            <w:tcW w:type="dxa" w:w="3286"/>
          </w:tcPr>
          <w:p>
            <w:pPr>
              <w:spacing w:after="0"/>
              <w:jc w:val="left"/>
            </w:pPr>
            <w:r>
              <w:rPr>
                <w:sz w:val="16"/>
              </w:rPr>
              <w:t>$1,000,000 property; $0 crops (2015 dollars)</w:t>
            </w:r>
          </w:p>
        </w:tc>
        <w:tc>
          <w:tcPr>
            <w:tcW w:type="dxa" w:w="930"/>
          </w:tcPr>
          <w:p>
            <w:pPr>
              <w:spacing w:after="0"/>
              <w:jc w:val="right"/>
            </w:pPr>
            <w:r>
              <w:rPr>
                <w:sz w:val="16"/>
              </w:rPr>
              <w:t>2, 0</w:t>
            </w:r>
          </w:p>
        </w:tc>
        <w:tc>
          <w:tcPr>
            <w:tcW w:type="dxa" w:w="2341"/>
          </w:tcPr>
          <w:p>
            <w:pPr>
              <w:spacing w:after="0"/>
              <w:jc w:val="left"/>
            </w:pPr>
            <w:r>
              <w:rPr>
                <w:sz w:val="16"/>
              </w:rPr>
              <w:t>EAGLE PASS to EAGLE PASS MUNI ARPT</w:t>
            </w:r>
          </w:p>
        </w:tc>
        <w:tc>
          <w:tcPr>
            <w:tcW w:type="dxa" w:w="1456"/>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2009-04-29</w:t>
            </w:r>
          </w:p>
        </w:tc>
        <w:tc>
          <w:tcPr>
            <w:tcW w:type="dxa" w:w="1305"/>
          </w:tcPr>
          <w:p>
            <w:pPr>
              <w:spacing w:after="0"/>
              <w:jc w:val="left"/>
            </w:pPr>
            <w:r>
              <w:rPr>
                <w:sz w:val="16"/>
              </w:rPr>
              <w:t>Thunderstorm Wind</w:t>
            </w:r>
          </w:p>
        </w:tc>
        <w:tc>
          <w:tcPr>
            <w:tcW w:type="dxa" w:w="1371"/>
          </w:tcPr>
          <w:p>
            <w:pPr>
              <w:spacing w:after="0"/>
              <w:jc w:val="left"/>
            </w:pPr>
            <w:r>
              <w:rPr>
                <w:sz w:val="16"/>
              </w:rPr>
              <w:t>50 kt (58 mph) estimated gust</w:t>
            </w:r>
          </w:p>
        </w:tc>
        <w:tc>
          <w:tcPr>
            <w:tcW w:type="dxa" w:w="3286"/>
          </w:tcPr>
          <w:p>
            <w:pPr>
              <w:spacing w:after="0"/>
              <w:jc w:val="left"/>
            </w:pPr>
            <w:r>
              <w:rPr>
                <w:sz w:val="16"/>
              </w:rPr>
              <w:t>$100,000 property; $0 crops (2009 dollars)</w:t>
            </w:r>
          </w:p>
        </w:tc>
        <w:tc>
          <w:tcPr>
            <w:tcW w:type="dxa" w:w="930"/>
          </w:tcPr>
          <w:p>
            <w:pPr>
              <w:spacing w:after="0"/>
              <w:jc w:val="right"/>
            </w:pPr>
            <w:r>
              <w:rPr>
                <w:sz w:val="16"/>
              </w:rPr>
              <w:t>0, 0</w:t>
            </w:r>
          </w:p>
        </w:tc>
        <w:tc>
          <w:tcPr>
            <w:tcW w:type="dxa" w:w="2341"/>
          </w:tcPr>
          <w:p>
            <w:pPr>
              <w:spacing w:after="0"/>
              <w:jc w:val="left"/>
            </w:pPr>
            <w:r>
              <w:rPr>
                <w:sz w:val="16"/>
              </w:rPr>
              <w:t>EAGLE PASS</w:t>
            </w:r>
          </w:p>
        </w:tc>
        <w:tc>
          <w:tcPr>
            <w:tcW w:type="dxa" w:w="1456"/>
          </w:tcPr>
          <w:p>
            <w:pPr>
              <w:spacing w:after="0"/>
              <w:jc w:val="left"/>
            </w:pPr>
          </w:p>
        </w:tc>
        <w:tc>
          <w:tcPr>
            <w:tcW w:type="dxa" w:w="2385"/>
          </w:tcPr>
          <w:p>
            <w:pPr>
              <w:spacing w:after="0"/>
              <w:jc w:val="left"/>
            </w:pPr>
            <w:r>
              <w:rPr>
                <w:sz w:val="16"/>
              </w:rPr>
              <w:t>B1-c most damaging: Thunderstorm Wind</w:t>
            </w:r>
          </w:p>
        </w:tc>
      </w:tr>
      <w:tr>
        <w:trPr>
          <w:cantSplit/>
        </w:trPr>
        <w:tc>
          <w:tcPr>
            <w:tcW w:type="dxa" w:w="1037"/>
          </w:tcPr>
          <w:p>
            <w:pPr>
              <w:spacing w:after="0"/>
              <w:jc w:val="left"/>
            </w:pPr>
            <w:r>
              <w:rPr>
                <w:sz w:val="16"/>
              </w:rPr>
              <w:t>2007-04-24</w:t>
            </w:r>
          </w:p>
        </w:tc>
        <w:tc>
          <w:tcPr>
            <w:tcW w:type="dxa" w:w="1305"/>
          </w:tcPr>
          <w:p>
            <w:pPr>
              <w:spacing w:after="0"/>
              <w:jc w:val="left"/>
            </w:pPr>
            <w:r>
              <w:rPr>
                <w:sz w:val="16"/>
              </w:rPr>
              <w:t>Tornado</w:t>
            </w:r>
          </w:p>
        </w:tc>
        <w:tc>
          <w:tcPr>
            <w:tcW w:type="dxa" w:w="1371"/>
          </w:tcPr>
          <w:p>
            <w:pPr>
              <w:spacing w:after="0"/>
              <w:jc w:val="left"/>
            </w:pPr>
            <w:r>
              <w:rPr>
                <w:sz w:val="16"/>
              </w:rPr>
              <w:t>EF3, 4 mi within this county, 400 yd wide</w:t>
            </w:r>
          </w:p>
        </w:tc>
        <w:tc>
          <w:tcPr>
            <w:tcW w:type="dxa" w:w="3286"/>
          </w:tcPr>
          <w:p>
            <w:pPr>
              <w:spacing w:after="0"/>
              <w:jc w:val="left"/>
            </w:pPr>
            <w:r>
              <w:rPr>
                <w:sz w:val="16"/>
              </w:rPr>
              <w:t>$80,000,000 property; $0 crops (2007 dollars)</w:t>
            </w:r>
          </w:p>
        </w:tc>
        <w:tc>
          <w:tcPr>
            <w:tcW w:type="dxa" w:w="930"/>
          </w:tcPr>
          <w:p>
            <w:pPr>
              <w:spacing w:after="0"/>
              <w:jc w:val="right"/>
            </w:pPr>
            <w:r>
              <w:rPr>
                <w:sz w:val="16"/>
              </w:rPr>
              <w:t>7, 0</w:t>
            </w:r>
          </w:p>
        </w:tc>
        <w:tc>
          <w:tcPr>
            <w:tcW w:type="dxa" w:w="2341"/>
          </w:tcPr>
          <w:p>
            <w:pPr>
              <w:spacing w:after="0"/>
              <w:jc w:val="left"/>
            </w:pPr>
            <w:r>
              <w:rPr>
                <w:sz w:val="16"/>
              </w:rPr>
              <w:t>EAGLE PASS</w:t>
            </w:r>
          </w:p>
        </w:tc>
        <w:tc>
          <w:tcPr>
            <w:tcW w:type="dxa" w:w="1456"/>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2006-05-14</w:t>
            </w:r>
          </w:p>
        </w:tc>
        <w:tc>
          <w:tcPr>
            <w:tcW w:type="dxa" w:w="1305"/>
          </w:tcPr>
          <w:p>
            <w:pPr>
              <w:spacing w:after="0"/>
              <w:jc w:val="left"/>
            </w:pPr>
            <w:r>
              <w:rPr>
                <w:sz w:val="16"/>
              </w:rPr>
              <w:t>Hail</w:t>
            </w:r>
          </w:p>
        </w:tc>
        <w:tc>
          <w:tcPr>
            <w:tcW w:type="dxa" w:w="1371"/>
          </w:tcPr>
          <w:p>
            <w:pPr>
              <w:spacing w:after="0"/>
              <w:jc w:val="left"/>
            </w:pPr>
            <w:r>
              <w:rPr>
                <w:sz w:val="16"/>
              </w:rPr>
              <w:t>2.75 in</w:t>
            </w:r>
          </w:p>
        </w:tc>
        <w:tc>
          <w:tcPr>
            <w:tcW w:type="dxa" w:w="3286"/>
          </w:tcPr>
          <w:p>
            <w:pPr>
              <w:spacing w:after="0"/>
              <w:jc w:val="left"/>
            </w:pPr>
            <w:r>
              <w:rPr>
                <w:sz w:val="16"/>
              </w:rPr>
              <w:t>damage not reported</w:t>
            </w:r>
          </w:p>
        </w:tc>
        <w:tc>
          <w:tcPr>
            <w:tcW w:type="dxa" w:w="930"/>
          </w:tcPr>
          <w:p>
            <w:pPr>
              <w:spacing w:after="0"/>
              <w:jc w:val="right"/>
            </w:pPr>
            <w:r>
              <w:rPr>
                <w:sz w:val="16"/>
              </w:rPr>
              <w:t>0, 0</w:t>
            </w:r>
          </w:p>
        </w:tc>
        <w:tc>
          <w:tcPr>
            <w:tcW w:type="dxa" w:w="2341"/>
          </w:tcPr>
          <w:p>
            <w:pPr>
              <w:spacing w:after="0"/>
              <w:jc w:val="left"/>
            </w:pPr>
            <w:r>
              <w:rPr>
                <w:sz w:val="16"/>
              </w:rPr>
              <w:t>EAGLE PASS</w:t>
            </w:r>
          </w:p>
        </w:tc>
        <w:tc>
          <w:tcPr>
            <w:tcW w:type="dxa" w:w="1456"/>
          </w:tcPr>
          <w:p>
            <w:pPr>
              <w:spacing w:after="0"/>
              <w:jc w:val="left"/>
            </w:pPr>
          </w:p>
        </w:tc>
        <w:tc>
          <w:tcPr>
            <w:tcW w:type="dxa" w:w="2385"/>
          </w:tcPr>
          <w:p>
            <w:pPr>
              <w:spacing w:after="0"/>
              <w:jc w:val="left"/>
            </w:pPr>
            <w:r>
              <w:rPr>
                <w:sz w:val="16"/>
              </w:rPr>
              <w:t>B1-c worst recorded: Hail</w:t>
            </w:r>
          </w:p>
        </w:tc>
      </w:tr>
      <w:tr>
        <w:trPr>
          <w:cantSplit/>
        </w:trPr>
        <w:tc>
          <w:tcPr>
            <w:tcW w:type="dxa" w:w="1037"/>
          </w:tcPr>
          <w:p>
            <w:pPr>
              <w:spacing w:after="0"/>
              <w:jc w:val="left"/>
            </w:pPr>
            <w:r>
              <w:rPr>
                <w:sz w:val="16"/>
              </w:rPr>
              <w:t>2002-10-08</w:t>
            </w:r>
          </w:p>
        </w:tc>
        <w:tc>
          <w:tcPr>
            <w:tcW w:type="dxa" w:w="1305"/>
          </w:tcPr>
          <w:p>
            <w:pPr>
              <w:spacing w:after="0"/>
              <w:jc w:val="left"/>
            </w:pPr>
            <w:r>
              <w:rPr>
                <w:sz w:val="16"/>
              </w:rPr>
              <w:t>Flash Flood</w:t>
            </w:r>
          </w:p>
        </w:tc>
        <w:tc>
          <w:tcPr>
            <w:tcW w:type="dxa" w:w="1371"/>
          </w:tcPr>
          <w:p>
            <w:pPr>
              <w:spacing w:after="0"/>
              <w:jc w:val="left"/>
            </w:pPr>
          </w:p>
        </w:tc>
        <w:tc>
          <w:tcPr>
            <w:tcW w:type="dxa" w:w="3286"/>
          </w:tcPr>
          <w:p>
            <w:pPr>
              <w:spacing w:after="0"/>
              <w:jc w:val="left"/>
            </w:pPr>
            <w:r>
              <w:rPr>
                <w:sz w:val="16"/>
              </w:rPr>
              <w:t>$30,000 property; $2,000,000 crops (2002 dollars)</w:t>
            </w:r>
          </w:p>
        </w:tc>
        <w:tc>
          <w:tcPr>
            <w:tcW w:type="dxa" w:w="930"/>
          </w:tcPr>
          <w:p>
            <w:pPr>
              <w:spacing w:after="0"/>
              <w:jc w:val="right"/>
            </w:pPr>
            <w:r>
              <w:rPr>
                <w:sz w:val="16"/>
              </w:rPr>
              <w:t>0, 0</w:t>
            </w:r>
          </w:p>
        </w:tc>
        <w:tc>
          <w:tcPr>
            <w:tcW w:type="dxa" w:w="2341"/>
          </w:tcPr>
          <w:p>
            <w:pPr>
              <w:spacing w:after="0"/>
              <w:jc w:val="left"/>
            </w:pPr>
            <w:r>
              <w:rPr>
                <w:sz w:val="16"/>
              </w:rPr>
              <w:t>NORTHWEST PORTION</w:t>
            </w:r>
          </w:p>
        </w:tc>
        <w:tc>
          <w:tcPr>
            <w:tcW w:type="dxa" w:w="1456"/>
          </w:tcPr>
          <w:p>
            <w:pPr>
              <w:spacing w:after="0"/>
              <w:jc w:val="left"/>
            </w:pPr>
          </w:p>
        </w:tc>
        <w:tc>
          <w:tcPr>
            <w:tcW w:type="dxa" w:w="23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2002-03-19</w:t>
            </w:r>
          </w:p>
        </w:tc>
        <w:tc>
          <w:tcPr>
            <w:tcW w:type="dxa" w:w="1305"/>
          </w:tcPr>
          <w:p>
            <w:pPr>
              <w:spacing w:after="0"/>
              <w:jc w:val="left"/>
            </w:pPr>
            <w:r>
              <w:rPr>
                <w:sz w:val="16"/>
              </w:rPr>
              <w:t>Hail</w:t>
            </w:r>
          </w:p>
        </w:tc>
        <w:tc>
          <w:tcPr>
            <w:tcW w:type="dxa" w:w="1371"/>
          </w:tcPr>
          <w:p>
            <w:pPr>
              <w:spacing w:after="0"/>
              <w:jc w:val="left"/>
            </w:pPr>
            <w:r>
              <w:rPr>
                <w:sz w:val="16"/>
              </w:rPr>
              <w:t>1.75 in</w:t>
            </w:r>
          </w:p>
        </w:tc>
        <w:tc>
          <w:tcPr>
            <w:tcW w:type="dxa" w:w="3286"/>
          </w:tcPr>
          <w:p>
            <w:pPr>
              <w:spacing w:after="0"/>
              <w:jc w:val="left"/>
            </w:pPr>
            <w:r>
              <w:rPr>
                <w:sz w:val="16"/>
              </w:rPr>
              <w:t>$100,000 property; $0 crops (2002 dollars)</w:t>
            </w:r>
          </w:p>
        </w:tc>
        <w:tc>
          <w:tcPr>
            <w:tcW w:type="dxa" w:w="930"/>
          </w:tcPr>
          <w:p>
            <w:pPr>
              <w:spacing w:after="0"/>
              <w:jc w:val="right"/>
            </w:pPr>
            <w:r>
              <w:rPr>
                <w:sz w:val="16"/>
              </w:rPr>
              <w:t>0, 0</w:t>
            </w:r>
          </w:p>
        </w:tc>
        <w:tc>
          <w:tcPr>
            <w:tcW w:type="dxa" w:w="2341"/>
          </w:tcPr>
          <w:p>
            <w:pPr>
              <w:spacing w:after="0"/>
              <w:jc w:val="left"/>
            </w:pPr>
            <w:r>
              <w:rPr>
                <w:sz w:val="16"/>
              </w:rPr>
              <w:t>QUEMADO</w:t>
            </w:r>
          </w:p>
        </w:tc>
        <w:tc>
          <w:tcPr>
            <w:tcW w:type="dxa" w:w="1456"/>
          </w:tcPr>
          <w:p>
            <w:pPr>
              <w:spacing w:after="0"/>
              <w:jc w:val="left"/>
            </w:pPr>
          </w:p>
        </w:tc>
        <w:tc>
          <w:tcPr>
            <w:tcW w:type="dxa" w:w="2385"/>
          </w:tcPr>
          <w:p>
            <w:pPr>
              <w:spacing w:after="0"/>
              <w:jc w:val="left"/>
            </w:pPr>
            <w:r>
              <w:rPr>
                <w:sz w:val="16"/>
              </w:rPr>
              <w:t>B1-c most damaging: Hail</w:t>
            </w:r>
          </w:p>
        </w:tc>
      </w:tr>
      <w:tr>
        <w:trPr>
          <w:cantSplit/>
        </w:trPr>
        <w:tc>
          <w:tcPr>
            <w:tcW w:type="dxa" w:w="1037"/>
          </w:tcPr>
          <w:p>
            <w:pPr>
              <w:spacing w:after="0"/>
              <w:jc w:val="left"/>
            </w:pPr>
            <w:r>
              <w:rPr>
                <w:sz w:val="16"/>
              </w:rPr>
              <w:t>2000-07-07</w:t>
            </w:r>
          </w:p>
        </w:tc>
        <w:tc>
          <w:tcPr>
            <w:tcW w:type="dxa" w:w="1305"/>
          </w:tcPr>
          <w:p>
            <w:pPr>
              <w:spacing w:after="0"/>
              <w:jc w:val="left"/>
            </w:pPr>
            <w:r>
              <w:rPr>
                <w:sz w:val="16"/>
              </w:rPr>
              <w:t>Heat</w:t>
            </w:r>
          </w:p>
        </w:tc>
        <w:tc>
          <w:tcPr>
            <w:tcW w:type="dxa" w:w="1371"/>
          </w:tcPr>
          <w:p>
            <w:pPr>
              <w:spacing w:after="0"/>
              <w:jc w:val="left"/>
            </w:pPr>
          </w:p>
        </w:tc>
        <w:tc>
          <w:tcPr>
            <w:tcW w:type="dxa" w:w="3286"/>
          </w:tcPr>
          <w:p>
            <w:pPr>
              <w:spacing w:after="0"/>
              <w:jc w:val="left"/>
            </w:pPr>
            <w:r>
              <w:rPr>
                <w:sz w:val="16"/>
              </w:rPr>
              <w:t>$0 property; $0 crops, reported for the zone (2000 dollars)</w:t>
            </w:r>
          </w:p>
        </w:tc>
        <w:tc>
          <w:tcPr>
            <w:tcW w:type="dxa" w:w="930"/>
          </w:tcPr>
          <w:p>
            <w:pPr>
              <w:spacing w:after="0"/>
              <w:jc w:val="right"/>
            </w:pPr>
            <w:r>
              <w:rPr>
                <w:sz w:val="16"/>
              </w:rPr>
              <w:t>1, 0</w:t>
            </w:r>
          </w:p>
        </w:tc>
        <w:tc>
          <w:tcPr>
            <w:tcW w:type="dxa" w:w="2341"/>
          </w:tcPr>
          <w:p>
            <w:pPr>
              <w:spacing w:after="0"/>
              <w:jc w:val="left"/>
            </w:pPr>
            <w:r>
              <w:rPr>
                <w:sz w:val="16"/>
              </w:rPr>
              <w:t>NWS zone TXZ217 (MAVERICK), zone-level</w:t>
            </w:r>
          </w:p>
        </w:tc>
        <w:tc>
          <w:tcPr>
            <w:tcW w:type="dxa" w:w="1456"/>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1987-06-22</w:t>
            </w:r>
          </w:p>
        </w:tc>
        <w:tc>
          <w:tcPr>
            <w:tcW w:type="dxa" w:w="1305"/>
          </w:tcPr>
          <w:p>
            <w:pPr>
              <w:spacing w:after="0"/>
              <w:jc w:val="left"/>
            </w:pPr>
            <w:r>
              <w:rPr>
                <w:sz w:val="16"/>
              </w:rPr>
              <w:t>Thunderstorm Wind</w:t>
            </w:r>
          </w:p>
        </w:tc>
        <w:tc>
          <w:tcPr>
            <w:tcW w:type="dxa" w:w="1371"/>
          </w:tcPr>
          <w:p>
            <w:pPr>
              <w:spacing w:after="0"/>
              <w:jc w:val="left"/>
            </w:pPr>
            <w:r>
              <w:rPr>
                <w:sz w:val="16"/>
              </w:rPr>
              <w:t>101 kt (116 mph), measurement type not recorded</w:t>
            </w:r>
          </w:p>
        </w:tc>
        <w:tc>
          <w:tcPr>
            <w:tcW w:type="dxa" w:w="3286"/>
          </w:tcPr>
          <w:p>
            <w:pPr>
              <w:spacing w:after="0"/>
              <w:jc w:val="left"/>
            </w:pPr>
            <w:r>
              <w:rPr>
                <w:sz w:val="16"/>
              </w:rPr>
              <w:t>damage not recorded (pre-1996 record)</w:t>
            </w:r>
          </w:p>
        </w:tc>
        <w:tc>
          <w:tcPr>
            <w:tcW w:type="dxa" w:w="930"/>
          </w:tcPr>
          <w:p>
            <w:pPr>
              <w:spacing w:after="0"/>
              <w:jc w:val="right"/>
            </w:pPr>
            <w:r>
              <w:rPr>
                <w:sz w:val="16"/>
              </w:rPr>
              <w:t>0, 0</w:t>
            </w:r>
          </w:p>
        </w:tc>
        <w:tc>
          <w:tcPr>
            <w:tcW w:type="dxa" w:w="2341"/>
          </w:tcPr>
          <w:p>
            <w:pPr>
              <w:spacing w:after="0"/>
              <w:jc w:val="left"/>
            </w:pPr>
            <w:r>
              <w:rPr>
                <w:sz w:val="16"/>
              </w:rPr>
              <w:t>location not recorded</w:t>
            </w:r>
          </w:p>
        </w:tc>
        <w:tc>
          <w:tcPr>
            <w:tcW w:type="dxa" w:w="1456"/>
          </w:tcPr>
          <w:p>
            <w:pPr>
              <w:spacing w:after="0"/>
              <w:jc w:val="left"/>
            </w:pPr>
          </w:p>
        </w:tc>
        <w:tc>
          <w:tcPr>
            <w:tcW w:type="dxa" w:w="2385"/>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38"/>
        <w:gridCol w:w="1568"/>
        <w:gridCol w:w="1671"/>
        <w:gridCol w:w="1511"/>
        <w:gridCol w:w="1466"/>
        <w:gridCol w:w="1037"/>
        <w:gridCol w:w="1796"/>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568"/>
            <w:shd w:val="clear" w:color="auto" w:fill="E8E8E8"/>
          </w:tcPr>
          <w:p>
            <w:pPr>
              <w:spacing w:after="0"/>
              <w:jc w:val="left"/>
            </w:pPr>
            <w:r>
              <w:rPr>
                <w:b/>
                <w:sz w:val="16"/>
              </w:rPr>
              <w:t>Descriptor</w:t>
            </w:r>
          </w:p>
        </w:tc>
        <w:tc>
          <w:tcPr>
            <w:tcW w:type="dxa" w:w="1671"/>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0.368</w:t>
            </w:r>
          </w:p>
        </w:tc>
        <w:tc>
          <w:tcPr>
            <w:tcW w:type="dxa" w:w="1263"/>
          </w:tcPr>
          <w:p>
            <w:pPr>
              <w:spacing w:after="0"/>
              <w:jc w:val="left"/>
            </w:pPr>
            <w:r>
              <w:rPr>
                <w:sz w:val="16"/>
              </w:rPr>
              <w:t>event-days per year</w:t>
            </w:r>
          </w:p>
        </w:tc>
        <w:tc>
          <w:tcPr>
            <w:tcW w:type="dxa" w:w="1538"/>
          </w:tcPr>
          <w:p>
            <w:pPr>
              <w:spacing w:after="0"/>
              <w:jc w:val="left"/>
            </w:pPr>
            <w:r>
              <w:rPr>
                <w:sz w:val="16"/>
              </w:rPr>
              <w:t>about 0.368 days per year</w:t>
            </w:r>
          </w:p>
        </w:tc>
        <w:tc>
          <w:tcPr>
            <w:tcW w:type="dxa" w:w="1568"/>
          </w:tcPr>
          <w:p>
            <w:pPr>
              <w:spacing w:after="0"/>
              <w:jc w:val="left"/>
            </w:pPr>
            <w:r>
              <w:rPr>
                <w:sz w:val="16"/>
              </w:rPr>
              <w:t>Likely (from Storm Events: 3 of 30 years)</w:t>
            </w:r>
          </w:p>
        </w:tc>
        <w:tc>
          <w:tcPr>
            <w:tcW w:type="dxa" w:w="1671"/>
          </w:tcPr>
          <w:p>
            <w:pPr>
              <w:spacing w:after="0"/>
              <w:jc w:val="left"/>
            </w:pPr>
            <w:r>
              <w:rPr>
                <w:sz w:val="16"/>
              </w:rPr>
              <w:t>event-days in 3 of 30 years, 1996 to 2025 (10%)</w:t>
            </w:r>
          </w:p>
        </w:tc>
        <w:tc>
          <w:tcPr>
            <w:tcW w:type="dxa" w:w="1511"/>
          </w:tcPr>
          <w:p>
            <w:pPr>
              <w:spacing w:after="0"/>
              <w:jc w:val="right"/>
            </w:pPr>
            <w:r>
              <w:rPr>
                <w:sz w:val="16"/>
              </w:rPr>
              <w:t>7</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106</w:t>
            </w:r>
          </w:p>
        </w:tc>
        <w:tc>
          <w:tcPr>
            <w:tcW w:type="dxa" w:w="1263"/>
          </w:tcPr>
          <w:p>
            <w:pPr>
              <w:spacing w:after="0"/>
              <w:jc w:val="left"/>
            </w:pPr>
            <w:r>
              <w:rPr>
                <w:sz w:val="16"/>
              </w:rPr>
              <w:t>event-days per year</w:t>
            </w:r>
          </w:p>
        </w:tc>
        <w:tc>
          <w:tcPr>
            <w:tcW w:type="dxa" w:w="1538"/>
          </w:tcPr>
          <w:p>
            <w:pPr>
              <w:spacing w:after="0"/>
              <w:jc w:val="left"/>
            </w:pPr>
            <w:r>
              <w:rPr>
                <w:sz w:val="16"/>
              </w:rPr>
              <w:t>about 106 days per year</w:t>
            </w:r>
          </w:p>
        </w:tc>
        <w:tc>
          <w:tcPr>
            <w:tcW w:type="dxa" w:w="1568"/>
          </w:tcPr>
          <w:p>
            <w:pPr>
              <w:spacing w:after="0"/>
              <w:jc w:val="left"/>
            </w:pPr>
            <w:r>
              <w:rPr>
                <w:sz w:val="16"/>
              </w:rPr>
              <w:t>Likely (from Storm Events: 14 of 30 years)</w:t>
            </w:r>
          </w:p>
        </w:tc>
        <w:tc>
          <w:tcPr>
            <w:tcW w:type="dxa" w:w="1671"/>
          </w:tcPr>
          <w:p>
            <w:pPr>
              <w:spacing w:after="0"/>
              <w:jc w:val="left"/>
            </w:pPr>
            <w:r>
              <w:rPr>
                <w:sz w:val="16"/>
              </w:rPr>
              <w:t>event-days in 14 of 30 years, 1996 to 2025 (46.7%)</w:t>
            </w:r>
          </w:p>
        </w:tc>
        <w:tc>
          <w:tcPr>
            <w:tcW w:type="dxa" w:w="1511"/>
          </w:tcPr>
          <w:p>
            <w:pPr>
              <w:spacing w:after="0"/>
              <w:jc w:val="right"/>
            </w:pPr>
            <w:r>
              <w:rPr>
                <w:sz w:val="16"/>
              </w:rPr>
              <w:t>3,423</w:t>
            </w:r>
          </w:p>
        </w:tc>
        <w:tc>
          <w:tcPr>
            <w:tcW w:type="dxa" w:w="14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0.0002</w:t>
            </w:r>
          </w:p>
        </w:tc>
        <w:tc>
          <w:tcPr>
            <w:tcW w:type="dxa" w:w="1263"/>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0.02%</w:t>
            </w:r>
          </w:p>
        </w:tc>
        <w:tc>
          <w:tcPr>
            <w:tcW w:type="dxa" w:w="1568"/>
          </w:tcPr>
          <w:p>
            <w:pPr>
              <w:spacing w:after="0"/>
              <w:jc w:val="left"/>
            </w:pPr>
          </w:p>
        </w:tc>
        <w:tc>
          <w:tcPr>
            <w:tcW w:type="dxa" w:w="1671"/>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0.816</w:t>
            </w:r>
          </w:p>
        </w:tc>
        <w:tc>
          <w:tcPr>
            <w:tcW w:type="dxa" w:w="1263"/>
          </w:tcPr>
          <w:p>
            <w:pPr>
              <w:spacing w:after="0"/>
              <w:jc w:val="left"/>
            </w:pPr>
            <w:r>
              <w:rPr>
                <w:sz w:val="16"/>
              </w:rPr>
              <w:t>events per year</w:t>
            </w:r>
          </w:p>
        </w:tc>
        <w:tc>
          <w:tcPr>
            <w:tcW w:type="dxa" w:w="1538"/>
          </w:tcPr>
          <w:p>
            <w:pPr>
              <w:spacing w:after="0"/>
              <w:jc w:val="left"/>
            </w:pPr>
            <w:r>
              <w:rPr>
                <w:sz w:val="16"/>
              </w:rPr>
              <w:t>about 0.82 per year</w:t>
            </w:r>
          </w:p>
        </w:tc>
        <w:tc>
          <w:tcPr>
            <w:tcW w:type="dxa" w:w="1568"/>
          </w:tcPr>
          <w:p>
            <w:pPr>
              <w:spacing w:after="0"/>
              <w:jc w:val="left"/>
            </w:pPr>
            <w:r>
              <w:rPr>
                <w:sz w:val="16"/>
              </w:rPr>
              <w:t>Likely</w:t>
            </w:r>
          </w:p>
        </w:tc>
        <w:tc>
          <w:tcPr>
            <w:tcW w:type="dxa" w:w="1671"/>
          </w:tcPr>
          <w:p>
            <w:pPr>
              <w:spacing w:after="0"/>
              <w:jc w:val="left"/>
            </w:pPr>
            <w:r>
              <w:rPr>
                <w:sz w:val="16"/>
              </w:rPr>
              <w:t>FEMA annualized frequency (modeled)</w:t>
            </w:r>
          </w:p>
        </w:tc>
        <w:tc>
          <w:tcPr>
            <w:tcW w:type="dxa" w:w="1511"/>
          </w:tcPr>
          <w:p>
            <w:pPr>
              <w:spacing w:after="0"/>
              <w:jc w:val="right"/>
            </w:pPr>
            <w:r>
              <w:rPr>
                <w:sz w:val="16"/>
              </w:rPr>
              <w:t>31.0 (modeled)</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6.95</w:t>
            </w:r>
          </w:p>
        </w:tc>
        <w:tc>
          <w:tcPr>
            <w:tcW w:type="dxa" w:w="1263"/>
          </w:tcPr>
          <w:p>
            <w:pPr>
              <w:spacing w:after="0"/>
              <w:jc w:val="left"/>
            </w:pPr>
            <w:r>
              <w:rPr>
                <w:sz w:val="16"/>
              </w:rPr>
              <w:t>event-days per year</w:t>
            </w:r>
          </w:p>
        </w:tc>
        <w:tc>
          <w:tcPr>
            <w:tcW w:type="dxa" w:w="1538"/>
          </w:tcPr>
          <w:p>
            <w:pPr>
              <w:spacing w:after="0"/>
              <w:jc w:val="left"/>
            </w:pPr>
            <w:r>
              <w:rPr>
                <w:sz w:val="16"/>
              </w:rPr>
              <w:t>about 6.95 days per year</w:t>
            </w:r>
          </w:p>
        </w:tc>
        <w:tc>
          <w:tcPr>
            <w:tcW w:type="dxa" w:w="1568"/>
          </w:tcPr>
          <w:p>
            <w:pPr>
              <w:spacing w:after="0"/>
              <w:jc w:val="left"/>
            </w:pPr>
            <w:r>
              <w:rPr>
                <w:sz w:val="16"/>
              </w:rPr>
              <w:t>Likely (from Storm Events: 3 of 30 years)</w:t>
            </w:r>
          </w:p>
        </w:tc>
        <w:tc>
          <w:tcPr>
            <w:tcW w:type="dxa" w:w="1671"/>
          </w:tcPr>
          <w:p>
            <w:pPr>
              <w:spacing w:after="0"/>
              <w:jc w:val="left"/>
            </w:pPr>
            <w:r>
              <w:rPr>
                <w:sz w:val="16"/>
              </w:rPr>
              <w:t>event-days in 3 of 30 years, 1996 to 2025 (10%)</w:t>
            </w:r>
          </w:p>
        </w:tc>
        <w:tc>
          <w:tcPr>
            <w:tcW w:type="dxa" w:w="1511"/>
          </w:tcPr>
          <w:p>
            <w:pPr>
              <w:spacing w:after="0"/>
              <w:jc w:val="right"/>
            </w:pPr>
            <w:r>
              <w:rPr>
                <w:sz w:val="16"/>
              </w:rPr>
              <w:t>128</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0.0366</w:t>
            </w:r>
          </w:p>
        </w:tc>
        <w:tc>
          <w:tcPr>
            <w:tcW w:type="dxa" w:w="1263"/>
          </w:tcPr>
          <w:p>
            <w:pPr>
              <w:spacing w:after="0"/>
              <w:jc w:val="left"/>
            </w:pPr>
            <w:r>
              <w:rPr>
                <w:sz w:val="16"/>
              </w:rPr>
              <w:t>events per year</w:t>
            </w:r>
          </w:p>
        </w:tc>
        <w:tc>
          <w:tcPr>
            <w:tcW w:type="dxa" w:w="1538"/>
          </w:tcPr>
          <w:p>
            <w:pPr>
              <w:spacing w:after="0"/>
              <w:jc w:val="left"/>
            </w:pPr>
            <w:r>
              <w:rPr>
                <w:sz w:val="16"/>
              </w:rPr>
              <w:t>about 1 in 27 years</w:t>
            </w:r>
          </w:p>
        </w:tc>
        <w:tc>
          <w:tcPr>
            <w:tcW w:type="dxa" w:w="1568"/>
          </w:tcPr>
          <w:p>
            <w:pPr>
              <w:spacing w:after="0"/>
              <w:jc w:val="left"/>
            </w:pPr>
            <w:r>
              <w:rPr>
                <w:sz w:val="16"/>
              </w:rPr>
              <w:t>Possible</w:t>
            </w:r>
          </w:p>
        </w:tc>
        <w:tc>
          <w:tcPr>
            <w:tcW w:type="dxa" w:w="1671"/>
          </w:tcPr>
          <w:p>
            <w:pPr>
              <w:spacing w:after="0"/>
              <w:jc w:val="left"/>
            </w:pPr>
            <w:r>
              <w:rPr>
                <w:sz w:val="16"/>
              </w:rPr>
              <w:t>FEMA annualized frequency (modeled)</w:t>
            </w:r>
          </w:p>
        </w:tc>
        <w:tc>
          <w:tcPr>
            <w:tcW w:type="dxa" w:w="1511"/>
          </w:tcPr>
          <w:p>
            <w:pPr>
              <w:spacing w:after="0"/>
              <w:jc w:val="right"/>
            </w:pPr>
            <w:r>
              <w:rPr>
                <w:sz w:val="16"/>
              </w:rPr>
              <w:t>14</w:t>
            </w:r>
          </w:p>
        </w:tc>
        <w:tc>
          <w:tcPr>
            <w:tcW w:type="dxa" w:w="1466"/>
          </w:tcPr>
          <w:p>
            <w:pPr>
              <w:spacing w:after="0"/>
              <w:jc w:val="left"/>
            </w:pPr>
            <w:r>
              <w:rPr>
                <w:sz w:val="16"/>
              </w:rPr>
              <w:t>1851 to 2024 (Atlantic)</w:t>
            </w:r>
          </w:p>
        </w:tc>
        <w:tc>
          <w:tcPr>
            <w:tcW w:type="dxa" w:w="1037"/>
          </w:tcPr>
          <w:p>
            <w:pPr>
              <w:spacing w:after="0"/>
              <w:jc w:val="left"/>
            </w:pPr>
            <w:r>
              <w:rPr>
                <w:sz w:val="16"/>
              </w:rPr>
              <w:t>see B1-f</w:t>
            </w:r>
          </w:p>
        </w:tc>
        <w:tc>
          <w:tcPr>
            <w:tcW w:type="dxa" w:w="179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0.0149</w:t>
            </w:r>
          </w:p>
        </w:tc>
        <w:tc>
          <w:tcPr>
            <w:tcW w:type="dxa" w:w="1263"/>
          </w:tcPr>
          <w:p>
            <w:pPr>
              <w:spacing w:after="0"/>
              <w:jc w:val="left"/>
            </w:pPr>
            <w:r>
              <w:rPr>
                <w:sz w:val="16"/>
              </w:rPr>
              <w:t>event-days per year</w:t>
            </w:r>
          </w:p>
        </w:tc>
        <w:tc>
          <w:tcPr>
            <w:tcW w:type="dxa" w:w="1538"/>
          </w:tcPr>
          <w:p>
            <w:pPr>
              <w:spacing w:after="0"/>
              <w:jc w:val="left"/>
            </w:pPr>
            <w:r>
              <w:rPr>
                <w:sz w:val="16"/>
              </w:rPr>
              <w:t>about 0.0149 days per year</w:t>
            </w:r>
          </w:p>
        </w:tc>
        <w:tc>
          <w:tcPr>
            <w:tcW w:type="dxa" w:w="1568"/>
          </w:tcPr>
          <w:p>
            <w:pPr>
              <w:spacing w:after="0"/>
              <w:jc w:val="left"/>
            </w:pPr>
          </w:p>
        </w:tc>
        <w:tc>
          <w:tcPr>
            <w:tcW w:type="dxa" w:w="1671"/>
          </w:tcPr>
          <w:p>
            <w:pPr>
              <w:spacing w:after="0"/>
              <w:jc w:val="left"/>
            </w:pPr>
            <w:r>
              <w:rPr>
                <w:sz w:val="16"/>
              </w:rPr>
              <w:t>event-days in 0 of 30 years, 1996 to 2025 (0%)</w:t>
            </w:r>
          </w:p>
        </w:tc>
        <w:tc>
          <w:tcPr>
            <w:tcW w:type="dxa" w:w="1511"/>
          </w:tcPr>
          <w:p>
            <w:pPr>
              <w:spacing w:after="0"/>
              <w:jc w:val="right"/>
            </w:pPr>
            <w:r>
              <w:rPr>
                <w:sz w:val="16"/>
              </w:rPr>
              <w:t>0</w:t>
            </w:r>
          </w:p>
        </w:tc>
        <w:tc>
          <w:tcPr>
            <w:tcW w:type="dxa" w:w="1466"/>
          </w:tcPr>
          <w:p>
            <w:pPr>
              <w:spacing w:after="0"/>
              <w:jc w:val="left"/>
            </w:pPr>
            <w:r>
              <w:rPr>
                <w:sz w:val="16"/>
              </w:rPr>
              <w:t>1946-12-31 to 2014-02-12 (67 years)</w:t>
            </w:r>
          </w:p>
        </w:tc>
        <w:tc>
          <w:tcPr>
            <w:tcW w:type="dxa" w:w="1037"/>
          </w:tcPr>
          <w:p>
            <w:pPr>
              <w:spacing w:after="0"/>
              <w:jc w:val="left"/>
            </w:pPr>
            <w:r>
              <w:rPr>
                <w:sz w:val="16"/>
              </w:rPr>
              <w:t>countywide</w:t>
            </w:r>
          </w:p>
        </w:tc>
        <w:tc>
          <w:tcPr>
            <w:tcW w:type="dxa" w:w="179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1.64</w:t>
            </w:r>
          </w:p>
        </w:tc>
        <w:tc>
          <w:tcPr>
            <w:tcW w:type="dxa" w:w="1263"/>
          </w:tcPr>
          <w:p>
            <w:pPr>
              <w:spacing w:after="0"/>
              <w:jc w:val="left"/>
            </w:pPr>
            <w:r>
              <w:rPr>
                <w:sz w:val="16"/>
              </w:rPr>
              <w:t>event-days per year</w:t>
            </w:r>
          </w:p>
        </w:tc>
        <w:tc>
          <w:tcPr>
            <w:tcW w:type="dxa" w:w="1538"/>
          </w:tcPr>
          <w:p>
            <w:pPr>
              <w:spacing w:after="0"/>
              <w:jc w:val="left"/>
            </w:pPr>
            <w:r>
              <w:rPr>
                <w:sz w:val="16"/>
              </w:rPr>
              <w:t>about 1.64 days per year</w:t>
            </w:r>
          </w:p>
        </w:tc>
        <w:tc>
          <w:tcPr>
            <w:tcW w:type="dxa" w:w="1568"/>
          </w:tcPr>
          <w:p>
            <w:pPr>
              <w:spacing w:after="0"/>
              <w:jc w:val="left"/>
            </w:pPr>
            <w:r>
              <w:rPr>
                <w:sz w:val="16"/>
              </w:rPr>
              <w:t>Likely (from Storm Events: 19 of 30 years)</w:t>
            </w:r>
          </w:p>
        </w:tc>
        <w:tc>
          <w:tcPr>
            <w:tcW w:type="dxa" w:w="1671"/>
          </w:tcPr>
          <w:p>
            <w:pPr>
              <w:spacing w:after="0"/>
              <w:jc w:val="left"/>
            </w:pPr>
            <w:r>
              <w:rPr>
                <w:sz w:val="16"/>
              </w:rPr>
              <w:t>event-days in 19 of 30 years, 1996 to 2025 (63.3%)</w:t>
            </w:r>
          </w:p>
        </w:tc>
        <w:tc>
          <w:tcPr>
            <w:tcW w:type="dxa" w:w="1511"/>
          </w:tcPr>
          <w:p>
            <w:pPr>
              <w:spacing w:after="0"/>
              <w:jc w:val="right"/>
            </w:pPr>
            <w:r>
              <w:rPr>
                <w:sz w:val="16"/>
              </w:rPr>
              <w:t>46</w:t>
            </w:r>
          </w:p>
        </w:tc>
        <w:tc>
          <w:tcPr>
            <w:tcW w:type="dxa" w:w="1466"/>
          </w:tcPr>
          <w:p>
            <w:pPr>
              <w:spacing w:after="0"/>
              <w:jc w:val="left"/>
            </w:pPr>
            <w:r>
              <w:rPr>
                <w:sz w:val="16"/>
              </w:rPr>
              <w:t>1996 to 2023 (28 years)</w:t>
            </w:r>
          </w:p>
        </w:tc>
        <w:tc>
          <w:tcPr>
            <w:tcW w:type="dxa" w:w="1037"/>
          </w:tcPr>
          <w:p>
            <w:pPr>
              <w:spacing w:after="0"/>
              <w:jc w:val="left"/>
            </w:pPr>
            <w:r>
              <w:rPr>
                <w:sz w:val="16"/>
              </w:rPr>
              <w:t>see B1-f</w:t>
            </w:r>
          </w:p>
        </w:tc>
        <w:tc>
          <w:tcPr>
            <w:tcW w:type="dxa" w:w="1796"/>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0.133</w:t>
            </w:r>
          </w:p>
        </w:tc>
        <w:tc>
          <w:tcPr>
            <w:tcW w:type="dxa" w:w="1263"/>
          </w:tcPr>
          <w:p>
            <w:pPr>
              <w:spacing w:after="0"/>
              <w:jc w:val="left"/>
            </w:pPr>
            <w:r>
              <w:rPr>
                <w:sz w:val="16"/>
              </w:rPr>
              <w:t>events per year (modeled)</w:t>
            </w:r>
          </w:p>
        </w:tc>
        <w:tc>
          <w:tcPr>
            <w:tcW w:type="dxa" w:w="1538"/>
          </w:tcPr>
          <w:p>
            <w:pPr>
              <w:spacing w:after="0"/>
              <w:jc w:val="left"/>
            </w:pPr>
            <w:r>
              <w:rPr>
                <w:sz w:val="16"/>
              </w:rPr>
              <w:t>about 1 in 8 years</w:t>
            </w:r>
          </w:p>
        </w:tc>
        <w:tc>
          <w:tcPr>
            <w:tcW w:type="dxa" w:w="1568"/>
          </w:tcPr>
          <w:p>
            <w:pPr>
              <w:spacing w:after="0"/>
              <w:jc w:val="left"/>
            </w:pPr>
            <w:r>
              <w:rPr>
                <w:sz w:val="16"/>
              </w:rPr>
              <w:t>Likely</w:t>
            </w:r>
          </w:p>
        </w:tc>
        <w:tc>
          <w:tcPr>
            <w:tcW w:type="dxa" w:w="1671"/>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36.1</w:t>
            </w:r>
          </w:p>
        </w:tc>
        <w:tc>
          <w:tcPr>
            <w:tcW w:type="dxa" w:w="1263"/>
          </w:tcPr>
          <w:p>
            <w:pPr>
              <w:spacing w:after="0"/>
              <w:jc w:val="left"/>
            </w:pPr>
            <w:r>
              <w:rPr>
                <w:sz w:val="16"/>
              </w:rPr>
              <w:t>days per year with a strike</w:t>
            </w:r>
          </w:p>
        </w:tc>
        <w:tc>
          <w:tcPr>
            <w:tcW w:type="dxa" w:w="1538"/>
          </w:tcPr>
          <w:p>
            <w:pPr>
              <w:spacing w:after="0"/>
              <w:jc w:val="left"/>
            </w:pPr>
            <w:r>
              <w:rPr>
                <w:sz w:val="16"/>
              </w:rPr>
              <w:t>about 36.1 days per year</w:t>
            </w:r>
          </w:p>
        </w:tc>
        <w:tc>
          <w:tcPr>
            <w:tcW w:type="dxa" w:w="1568"/>
          </w:tcPr>
          <w:p>
            <w:pPr>
              <w:spacing w:after="0"/>
              <w:jc w:val="left"/>
            </w:pPr>
            <w:r>
              <w:rPr>
                <w:sz w:val="16"/>
              </w:rPr>
              <w:t>Highly likely</w:t>
            </w:r>
          </w:p>
        </w:tc>
        <w:tc>
          <w:tcPr>
            <w:tcW w:type="dxa" w:w="1671"/>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1995 to 2023 (29 years; CONUS)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0.233</w:t>
            </w:r>
          </w:p>
        </w:tc>
        <w:tc>
          <w:tcPr>
            <w:tcW w:type="dxa" w:w="1263"/>
          </w:tcPr>
          <w:p>
            <w:pPr>
              <w:spacing w:after="0"/>
              <w:jc w:val="left"/>
            </w:pPr>
            <w:r>
              <w:rPr>
                <w:sz w:val="16"/>
              </w:rPr>
              <w:t>events per year</w:t>
            </w:r>
          </w:p>
        </w:tc>
        <w:tc>
          <w:tcPr>
            <w:tcW w:type="dxa" w:w="1538"/>
          </w:tcPr>
          <w:p>
            <w:pPr>
              <w:spacing w:after="0"/>
              <w:jc w:val="left"/>
            </w:pPr>
            <w:r>
              <w:rPr>
                <w:sz w:val="16"/>
              </w:rPr>
              <w:t>about 1 in 4 years</w:t>
            </w:r>
          </w:p>
        </w:tc>
        <w:tc>
          <w:tcPr>
            <w:tcW w:type="dxa" w:w="1568"/>
          </w:tcPr>
          <w:p>
            <w:pPr>
              <w:spacing w:after="0"/>
              <w:jc w:val="left"/>
            </w:pPr>
            <w:r>
              <w:rPr>
                <w:sz w:val="16"/>
              </w:rPr>
              <w:t>Likely</w:t>
            </w:r>
          </w:p>
        </w:tc>
        <w:tc>
          <w:tcPr>
            <w:tcW w:type="dxa" w:w="1671"/>
          </w:tcPr>
          <w:p>
            <w:pPr>
              <w:spacing w:after="0"/>
              <w:jc w:val="left"/>
            </w:pPr>
            <w:r>
              <w:rPr>
                <w:sz w:val="16"/>
              </w:rPr>
              <w:t>FEMA annualized frequency (modeled)</w:t>
            </w:r>
          </w:p>
        </w:tc>
        <w:tc>
          <w:tcPr>
            <w:tcW w:type="dxa" w:w="1511"/>
          </w:tcPr>
          <w:p>
            <w:pPr>
              <w:spacing w:after="0"/>
              <w:jc w:val="right"/>
            </w:pPr>
            <w:r>
              <w:rPr>
                <w:sz w:val="16"/>
              </w:rPr>
              <w:t>9</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0.108</w:t>
            </w:r>
          </w:p>
        </w:tc>
        <w:tc>
          <w:tcPr>
            <w:tcW w:type="dxa" w:w="1263"/>
          </w:tcPr>
          <w:p>
            <w:pPr>
              <w:spacing w:after="0"/>
              <w:jc w:val="left"/>
            </w:pPr>
            <w:r>
              <w:rPr>
                <w:sz w:val="16"/>
              </w:rPr>
              <w:t>events per year</w:t>
            </w:r>
          </w:p>
        </w:tc>
        <w:tc>
          <w:tcPr>
            <w:tcW w:type="dxa" w:w="1538"/>
          </w:tcPr>
          <w:p>
            <w:pPr>
              <w:spacing w:after="0"/>
              <w:jc w:val="left"/>
            </w:pPr>
            <w:r>
              <w:rPr>
                <w:sz w:val="16"/>
              </w:rPr>
              <w:t>about 1 in 9 years</w:t>
            </w:r>
          </w:p>
        </w:tc>
        <w:tc>
          <w:tcPr>
            <w:tcW w:type="dxa" w:w="1568"/>
          </w:tcPr>
          <w:p>
            <w:pPr>
              <w:spacing w:after="0"/>
              <w:jc w:val="left"/>
            </w:pPr>
            <w:r>
              <w:rPr>
                <w:sz w:val="16"/>
              </w:rPr>
              <w:t>Likely</w:t>
            </w:r>
          </w:p>
        </w:tc>
        <w:tc>
          <w:tcPr>
            <w:tcW w:type="dxa" w:w="1671"/>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1950 to 2023 (EF2+); 1986 to 2023 (EF0-1)</w:t>
            </w:r>
          </w:p>
        </w:tc>
        <w:tc>
          <w:tcPr>
            <w:tcW w:type="dxa" w:w="1037"/>
          </w:tcPr>
          <w:p>
            <w:pPr>
              <w:spacing w:after="0"/>
              <w:jc w:val="left"/>
            </w:pPr>
            <w:r>
              <w:rPr>
                <w:sz w:val="16"/>
              </w:rPr>
              <w:t>see B1-f</w:t>
            </w:r>
          </w:p>
        </w:tc>
        <w:tc>
          <w:tcPr>
            <w:tcW w:type="dxa" w:w="1796"/>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0.001</w:t>
            </w:r>
          </w:p>
        </w:tc>
        <w:tc>
          <w:tcPr>
            <w:tcW w:type="dxa" w:w="1263"/>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0.1%</w:t>
            </w:r>
          </w:p>
        </w:tc>
        <w:tc>
          <w:tcPr>
            <w:tcW w:type="dxa" w:w="1568"/>
          </w:tcPr>
          <w:p>
            <w:pPr>
              <w:spacing w:after="0"/>
              <w:jc w:val="left"/>
            </w:pPr>
            <w:r>
              <w:rPr>
                <w:sz w:val="16"/>
              </w:rPr>
              <w:t>Possible (from Storm Events: 1 of 30 years)</w:t>
            </w:r>
          </w:p>
        </w:tc>
        <w:tc>
          <w:tcPr>
            <w:tcW w:type="dxa" w:w="1671"/>
          </w:tcPr>
          <w:p>
            <w:pPr>
              <w:spacing w:after="0"/>
              <w:jc w:val="left"/>
            </w:pPr>
            <w:r>
              <w:rPr>
                <w:sz w:val="16"/>
              </w:rPr>
              <w:t>Storm Events records in 1 of 30 years, 1996 to 2025 (3.33%)</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0.947</w:t>
            </w:r>
          </w:p>
        </w:tc>
        <w:tc>
          <w:tcPr>
            <w:tcW w:type="dxa" w:w="1263"/>
          </w:tcPr>
          <w:p>
            <w:pPr>
              <w:spacing w:after="0"/>
              <w:jc w:val="left"/>
            </w:pPr>
            <w:r>
              <w:rPr>
                <w:sz w:val="16"/>
              </w:rPr>
              <w:t>event-days per year</w:t>
            </w:r>
          </w:p>
        </w:tc>
        <w:tc>
          <w:tcPr>
            <w:tcW w:type="dxa" w:w="1538"/>
          </w:tcPr>
          <w:p>
            <w:pPr>
              <w:spacing w:after="0"/>
              <w:jc w:val="left"/>
            </w:pPr>
            <w:r>
              <w:rPr>
                <w:sz w:val="16"/>
              </w:rPr>
              <w:t>about 0.947 days per year</w:t>
            </w:r>
          </w:p>
        </w:tc>
        <w:tc>
          <w:tcPr>
            <w:tcW w:type="dxa" w:w="1568"/>
          </w:tcPr>
          <w:p>
            <w:pPr>
              <w:spacing w:after="0"/>
              <w:jc w:val="left"/>
            </w:pPr>
            <w:r>
              <w:rPr>
                <w:sz w:val="16"/>
              </w:rPr>
              <w:t>Likely (from Storm Events: 4 of 30 years)</w:t>
            </w:r>
          </w:p>
        </w:tc>
        <w:tc>
          <w:tcPr>
            <w:tcW w:type="dxa" w:w="1671"/>
          </w:tcPr>
          <w:p>
            <w:pPr>
              <w:spacing w:after="0"/>
              <w:jc w:val="left"/>
            </w:pPr>
            <w:r>
              <w:rPr>
                <w:sz w:val="16"/>
              </w:rPr>
              <w:t>event-days in 4 of 30 years, 1996 to 2025 (13.3%)</w:t>
            </w:r>
          </w:p>
        </w:tc>
        <w:tc>
          <w:tcPr>
            <w:tcW w:type="dxa" w:w="1511"/>
          </w:tcPr>
          <w:p>
            <w:pPr>
              <w:spacing w:after="0"/>
              <w:jc w:val="right"/>
            </w:pPr>
            <w:r>
              <w:rPr>
                <w:sz w:val="16"/>
              </w:rPr>
              <w:t>18</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179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34.5</w:t>
            </w:r>
          </w:p>
        </w:tc>
        <w:tc>
          <w:tcPr>
            <w:tcW w:type="dxa" w:w="1250"/>
          </w:tcPr>
          <w:p>
            <w:pPr>
              <w:spacing w:after="0"/>
              <w:jc w:val="right"/>
            </w:pPr>
            <w:r>
              <w:rPr>
                <w:sz w:val="16"/>
              </w:rPr>
              <w:t>49.5</w:t>
            </w:r>
          </w:p>
        </w:tc>
        <w:tc>
          <w:tcPr>
            <w:tcW w:type="dxa" w:w="1191"/>
          </w:tcPr>
          <w:p>
            <w:pPr>
              <w:spacing w:after="0"/>
              <w:jc w:val="right"/>
            </w:pPr>
            <w:r>
              <w:rPr>
                <w:sz w:val="16"/>
              </w:rPr>
              <w:t>59.0</w:t>
            </w:r>
          </w:p>
        </w:tc>
        <w:tc>
          <w:tcPr>
            <w:tcW w:type="dxa" w:w="6995"/>
          </w:tcPr>
          <w:p>
            <w:pPr>
              <w:spacing w:after="0"/>
              <w:jc w:val="left"/>
            </w:pPr>
            <w:r>
              <w:rPr>
                <w:sz w:val="16"/>
              </w:rPr>
              <w:t>Relatively Moderate 8, Relatively Low 5</w:t>
            </w:r>
          </w:p>
        </w:tc>
      </w:tr>
      <w:tr>
        <w:trPr>
          <w:cantSplit/>
        </w:trPr>
        <w:tc>
          <w:tcPr>
            <w:tcW w:type="dxa" w:w="1906"/>
          </w:tcPr>
          <w:p>
            <w:pPr>
              <w:spacing w:after="0"/>
              <w:jc w:val="left"/>
            </w:pPr>
            <w:r>
              <w:rPr>
                <w:sz w:val="16"/>
              </w:rPr>
              <w:t>Drought</w:t>
            </w:r>
          </w:p>
        </w:tc>
        <w:tc>
          <w:tcPr>
            <w:tcW w:type="dxa" w:w="1578"/>
          </w:tcPr>
          <w:p>
            <w:pPr>
              <w:spacing w:after="0"/>
              <w:jc w:val="right"/>
            </w:pPr>
            <w:r>
              <w:rPr>
                <w:sz w:val="16"/>
              </w:rPr>
              <w:t>7 of 13</w:t>
            </w:r>
          </w:p>
        </w:tc>
        <w:tc>
          <w:tcPr>
            <w:tcW w:type="dxa" w:w="1191"/>
          </w:tcPr>
          <w:p>
            <w:pPr>
              <w:spacing w:after="0"/>
              <w:jc w:val="right"/>
            </w:pPr>
            <w:r>
              <w:rPr>
                <w:sz w:val="16"/>
              </w:rPr>
              <w:t>76.9</w:t>
            </w:r>
          </w:p>
        </w:tc>
        <w:tc>
          <w:tcPr>
            <w:tcW w:type="dxa" w:w="1250"/>
          </w:tcPr>
          <w:p>
            <w:pPr>
              <w:spacing w:after="0"/>
              <w:jc w:val="right"/>
            </w:pPr>
            <w:r>
              <w:rPr>
                <w:sz w:val="16"/>
              </w:rPr>
              <w:t>91.5</w:t>
            </w:r>
          </w:p>
        </w:tc>
        <w:tc>
          <w:tcPr>
            <w:tcW w:type="dxa" w:w="1191"/>
          </w:tcPr>
          <w:p>
            <w:pPr>
              <w:spacing w:after="0"/>
              <w:jc w:val="right"/>
            </w:pPr>
            <w:r>
              <w:rPr>
                <w:sz w:val="16"/>
              </w:rPr>
              <w:t>99.0</w:t>
            </w:r>
          </w:p>
        </w:tc>
        <w:tc>
          <w:tcPr>
            <w:tcW w:type="dxa" w:w="6995"/>
          </w:tcPr>
          <w:p>
            <w:pPr>
              <w:spacing w:after="0"/>
              <w:jc w:val="left"/>
            </w:pPr>
            <w:r>
              <w:rPr>
                <w:sz w:val="16"/>
              </w:rPr>
              <w:t>Relatively High 1, Relatively Moderate 2, Relatively Low 3, Very Low 1, No Rating 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1.9</w:t>
            </w:r>
          </w:p>
        </w:tc>
        <w:tc>
          <w:tcPr>
            <w:tcW w:type="dxa" w:w="1250"/>
          </w:tcPr>
          <w:p>
            <w:pPr>
              <w:spacing w:after="0"/>
              <w:jc w:val="right"/>
            </w:pPr>
            <w:r>
              <w:rPr>
                <w:sz w:val="16"/>
              </w:rPr>
              <w:t>6.7</w:t>
            </w:r>
          </w:p>
        </w:tc>
        <w:tc>
          <w:tcPr>
            <w:tcW w:type="dxa" w:w="1191"/>
          </w:tcPr>
          <w:p>
            <w:pPr>
              <w:spacing w:after="0"/>
              <w:jc w:val="right"/>
            </w:pPr>
            <w:r>
              <w:rPr>
                <w:sz w:val="16"/>
              </w:rPr>
              <w:t>18.4</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45.2</w:t>
            </w:r>
          </w:p>
        </w:tc>
        <w:tc>
          <w:tcPr>
            <w:tcW w:type="dxa" w:w="1250"/>
          </w:tcPr>
          <w:p>
            <w:pPr>
              <w:spacing w:after="0"/>
              <w:jc w:val="right"/>
            </w:pPr>
            <w:r>
              <w:rPr>
                <w:sz w:val="16"/>
              </w:rPr>
              <w:t>59.1</w:t>
            </w:r>
          </w:p>
        </w:tc>
        <w:tc>
          <w:tcPr>
            <w:tcW w:type="dxa" w:w="1191"/>
          </w:tcPr>
          <w:p>
            <w:pPr>
              <w:spacing w:after="0"/>
              <w:jc w:val="right"/>
            </w:pPr>
            <w:r>
              <w:rPr>
                <w:sz w:val="16"/>
              </w:rPr>
              <w:t>78.8</w:t>
            </w:r>
          </w:p>
        </w:tc>
        <w:tc>
          <w:tcPr>
            <w:tcW w:type="dxa" w:w="6995"/>
          </w:tcPr>
          <w:p>
            <w:pPr>
              <w:spacing w:after="0"/>
              <w:jc w:val="left"/>
            </w:pPr>
            <w:r>
              <w:rPr>
                <w:sz w:val="16"/>
              </w:rPr>
              <w:t>Relatively Moderate 4, Relatively Low 9</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80.0</w:t>
            </w:r>
          </w:p>
        </w:tc>
        <w:tc>
          <w:tcPr>
            <w:tcW w:type="dxa" w:w="1250"/>
          </w:tcPr>
          <w:p>
            <w:pPr>
              <w:spacing w:after="0"/>
              <w:jc w:val="right"/>
            </w:pPr>
            <w:r>
              <w:rPr>
                <w:sz w:val="16"/>
              </w:rPr>
              <w:t>91.4</w:t>
            </w:r>
          </w:p>
        </w:tc>
        <w:tc>
          <w:tcPr>
            <w:tcW w:type="dxa" w:w="1191"/>
          </w:tcPr>
          <w:p>
            <w:pPr>
              <w:spacing w:after="0"/>
              <w:jc w:val="right"/>
            </w:pPr>
            <w:r>
              <w:rPr>
                <w:sz w:val="16"/>
              </w:rPr>
              <w:t>94.8</w:t>
            </w:r>
          </w:p>
        </w:tc>
        <w:tc>
          <w:tcPr>
            <w:tcW w:type="dxa" w:w="6995"/>
          </w:tcPr>
          <w:p>
            <w:pPr>
              <w:spacing w:after="0"/>
              <w:jc w:val="left"/>
            </w:pPr>
            <w:r>
              <w:rPr>
                <w:sz w:val="16"/>
              </w:rPr>
              <w:t>Relatively High 9, Relatively Moderate 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48.5</w:t>
            </w:r>
          </w:p>
        </w:tc>
        <w:tc>
          <w:tcPr>
            <w:tcW w:type="dxa" w:w="1250"/>
          </w:tcPr>
          <w:p>
            <w:pPr>
              <w:spacing w:after="0"/>
              <w:jc w:val="right"/>
            </w:pPr>
            <w:r>
              <w:rPr>
                <w:sz w:val="16"/>
              </w:rPr>
              <w:t>56.2</w:t>
            </w:r>
          </w:p>
        </w:tc>
        <w:tc>
          <w:tcPr>
            <w:tcW w:type="dxa" w:w="1191"/>
          </w:tcPr>
          <w:p>
            <w:pPr>
              <w:spacing w:after="0"/>
              <w:jc w:val="right"/>
            </w:pPr>
            <w:r>
              <w:rPr>
                <w:sz w:val="16"/>
              </w:rPr>
              <w:t>72.1</w:t>
            </w:r>
          </w:p>
        </w:tc>
        <w:tc>
          <w:tcPr>
            <w:tcW w:type="dxa" w:w="6995"/>
          </w:tcPr>
          <w:p>
            <w:pPr>
              <w:spacing w:after="0"/>
              <w:jc w:val="left"/>
            </w:pPr>
            <w:r>
              <w:rPr>
                <w:sz w:val="16"/>
              </w:rPr>
              <w:t>Relatively Low 11, Very Low 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2.8</w:t>
            </w:r>
          </w:p>
        </w:tc>
        <w:tc>
          <w:tcPr>
            <w:tcW w:type="dxa" w:w="1250"/>
          </w:tcPr>
          <w:p>
            <w:pPr>
              <w:spacing w:after="0"/>
              <w:jc w:val="right"/>
            </w:pPr>
            <w:r>
              <w:rPr>
                <w:sz w:val="16"/>
              </w:rPr>
              <w:t>5.2</w:t>
            </w:r>
          </w:p>
        </w:tc>
        <w:tc>
          <w:tcPr>
            <w:tcW w:type="dxa" w:w="1191"/>
          </w:tcPr>
          <w:p>
            <w:pPr>
              <w:spacing w:after="0"/>
              <w:jc w:val="right"/>
            </w:pPr>
            <w:r>
              <w:rPr>
                <w:sz w:val="16"/>
              </w:rPr>
              <w:t>8.3</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5.4</w:t>
            </w:r>
          </w:p>
        </w:tc>
        <w:tc>
          <w:tcPr>
            <w:tcW w:type="dxa" w:w="1250"/>
          </w:tcPr>
          <w:p>
            <w:pPr>
              <w:spacing w:after="0"/>
              <w:jc w:val="right"/>
            </w:pPr>
            <w:r>
              <w:rPr>
                <w:sz w:val="16"/>
              </w:rPr>
              <w:t>57.5</w:t>
            </w:r>
          </w:p>
        </w:tc>
        <w:tc>
          <w:tcPr>
            <w:tcW w:type="dxa" w:w="1191"/>
          </w:tcPr>
          <w:p>
            <w:pPr>
              <w:spacing w:after="0"/>
              <w:jc w:val="right"/>
            </w:pPr>
            <w:r>
              <w:rPr>
                <w:sz w:val="16"/>
              </w:rPr>
              <w:t>97.5</w:t>
            </w:r>
          </w:p>
        </w:tc>
        <w:tc>
          <w:tcPr>
            <w:tcW w:type="dxa" w:w="6995"/>
          </w:tcPr>
          <w:p>
            <w:pPr>
              <w:spacing w:after="0"/>
              <w:jc w:val="left"/>
            </w:pPr>
            <w:r>
              <w:rPr>
                <w:sz w:val="16"/>
              </w:rPr>
              <w:t>Very High 1, Relatively High 4, Relatively Moderate 4, Relatively Low 3,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13</w:t>
            </w:r>
          </w:p>
        </w:tc>
        <w:tc>
          <w:tcPr>
            <w:tcW w:type="dxa" w:w="1191"/>
          </w:tcPr>
          <w:p>
            <w:pPr>
              <w:spacing w:after="0"/>
              <w:jc w:val="right"/>
            </w:pPr>
            <w:r>
              <w:rPr>
                <w:sz w:val="16"/>
              </w:rPr>
              <w:t>8.9</w:t>
            </w:r>
          </w:p>
        </w:tc>
        <w:tc>
          <w:tcPr>
            <w:tcW w:type="dxa" w:w="1250"/>
          </w:tcPr>
          <w:p>
            <w:pPr>
              <w:spacing w:after="0"/>
              <w:jc w:val="right"/>
            </w:pPr>
            <w:r>
              <w:rPr>
                <w:sz w:val="16"/>
              </w:rPr>
              <w:t>29.1</w:t>
            </w:r>
          </w:p>
        </w:tc>
        <w:tc>
          <w:tcPr>
            <w:tcW w:type="dxa" w:w="1191"/>
          </w:tcPr>
          <w:p>
            <w:pPr>
              <w:spacing w:after="0"/>
              <w:jc w:val="right"/>
            </w:pPr>
            <w:r>
              <w:rPr>
                <w:sz w:val="16"/>
              </w:rPr>
              <w:t>82.8</w:t>
            </w:r>
          </w:p>
        </w:tc>
        <w:tc>
          <w:tcPr>
            <w:tcW w:type="dxa" w:w="6995"/>
          </w:tcPr>
          <w:p>
            <w:pPr>
              <w:spacing w:after="0"/>
              <w:jc w:val="left"/>
            </w:pPr>
            <w:r>
              <w:rPr>
                <w:sz w:val="16"/>
              </w:rPr>
              <w:t>Relatively Low 1, Very Low 11, No Rating 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70.9</w:t>
            </w:r>
          </w:p>
        </w:tc>
        <w:tc>
          <w:tcPr>
            <w:tcW w:type="dxa" w:w="1250"/>
          </w:tcPr>
          <w:p>
            <w:pPr>
              <w:spacing w:after="0"/>
              <w:jc w:val="right"/>
            </w:pPr>
            <w:r>
              <w:rPr>
                <w:sz w:val="16"/>
              </w:rPr>
              <w:t>89.0</w:t>
            </w:r>
          </w:p>
        </w:tc>
        <w:tc>
          <w:tcPr>
            <w:tcW w:type="dxa" w:w="1191"/>
          </w:tcPr>
          <w:p>
            <w:pPr>
              <w:spacing w:after="0"/>
              <w:jc w:val="right"/>
            </w:pPr>
            <w:r>
              <w:rPr>
                <w:sz w:val="16"/>
              </w:rPr>
              <w:t>95.1</w:t>
            </w:r>
          </w:p>
        </w:tc>
        <w:tc>
          <w:tcPr>
            <w:tcW w:type="dxa" w:w="6995"/>
          </w:tcPr>
          <w:p>
            <w:pPr>
              <w:spacing w:after="0"/>
              <w:jc w:val="left"/>
            </w:pPr>
            <w:r>
              <w:rPr>
                <w:sz w:val="16"/>
              </w:rPr>
              <w:t>Relatively High 9, Relatively Moderate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20.5</w:t>
            </w:r>
          </w:p>
        </w:tc>
        <w:tc>
          <w:tcPr>
            <w:tcW w:type="dxa" w:w="1250"/>
          </w:tcPr>
          <w:p>
            <w:pPr>
              <w:spacing w:after="0"/>
              <w:jc w:val="right"/>
            </w:pPr>
            <w:r>
              <w:rPr>
                <w:sz w:val="16"/>
              </w:rPr>
              <w:t>34.4</w:t>
            </w:r>
          </w:p>
        </w:tc>
        <w:tc>
          <w:tcPr>
            <w:tcW w:type="dxa" w:w="1191"/>
          </w:tcPr>
          <w:p>
            <w:pPr>
              <w:spacing w:after="0"/>
              <w:jc w:val="right"/>
            </w:pPr>
            <w:r>
              <w:rPr>
                <w:sz w:val="16"/>
              </w:rPr>
              <w:t>59.0</w:t>
            </w:r>
          </w:p>
        </w:tc>
        <w:tc>
          <w:tcPr>
            <w:tcW w:type="dxa" w:w="6995"/>
          </w:tcPr>
          <w:p>
            <w:pPr>
              <w:spacing w:after="0"/>
              <w:jc w:val="left"/>
            </w:pPr>
            <w:r>
              <w:rPr>
                <w:sz w:val="16"/>
              </w:rPr>
              <w:t>Relatively Moderate 3, Relatively Low 10</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51.7</w:t>
            </w:r>
          </w:p>
        </w:tc>
        <w:tc>
          <w:tcPr>
            <w:tcW w:type="dxa" w:w="1250"/>
          </w:tcPr>
          <w:p>
            <w:pPr>
              <w:spacing w:after="0"/>
              <w:jc w:val="right"/>
            </w:pPr>
            <w:r>
              <w:rPr>
                <w:sz w:val="16"/>
              </w:rPr>
              <w:t>65.5</w:t>
            </w:r>
          </w:p>
        </w:tc>
        <w:tc>
          <w:tcPr>
            <w:tcW w:type="dxa" w:w="1191"/>
          </w:tcPr>
          <w:p>
            <w:pPr>
              <w:spacing w:after="0"/>
              <w:jc w:val="right"/>
            </w:pPr>
            <w:r>
              <w:rPr>
                <w:sz w:val="16"/>
              </w:rPr>
              <w:t>80.5</w:t>
            </w:r>
          </w:p>
        </w:tc>
        <w:tc>
          <w:tcPr>
            <w:tcW w:type="dxa" w:w="6995"/>
          </w:tcPr>
          <w:p>
            <w:pPr>
              <w:spacing w:after="0"/>
              <w:jc w:val="left"/>
            </w:pPr>
            <w:r>
              <w:rPr>
                <w:sz w:val="16"/>
              </w:rPr>
              <w:t>Relatively High 3, Relatively Moderate 9, Relatively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9 of 13</w:t>
            </w:r>
          </w:p>
        </w:tc>
        <w:tc>
          <w:tcPr>
            <w:tcW w:type="dxa" w:w="1191"/>
          </w:tcPr>
          <w:p>
            <w:pPr>
              <w:spacing w:after="0"/>
              <w:jc w:val="right"/>
            </w:pPr>
            <w:r>
              <w:rPr>
                <w:sz w:val="16"/>
              </w:rPr>
              <w:t>20.1</w:t>
            </w:r>
          </w:p>
        </w:tc>
        <w:tc>
          <w:tcPr>
            <w:tcW w:type="dxa" w:w="1250"/>
          </w:tcPr>
          <w:p>
            <w:pPr>
              <w:spacing w:after="0"/>
              <w:jc w:val="right"/>
            </w:pPr>
            <w:r>
              <w:rPr>
                <w:sz w:val="16"/>
              </w:rPr>
              <w:t>59.4</w:t>
            </w:r>
          </w:p>
        </w:tc>
        <w:tc>
          <w:tcPr>
            <w:tcW w:type="dxa" w:w="1191"/>
          </w:tcPr>
          <w:p>
            <w:pPr>
              <w:spacing w:after="0"/>
              <w:jc w:val="right"/>
            </w:pPr>
            <w:r>
              <w:rPr>
                <w:sz w:val="16"/>
              </w:rPr>
              <w:t>88.3</w:t>
            </w:r>
          </w:p>
        </w:tc>
        <w:tc>
          <w:tcPr>
            <w:tcW w:type="dxa" w:w="6995"/>
          </w:tcPr>
          <w:p>
            <w:pPr>
              <w:spacing w:after="0"/>
              <w:jc w:val="left"/>
            </w:pPr>
            <w:r>
              <w:rPr>
                <w:sz w:val="16"/>
              </w:rPr>
              <w:t>Relatively Low 4, Very Low 5, No Rating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44.9</w:t>
            </w:r>
          </w:p>
        </w:tc>
        <w:tc>
          <w:tcPr>
            <w:tcW w:type="dxa" w:w="1250"/>
          </w:tcPr>
          <w:p>
            <w:pPr>
              <w:spacing w:after="0"/>
              <w:jc w:val="right"/>
            </w:pPr>
            <w:r>
              <w:rPr>
                <w:sz w:val="16"/>
              </w:rPr>
              <w:t>61.8</w:t>
            </w:r>
          </w:p>
        </w:tc>
        <w:tc>
          <w:tcPr>
            <w:tcW w:type="dxa" w:w="1191"/>
          </w:tcPr>
          <w:p>
            <w:pPr>
              <w:spacing w:after="0"/>
              <w:jc w:val="right"/>
            </w:pPr>
            <w:r>
              <w:rPr>
                <w:sz w:val="16"/>
              </w:rPr>
              <w:t>73.4</w:t>
            </w:r>
          </w:p>
        </w:tc>
        <w:tc>
          <w:tcPr>
            <w:tcW w:type="dxa" w:w="6995"/>
          </w:tcPr>
          <w:p>
            <w:pPr>
              <w:spacing w:after="0"/>
              <w:jc w:val="left"/>
            </w:pPr>
            <w:r>
              <w:rPr>
                <w:sz w:val="16"/>
              </w:rPr>
              <w:t>Relatively Moderate 10, Relatively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1"/>
        <w:gridCol w:w="680"/>
        <w:gridCol w:w="2629"/>
        <w:gridCol w:w="2188"/>
        <w:gridCol w:w="2171"/>
        <w:gridCol w:w="2361"/>
        <w:gridCol w:w="2602"/>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Plan status</w:t>
            </w:r>
          </w:p>
        </w:tc>
        <w:tc>
          <w:tcPr>
            <w:tcW w:type="dxa" w:w="21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2"/>
            <w:shd w:val="clear" w:color="auto" w:fill="E8E8E8"/>
          </w:tcPr>
          <w:p>
            <w:pPr>
              <w:spacing w:after="0"/>
              <w:jc w:val="left"/>
            </w:pPr>
            <w:r>
              <w:rPr>
                <w:b/>
                <w:sz w:val="16"/>
              </w:rPr>
              <w:t>Notes</w:t>
            </w:r>
          </w:p>
        </w:tc>
      </w:tr>
      <w:tr>
        <w:trPr>
          <w:cantSplit/>
        </w:trPr>
        <w:tc>
          <w:tcPr>
            <w:tcW w:type="dxa" w:w="1481"/>
          </w:tcPr>
          <w:p>
            <w:pPr>
              <w:spacing w:after="0"/>
              <w:jc w:val="left"/>
            </w:pPr>
            <w:r>
              <w:rPr>
                <w:sz w:val="16"/>
              </w:rPr>
              <w:t>Maverick County</w:t>
            </w:r>
          </w:p>
        </w:tc>
        <w:tc>
          <w:tcPr>
            <w:tcW w:type="dxa" w:w="680"/>
          </w:tcPr>
          <w:p>
            <w:pPr>
              <w:spacing w:after="0"/>
              <w:jc w:val="left"/>
            </w:pPr>
            <w:r>
              <w:rPr>
                <w:sz w:val="16"/>
              </w:rPr>
              <w:t>County</w:t>
            </w:r>
          </w:p>
        </w:tc>
        <w:tc>
          <w:tcPr>
            <w:tcW w:type="dxa" w:w="2629"/>
          </w:tcPr>
          <w:p>
            <w:pPr>
              <w:spacing w:after="0"/>
              <w:jc w:val="left"/>
            </w:pPr>
            <w:r>
              <w:rPr>
                <w:sz w:val="16"/>
              </w:rPr>
              <w:t>Approved, expires 2030-05-18</w:t>
            </w:r>
          </w:p>
        </w:tc>
        <w:tc>
          <w:tcPr>
            <w:tcW w:type="dxa" w:w="2188"/>
          </w:tcPr>
          <w:p>
            <w:pPr>
              <w:spacing w:after="0"/>
              <w:jc w:val="right"/>
            </w:pPr>
            <w:r>
              <w:rPr>
                <w:sz w:val="16"/>
              </w:rPr>
              <w:t>FMA RL 6, SRL 2; any 11</w:t>
            </w:r>
          </w:p>
        </w:tc>
        <w:tc>
          <w:tcPr>
            <w:tcW w:type="dxa" w:w="2171"/>
          </w:tcPr>
          <w:p>
            <w:pPr>
              <w:spacing w:after="0"/>
              <w:jc w:val="right"/>
            </w:pPr>
            <w:r>
              <w:rPr>
                <w:sz w:val="16"/>
              </w:rPr>
              <w:t>$330,901.73</w:t>
            </w:r>
          </w:p>
        </w:tc>
        <w:tc>
          <w:tcPr>
            <w:tcW w:type="dxa" w:w="2361"/>
          </w:tcPr>
          <w:p>
            <w:pPr>
              <w:spacing w:after="0"/>
              <w:jc w:val="right"/>
            </w:pPr>
            <w:r>
              <w:rPr>
                <w:sz w:val="16"/>
              </w:rPr>
              <w:t>0 total; 0 since its plan</w:t>
            </w:r>
          </w:p>
        </w:tc>
        <w:tc>
          <w:tcPr>
            <w:tcW w:type="dxa" w:w="2602"/>
          </w:tcPr>
          <w:p>
            <w:pPr>
              <w:spacing w:after="0"/>
              <w:jc w:val="left"/>
            </w:pPr>
            <w:r>
              <w:rPr>
                <w:sz w:val="16"/>
              </w:rPr>
              <w:t>Includes $299,973.77 for declarations not counted as hazard incidents (DR-4485-TX).</w:t>
            </w:r>
          </w:p>
        </w:tc>
      </w:tr>
      <w:tr>
        <w:trPr>
          <w:cantSplit/>
        </w:trPr>
        <w:tc>
          <w:tcPr>
            <w:tcW w:type="dxa" w:w="1481"/>
          </w:tcPr>
          <w:p>
            <w:pPr>
              <w:spacing w:after="0"/>
              <w:jc w:val="left"/>
            </w:pPr>
            <w:r>
              <w:rPr>
                <w:sz w:val="16"/>
              </w:rPr>
              <w:t>Eagle Pass city</w:t>
            </w:r>
          </w:p>
        </w:tc>
        <w:tc>
          <w:tcPr>
            <w:tcW w:type="dxa" w:w="680"/>
          </w:tcPr>
          <w:p>
            <w:pPr>
              <w:spacing w:after="0"/>
              <w:jc w:val="left"/>
            </w:pPr>
            <w:r>
              <w:rPr>
                <w:sz w:val="16"/>
              </w:rPr>
              <w:t>City</w:t>
            </w:r>
          </w:p>
        </w:tc>
        <w:tc>
          <w:tcPr>
            <w:tcW w:type="dxa" w:w="2629"/>
          </w:tcPr>
          <w:p>
            <w:pPr>
              <w:spacing w:after="0"/>
              <w:jc w:val="left"/>
            </w:pPr>
            <w:r>
              <w:rPr>
                <w:sz w:val="16"/>
              </w:rPr>
              <w:t>Approved, expires 2030-05-18</w:t>
            </w:r>
          </w:p>
        </w:tc>
        <w:tc>
          <w:tcPr>
            <w:tcW w:type="dxa" w:w="2188"/>
          </w:tcPr>
          <w:p>
            <w:pPr>
              <w:spacing w:after="0"/>
              <w:jc w:val="right"/>
            </w:pPr>
            <w:r>
              <w:rPr>
                <w:sz w:val="16"/>
              </w:rPr>
              <w:t>FMA RL 0, SRL 0; any 19</w:t>
            </w:r>
          </w:p>
        </w:tc>
        <w:tc>
          <w:tcPr>
            <w:tcW w:type="dxa" w:w="2171"/>
          </w:tcPr>
          <w:p>
            <w:pPr>
              <w:spacing w:after="0"/>
              <w:jc w:val="right"/>
            </w:pPr>
            <w:r>
              <w:rPr>
                <w:sz w:val="16"/>
              </w:rPr>
              <w:t>$356,839.68</w:t>
            </w:r>
          </w:p>
        </w:tc>
        <w:tc>
          <w:tcPr>
            <w:tcW w:type="dxa" w:w="2361"/>
          </w:tcPr>
          <w:p>
            <w:pPr>
              <w:spacing w:after="0"/>
              <w:jc w:val="right"/>
            </w:pPr>
            <w:r>
              <w:rPr>
                <w:sz w:val="16"/>
              </w:rPr>
              <w:t>49 total; 3 since its plan</w:t>
            </w:r>
          </w:p>
        </w:tc>
        <w:tc>
          <w:tcPr>
            <w:tcW w:type="dxa" w:w="2602"/>
          </w:tcPr>
          <w:p>
            <w:pPr>
              <w:spacing w:after="0"/>
              <w:jc w:val="left"/>
            </w:pPr>
            <w:r>
              <w:rPr>
                <w:sz w:val="16"/>
              </w:rPr>
              <w:t>Includes $179,052.70 for declarations not counted as hazard incidents (DR-4485-TX).</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2025-05-19</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$7,782,865,861</w:t>
            </w:r>
          </w:p>
        </w:tc>
        <w:tc>
          <w:tcPr>
            <w:tcW w:type="dxa" w:w="1130"/>
          </w:tcPr>
          <w:p>
            <w:pPr>
              <w:spacing w:after="0"/>
              <w:jc w:val="right"/>
            </w:pPr>
            <w:r>
              <w:rPr>
                <w:sz w:val="16"/>
              </w:rPr>
              <w:t>$55,319,128</w:t>
            </w:r>
          </w:p>
        </w:tc>
        <w:tc>
          <w:tcPr>
            <w:tcW w:type="dxa" w:w="1040"/>
          </w:tcPr>
          <w:p>
            <w:pPr>
              <w:spacing w:after="0"/>
              <w:jc w:val="right"/>
            </w:pPr>
            <w:r>
              <w:rPr>
                <w:sz w:val="16"/>
              </w:rPr>
              <w:t>57,872</w:t>
            </w:r>
          </w:p>
        </w:tc>
        <w:tc>
          <w:tcPr>
            <w:tcW w:type="dxa" w:w="1037"/>
          </w:tcPr>
          <w:p>
            <w:pPr>
              <w:spacing w:after="0"/>
              <w:jc w:val="right"/>
            </w:pPr>
            <w:r>
              <w:rPr>
                <w:sz w:val="16"/>
              </w:rPr>
              <w:t>$2,008</w:t>
            </w:r>
          </w:p>
        </w:tc>
        <w:tc>
          <w:tcPr>
            <w:tcW w:type="dxa" w:w="1126"/>
          </w:tcPr>
          <w:p>
            <w:pPr>
              <w:spacing w:after="0"/>
              <w:jc w:val="right"/>
            </w:pPr>
            <w:r>
              <w:rPr>
                <w:sz w:val="16"/>
              </w:rPr>
              <w:t>$15,862</w:t>
            </w:r>
          </w:p>
        </w:tc>
        <w:tc>
          <w:tcPr>
            <w:tcW w:type="dxa" w:w="1086"/>
          </w:tcPr>
          <w:p>
            <w:pPr>
              <w:spacing w:after="0"/>
              <w:jc w:val="right"/>
            </w:pPr>
            <w:r>
              <w:rPr>
                <w:sz w:val="16"/>
              </w:rPr>
              <w:t>$416,433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$2,034,374</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$566,801</w:t>
            </w:r>
          </w:p>
        </w:tc>
        <w:tc>
          <w:tcPr>
            <w:tcW w:type="dxa" w:w="1086"/>
          </w:tcPr>
          <w:p>
            <w:pPr>
              <w:spacing w:after="0"/>
              <w:jc w:val="right"/>
            </w:pPr>
            <w:r>
              <w:rPr>
                <w:sz w:val="16"/>
              </w:rPr>
              <w:t>n/a</w:t>
            </w:r>
          </w:p>
        </w:tc>
        <w:tc>
          <w:tcPr>
            <w:tcW w:type="dxa" w:w="1305"/>
          </w:tcPr>
          <w:p>
            <w:pPr>
              <w:spacing w:after="0"/>
              <w:jc w:val="right"/>
            </w:pPr>
            <w:r>
              <w:rPr>
                <w:sz w:val="16"/>
              </w:rPr>
              <w:t>27.9%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$13,842,884,009</w:t>
            </w:r>
          </w:p>
        </w:tc>
        <w:tc>
          <w:tcPr>
            <w:tcW w:type="dxa" w:w="1130"/>
          </w:tcPr>
          <w:p>
            <w:pPr>
              <w:spacing w:after="0"/>
              <w:jc w:val="right"/>
            </w:pPr>
            <w:r>
              <w:rPr>
                <w:sz w:val="16"/>
              </w:rPr>
              <w:t>n/a</w:t>
            </w:r>
          </w:p>
        </w:tc>
        <w:tc>
          <w:tcPr>
            <w:tcW w:type="dxa" w:w="1040"/>
          </w:tcPr>
          <w:p>
            <w:pPr>
              <w:spacing w:after="0"/>
              <w:jc w:val="right"/>
            </w:pPr>
            <w:r>
              <w:rPr>
                <w:sz w:val="16"/>
              </w:rPr>
              <w:t>57,887</w:t>
            </w:r>
          </w:p>
        </w:tc>
        <w:tc>
          <w:tcPr>
            <w:tcW w:type="dxa" w:w="1037"/>
          </w:tcPr>
          <w:p>
            <w:pPr>
              <w:spacing w:after="0"/>
              <w:jc w:val="right"/>
            </w:pPr>
            <w:r>
              <w:rPr>
                <w:sz w:val="16"/>
              </w:rPr>
              <w:t>$10,394</w:t>
            </w:r>
          </w:p>
        </w:tc>
        <w:tc>
          <w:tcPr>
            <w:tcW w:type="dxa" w:w="1126"/>
          </w:tcPr>
          <w:p>
            <w:pPr>
              <w:spacing w:after="0"/>
              <w:jc w:val="right"/>
            </w:pPr>
            <w:r>
              <w:rPr>
                <w:sz w:val="16"/>
              </w:rPr>
              <w:t>n/a</w:t>
            </w:r>
          </w:p>
        </w:tc>
        <w:tc>
          <w:tcPr>
            <w:tcW w:type="dxa" w:w="1086"/>
          </w:tcPr>
          <w:p>
            <w:pPr>
              <w:spacing w:after="0"/>
              <w:jc w:val="right"/>
            </w:pPr>
            <w:r>
              <w:rPr>
                <w:sz w:val="16"/>
              </w:rPr>
              <w:t>$4,021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$7,782,865,861</w:t>
            </w:r>
          </w:p>
        </w:tc>
        <w:tc>
          <w:tcPr>
            <w:tcW w:type="dxa" w:w="1130"/>
          </w:tcPr>
          <w:p>
            <w:pPr>
              <w:spacing w:after="0"/>
              <w:jc w:val="right"/>
            </w:pPr>
            <w:r>
              <w:rPr>
                <w:sz w:val="16"/>
              </w:rPr>
              <w:t>$55,319,128</w:t>
            </w:r>
          </w:p>
        </w:tc>
        <w:tc>
          <w:tcPr>
            <w:tcW w:type="dxa" w:w="1040"/>
          </w:tcPr>
          <w:p>
            <w:pPr>
              <w:spacing w:after="0"/>
              <w:jc w:val="right"/>
            </w:pPr>
            <w:r>
              <w:rPr>
                <w:sz w:val="16"/>
              </w:rPr>
              <w:t>57,872</w:t>
            </w:r>
          </w:p>
        </w:tc>
        <w:tc>
          <w:tcPr>
            <w:tcW w:type="dxa" w:w="1037"/>
          </w:tcPr>
          <w:p>
            <w:pPr>
              <w:spacing w:after="0"/>
              <w:jc w:val="right"/>
            </w:pPr>
            <w:r>
              <w:rPr>
                <w:sz w:val="16"/>
              </w:rPr>
              <w:t>$85,889</w:t>
            </w:r>
          </w:p>
        </w:tc>
        <w:tc>
          <w:tcPr>
            <w:tcW w:type="dxa" w:w="1126"/>
          </w:tcPr>
          <w:p>
            <w:pPr>
              <w:spacing w:after="0"/>
              <w:jc w:val="right"/>
            </w:pPr>
            <w:r>
              <w:rPr>
                <w:sz w:val="16"/>
              </w:rPr>
              <w:t>$11,347</w:t>
            </w:r>
          </w:p>
        </w:tc>
        <w:tc>
          <w:tcPr>
            <w:tcW w:type="dxa" w:w="1086"/>
          </w:tcPr>
          <w:p>
            <w:pPr>
              <w:spacing w:after="0"/>
              <w:jc w:val="right"/>
            </w:pPr>
            <w:r>
              <w:rPr>
                <w:sz w:val="16"/>
              </w:rPr>
              <w:t>$51,748</w:t>
            </w:r>
          </w:p>
        </w:tc>
        <w:tc>
          <w:tcPr>
            <w:tcW w:type="dxa" w:w="1305"/>
          </w:tcPr>
          <w:p>
            <w:pPr>
              <w:spacing w:after="0"/>
              <w:jc w:val="right"/>
            </w:pPr>
            <w:r>
              <w:rPr>
                <w:sz w:val="16"/>
              </w:rPr>
              <w:t>0.0011%</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$7,782,865,861</w:t>
            </w:r>
          </w:p>
        </w:tc>
        <w:tc>
          <w:tcPr>
            <w:tcW w:type="dxa" w:w="1130"/>
          </w:tcPr>
          <w:p>
            <w:pPr>
              <w:spacing w:after="0"/>
              <w:jc w:val="right"/>
            </w:pPr>
            <w:r>
              <w:rPr>
                <w:sz w:val="16"/>
              </w:rPr>
              <w:t>$55,319,128</w:t>
            </w:r>
          </w:p>
        </w:tc>
        <w:tc>
          <w:tcPr>
            <w:tcW w:type="dxa" w:w="1040"/>
          </w:tcPr>
          <w:p>
            <w:pPr>
              <w:spacing w:after="0"/>
              <w:jc w:val="right"/>
            </w:pPr>
            <w:r>
              <w:rPr>
                <w:sz w:val="16"/>
              </w:rPr>
              <w:t>57,872</w:t>
            </w:r>
          </w:p>
        </w:tc>
        <w:tc>
          <w:tcPr>
            <w:tcW w:type="dxa" w:w="1037"/>
          </w:tcPr>
          <w:p>
            <w:pPr>
              <w:spacing w:after="0"/>
              <w:jc w:val="right"/>
            </w:pPr>
            <w:r>
              <w:rPr>
                <w:sz w:val="16"/>
              </w:rPr>
              <w:t>$37</w:t>
            </w:r>
          </w:p>
        </w:tc>
        <w:tc>
          <w:tcPr>
            <w:tcW w:type="dxa" w:w="1126"/>
          </w:tcPr>
          <w:p>
            <w:pPr>
              <w:spacing w:after="0"/>
              <w:jc w:val="right"/>
            </w:pPr>
            <w:r>
              <w:rPr>
                <w:sz w:val="16"/>
              </w:rPr>
              <w:t>$105</w:t>
            </w:r>
          </w:p>
        </w:tc>
        <w:tc>
          <w:tcPr>
            <w:tcW w:type="dxa" w:w="1086"/>
          </w:tcPr>
          <w:p>
            <w:pPr>
              <w:spacing w:after="0"/>
              <w:jc w:val="right"/>
            </w:pPr>
            <w:r>
              <w:rPr>
                <w:sz w:val="16"/>
              </w:rPr>
              <w:t>$1,759,734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$7,782,562,247</w:t>
            </w:r>
          </w:p>
        </w:tc>
        <w:tc>
          <w:tcPr>
            <w:tcW w:type="dxa" w:w="1130"/>
          </w:tcPr>
          <w:p>
            <w:pPr>
              <w:spacing w:after="0"/>
              <w:jc w:val="right"/>
            </w:pPr>
            <w:r>
              <w:rPr>
                <w:sz w:val="16"/>
              </w:rPr>
              <w:t>$55,319,128</w:t>
            </w:r>
          </w:p>
        </w:tc>
        <w:tc>
          <w:tcPr>
            <w:tcW w:type="dxa" w:w="1040"/>
          </w:tcPr>
          <w:p>
            <w:pPr>
              <w:spacing w:after="0"/>
              <w:jc w:val="right"/>
            </w:pPr>
            <w:r>
              <w:rPr>
                <w:sz w:val="16"/>
              </w:rPr>
              <w:t>57,865</w:t>
            </w:r>
          </w:p>
        </w:tc>
        <w:tc>
          <w:tcPr>
            <w:tcW w:type="dxa" w:w="1037"/>
          </w:tcPr>
          <w:p>
            <w:pPr>
              <w:spacing w:after="0"/>
              <w:jc w:val="right"/>
            </w:pPr>
            <w:r>
              <w:rPr>
                <w:sz w:val="16"/>
              </w:rPr>
              <w:t>$159,855</w:t>
            </w:r>
          </w:p>
        </w:tc>
        <w:tc>
          <w:tcPr>
            <w:tcW w:type="dxa" w:w="1126"/>
          </w:tcPr>
          <w:p>
            <w:pPr>
              <w:spacing w:after="0"/>
              <w:jc w:val="right"/>
            </w:pPr>
            <w:r>
              <w:rPr>
                <w:sz w:val="16"/>
              </w:rPr>
              <w:t>$41,609</w:t>
            </w:r>
          </w:p>
        </w:tc>
        <w:tc>
          <w:tcPr>
            <w:tcW w:type="dxa" w:w="1086"/>
          </w:tcPr>
          <w:p>
            <w:pPr>
              <w:spacing w:after="0"/>
              <w:jc w:val="right"/>
            </w:pPr>
            <w:r>
              <w:rPr>
                <w:sz w:val="16"/>
              </w:rPr>
              <w:t>$13,140</w:t>
            </w:r>
          </w:p>
        </w:tc>
        <w:tc>
          <w:tcPr>
            <w:tcW w:type="dxa" w:w="1305"/>
          </w:tcPr>
          <w:p>
            <w:pPr>
              <w:spacing w:after="0"/>
              <w:jc w:val="right"/>
            </w:pPr>
            <w:r>
              <w:rPr>
                <w:sz w:val="16"/>
              </w:rPr>
              <w:t>0.00205%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$7,782,865,861</w:t>
            </w:r>
          </w:p>
        </w:tc>
        <w:tc>
          <w:tcPr>
            <w:tcW w:type="dxa" w:w="1130"/>
          </w:tcPr>
          <w:p>
            <w:pPr>
              <w:spacing w:after="0"/>
              <w:jc w:val="right"/>
            </w:pPr>
            <w:r>
              <w:rPr>
                <w:sz w:val="16"/>
              </w:rPr>
              <w:t>n/a</w:t>
            </w:r>
          </w:p>
        </w:tc>
        <w:tc>
          <w:tcPr>
            <w:tcW w:type="dxa" w:w="1040"/>
          </w:tcPr>
          <w:p>
            <w:pPr>
              <w:spacing w:after="0"/>
              <w:jc w:val="right"/>
            </w:pPr>
            <w:r>
              <w:rPr>
                <w:sz w:val="16"/>
              </w:rPr>
              <w:t>57,872</w:t>
            </w:r>
          </w:p>
        </w:tc>
        <w:tc>
          <w:tcPr>
            <w:tcW w:type="dxa" w:w="1037"/>
          </w:tcPr>
          <w:p>
            <w:pPr>
              <w:spacing w:after="0"/>
              <w:jc w:val="right"/>
            </w:pPr>
            <w:r>
              <w:rPr>
                <w:sz w:val="16"/>
              </w:rPr>
              <w:t>$99</w:t>
            </w:r>
          </w:p>
        </w:tc>
        <w:tc>
          <w:tcPr>
            <w:tcW w:type="dxa" w:w="1126"/>
          </w:tcPr>
          <w:p>
            <w:pPr>
              <w:spacing w:after="0"/>
              <w:jc w:val="right"/>
            </w:pPr>
            <w:r>
              <w:rPr>
                <w:sz w:val="16"/>
              </w:rPr>
              <w:t>n/a</w:t>
            </w:r>
          </w:p>
        </w:tc>
        <w:tc>
          <w:tcPr>
            <w:tcW w:type="dxa" w:w="1086"/>
          </w:tcPr>
          <w:p>
            <w:pPr>
              <w:spacing w:after="0"/>
              <w:jc w:val="right"/>
            </w:pPr>
            <w:r>
              <w:rPr>
                <w:sz w:val="16"/>
              </w:rPr>
              <w:t>$3,948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$7,782,369,280</w:t>
            </w:r>
          </w:p>
        </w:tc>
        <w:tc>
          <w:tcPr>
            <w:tcW w:type="dxa" w:w="1130"/>
          </w:tcPr>
          <w:p>
            <w:pPr>
              <w:spacing w:after="0"/>
              <w:jc w:val="right"/>
            </w:pPr>
            <w:r>
              <w:rPr>
                <w:sz w:val="16"/>
              </w:rPr>
              <w:t>$11,695,660</w:t>
            </w:r>
          </w:p>
        </w:tc>
        <w:tc>
          <w:tcPr>
            <w:tcW w:type="dxa" w:w="1040"/>
          </w:tcPr>
          <w:p>
            <w:pPr>
              <w:spacing w:after="0"/>
              <w:jc w:val="right"/>
            </w:pPr>
            <w:r>
              <w:rPr>
                <w:sz w:val="16"/>
              </w:rPr>
              <w:t>2,784</w:t>
            </w:r>
          </w:p>
        </w:tc>
        <w:tc>
          <w:tcPr>
            <w:tcW w:type="dxa" w:w="1037"/>
          </w:tcPr>
          <w:p>
            <w:pPr>
              <w:spacing w:after="0"/>
              <w:jc w:val="right"/>
            </w:pPr>
            <w:r>
              <w:rPr>
                <w:sz w:val="16"/>
              </w:rPr>
              <w:t>$3,690,021</w:t>
            </w:r>
          </w:p>
        </w:tc>
        <w:tc>
          <w:tcPr>
            <w:tcW w:type="dxa" w:w="1126"/>
          </w:tcPr>
          <w:p>
            <w:pPr>
              <w:spacing w:after="0"/>
              <w:jc w:val="right"/>
            </w:pPr>
            <w:r>
              <w:rPr>
                <w:sz w:val="16"/>
              </w:rPr>
              <w:t>$320,050</w:t>
            </w:r>
          </w:p>
        </w:tc>
        <w:tc>
          <w:tcPr>
            <w:tcW w:type="dxa" w:w="1086"/>
          </w:tcPr>
          <w:p>
            <w:pPr>
              <w:spacing w:after="0"/>
              <w:jc w:val="right"/>
            </w:pPr>
            <w:r>
              <w:rPr>
                <w:sz w:val="16"/>
              </w:rPr>
              <w:t>$4,362,875</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no Public Assistance recorded (2 declarations)</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$22,791,046</w:t>
            </w:r>
          </w:p>
        </w:tc>
        <w:tc>
          <w:tcPr>
            <w:tcW w:type="dxa" w:w="1130"/>
          </w:tcPr>
          <w:p>
            <w:pPr>
              <w:spacing w:after="0"/>
              <w:jc w:val="right"/>
            </w:pPr>
            <w:r>
              <w:rPr>
                <w:sz w:val="16"/>
              </w:rPr>
              <w:t>n/a</w:t>
            </w:r>
          </w:p>
        </w:tc>
        <w:tc>
          <w:tcPr>
            <w:tcW w:type="dxa" w:w="1040"/>
          </w:tcPr>
          <w:p>
            <w:pPr>
              <w:spacing w:after="0"/>
              <w:jc w:val="right"/>
            </w:pPr>
            <w:r>
              <w:rPr>
                <w:sz w:val="16"/>
              </w:rPr>
              <w:t>189</w:t>
            </w:r>
          </w:p>
        </w:tc>
        <w:tc>
          <w:tcPr>
            <w:tcW w:type="dxa" w:w="1037"/>
          </w:tcPr>
          <w:p>
            <w:pPr>
              <w:spacing w:after="0"/>
              <w:jc w:val="right"/>
            </w:pPr>
            <w:r>
              <w:rPr>
                <w:sz w:val="16"/>
              </w:rPr>
              <w:t>$165</w:t>
            </w:r>
          </w:p>
        </w:tc>
        <w:tc>
          <w:tcPr>
            <w:tcW w:type="dxa" w:w="1126"/>
          </w:tcPr>
          <w:p>
            <w:pPr>
              <w:spacing w:after="0"/>
              <w:jc w:val="right"/>
            </w:pPr>
            <w:r>
              <w:rPr>
                <w:sz w:val="16"/>
              </w:rPr>
              <w:t>n/a</w:t>
            </w:r>
          </w:p>
        </w:tc>
        <w:tc>
          <w:tcPr>
            <w:tcW w:type="dxa" w:w="1086"/>
          </w:tcPr>
          <w:p>
            <w:pPr>
              <w:spacing w:after="0"/>
              <w:jc w:val="right"/>
            </w:pPr>
            <w:r>
              <w:rPr>
                <w:sz w:val="16"/>
              </w:rPr>
              <w:t>$7</w:t>
            </w:r>
          </w:p>
        </w:tc>
        <w:tc>
          <w:tcPr>
            <w:tcW w:type="dxa" w:w="1305"/>
          </w:tcPr>
          <w:p>
            <w:pPr>
              <w:spacing w:after="0"/>
              <w:jc w:val="right"/>
            </w:pPr>
            <w:r>
              <w:rPr>
                <w:sz w:val="16"/>
              </w:rPr>
              <w:t>0.000724%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$7,782,865,861</w:t>
            </w:r>
          </w:p>
        </w:tc>
        <w:tc>
          <w:tcPr>
            <w:tcW w:type="dxa" w:w="1130"/>
          </w:tcPr>
          <w:p>
            <w:pPr>
              <w:spacing w:after="0"/>
              <w:jc w:val="right"/>
            </w:pPr>
            <w:r>
              <w:rPr>
                <w:sz w:val="16"/>
              </w:rPr>
              <w:t>n/a</w:t>
            </w:r>
          </w:p>
        </w:tc>
        <w:tc>
          <w:tcPr>
            <w:tcW w:type="dxa" w:w="1040"/>
          </w:tcPr>
          <w:p>
            <w:pPr>
              <w:spacing w:after="0"/>
              <w:jc w:val="right"/>
            </w:pPr>
            <w:r>
              <w:rPr>
                <w:sz w:val="16"/>
              </w:rPr>
              <w:t>57,872</w:t>
            </w:r>
          </w:p>
        </w:tc>
        <w:tc>
          <w:tcPr>
            <w:tcW w:type="dxa" w:w="1037"/>
          </w:tcPr>
          <w:p>
            <w:pPr>
              <w:spacing w:after="0"/>
              <w:jc w:val="right"/>
            </w:pPr>
            <w:r>
              <w:rPr>
                <w:sz w:val="16"/>
              </w:rPr>
              <w:t>$9,258</w:t>
            </w:r>
          </w:p>
        </w:tc>
        <w:tc>
          <w:tcPr>
            <w:tcW w:type="dxa" w:w="1126"/>
          </w:tcPr>
          <w:p>
            <w:pPr>
              <w:spacing w:after="0"/>
              <w:jc w:val="right"/>
            </w:pPr>
            <w:r>
              <w:rPr>
                <w:sz w:val="16"/>
              </w:rPr>
              <w:t>n/a</w:t>
            </w:r>
          </w:p>
        </w:tc>
        <w:tc>
          <w:tcPr>
            <w:tcW w:type="dxa" w:w="1086"/>
          </w:tcPr>
          <w:p>
            <w:pPr>
              <w:spacing w:after="0"/>
              <w:jc w:val="right"/>
            </w:pPr>
            <w:r>
              <w:rPr>
                <w:sz w:val="16"/>
              </w:rPr>
              <w:t>$363,158</w:t>
            </w:r>
          </w:p>
        </w:tc>
        <w:tc>
          <w:tcPr>
            <w:tcW w:type="dxa" w:w="1305"/>
          </w:tcPr>
          <w:p>
            <w:pPr>
              <w:spacing w:after="0"/>
              <w:jc w:val="right"/>
            </w:pPr>
            <w:r>
              <w:rPr>
                <w:sz w:val="16"/>
              </w:rPr>
              <w:t>0.000119%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$7,782,865,861</w:t>
            </w:r>
          </w:p>
        </w:tc>
        <w:tc>
          <w:tcPr>
            <w:tcW w:type="dxa" w:w="1130"/>
          </w:tcPr>
          <w:p>
            <w:pPr>
              <w:spacing w:after="0"/>
              <w:jc w:val="right"/>
            </w:pPr>
            <w:r>
              <w:rPr>
                <w:sz w:val="16"/>
              </w:rPr>
              <w:t>$55,319,128</w:t>
            </w:r>
          </w:p>
        </w:tc>
        <w:tc>
          <w:tcPr>
            <w:tcW w:type="dxa" w:w="1040"/>
          </w:tcPr>
          <w:p>
            <w:pPr>
              <w:spacing w:after="0"/>
              <w:jc w:val="right"/>
            </w:pPr>
            <w:r>
              <w:rPr>
                <w:sz w:val="16"/>
              </w:rPr>
              <w:t>57,872</w:t>
            </w:r>
          </w:p>
        </w:tc>
        <w:tc>
          <w:tcPr>
            <w:tcW w:type="dxa" w:w="1037"/>
          </w:tcPr>
          <w:p>
            <w:pPr>
              <w:spacing w:after="0"/>
              <w:jc w:val="right"/>
            </w:pPr>
            <w:r>
              <w:rPr>
                <w:sz w:val="16"/>
              </w:rPr>
              <w:t>$49,580</w:t>
            </w:r>
          </w:p>
        </w:tc>
        <w:tc>
          <w:tcPr>
            <w:tcW w:type="dxa" w:w="1126"/>
          </w:tcPr>
          <w:p>
            <w:pPr>
              <w:spacing w:after="0"/>
              <w:jc w:val="right"/>
            </w:pPr>
            <w:r>
              <w:rPr>
                <w:sz w:val="16"/>
              </w:rPr>
              <w:t>$764</w:t>
            </w:r>
          </w:p>
        </w:tc>
        <w:tc>
          <w:tcPr>
            <w:tcW w:type="dxa" w:w="1086"/>
          </w:tcPr>
          <w:p>
            <w:pPr>
              <w:spacing w:after="0"/>
              <w:jc w:val="right"/>
            </w:pPr>
            <w:r>
              <w:rPr>
                <w:sz w:val="16"/>
              </w:rPr>
              <w:t>$47,438</w:t>
            </w:r>
          </w:p>
        </w:tc>
        <w:tc>
          <w:tcPr>
            <w:tcW w:type="dxa" w:w="1305"/>
          </w:tcPr>
          <w:p>
            <w:pPr>
              <w:spacing w:after="0"/>
              <w:jc w:val="right"/>
            </w:pPr>
            <w:r>
              <w:rPr>
                <w:sz w:val="16"/>
              </w:rPr>
              <w:t>0.000637%</w:t>
            </w:r>
          </w:p>
        </w:tc>
        <w:tc>
          <w:tcPr>
            <w:tcW w:type="dxa" w:w="1154"/>
          </w:tcPr>
          <w:p>
            <w:pPr>
              <w:spacing w:after="0"/>
              <w:jc w:val="right"/>
            </w:pPr>
            <w:r>
              <w:rPr>
                <w:sz w:val="16"/>
              </w:rPr>
              <w:t>$30,000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$7,782,865,861</w:t>
            </w:r>
          </w:p>
        </w:tc>
        <w:tc>
          <w:tcPr>
            <w:tcW w:type="dxa" w:w="1130"/>
          </w:tcPr>
          <w:p>
            <w:pPr>
              <w:spacing w:after="0"/>
              <w:jc w:val="right"/>
            </w:pPr>
            <w:r>
              <w:rPr>
                <w:sz w:val="16"/>
              </w:rPr>
              <w:t>$55,319,128</w:t>
            </w:r>
          </w:p>
        </w:tc>
        <w:tc>
          <w:tcPr>
            <w:tcW w:type="dxa" w:w="1040"/>
          </w:tcPr>
          <w:p>
            <w:pPr>
              <w:spacing w:after="0"/>
              <w:jc w:val="right"/>
            </w:pPr>
            <w:r>
              <w:rPr>
                <w:sz w:val="16"/>
              </w:rPr>
              <w:t>57,872</w:t>
            </w:r>
          </w:p>
        </w:tc>
        <w:tc>
          <w:tcPr>
            <w:tcW w:type="dxa" w:w="1037"/>
          </w:tcPr>
          <w:p>
            <w:pPr>
              <w:spacing w:after="0"/>
              <w:jc w:val="right"/>
            </w:pPr>
            <w:r>
              <w:rPr>
                <w:sz w:val="16"/>
              </w:rPr>
              <w:t>$203,467</w:t>
            </w:r>
          </w:p>
        </w:tc>
        <w:tc>
          <w:tcPr>
            <w:tcW w:type="dxa" w:w="1126"/>
          </w:tcPr>
          <w:p>
            <w:pPr>
              <w:spacing w:after="0"/>
              <w:jc w:val="right"/>
            </w:pPr>
            <w:r>
              <w:rPr>
                <w:sz w:val="16"/>
              </w:rPr>
              <w:t>$352</w:t>
            </w:r>
          </w:p>
        </w:tc>
        <w:tc>
          <w:tcPr>
            <w:tcW w:type="dxa" w:w="1086"/>
          </w:tcPr>
          <w:p>
            <w:pPr>
              <w:spacing w:after="0"/>
              <w:jc w:val="right"/>
            </w:pPr>
            <w:r>
              <w:rPr>
                <w:sz w:val="16"/>
              </w:rPr>
              <w:t>$1,093,302</w:t>
            </w:r>
          </w:p>
        </w:tc>
        <w:tc>
          <w:tcPr>
            <w:tcW w:type="dxa" w:w="1305"/>
          </w:tcPr>
          <w:p>
            <w:pPr>
              <w:spacing w:after="0"/>
              <w:jc w:val="right"/>
            </w:pPr>
            <w:r>
              <w:rPr>
                <w:sz w:val="16"/>
              </w:rPr>
              <w:t>0.00261%</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$382,686,166</w:t>
            </w:r>
          </w:p>
        </w:tc>
        <w:tc>
          <w:tcPr>
            <w:tcW w:type="dxa" w:w="1130"/>
          </w:tcPr>
          <w:p>
            <w:pPr>
              <w:spacing w:after="0"/>
              <w:jc w:val="right"/>
            </w:pPr>
            <w:r>
              <w:rPr>
                <w:sz w:val="16"/>
              </w:rPr>
              <w:t>$27,483,030</w:t>
            </w:r>
          </w:p>
        </w:tc>
        <w:tc>
          <w:tcPr>
            <w:tcW w:type="dxa" w:w="1040"/>
          </w:tcPr>
          <w:p>
            <w:pPr>
              <w:spacing w:after="0"/>
              <w:jc w:val="right"/>
            </w:pPr>
            <w:r>
              <w:rPr>
                <w:sz w:val="16"/>
              </w:rPr>
              <w:t>3,392</w:t>
            </w:r>
          </w:p>
        </w:tc>
        <w:tc>
          <w:tcPr>
            <w:tcW w:type="dxa" w:w="1037"/>
          </w:tcPr>
          <w:p>
            <w:pPr>
              <w:spacing w:after="0"/>
              <w:jc w:val="right"/>
            </w:pPr>
            <w:r>
              <w:rPr>
                <w:sz w:val="16"/>
              </w:rPr>
              <w:t>$21,739</w:t>
            </w:r>
          </w:p>
        </w:tc>
        <w:tc>
          <w:tcPr>
            <w:tcW w:type="dxa" w:w="1126"/>
          </w:tcPr>
          <w:p>
            <w:pPr>
              <w:spacing w:after="0"/>
              <w:jc w:val="right"/>
            </w:pPr>
            <w:r>
              <w:rPr>
                <w:sz w:val="16"/>
              </w:rPr>
              <w:t>$189</w:t>
            </w:r>
          </w:p>
        </w:tc>
        <w:tc>
          <w:tcPr>
            <w:tcW w:type="dxa" w:w="1086"/>
          </w:tcPr>
          <w:p>
            <w:pPr>
              <w:spacing w:after="0"/>
              <w:jc w:val="right"/>
            </w:pPr>
            <w:r>
              <w:rPr>
                <w:sz w:val="16"/>
              </w:rPr>
              <w:t>$2,598</w:t>
            </w:r>
          </w:p>
        </w:tc>
        <w:tc>
          <w:tcPr>
            <w:tcW w:type="dxa" w:w="1305"/>
          </w:tcPr>
          <w:p>
            <w:pPr>
              <w:spacing w:after="0"/>
              <w:jc w:val="right"/>
            </w:pPr>
            <w:r>
              <w:rPr>
                <w:sz w:val="16"/>
              </w:rPr>
              <w:t>0.00568%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$7,782,865,861</w:t>
            </w:r>
          </w:p>
        </w:tc>
        <w:tc>
          <w:tcPr>
            <w:tcW w:type="dxa" w:w="1130"/>
          </w:tcPr>
          <w:p>
            <w:pPr>
              <w:spacing w:after="0"/>
              <w:jc w:val="right"/>
            </w:pPr>
            <w:r>
              <w:rPr>
                <w:sz w:val="16"/>
              </w:rPr>
              <w:t>$55,319,128</w:t>
            </w:r>
          </w:p>
        </w:tc>
        <w:tc>
          <w:tcPr>
            <w:tcW w:type="dxa" w:w="1040"/>
          </w:tcPr>
          <w:p>
            <w:pPr>
              <w:spacing w:after="0"/>
              <w:jc w:val="right"/>
            </w:pPr>
            <w:r>
              <w:rPr>
                <w:sz w:val="16"/>
              </w:rPr>
              <w:t>57,872</w:t>
            </w:r>
          </w:p>
        </w:tc>
        <w:tc>
          <w:tcPr>
            <w:tcW w:type="dxa" w:w="1037"/>
          </w:tcPr>
          <w:p>
            <w:pPr>
              <w:spacing w:after="0"/>
              <w:jc w:val="right"/>
            </w:pPr>
            <w:r>
              <w:rPr>
                <w:sz w:val="16"/>
              </w:rPr>
              <w:t>$9,629</w:t>
            </w:r>
          </w:p>
        </w:tc>
        <w:tc>
          <w:tcPr>
            <w:tcW w:type="dxa" w:w="1126"/>
          </w:tcPr>
          <w:p>
            <w:pPr>
              <w:spacing w:after="0"/>
              <w:jc w:val="right"/>
            </w:pPr>
            <w:r>
              <w:rPr>
                <w:sz w:val="16"/>
              </w:rPr>
              <w:t>$212</w:t>
            </w:r>
          </w:p>
        </w:tc>
        <w:tc>
          <w:tcPr>
            <w:tcW w:type="dxa" w:w="1086"/>
          </w:tcPr>
          <w:p>
            <w:pPr>
              <w:spacing w:after="0"/>
              <w:jc w:val="right"/>
            </w:pPr>
            <w:r>
              <w:rPr>
                <w:sz w:val="16"/>
              </w:rPr>
              <w:t>$27,146</w:t>
            </w:r>
          </w:p>
        </w:tc>
        <w:tc>
          <w:tcPr>
            <w:tcW w:type="dxa" w:w="1305"/>
          </w:tcPr>
          <w:p>
            <w:pPr>
              <w:spacing w:after="0"/>
              <w:jc w:val="right"/>
            </w:pPr>
            <w:r>
              <w:rPr>
                <w:sz w:val="16"/>
              </w:rPr>
              <w:t>0.000124%</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bl>
    <w:p>
      <w:pPr>
        <w:spacing w:after="40" w:before="60"/>
      </w:pPr>
      <w:r>
        <w:rPr>
          <w:sz w:val="15"/>
        </w:rPr>
        <w:t>Totals since 2025-05-19 (Storm Events through 2026-06-30): 12 county-coded records, 12 with a damage value recorded (including $0), $30,000; 11 zone-level records, 11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57,872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$7,782,865,861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$55,319,128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$5,199,431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$8,145,549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30</w:t>
            </w:r>
          </w:p>
        </w:tc>
        <w:tc>
          <w:tcPr>
            <w:tcW w:type="dxa" w:w="1336"/>
          </w:tcPr>
          <w:p>
            <w:pPr>
              <w:spacing w:after="0"/>
              <w:jc w:val="right"/>
            </w:pPr>
            <w:r>
              <w:rPr>
                <w:sz w:val="16"/>
              </w:rPr>
              <w:t>2</w:t>
            </w:r>
          </w:p>
        </w:tc>
        <w:tc>
          <w:tcPr>
            <w:tcW w:type="dxa" w:w="1336"/>
          </w:tcPr>
          <w:p>
            <w:pPr>
              <w:spacing w:after="0"/>
              <w:jc w:val="right"/>
            </w:pPr>
            <w:r>
              <w:rPr>
                <w:sz w:val="16"/>
              </w:rPr>
              <w:t>30</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Maverick County (unincorporated area)</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Eagle Pass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Maverick County</w:t>
            </w:r>
          </w:p>
        </w:tc>
        <w:tc>
          <w:tcPr>
            <w:tcW w:type="dxa" w:w="1604"/>
          </w:tcPr>
          <w:p>
            <w:pPr>
              <w:spacing w:after="0"/>
              <w:jc w:val="left"/>
            </w:pPr>
            <w:r>
              <w:rPr>
                <w:sz w:val="16"/>
              </w:rPr>
              <w:t>480470</w:t>
            </w:r>
          </w:p>
        </w:tc>
        <w:tc>
          <w:tcPr>
            <w:tcW w:type="dxa" w:w="1441"/>
          </w:tcPr>
          <w:p>
            <w:pPr>
              <w:spacing w:after="0"/>
              <w:jc w:val="right"/>
            </w:pPr>
            <w:r>
              <w:rPr>
                <w:sz w:val="16"/>
              </w:rPr>
              <w:t>6</w:t>
            </w:r>
          </w:p>
        </w:tc>
        <w:tc>
          <w:tcPr>
            <w:tcW w:type="dxa" w:w="1441"/>
          </w:tcPr>
          <w:p>
            <w:pPr>
              <w:spacing w:after="0"/>
              <w:jc w:val="right"/>
            </w:pPr>
            <w:r>
              <w:rPr>
                <w:sz w:val="16"/>
              </w:rPr>
              <w:t>2</w:t>
            </w:r>
          </w:p>
        </w:tc>
        <w:tc>
          <w:tcPr>
            <w:tcW w:type="dxa" w:w="1441"/>
          </w:tcPr>
          <w:p>
            <w:pPr>
              <w:spacing w:after="0"/>
              <w:jc w:val="right"/>
            </w:pPr>
            <w:r>
              <w:rPr>
                <w:sz w:val="16"/>
              </w:rPr>
              <w:t>11</w:t>
            </w:r>
          </w:p>
        </w:tc>
        <w:tc>
          <w:tcPr>
            <w:tcW w:type="dxa" w:w="1441"/>
          </w:tcPr>
          <w:p>
            <w:pPr>
              <w:spacing w:after="0"/>
              <w:jc w:val="right"/>
            </w:pPr>
            <w:r>
              <w:rPr>
                <w:sz w:val="16"/>
              </w:rPr>
              <w:t>2</w:t>
            </w:r>
          </w:p>
        </w:tc>
        <w:tc>
          <w:tcPr>
            <w:tcW w:type="dxa" w:w="1441"/>
          </w:tcPr>
          <w:p>
            <w:pPr>
              <w:spacing w:after="0"/>
              <w:jc w:val="right"/>
            </w:pPr>
            <w:r>
              <w:rPr>
                <w:sz w:val="16"/>
              </w:rPr>
              <w:t>11</w:t>
            </w:r>
          </w:p>
        </w:tc>
        <w:tc>
          <w:tcPr>
            <w:tcW w:type="dxa" w:w="1441"/>
          </w:tcPr>
          <w:p>
            <w:pPr>
              <w:spacing w:after="0"/>
              <w:jc w:val="right"/>
            </w:pPr>
            <w:r>
              <w:rPr>
                <w:sz w:val="16"/>
              </w:rPr>
              <w:t>0</w:t>
            </w:r>
          </w:p>
        </w:tc>
        <w:tc>
          <w:tcPr>
            <w:tcW w:type="dxa" w:w="1604"/>
          </w:tcPr>
          <w:p>
            <w:pPr>
              <w:spacing w:after="0"/>
              <w:jc w:val="right"/>
            </w:pPr>
            <w:r>
              <w:rPr>
                <w:sz w:val="16"/>
              </w:rPr>
              <w:t>6</w:t>
            </w:r>
          </w:p>
        </w:tc>
      </w:tr>
      <w:tr>
        <w:trPr>
          <w:cantSplit/>
        </w:trPr>
        <w:tc>
          <w:tcPr>
            <w:tcW w:type="dxa" w:w="2256"/>
          </w:tcPr>
          <w:p>
            <w:pPr>
              <w:spacing w:after="0"/>
              <w:jc w:val="left"/>
            </w:pPr>
            <w:r>
              <w:rPr>
                <w:sz w:val="16"/>
              </w:rPr>
              <w:t>Eagle Pass city</w:t>
            </w:r>
          </w:p>
        </w:tc>
        <w:tc>
          <w:tcPr>
            <w:tcW w:type="dxa" w:w="1604"/>
          </w:tcPr>
          <w:p>
            <w:pPr>
              <w:spacing w:after="0"/>
              <w:jc w:val="left"/>
            </w:pPr>
            <w:r>
              <w:rPr>
                <w:sz w:val="16"/>
              </w:rPr>
              <w:t>480471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604"/>
          </w:tcPr>
          <w:p>
            <w:pPr>
              <w:spacing w:after="0"/>
              <w:jc w:val="right"/>
            </w:pPr>
            <w:r>
              <w:rPr>
                <w:sz w:val="16"/>
              </w:rPr>
              <w:t>5</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Maverick County, TX: risk-assessment baseline packet, release 2026-10 (data as of 2026-09-30; County FIPS 48323). Automated baseline. </w:t>
      </w:r>
      <w:hyperlink r:id="rId15">
        <w:r>
          <w:rPr>
            <w:color w:val="1F4E99"/>
            <w:sz w:val="17"/>
            <w:u w:val="single"/>
          </w:rPr>
          <w:t>https://hazardplain.org/tx/48323/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Maverick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Maverick County, TX: Risk-assessment baseline packet</dc:title>
  <dc:subject>Hazard Plain release 2026-10, as of 2026-09-30. Automated baseline</dc:subject>
  <dc:creator>Hazard Plain</dc:creator>
  <cp:keywords>Hazard Plain; hazard mitigation; risk assessment; 48323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