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Madison County (FEMA plan 108341)</w:t>
      </w:r>
    </w:p>
    <w:p>
      <w:pPr>
        <w:keepNext/>
        <w:spacing w:after="40" w:before="0"/>
      </w:pPr>
      <w:r>
        <w:rPr>
          <w:b/>
        </w:rPr>
        <w:t xml:space="preserve">Approved: </w:t>
      </w:r>
      <w:r>
        <w:rPr/>
        <w:t>2022-09-22</w:t>
      </w:r>
    </w:p>
    <w:p>
      <w:pPr>
        <w:keepNext/>
        <w:spacing w:after="40" w:before="0"/>
      </w:pPr>
      <w:r>
        <w:rPr>
          <w:b/>
        </w:rPr>
        <w:t xml:space="preserve">Expires: </w:t>
      </w:r>
      <w:r>
        <w:rPr/>
        <w:t>2027-09-21</w:t>
      </w:r>
    </w:p>
    <w:p>
      <w:pPr>
        <w:keepNext/>
        <w:spacing w:after="40" w:before="0"/>
      </w:pPr>
      <w:r>
        <w:rPr>
          <w:b/>
        </w:rPr>
        <w:t xml:space="preserve">As of: </w:t>
      </w:r>
      <w:r>
        <w:rPr/>
        <w:t>2026-09-28</w:t>
      </w:r>
    </w:p>
    <w:p>
      <w:pPr>
        <w:keepNext/>
        <w:spacing w:after="40" w:before="0"/>
      </w:pPr>
      <w:r>
        <w:rPr>
          <w:b/>
        </w:rPr>
        <w:t xml:space="preserve">Days: </w:t>
      </w:r>
      <w:r>
        <w:rPr/>
        <w:t>358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DR-4798-TX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394"/>
        <w:gridCol w:w="2322"/>
        <w:gridCol w:w="2617"/>
        <w:gridCol w:w="1318"/>
        <w:gridCol w:w="1037"/>
        <w:gridCol w:w="871"/>
        <w:gridCol w:w="1638"/>
        <w:gridCol w:w="1348"/>
      </w:tblGrid>
      <w:tr>
        <w:trPr>
          <w:cantSplit/>
          <w:tblHeader/>
        </w:trPr>
        <w:tc>
          <w:tcPr>
            <w:tcW w:type="dxa" w:w="156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Status</w:t>
            </w:r>
          </w:p>
        </w:tc>
        <w:tc>
          <w:tcPr>
            <w:tcW w:type="dxa" w:w="2617"/>
            <w:shd w:val="clear" w:color="auto" w:fill="E8E8E8"/>
          </w:tcPr>
          <w:p>
            <w:pPr>
              <w:spacing w:after="0"/>
              <w:jc w:val="left"/>
            </w:pPr>
            <w:r>
              <w:rPr>
                <w:b/>
                <w:sz w:val="16"/>
              </w:rPr>
              <w:t>Plan</w:t>
            </w:r>
          </w:p>
        </w:tc>
        <w:tc>
          <w:tcPr>
            <w:tcW w:type="dxa" w:w="131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8"/>
            <w:shd w:val="clear" w:color="auto" w:fill="E8E8E8"/>
          </w:tcPr>
          <w:p>
            <w:pPr>
              <w:spacing w:after="0"/>
              <w:jc w:val="left"/>
            </w:pPr>
            <w:r>
              <w:rPr>
                <w:b/>
                <w:sz w:val="16"/>
              </w:rPr>
              <w:t>Update underway</w:t>
            </w:r>
          </w:p>
        </w:tc>
        <w:tc>
          <w:tcPr>
            <w:tcW w:type="dxa" w:w="1348"/>
            <w:shd w:val="clear" w:color="auto" w:fill="E8E8E8"/>
          </w:tcPr>
          <w:p>
            <w:pPr>
              <w:spacing w:after="0"/>
              <w:jc w:val="left"/>
            </w:pPr>
            <w:r>
              <w:rPr>
                <w:b/>
                <w:sz w:val="16"/>
              </w:rPr>
              <w:t>Notes</w:t>
            </w:r>
          </w:p>
        </w:tc>
      </w:tr>
      <w:tr>
        <w:trPr>
          <w:cantSplit/>
        </w:trPr>
        <w:tc>
          <w:tcPr>
            <w:tcW w:type="dxa" w:w="1567"/>
          </w:tcPr>
          <w:p>
            <w:pPr>
              <w:spacing w:after="0"/>
              <w:jc w:val="left"/>
            </w:pPr>
            <w:r>
              <w:rPr>
                <w:sz w:val="16"/>
              </w:rPr>
              <w:t>Madison County</w:t>
            </w:r>
          </w:p>
        </w:tc>
        <w:tc>
          <w:tcPr>
            <w:tcW w:type="dxa" w:w="1394"/>
          </w:tcPr>
          <w:p>
            <w:pPr>
              <w:spacing w:after="0"/>
              <w:jc w:val="left"/>
            </w:pPr>
            <w:r>
              <w:rPr>
                <w:sz w:val="16"/>
              </w:rPr>
              <w:t>County</w:t>
            </w:r>
          </w:p>
        </w:tc>
        <w:tc>
          <w:tcPr>
            <w:tcW w:type="dxa" w:w="2322"/>
          </w:tcPr>
          <w:p>
            <w:pPr>
              <w:spacing w:after="0"/>
              <w:jc w:val="left"/>
            </w:pPr>
            <w:r>
              <w:rPr>
                <w:sz w:val="16"/>
              </w:rPr>
              <w:t>Approved, expires 2027-09-21</w:t>
            </w:r>
          </w:p>
        </w:tc>
        <w:tc>
          <w:tcPr>
            <w:tcW w:type="dxa" w:w="2617"/>
          </w:tcPr>
          <w:p>
            <w:pPr>
              <w:spacing w:after="0"/>
              <w:jc w:val="left"/>
            </w:pPr>
            <w:r>
              <w:rPr>
                <w:sz w:val="16"/>
              </w:rPr>
              <w:t>Madison County (FEMA plan 108341)</w:t>
            </w:r>
          </w:p>
        </w:tc>
        <w:tc>
          <w:tcPr>
            <w:tcW w:type="dxa" w:w="1318"/>
          </w:tcPr>
          <w:p>
            <w:pPr>
              <w:spacing w:after="0"/>
              <w:jc w:val="left"/>
            </w:pPr>
            <w:r>
              <w:rPr>
                <w:sz w:val="16"/>
              </w:rPr>
              <w:t>2022-09-22</w:t>
            </w:r>
          </w:p>
        </w:tc>
        <w:tc>
          <w:tcPr>
            <w:tcW w:type="dxa" w:w="1037"/>
          </w:tcPr>
          <w:p>
            <w:pPr>
              <w:spacing w:after="0"/>
              <w:jc w:val="left"/>
            </w:pPr>
            <w:r>
              <w:rPr>
                <w:sz w:val="16"/>
              </w:rPr>
              <w:t>2027-09-21</w:t>
            </w:r>
          </w:p>
        </w:tc>
        <w:tc>
          <w:tcPr>
            <w:tcW w:type="dxa" w:w="871"/>
          </w:tcPr>
          <w:p>
            <w:pPr>
              <w:spacing w:after="0"/>
              <w:jc w:val="right"/>
            </w:pPr>
            <w:r>
              <w:rPr>
                <w:sz w:val="16"/>
              </w:rPr>
              <w:t>358</w:t>
            </w:r>
          </w:p>
        </w:tc>
        <w:tc>
          <w:tcPr>
            <w:tcW w:type="dxa" w:w="1638"/>
          </w:tcPr>
          <w:p>
            <w:pPr>
              <w:spacing w:after="0"/>
              <w:jc w:val="left"/>
            </w:pPr>
          </w:p>
        </w:tc>
        <w:tc>
          <w:tcPr>
            <w:tcW w:type="dxa" w:w="1348"/>
          </w:tcPr>
          <w:p>
            <w:pPr>
              <w:spacing w:after="0"/>
              <w:jc w:val="left"/>
            </w:pPr>
          </w:p>
        </w:tc>
      </w:tr>
      <w:tr>
        <w:trPr>
          <w:cantSplit/>
        </w:trPr>
        <w:tc>
          <w:tcPr>
            <w:tcW w:type="dxa" w:w="1567"/>
          </w:tcPr>
          <w:p>
            <w:pPr>
              <w:spacing w:after="0"/>
              <w:jc w:val="left"/>
            </w:pPr>
            <w:r>
              <w:rPr>
                <w:sz w:val="16"/>
              </w:rPr>
              <w:t>Madisonville city</w:t>
            </w:r>
          </w:p>
        </w:tc>
        <w:tc>
          <w:tcPr>
            <w:tcW w:type="dxa" w:w="1394"/>
          </w:tcPr>
          <w:p>
            <w:pPr>
              <w:spacing w:after="0"/>
              <w:jc w:val="left"/>
            </w:pPr>
            <w:r>
              <w:rPr>
                <w:sz w:val="16"/>
              </w:rPr>
              <w:t>City</w:t>
            </w:r>
          </w:p>
        </w:tc>
        <w:tc>
          <w:tcPr>
            <w:tcW w:type="dxa" w:w="2322"/>
          </w:tcPr>
          <w:p>
            <w:pPr>
              <w:spacing w:after="0"/>
              <w:jc w:val="left"/>
            </w:pPr>
            <w:r>
              <w:rPr>
                <w:sz w:val="16"/>
              </w:rPr>
              <w:t>Approved, expires 2027-09-21</w:t>
            </w:r>
          </w:p>
        </w:tc>
        <w:tc>
          <w:tcPr>
            <w:tcW w:type="dxa" w:w="2617"/>
          </w:tcPr>
          <w:p>
            <w:pPr>
              <w:spacing w:after="0"/>
              <w:jc w:val="left"/>
            </w:pPr>
            <w:r>
              <w:rPr>
                <w:sz w:val="16"/>
              </w:rPr>
              <w:t>Madison County (FEMA plan 108341)</w:t>
            </w:r>
          </w:p>
        </w:tc>
        <w:tc>
          <w:tcPr>
            <w:tcW w:type="dxa" w:w="1318"/>
          </w:tcPr>
          <w:p>
            <w:pPr>
              <w:spacing w:after="0"/>
              <w:jc w:val="left"/>
            </w:pPr>
            <w:r>
              <w:rPr>
                <w:sz w:val="16"/>
              </w:rPr>
              <w:t>2022-09-22</w:t>
            </w:r>
          </w:p>
        </w:tc>
        <w:tc>
          <w:tcPr>
            <w:tcW w:type="dxa" w:w="1037"/>
          </w:tcPr>
          <w:p>
            <w:pPr>
              <w:spacing w:after="0"/>
              <w:jc w:val="left"/>
            </w:pPr>
            <w:r>
              <w:rPr>
                <w:sz w:val="16"/>
              </w:rPr>
              <w:t>2027-09-21</w:t>
            </w:r>
          </w:p>
        </w:tc>
        <w:tc>
          <w:tcPr>
            <w:tcW w:type="dxa" w:w="871"/>
          </w:tcPr>
          <w:p>
            <w:pPr>
              <w:spacing w:after="0"/>
              <w:jc w:val="right"/>
            </w:pPr>
            <w:r>
              <w:rPr>
                <w:sz w:val="16"/>
              </w:rPr>
              <w:t>358</w:t>
            </w:r>
          </w:p>
        </w:tc>
        <w:tc>
          <w:tcPr>
            <w:tcW w:type="dxa" w:w="1638"/>
          </w:tcPr>
          <w:p>
            <w:pPr>
              <w:spacing w:after="0"/>
              <w:jc w:val="left"/>
            </w:pPr>
          </w:p>
        </w:tc>
        <w:tc>
          <w:tcPr>
            <w:tcW w:type="dxa" w:w="1348"/>
          </w:tcPr>
          <w:p>
            <w:pPr>
              <w:spacing w:after="0"/>
              <w:jc w:val="left"/>
            </w:pPr>
          </w:p>
        </w:tc>
      </w:tr>
      <w:tr>
        <w:trPr>
          <w:cantSplit/>
        </w:trPr>
        <w:tc>
          <w:tcPr>
            <w:tcW w:type="dxa" w:w="1567"/>
          </w:tcPr>
          <w:p>
            <w:pPr>
              <w:spacing w:after="0"/>
              <w:jc w:val="left"/>
            </w:pPr>
            <w:r>
              <w:rPr>
                <w:sz w:val="16"/>
              </w:rPr>
              <w:t>Midway city</w:t>
            </w:r>
          </w:p>
        </w:tc>
        <w:tc>
          <w:tcPr>
            <w:tcW w:type="dxa" w:w="1394"/>
          </w:tcPr>
          <w:p>
            <w:pPr>
              <w:spacing w:after="0"/>
              <w:jc w:val="left"/>
            </w:pPr>
            <w:r>
              <w:rPr>
                <w:sz w:val="16"/>
              </w:rPr>
              <w:t>City</w:t>
            </w:r>
          </w:p>
        </w:tc>
        <w:tc>
          <w:tcPr>
            <w:tcW w:type="dxa" w:w="2322"/>
          </w:tcPr>
          <w:p>
            <w:pPr>
              <w:spacing w:after="0"/>
              <w:jc w:val="left"/>
            </w:pPr>
            <w:r>
              <w:rPr>
                <w:sz w:val="16"/>
              </w:rPr>
              <w:t>Approved, expires 2027-09-21</w:t>
            </w:r>
          </w:p>
        </w:tc>
        <w:tc>
          <w:tcPr>
            <w:tcW w:type="dxa" w:w="2617"/>
          </w:tcPr>
          <w:p>
            <w:pPr>
              <w:spacing w:after="0"/>
              <w:jc w:val="left"/>
            </w:pPr>
            <w:r>
              <w:rPr>
                <w:sz w:val="16"/>
              </w:rPr>
              <w:t>Madison County (FEMA plan 108341)</w:t>
            </w:r>
          </w:p>
        </w:tc>
        <w:tc>
          <w:tcPr>
            <w:tcW w:type="dxa" w:w="1318"/>
          </w:tcPr>
          <w:p>
            <w:pPr>
              <w:spacing w:after="0"/>
              <w:jc w:val="left"/>
            </w:pPr>
            <w:r>
              <w:rPr>
                <w:sz w:val="16"/>
              </w:rPr>
              <w:t>2022-09-22</w:t>
            </w:r>
          </w:p>
        </w:tc>
        <w:tc>
          <w:tcPr>
            <w:tcW w:type="dxa" w:w="1037"/>
          </w:tcPr>
          <w:p>
            <w:pPr>
              <w:spacing w:after="0"/>
              <w:jc w:val="left"/>
            </w:pPr>
            <w:r>
              <w:rPr>
                <w:sz w:val="16"/>
              </w:rPr>
              <w:t>2027-09-21</w:t>
            </w:r>
          </w:p>
        </w:tc>
        <w:tc>
          <w:tcPr>
            <w:tcW w:type="dxa" w:w="871"/>
          </w:tcPr>
          <w:p>
            <w:pPr>
              <w:spacing w:after="0"/>
              <w:jc w:val="right"/>
            </w:pPr>
            <w:r>
              <w:rPr>
                <w:sz w:val="16"/>
              </w:rPr>
              <w:t>358</w:t>
            </w:r>
          </w:p>
        </w:tc>
        <w:tc>
          <w:tcPr>
            <w:tcW w:type="dxa" w:w="1638"/>
          </w:tcPr>
          <w:p>
            <w:pPr>
              <w:spacing w:after="0"/>
              <w:jc w:val="left"/>
            </w:pPr>
          </w:p>
        </w:tc>
        <w:tc>
          <w:tcPr>
            <w:tcW w:type="dxa" w:w="1348"/>
          </w:tcPr>
          <w:p>
            <w:pPr>
              <w:spacing w:after="0"/>
              <w:jc w:val="left"/>
            </w:pPr>
          </w:p>
        </w:tc>
      </w:tr>
      <w:tr>
        <w:trPr>
          <w:cantSplit/>
        </w:trPr>
        <w:tc>
          <w:tcPr>
            <w:tcW w:type="dxa" w:w="1567"/>
          </w:tcPr>
          <w:p>
            <w:pPr>
              <w:spacing w:after="0"/>
              <w:jc w:val="left"/>
            </w:pPr>
            <w:r>
              <w:rPr>
                <w:sz w:val="16"/>
              </w:rPr>
              <w:t>Normangee town</w:t>
            </w:r>
          </w:p>
        </w:tc>
        <w:tc>
          <w:tcPr>
            <w:tcW w:type="dxa" w:w="1394"/>
          </w:tcPr>
          <w:p>
            <w:pPr>
              <w:spacing w:after="0"/>
              <w:jc w:val="left"/>
            </w:pPr>
            <w:r>
              <w:rPr>
                <w:sz w:val="16"/>
              </w:rPr>
              <w:t>Town</w:t>
            </w:r>
          </w:p>
        </w:tc>
        <w:tc>
          <w:tcPr>
            <w:tcW w:type="dxa" w:w="2322"/>
          </w:tcPr>
          <w:p>
            <w:pPr>
              <w:spacing w:after="0"/>
              <w:jc w:val="left"/>
            </w:pPr>
            <w:r>
              <w:rPr>
                <w:sz w:val="16"/>
              </w:rPr>
              <w:t>Plan 110275 approved 2026-07-08, pending adoption here; not yet eligible</w:t>
            </w:r>
          </w:p>
        </w:tc>
        <w:tc>
          <w:tcPr>
            <w:tcW w:type="dxa" w:w="2617"/>
          </w:tcPr>
          <w:p>
            <w:pPr>
              <w:spacing w:after="0"/>
              <w:jc w:val="left"/>
            </w:pPr>
            <w:r>
              <w:rPr>
                <w:sz w:val="16"/>
              </w:rPr>
              <w:t>Leon County (FEMA plan 110275), pending adoption here</w:t>
            </w:r>
          </w:p>
        </w:tc>
        <w:tc>
          <w:tcPr>
            <w:tcW w:type="dxa" w:w="1318"/>
          </w:tcPr>
          <w:p>
            <w:pPr>
              <w:spacing w:after="0"/>
              <w:jc w:val="left"/>
            </w:pPr>
            <w:r>
              <w:rPr>
                <w:sz w:val="16"/>
              </w:rPr>
              <w:t>2026-07-08 by FEMA; not yet adopted here</w:t>
            </w:r>
          </w:p>
        </w:tc>
        <w:tc>
          <w:tcPr>
            <w:tcW w:type="dxa" w:w="1037"/>
          </w:tcPr>
          <w:p>
            <w:pPr>
              <w:spacing w:after="0"/>
              <w:jc w:val="left"/>
            </w:pPr>
            <w:r>
              <w:rPr>
                <w:sz w:val="16"/>
              </w:rPr>
              <w:t>2031-07-07 once adopted</w:t>
            </w:r>
          </w:p>
        </w:tc>
        <w:tc>
          <w:tcPr>
            <w:tcW w:type="dxa" w:w="871"/>
          </w:tcPr>
          <w:p>
            <w:pPr>
              <w:spacing w:after="0"/>
              <w:jc w:val="right"/>
            </w:pPr>
          </w:p>
        </w:tc>
        <w:tc>
          <w:tcPr>
            <w:tcW w:type="dxa" w:w="1638"/>
          </w:tcPr>
          <w:p>
            <w:pPr>
              <w:spacing w:after="0"/>
              <w:jc w:val="left"/>
            </w:pPr>
            <w:r>
              <w:rPr>
                <w:sz w:val="16"/>
              </w:rPr>
              <w:t>FEMA tracker shows a plan approvable pending adoption</w:t>
            </w:r>
          </w:p>
        </w:tc>
        <w:tc>
          <w:tcPr>
            <w:tcW w:type="dxa" w:w="1348"/>
          </w:tcPr>
          <w:p>
            <w:pPr>
              <w:spacing w:after="0"/>
              <w:jc w:val="left"/>
            </w:pPr>
            <w:r>
              <w:rPr>
                <w:sz w:val="16"/>
              </w:rPr>
              <w:t>Not yet eligible: adopt the approved plan.</w:t>
            </w:r>
          </w:p>
        </w:tc>
      </w:tr>
      <w:tr>
        <w:trPr>
          <w:cantSplit/>
        </w:trPr>
        <w:tc>
          <w:tcPr>
            <w:tcW w:type="dxa" w:w="1567"/>
          </w:tcPr>
          <w:p>
            <w:pPr>
              <w:spacing w:after="0"/>
              <w:jc w:val="left"/>
            </w:pPr>
            <w:r>
              <w:rPr>
                <w:sz w:val="16"/>
              </w:rPr>
              <w:t>North Zulch Municipal Utility District</w:t>
            </w:r>
          </w:p>
        </w:tc>
        <w:tc>
          <w:tcPr>
            <w:tcW w:type="dxa" w:w="1394"/>
          </w:tcPr>
          <w:p>
            <w:pPr>
              <w:spacing w:after="0"/>
              <w:jc w:val="left"/>
            </w:pPr>
            <w:r>
              <w:rPr>
                <w:sz w:val="16"/>
              </w:rPr>
              <w:t>Electric/Power Authority</w:t>
            </w:r>
          </w:p>
        </w:tc>
        <w:tc>
          <w:tcPr>
            <w:tcW w:type="dxa" w:w="2322"/>
          </w:tcPr>
          <w:p>
            <w:pPr>
              <w:spacing w:after="0"/>
              <w:jc w:val="left"/>
            </w:pPr>
            <w:r>
              <w:rPr>
                <w:sz w:val="16"/>
              </w:rPr>
              <w:t>Approved, expires 2027-09-21</w:t>
            </w:r>
          </w:p>
        </w:tc>
        <w:tc>
          <w:tcPr>
            <w:tcW w:type="dxa" w:w="2617"/>
          </w:tcPr>
          <w:p>
            <w:pPr>
              <w:spacing w:after="0"/>
              <w:jc w:val="left"/>
            </w:pPr>
            <w:r>
              <w:rPr>
                <w:sz w:val="16"/>
              </w:rPr>
              <w:t>Madison County (FEMA plan 108341)</w:t>
            </w:r>
          </w:p>
        </w:tc>
        <w:tc>
          <w:tcPr>
            <w:tcW w:type="dxa" w:w="1318"/>
          </w:tcPr>
          <w:p>
            <w:pPr>
              <w:spacing w:after="0"/>
              <w:jc w:val="left"/>
            </w:pPr>
            <w:r>
              <w:rPr>
                <w:sz w:val="16"/>
              </w:rPr>
              <w:t>2022-09-22</w:t>
            </w:r>
          </w:p>
        </w:tc>
        <w:tc>
          <w:tcPr>
            <w:tcW w:type="dxa" w:w="1037"/>
          </w:tcPr>
          <w:p>
            <w:pPr>
              <w:spacing w:after="0"/>
              <w:jc w:val="left"/>
            </w:pPr>
            <w:r>
              <w:rPr>
                <w:sz w:val="16"/>
              </w:rPr>
              <w:t>2027-09-21</w:t>
            </w:r>
          </w:p>
        </w:tc>
        <w:tc>
          <w:tcPr>
            <w:tcW w:type="dxa" w:w="871"/>
          </w:tcPr>
          <w:p>
            <w:pPr>
              <w:spacing w:after="0"/>
              <w:jc w:val="right"/>
            </w:pPr>
            <w:r>
              <w:rPr>
                <w:sz w:val="16"/>
              </w:rPr>
              <w:t>358</w:t>
            </w:r>
          </w:p>
        </w:tc>
        <w:tc>
          <w:tcPr>
            <w:tcW w:type="dxa" w:w="1638"/>
          </w:tcPr>
          <w:p>
            <w:pPr>
              <w:spacing w:after="0"/>
              <w:jc w:val="left"/>
            </w:pPr>
          </w:p>
        </w:tc>
        <w:tc>
          <w:tcPr>
            <w:tcW w:type="dxa" w:w="13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$6,114</w:t>
            </w:r>
          </w:p>
        </w:tc>
        <w:tc>
          <w:tcPr>
            <w:tcW w:type="dxa" w:w="1126"/>
          </w:tcPr>
          <w:p>
            <w:pPr>
              <w:spacing w:after="0"/>
              <w:jc w:val="right"/>
            </w:pPr>
            <w:r>
              <w:rPr>
                <w:sz w:val="16"/>
              </w:rPr>
              <w:t>$171,558</w:t>
            </w:r>
          </w:p>
        </w:tc>
        <w:tc>
          <w:tcPr>
            <w:tcW w:type="dxa" w:w="1325"/>
          </w:tcPr>
          <w:p>
            <w:pPr>
              <w:spacing w:after="0"/>
              <w:jc w:val="right"/>
            </w:pPr>
            <w:r>
              <w:rPr>
                <w:sz w:val="16"/>
              </w:rPr>
              <w:t>$2,375,478</w:t>
            </w:r>
          </w:p>
        </w:tc>
        <w:tc>
          <w:tcPr>
            <w:tcW w:type="dxa" w:w="1123"/>
          </w:tcPr>
          <w:p>
            <w:pPr>
              <w:spacing w:after="0"/>
              <w:jc w:val="right"/>
            </w:pPr>
            <w:r>
              <w:rPr>
                <w:sz w:val="16"/>
              </w:rPr>
              <w:t>$2,553,149</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$2,331,128</w:t>
            </w:r>
          </w:p>
        </w:tc>
        <w:tc>
          <w:tcPr>
            <w:tcW w:type="dxa" w:w="1126"/>
          </w:tcPr>
          <w:p>
            <w:pPr>
              <w:spacing w:after="0"/>
              <w:jc w:val="right"/>
            </w:pPr>
            <w:r>
              <w:rPr>
                <w:sz w:val="16"/>
              </w:rPr>
              <w:t>$321</w:t>
            </w:r>
          </w:p>
        </w:tc>
        <w:tc>
          <w:tcPr>
            <w:tcW w:type="dxa" w:w="1325"/>
          </w:tcPr>
          <w:p>
            <w:pPr>
              <w:spacing w:after="0"/>
              <w:jc w:val="right"/>
            </w:pPr>
            <w:r>
              <w:rPr>
                <w:sz w:val="16"/>
              </w:rPr>
              <w:t>$10,061</w:t>
            </w:r>
          </w:p>
        </w:tc>
        <w:tc>
          <w:tcPr>
            <w:tcW w:type="dxa" w:w="1123"/>
          </w:tcPr>
          <w:p>
            <w:pPr>
              <w:spacing w:after="0"/>
              <w:jc w:val="right"/>
            </w:pPr>
            <w:r>
              <w:rPr>
                <w:sz w:val="16"/>
              </w:rPr>
              <w:t>$2,341,510</w:t>
            </w:r>
          </w:p>
        </w:tc>
        <w:tc>
          <w:tcPr>
            <w:tcW w:type="dxa" w:w="1271"/>
          </w:tcPr>
          <w:p>
            <w:pPr>
              <w:spacing w:after="0"/>
              <w:jc w:val="right"/>
            </w:pPr>
            <w:r>
              <w:rPr>
                <w:sz w:val="16"/>
              </w:rPr>
              <w:t>32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$987,688</w:t>
            </w:r>
          </w:p>
        </w:tc>
        <w:tc>
          <w:tcPr>
            <w:tcW w:type="dxa" w:w="1126"/>
          </w:tcPr>
          <w:p>
            <w:pPr>
              <w:spacing w:after="0"/>
              <w:jc w:val="right"/>
            </w:pPr>
            <w:r>
              <w:rPr>
                <w:sz w:val="16"/>
              </w:rPr>
              <w:t>$384,712</w:t>
            </w:r>
          </w:p>
        </w:tc>
        <w:tc>
          <w:tcPr>
            <w:tcW w:type="dxa" w:w="1325"/>
          </w:tcPr>
          <w:p>
            <w:pPr>
              <w:spacing w:after="0"/>
              <w:jc w:val="right"/>
            </w:pPr>
            <w:r>
              <w:rPr>
                <w:sz w:val="16"/>
              </w:rPr>
              <w:t>$31,300</w:t>
            </w:r>
          </w:p>
        </w:tc>
        <w:tc>
          <w:tcPr>
            <w:tcW w:type="dxa" w:w="1123"/>
          </w:tcPr>
          <w:p>
            <w:pPr>
              <w:spacing w:after="0"/>
              <w:jc w:val="right"/>
            </w:pPr>
            <w:r>
              <w:rPr>
                <w:sz w:val="16"/>
              </w:rPr>
              <w:t>$1,403,700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$368,407</w:t>
            </w:r>
          </w:p>
        </w:tc>
        <w:tc>
          <w:tcPr>
            <w:tcW w:type="dxa" w:w="1126"/>
          </w:tcPr>
          <w:p>
            <w:pPr>
              <w:spacing w:after="0"/>
              <w:jc w:val="right"/>
            </w:pPr>
            <w:r>
              <w:rPr>
                <w:sz w:val="16"/>
              </w:rPr>
              <w:t>$4,996</w:t>
            </w:r>
          </w:p>
        </w:tc>
        <w:tc>
          <w:tcPr>
            <w:tcW w:type="dxa" w:w="1325"/>
          </w:tcPr>
          <w:p>
            <w:pPr>
              <w:spacing w:after="0"/>
              <w:jc w:val="right"/>
            </w:pPr>
            <w:r>
              <w:rPr>
                <w:sz w:val="16"/>
              </w:rPr>
              <w:t>$863,616</w:t>
            </w:r>
          </w:p>
        </w:tc>
        <w:tc>
          <w:tcPr>
            <w:tcW w:type="dxa" w:w="1123"/>
          </w:tcPr>
          <w:p>
            <w:pPr>
              <w:spacing w:after="0"/>
              <w:jc w:val="right"/>
            </w:pPr>
            <w:r>
              <w:rPr>
                <w:sz w:val="16"/>
              </w:rPr>
              <w:t>$1,237,019</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$740,214</w:t>
            </w:r>
          </w:p>
        </w:tc>
        <w:tc>
          <w:tcPr>
            <w:tcW w:type="dxa" w:w="1325"/>
          </w:tcPr>
          <w:p>
            <w:pPr>
              <w:spacing w:after="0"/>
              <w:jc w:val="right"/>
            </w:pPr>
          </w:p>
        </w:tc>
        <w:tc>
          <w:tcPr>
            <w:tcW w:type="dxa" w:w="1123"/>
          </w:tcPr>
          <w:p>
            <w:pPr>
              <w:spacing w:after="0"/>
              <w:jc w:val="right"/>
            </w:pPr>
            <w:r>
              <w:rPr>
                <w:sz w:val="16"/>
              </w:rPr>
              <w:t>$740,214</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$62,299</w:t>
            </w:r>
          </w:p>
        </w:tc>
        <w:tc>
          <w:tcPr>
            <w:tcW w:type="dxa" w:w="1126"/>
          </w:tcPr>
          <w:p>
            <w:pPr>
              <w:spacing w:after="0"/>
              <w:jc w:val="right"/>
            </w:pPr>
            <w:r>
              <w:rPr>
                <w:sz w:val="16"/>
              </w:rPr>
              <w:t>$49,223</w:t>
            </w:r>
          </w:p>
        </w:tc>
        <w:tc>
          <w:tcPr>
            <w:tcW w:type="dxa" w:w="1325"/>
          </w:tcPr>
          <w:p>
            <w:pPr>
              <w:spacing w:after="0"/>
              <w:jc w:val="right"/>
            </w:pPr>
            <w:r>
              <w:rPr>
                <w:sz w:val="16"/>
              </w:rPr>
              <w:t>$150,196</w:t>
            </w:r>
          </w:p>
        </w:tc>
        <w:tc>
          <w:tcPr>
            <w:tcW w:type="dxa" w:w="1123"/>
          </w:tcPr>
          <w:p>
            <w:pPr>
              <w:spacing w:after="0"/>
              <w:jc w:val="right"/>
            </w:pPr>
            <w:r>
              <w:rPr>
                <w:sz w:val="16"/>
              </w:rPr>
              <w:t>$261,718</w:t>
            </w:r>
          </w:p>
        </w:tc>
        <w:tc>
          <w:tcPr>
            <w:tcW w:type="dxa" w:w="1271"/>
          </w:tcPr>
          <w:p>
            <w:pPr>
              <w:spacing w:after="0"/>
              <w:jc w:val="right"/>
            </w:pPr>
            <w:r>
              <w:rPr>
                <w:sz w:val="16"/>
              </w:rPr>
              <w:t>69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$3,690</w:t>
            </w:r>
          </w:p>
        </w:tc>
        <w:tc>
          <w:tcPr>
            <w:tcW w:type="dxa" w:w="1126"/>
          </w:tcPr>
          <w:p>
            <w:pPr>
              <w:spacing w:after="0"/>
              <w:jc w:val="right"/>
            </w:pPr>
          </w:p>
        </w:tc>
        <w:tc>
          <w:tcPr>
            <w:tcW w:type="dxa" w:w="1325"/>
          </w:tcPr>
          <w:p>
            <w:pPr>
              <w:spacing w:after="0"/>
              <w:jc w:val="right"/>
            </w:pPr>
            <w:r>
              <w:rPr>
                <w:sz w:val="16"/>
              </w:rPr>
              <w:t>$249,880</w:t>
            </w:r>
          </w:p>
        </w:tc>
        <w:tc>
          <w:tcPr>
            <w:tcW w:type="dxa" w:w="1123"/>
          </w:tcPr>
          <w:p>
            <w:pPr>
              <w:spacing w:after="0"/>
              <w:jc w:val="right"/>
            </w:pPr>
            <w:r>
              <w:rPr>
                <w:sz w:val="16"/>
              </w:rPr>
              <w:t>$253,570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$94</w:t>
            </w:r>
          </w:p>
        </w:tc>
        <w:tc>
          <w:tcPr>
            <w:tcW w:type="dxa" w:w="1126"/>
          </w:tcPr>
          <w:p>
            <w:pPr>
              <w:spacing w:after="0"/>
              <w:jc w:val="right"/>
            </w:pPr>
            <w:r>
              <w:rPr>
                <w:sz w:val="16"/>
              </w:rPr>
              <w:t>$734</w:t>
            </w:r>
          </w:p>
        </w:tc>
        <w:tc>
          <w:tcPr>
            <w:tcW w:type="dxa" w:w="1325"/>
          </w:tcPr>
          <w:p>
            <w:pPr>
              <w:spacing w:after="0"/>
              <w:jc w:val="right"/>
            </w:pPr>
            <w:r>
              <w:rPr>
                <w:sz w:val="16"/>
              </w:rPr>
              <w:t>$194,866</w:t>
            </w:r>
          </w:p>
        </w:tc>
        <w:tc>
          <w:tcPr>
            <w:tcW w:type="dxa" w:w="1123"/>
          </w:tcPr>
          <w:p>
            <w:pPr>
              <w:spacing w:after="0"/>
              <w:jc w:val="right"/>
            </w:pPr>
            <w:r>
              <w:rPr>
                <w:sz w:val="16"/>
              </w:rPr>
              <w:t>$195,694</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$30,931</w:t>
            </w:r>
          </w:p>
        </w:tc>
        <w:tc>
          <w:tcPr>
            <w:tcW w:type="dxa" w:w="1126"/>
          </w:tcPr>
          <w:p>
            <w:pPr>
              <w:spacing w:after="0"/>
              <w:jc w:val="right"/>
            </w:pPr>
            <w:r>
              <w:rPr>
                <w:sz w:val="16"/>
              </w:rPr>
              <w:t>$56,432</w:t>
            </w:r>
          </w:p>
        </w:tc>
        <w:tc>
          <w:tcPr>
            <w:tcW w:type="dxa" w:w="1325"/>
          </w:tcPr>
          <w:p>
            <w:pPr>
              <w:spacing w:after="0"/>
              <w:jc w:val="right"/>
            </w:pPr>
            <w:r>
              <w:rPr>
                <w:sz w:val="16"/>
              </w:rPr>
              <w:t>$16,906</w:t>
            </w:r>
          </w:p>
        </w:tc>
        <w:tc>
          <w:tcPr>
            <w:tcW w:type="dxa" w:w="1123"/>
          </w:tcPr>
          <w:p>
            <w:pPr>
              <w:spacing w:after="0"/>
              <w:jc w:val="right"/>
            </w:pPr>
            <w:r>
              <w:rPr>
                <w:sz w:val="16"/>
              </w:rPr>
              <w:t>$104,268</w:t>
            </w:r>
          </w:p>
        </w:tc>
        <w:tc>
          <w:tcPr>
            <w:tcW w:type="dxa" w:w="1271"/>
          </w:tcPr>
          <w:p>
            <w:pPr>
              <w:spacing w:after="0"/>
              <w:jc w:val="right"/>
            </w:pPr>
            <w:r>
              <w:rPr>
                <w:sz w:val="16"/>
              </w:rPr>
              <w:t>48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$8,756</w:t>
            </w:r>
          </w:p>
        </w:tc>
        <w:tc>
          <w:tcPr>
            <w:tcW w:type="dxa" w:w="1126"/>
          </w:tcPr>
          <w:p>
            <w:pPr>
              <w:spacing w:after="0"/>
              <w:jc w:val="right"/>
            </w:pPr>
          </w:p>
        </w:tc>
        <w:tc>
          <w:tcPr>
            <w:tcW w:type="dxa" w:w="1325"/>
          </w:tcPr>
          <w:p>
            <w:pPr>
              <w:spacing w:after="0"/>
              <w:jc w:val="right"/>
            </w:pPr>
            <w:r>
              <w:rPr>
                <w:sz w:val="16"/>
              </w:rPr>
              <w:t>$72,810</w:t>
            </w:r>
          </w:p>
        </w:tc>
        <w:tc>
          <w:tcPr>
            <w:tcW w:type="dxa" w:w="1123"/>
          </w:tcPr>
          <w:p>
            <w:pPr>
              <w:spacing w:after="0"/>
              <w:jc w:val="right"/>
            </w:pPr>
            <w:r>
              <w:rPr>
                <w:sz w:val="16"/>
              </w:rPr>
              <w:t>$81,566</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$27,478</w:t>
            </w:r>
          </w:p>
        </w:tc>
        <w:tc>
          <w:tcPr>
            <w:tcW w:type="dxa" w:w="1126"/>
          </w:tcPr>
          <w:p>
            <w:pPr>
              <w:spacing w:after="0"/>
              <w:jc w:val="right"/>
            </w:pPr>
            <w:r>
              <w:rPr>
                <w:sz w:val="16"/>
              </w:rPr>
              <w:t>$995</w:t>
            </w:r>
          </w:p>
        </w:tc>
        <w:tc>
          <w:tcPr>
            <w:tcW w:type="dxa" w:w="1325"/>
          </w:tcPr>
          <w:p>
            <w:pPr>
              <w:spacing w:after="0"/>
              <w:jc w:val="right"/>
            </w:pPr>
            <w:r>
              <w:rPr>
                <w:sz w:val="16"/>
              </w:rPr>
              <w:t>$6,478</w:t>
            </w:r>
          </w:p>
        </w:tc>
        <w:tc>
          <w:tcPr>
            <w:tcW w:type="dxa" w:w="1123"/>
          </w:tcPr>
          <w:p>
            <w:pPr>
              <w:spacing w:after="0"/>
              <w:jc w:val="right"/>
            </w:pPr>
            <w:r>
              <w:rPr>
                <w:sz w:val="16"/>
              </w:rPr>
              <w:t>$34,951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$14,629</w:t>
            </w:r>
          </w:p>
        </w:tc>
        <w:tc>
          <w:tcPr>
            <w:tcW w:type="dxa" w:w="1126"/>
          </w:tcPr>
          <w:p>
            <w:pPr>
              <w:spacing w:after="0"/>
              <w:jc w:val="right"/>
            </w:pPr>
          </w:p>
        </w:tc>
        <w:tc>
          <w:tcPr>
            <w:tcW w:type="dxa" w:w="1325"/>
          </w:tcPr>
          <w:p>
            <w:pPr>
              <w:spacing w:after="0"/>
              <w:jc w:val="right"/>
            </w:pPr>
            <w:r>
              <w:rPr>
                <w:sz w:val="16"/>
              </w:rPr>
              <w:t>$5,010</w:t>
            </w:r>
          </w:p>
        </w:tc>
        <w:tc>
          <w:tcPr>
            <w:tcW w:type="dxa" w:w="1123"/>
          </w:tcPr>
          <w:p>
            <w:pPr>
              <w:spacing w:after="0"/>
              <w:jc w:val="right"/>
            </w:pPr>
            <w:r>
              <w:rPr>
                <w:sz w:val="16"/>
              </w:rPr>
              <w:t>$19,639</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$12,617</w:t>
            </w:r>
          </w:p>
        </w:tc>
        <w:tc>
          <w:tcPr>
            <w:tcW w:type="dxa" w:w="1126"/>
          </w:tcPr>
          <w:p>
            <w:pPr>
              <w:spacing w:after="0"/>
              <w:jc w:val="right"/>
            </w:pPr>
            <w:r>
              <w:rPr>
                <w:sz w:val="16"/>
              </w:rPr>
              <w:t>$163</w:t>
            </w:r>
          </w:p>
        </w:tc>
        <w:tc>
          <w:tcPr>
            <w:tcW w:type="dxa" w:w="1325"/>
          </w:tcPr>
          <w:p>
            <w:pPr>
              <w:spacing w:after="0"/>
              <w:jc w:val="right"/>
            </w:pPr>
            <w:r>
              <w:rPr>
                <w:sz w:val="16"/>
              </w:rPr>
              <w:t>$2,871</w:t>
            </w:r>
          </w:p>
        </w:tc>
        <w:tc>
          <w:tcPr>
            <w:tcW w:type="dxa" w:w="1123"/>
          </w:tcPr>
          <w:p>
            <w:pPr>
              <w:spacing w:after="0"/>
              <w:jc w:val="right"/>
            </w:pPr>
            <w:r>
              <w:rPr>
                <w:sz w:val="16"/>
              </w:rPr>
              <w:t>$15,651</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25"/>
          </w:tcPr>
          <w:p>
            <w:pPr>
              <w:spacing w:after="0"/>
              <w:jc w:val="right"/>
            </w:pPr>
            <w:r>
              <w:rPr>
                <w:sz w:val="16"/>
              </w:rPr>
              <w:t>$1</w:t>
            </w:r>
          </w:p>
        </w:tc>
        <w:tc>
          <w:tcPr>
            <w:tcW w:type="dxa" w:w="1123"/>
          </w:tcPr>
          <w:p>
            <w:pPr>
              <w:spacing w:after="0"/>
              <w:jc w:val="right"/>
            </w:pPr>
            <w:r>
              <w:rPr>
                <w:sz w:val="16"/>
              </w:rPr>
              <w:t>$6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756"/>
        <w:gridCol w:w="1584"/>
        <w:gridCol w:w="1413"/>
        <w:gridCol w:w="1849"/>
        <w:gridCol w:w="1736"/>
        <w:gridCol w:w="1722"/>
        <w:gridCol w:w="2283"/>
      </w:tblGrid>
      <w:tr>
        <w:trPr>
          <w:cantSplit/>
          <w:tblHeader/>
        </w:trPr>
        <w:tc>
          <w:tcPr>
            <w:tcW w:type="dxa" w:w="1770"/>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413"/>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722"/>
            <w:shd w:val="clear" w:color="auto" w:fill="E8E8E8"/>
          </w:tcPr>
          <w:p>
            <w:pPr>
              <w:spacing w:after="0"/>
              <w:jc w:val="left"/>
            </w:pPr>
            <w:r>
              <w:rPr>
                <w:b/>
                <w:sz w:val="16"/>
              </w:rPr>
              <w:t>How it applies to members</w:t>
            </w:r>
          </w:p>
        </w:tc>
        <w:tc>
          <w:tcPr>
            <w:tcW w:type="dxa" w:w="228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4"/>
          </w:tcPr>
          <w:p>
            <w:pPr>
              <w:spacing w:after="0"/>
              <w:jc w:val="right"/>
            </w:pPr>
            <w:r>
              <w:rPr>
                <w:sz w:val="16"/>
              </w:rPr>
              <w:t>1, 2021 to 2021 (1 zone-level)</w:t>
            </w:r>
          </w:p>
        </w:tc>
        <w:tc>
          <w:tcPr>
            <w:tcW w:type="dxa" w:w="1413"/>
          </w:tcPr>
          <w:p>
            <w:pPr>
              <w:spacing w:after="0"/>
              <w:jc w:val="left"/>
            </w:pPr>
            <w:r>
              <w:rPr>
                <w:sz w:val="16"/>
              </w:rPr>
              <w:t>2 days; 1 with a recorded value</w:t>
            </w:r>
          </w:p>
        </w:tc>
        <w:tc>
          <w:tcPr>
            <w:tcW w:type="dxa" w:w="1849"/>
          </w:tcPr>
          <w:p>
            <w:pPr>
              <w:spacing w:after="0"/>
              <w:jc w:val="left"/>
            </w:pPr>
            <w:r>
              <w:rPr>
                <w:sz w:val="16"/>
              </w:rPr>
              <w:t>2 consecutive days, 2021-02-15 to 2021-02-16, zone-level</w:t>
            </w:r>
          </w:p>
        </w:tc>
        <w:tc>
          <w:tcPr>
            <w:tcW w:type="dxa" w:w="173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Wind chill: in event narratives only; local data required.</w:t>
            </w:r>
          </w:p>
        </w:tc>
      </w:tr>
      <w:tr>
        <w:trPr>
          <w:cantSplit/>
        </w:trPr>
        <w:tc>
          <w:tcPr>
            <w:tcW w:type="dxa" w:w="1770"/>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Temperature: in event narratives only; local data required.</w:t>
            </w:r>
          </w:p>
        </w:tc>
      </w:tr>
      <w:tr>
        <w:trPr>
          <w:cantSplit/>
        </w:trPr>
        <w:tc>
          <w:tcPr>
            <w:tcW w:type="dxa" w:w="1770"/>
          </w:tcPr>
          <w:p>
            <w:pPr>
              <w:spacing w:after="0"/>
              <w:jc w:val="left"/>
            </w:pPr>
            <w:r>
              <w:rPr>
                <w:sz w:val="16"/>
              </w:rPr>
              <w:t>Drought</w:t>
            </w:r>
          </w:p>
        </w:tc>
        <w:tc>
          <w:tcPr>
            <w:tcW w:type="dxa" w:w="1756"/>
          </w:tcPr>
          <w:p>
            <w:pPr>
              <w:spacing w:after="0"/>
              <w:jc w:val="left"/>
            </w:pPr>
            <w:r>
              <w:rPr>
                <w:sz w:val="16"/>
              </w:rPr>
              <w:t>US Drought Monitor D-scale</w:t>
            </w:r>
          </w:p>
        </w:tc>
        <w:tc>
          <w:tcPr>
            <w:tcW w:type="dxa" w:w="1584"/>
          </w:tcPr>
          <w:p>
            <w:pPr>
              <w:spacing w:after="0"/>
              <w:jc w:val="right"/>
            </w:pPr>
            <w:r>
              <w:rPr>
                <w:sz w:val="16"/>
              </w:rPr>
              <w:t>14, 1996 to 2023 (14 zone-level)</w:t>
            </w:r>
          </w:p>
        </w:tc>
        <w:tc>
          <w:tcPr>
            <w:tcW w:type="dxa" w:w="1413"/>
          </w:tcPr>
          <w:p>
            <w:pPr>
              <w:spacing w:after="0"/>
              <w:jc w:val="left"/>
            </w:pPr>
            <w:r>
              <w:rPr>
                <w:sz w:val="16"/>
              </w:rPr>
              <w:t>17 days to 123 days (median 61 days); 6 with a recorded value</w:t>
            </w:r>
          </w:p>
        </w:tc>
        <w:tc>
          <w:tcPr>
            <w:tcW w:type="dxa" w:w="1849"/>
          </w:tcPr>
          <w:p>
            <w:pPr>
              <w:spacing w:after="0"/>
              <w:jc w:val="left"/>
            </w:pPr>
            <w:r>
              <w:rPr>
                <w:sz w:val="16"/>
              </w:rPr>
              <w:t>123 days (4 months), 1998-05-01 to 1998-08-31, a run of 4 consecutive Storm Events drought records, zone-level</w:t>
            </w:r>
          </w:p>
        </w:tc>
        <w:tc>
          <w:tcPr>
            <w:tcW w:type="dxa" w:w="1736"/>
          </w:tcPr>
          <w:p>
            <w:pPr>
              <w:spacing w:after="0"/>
              <w:jc w:val="left"/>
            </w:pPr>
            <w:r>
              <w:rPr>
                <w:sz w:val="16"/>
              </w:rPr>
              <w:t>Drought, 1998-08-01, $1,000,000 property; $7,300,000 crops, reported for the zone (1998 dollars)</w:t>
            </w: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756"/>
          </w:tcPr>
          <w:p>
            <w:pPr>
              <w:spacing w:after="0"/>
              <w:jc w:val="left"/>
            </w:pPr>
            <w:r>
              <w:rPr>
                <w:sz w:val="16"/>
              </w:rPr>
              <w:t>Modified Mercalli (local data)</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No Storm Events record; local data required (e.g., USGS).</w:t>
            </w:r>
          </w:p>
        </w:tc>
      </w:tr>
      <w:tr>
        <w:trPr>
          <w:cantSplit/>
        </w:trPr>
        <w:tc>
          <w:tcPr>
            <w:tcW w:type="dxa" w:w="1770"/>
          </w:tcPr>
          <w:p>
            <w:pPr>
              <w:spacing w:after="0"/>
              <w:jc w:val="left"/>
            </w:pPr>
            <w:r>
              <w:rPr>
                <w:sz w:val="16"/>
              </w:rPr>
              <w:t>Hail</w:t>
            </w:r>
          </w:p>
        </w:tc>
        <w:tc>
          <w:tcPr>
            <w:tcW w:type="dxa" w:w="1756"/>
          </w:tcPr>
          <w:p>
            <w:pPr>
              <w:spacing w:after="0"/>
              <w:jc w:val="left"/>
            </w:pPr>
            <w:r>
              <w:rPr>
                <w:sz w:val="16"/>
              </w:rPr>
              <w:t>hail size (inches)</w:t>
            </w:r>
          </w:p>
        </w:tc>
        <w:tc>
          <w:tcPr>
            <w:tcW w:type="dxa" w:w="1584"/>
          </w:tcPr>
          <w:p>
            <w:pPr>
              <w:spacing w:after="0"/>
              <w:jc w:val="right"/>
            </w:pPr>
            <w:r>
              <w:rPr>
                <w:sz w:val="16"/>
              </w:rPr>
              <w:t>57, 1976 to 2026</w:t>
            </w:r>
          </w:p>
        </w:tc>
        <w:tc>
          <w:tcPr>
            <w:tcW w:type="dxa" w:w="1413"/>
          </w:tcPr>
          <w:p>
            <w:pPr>
              <w:spacing w:after="0"/>
              <w:jc w:val="left"/>
            </w:pPr>
            <w:r>
              <w:rPr>
                <w:sz w:val="16"/>
              </w:rPr>
              <w:t>0.75 in to 3.5 in (median 1.25 in); 57 with a recorded value</w:t>
            </w:r>
          </w:p>
        </w:tc>
        <w:tc>
          <w:tcPr>
            <w:tcW w:type="dxa" w:w="1849"/>
          </w:tcPr>
          <w:p>
            <w:pPr>
              <w:spacing w:after="0"/>
              <w:jc w:val="left"/>
            </w:pPr>
            <w:r>
              <w:rPr>
                <w:sz w:val="16"/>
              </w:rPr>
              <w:t>3.5 in hail, 1976-05-25</w:t>
            </w:r>
          </w:p>
        </w:tc>
        <w:tc>
          <w:tcPr>
            <w:tcW w:type="dxa" w:w="1736"/>
          </w:tcPr>
          <w:p>
            <w:pPr>
              <w:spacing w:after="0"/>
              <w:jc w:val="left"/>
            </w:pPr>
            <w:r>
              <w:rPr>
                <w:sz w:val="16"/>
              </w:rPr>
              <w:t>Hail, 2000-04-07, $50,000 property; crops not reported (2000 dollars)</w:t>
            </w:r>
          </w:p>
        </w:tc>
        <w:tc>
          <w:tcPr>
            <w:tcW w:type="dxa" w:w="1722"/>
          </w:tcPr>
          <w:p>
            <w:pPr>
              <w:spacing w:after="0"/>
              <w:jc w:val="left"/>
            </w:pPr>
            <w:r>
              <w:rPr>
                <w:sz w:val="16"/>
              </w:rPr>
              <w:t>Event records naming member places: Madisonville city (19 records), Midway city (9 records), Normangee town (3 records).</w:t>
            </w:r>
          </w:p>
        </w:tc>
        <w:tc>
          <w:tcPr>
            <w:tcW w:type="dxa" w:w="2283"/>
          </w:tcPr>
          <w:p>
            <w:pPr>
              <w:spacing w:after="0"/>
              <w:jc w:val="left"/>
            </w:pPr>
          </w:p>
        </w:tc>
      </w:tr>
      <w:tr>
        <w:trPr>
          <w:cantSplit/>
        </w:trPr>
        <w:tc>
          <w:tcPr>
            <w:tcW w:type="dxa" w:w="1770"/>
          </w:tcPr>
          <w:p>
            <w:pPr>
              <w:spacing w:after="0"/>
              <w:jc w:val="left"/>
            </w:pPr>
            <w:r>
              <w:rPr>
                <w:sz w:val="16"/>
              </w:rPr>
              <w:t>Excessive Heat, Heat</w:t>
            </w:r>
          </w:p>
        </w:tc>
        <w:tc>
          <w:tcPr>
            <w:tcW w:type="dxa" w:w="1756"/>
          </w:tcPr>
          <w:p>
            <w:pPr>
              <w:spacing w:after="0"/>
              <w:jc w:val="left"/>
            </w:pPr>
            <w:r>
              <w:rPr>
                <w:sz w:val="16"/>
              </w:rPr>
              <w:t>heat index (narratives)</w:t>
            </w:r>
          </w:p>
        </w:tc>
        <w:tc>
          <w:tcPr>
            <w:tcW w:type="dxa" w:w="1584"/>
          </w:tcPr>
          <w:p>
            <w:pPr>
              <w:spacing w:after="0"/>
              <w:jc w:val="right"/>
            </w:pPr>
            <w:r>
              <w:rPr>
                <w:sz w:val="16"/>
              </w:rPr>
              <w:t>11, 1999 to 2023 (11 zone-level)</w:t>
            </w:r>
          </w:p>
        </w:tc>
        <w:tc>
          <w:tcPr>
            <w:tcW w:type="dxa" w:w="1413"/>
          </w:tcPr>
          <w:p>
            <w:pPr>
              <w:spacing w:after="0"/>
              <w:jc w:val="left"/>
            </w:pPr>
            <w:r>
              <w:rPr>
                <w:sz w:val="16"/>
              </w:rPr>
              <w:t>1 day to 31 days (median 5 days); 10 with a recorded value</w:t>
            </w:r>
          </w:p>
        </w:tc>
        <w:tc>
          <w:tcPr>
            <w:tcW w:type="dxa" w:w="1849"/>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73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Heat index: in event narratives only; local data required.</w:t>
            </w:r>
          </w:p>
        </w:tc>
      </w:tr>
      <w:tr>
        <w:trPr>
          <w:cantSplit/>
        </w:trPr>
        <w:tc>
          <w:tcPr>
            <w:tcW w:type="dxa" w:w="1770"/>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4"/>
          </w:tcPr>
          <w:p>
            <w:pPr>
              <w:spacing w:after="0"/>
              <w:jc w:val="right"/>
            </w:pPr>
            <w:r>
              <w:rPr>
                <w:sz w:val="16"/>
              </w:rPr>
              <w:t>3, 1998 to 2017 (3 zone-level)</w:t>
            </w:r>
          </w:p>
        </w:tc>
        <w:tc>
          <w:tcPr>
            <w:tcW w:type="dxa" w:w="1413"/>
          </w:tcPr>
          <w:p>
            <w:pPr>
              <w:spacing w:after="0"/>
              <w:jc w:val="left"/>
            </w:pPr>
          </w:p>
        </w:tc>
        <w:tc>
          <w:tcPr>
            <w:tcW w:type="dxa" w:w="1849"/>
          </w:tcPr>
          <w:p>
            <w:pPr>
              <w:spacing w:after="0"/>
              <w:jc w:val="left"/>
            </w:pPr>
            <w:r>
              <w:rPr>
                <w:sz w:val="16"/>
              </w:rPr>
              <w:t>Strongest recorded (records with damage, a wind speed or direct casualties first, then storm type, category and wind): Tropical Storm record, 2017-08-25 to 2017-08-29, $80,000,000 property; crops not reported, reported for the zone (2017 dollars); NWS zone TXZ176 (MADISON), zone-level: may include parts of neighboring counties</w:t>
            </w:r>
          </w:p>
        </w:tc>
        <w:tc>
          <w:tcPr>
            <w:tcW w:type="dxa" w:w="173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0"/>
          </w:tcPr>
          <w:p>
            <w:pPr>
              <w:spacing w:after="0"/>
              <w:jc w:val="left"/>
            </w:pPr>
            <w:r>
              <w:rPr>
                <w:sz w:val="16"/>
              </w:rPr>
              <w:t>Ice Storm</w:t>
            </w:r>
          </w:p>
        </w:tc>
        <w:tc>
          <w:tcPr>
            <w:tcW w:type="dxa" w:w="1756"/>
          </w:tcPr>
          <w:p>
            <w:pPr>
              <w:spacing w:after="0"/>
              <w:jc w:val="left"/>
            </w:pPr>
            <w:r>
              <w:rPr>
                <w:sz w:val="16"/>
              </w:rPr>
              <w:t>Sperry-Piltz (local data)</w:t>
            </w:r>
          </w:p>
        </w:tc>
        <w:tc>
          <w:tcPr>
            <w:tcW w:type="dxa" w:w="1584"/>
          </w:tcPr>
          <w:p>
            <w:pPr>
              <w:spacing w:after="0"/>
              <w:jc w:val="right"/>
            </w:pPr>
            <w:r>
              <w:rPr>
                <w:sz w:val="16"/>
              </w:rPr>
              <w:t>6, 1997 to 2023 (6 zone-level)</w:t>
            </w:r>
          </w:p>
        </w:tc>
        <w:tc>
          <w:tcPr>
            <w:tcW w:type="dxa" w:w="1413"/>
          </w:tcPr>
          <w:p>
            <w:pPr>
              <w:spacing w:after="0"/>
              <w:jc w:val="left"/>
            </w:pPr>
          </w:p>
        </w:tc>
        <w:tc>
          <w:tcPr>
            <w:tcW w:type="dxa" w:w="1849"/>
          </w:tcPr>
          <w:p>
            <w:pPr>
              <w:spacing w:after="0"/>
              <w:jc w:val="left"/>
            </w:pPr>
            <w:r>
              <w:rPr>
                <w:sz w:val="16"/>
              </w:rPr>
              <w:t>Ice Storm, 2000-12-13, $50,000 property; crops not reported, reported for the zone (2000 dollars); NWS zone TXZ176 (MADISON), zone-level: may include parts of neighboring counties</w:t>
            </w:r>
          </w:p>
        </w:tc>
        <w:tc>
          <w:tcPr>
            <w:tcW w:type="dxa" w:w="173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Ice thickness: in event narratives only; local data required.</w:t>
            </w:r>
          </w:p>
        </w:tc>
      </w:tr>
      <w:tr>
        <w:trPr>
          <w:cantSplit/>
        </w:trPr>
        <w:tc>
          <w:tcPr>
            <w:tcW w:type="dxa" w:w="1770"/>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4"/>
          </w:tcPr>
          <w:p>
            <w:pPr>
              <w:spacing w:after="0"/>
              <w:jc w:val="right"/>
            </w:pPr>
            <w:r>
              <w:rPr>
                <w:sz w:val="16"/>
              </w:rPr>
              <w:t>32, 1996 to 2024 (2 zone-level)</w:t>
            </w:r>
          </w:p>
        </w:tc>
        <w:tc>
          <w:tcPr>
            <w:tcW w:type="dxa" w:w="1413"/>
          </w:tcPr>
          <w:p>
            <w:pPr>
              <w:spacing w:after="0"/>
              <w:jc w:val="left"/>
            </w:pPr>
          </w:p>
        </w:tc>
        <w:tc>
          <w:tcPr>
            <w:tcW w:type="dxa" w:w="1849"/>
          </w:tcPr>
          <w:p>
            <w:pPr>
              <w:spacing w:after="0"/>
              <w:jc w:val="left"/>
            </w:pPr>
            <w:r>
              <w:rPr>
                <w:sz w:val="16"/>
              </w:rPr>
              <w:t>Flood, 2024-05-01, $3,500,000 property; $0 crops (2024 dollars)</w:t>
            </w:r>
          </w:p>
        </w:tc>
        <w:tc>
          <w:tcPr>
            <w:tcW w:type="dxa" w:w="1736"/>
          </w:tcPr>
          <w:p>
            <w:pPr>
              <w:spacing w:after="0"/>
              <w:jc w:val="left"/>
            </w:pPr>
          </w:p>
        </w:tc>
        <w:tc>
          <w:tcPr>
            <w:tcW w:type="dxa" w:w="1722"/>
          </w:tcPr>
          <w:p>
            <w:pPr>
              <w:spacing w:after="0"/>
              <w:jc w:val="left"/>
            </w:pPr>
            <w:r>
              <w:rPr>
                <w:sz w:val="16"/>
              </w:rPr>
              <w:t>Event records naming member places: Madisonville city (7 records), Midway city (5 records), Normangee town (2 records). Zone-level records (2) apply countywide.</w:t>
            </w:r>
          </w:p>
        </w:tc>
        <w:tc>
          <w:tcPr>
            <w:tcW w:type="dxa" w:w="22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0"/>
          </w:tcPr>
          <w:p>
            <w:pPr>
              <w:spacing w:after="0"/>
              <w:jc w:val="left"/>
            </w:pPr>
            <w:r>
              <w:rPr>
                <w:sz w:val="16"/>
              </w:rPr>
              <w:t>Debris Flow</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4"/>
          </w:tcPr>
          <w:p>
            <w:pPr>
              <w:spacing w:after="0"/>
              <w:jc w:val="right"/>
            </w:pPr>
            <w:r>
              <w:rPr>
                <w:sz w:val="16"/>
              </w:rPr>
              <w:t>3, 1997 to 2018</w:t>
            </w:r>
          </w:p>
        </w:tc>
        <w:tc>
          <w:tcPr>
            <w:tcW w:type="dxa" w:w="1413"/>
          </w:tcPr>
          <w:p>
            <w:pPr>
              <w:spacing w:after="0"/>
              <w:jc w:val="left"/>
            </w:pPr>
          </w:p>
        </w:tc>
        <w:tc>
          <w:tcPr>
            <w:tcW w:type="dxa" w:w="1849"/>
          </w:tcPr>
          <w:p>
            <w:pPr>
              <w:spacing w:after="0"/>
              <w:jc w:val="left"/>
            </w:pPr>
            <w:r>
              <w:rPr>
                <w:sz w:val="16"/>
              </w:rPr>
              <w:t>Lightning, 1997-06-07, $25,000 property; crops not reported (1997 dollars)</w:t>
            </w:r>
          </w:p>
        </w:tc>
        <w:tc>
          <w:tcPr>
            <w:tcW w:type="dxa" w:w="1736"/>
          </w:tcPr>
          <w:p>
            <w:pPr>
              <w:spacing w:after="0"/>
              <w:jc w:val="left"/>
            </w:pPr>
          </w:p>
        </w:tc>
        <w:tc>
          <w:tcPr>
            <w:tcW w:type="dxa" w:w="1722"/>
          </w:tcPr>
          <w:p>
            <w:pPr>
              <w:spacing w:after="0"/>
              <w:jc w:val="left"/>
            </w:pPr>
            <w:r>
              <w:rPr>
                <w:sz w:val="16"/>
              </w:rPr>
              <w:t>Event records naming member places: Madisonville city (1 record), Midway city (1 record).</w:t>
            </w:r>
          </w:p>
        </w:tc>
        <w:tc>
          <w:tcPr>
            <w:tcW w:type="dxa" w:w="2283"/>
          </w:tcPr>
          <w:p>
            <w:pPr>
              <w:spacing w:after="0"/>
              <w:jc w:val="left"/>
            </w:pPr>
            <w:r>
              <w:rPr>
                <w:sz w:val="16"/>
              </w:rPr>
              <w:t>Storm Events lists lightning with damage or casualties; physical measure in event narratives only; local data required.</w:t>
            </w:r>
          </w:p>
        </w:tc>
      </w:tr>
      <w:tr>
        <w:trPr>
          <w:cantSplit/>
        </w:trPr>
        <w:tc>
          <w:tcPr>
            <w:tcW w:type="dxa" w:w="1770"/>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p>
        </w:tc>
      </w:tr>
      <w:tr>
        <w:trPr>
          <w:cantSplit/>
        </w:trPr>
        <w:tc>
          <w:tcPr>
            <w:tcW w:type="dxa" w:w="1770"/>
          </w:tcPr>
          <w:p>
            <w:pPr>
              <w:spacing w:after="0"/>
              <w:jc w:val="left"/>
            </w:pPr>
            <w:r>
              <w:rPr>
                <w:sz w:val="16"/>
              </w:rPr>
              <w:t>Thunderstorm Wind</w:t>
            </w:r>
          </w:p>
        </w:tc>
        <w:tc>
          <w:tcPr>
            <w:tcW w:type="dxa" w:w="1756"/>
          </w:tcPr>
          <w:p>
            <w:pPr>
              <w:spacing w:after="0"/>
              <w:jc w:val="left"/>
            </w:pPr>
            <w:r>
              <w:rPr>
                <w:sz w:val="16"/>
              </w:rPr>
              <w:t>wind speed (kt and mph)</w:t>
            </w:r>
          </w:p>
        </w:tc>
        <w:tc>
          <w:tcPr>
            <w:tcW w:type="dxa" w:w="1584"/>
          </w:tcPr>
          <w:p>
            <w:pPr>
              <w:spacing w:after="0"/>
              <w:jc w:val="right"/>
            </w:pPr>
            <w:r>
              <w:rPr>
                <w:sz w:val="16"/>
              </w:rPr>
              <w:t>86, 1980 to 2025</w:t>
            </w:r>
          </w:p>
        </w:tc>
        <w:tc>
          <w:tcPr>
            <w:tcW w:type="dxa" w:w="1413"/>
          </w:tcPr>
          <w:p>
            <w:pPr>
              <w:spacing w:after="0"/>
              <w:jc w:val="left"/>
            </w:pPr>
            <w:r>
              <w:rPr>
                <w:sz w:val="16"/>
              </w:rPr>
              <w:t>50 kt (58 mph) to 82 kt (94 mph) (median 53 kt (61 mph)); 51 with a recorded value</w:t>
            </w:r>
          </w:p>
        </w:tc>
        <w:tc>
          <w:tcPr>
            <w:tcW w:type="dxa" w:w="1849"/>
          </w:tcPr>
          <w:p>
            <w:pPr>
              <w:spacing w:after="0"/>
              <w:jc w:val="left"/>
            </w:pPr>
            <w:r>
              <w:rPr>
                <w:sz w:val="16"/>
              </w:rPr>
              <w:t>82 kt (94 mph) estimated gust, Thunderstorm Wind, 2025-05-02</w:t>
            </w:r>
          </w:p>
        </w:tc>
        <w:tc>
          <w:tcPr>
            <w:tcW w:type="dxa" w:w="1736"/>
          </w:tcPr>
          <w:p>
            <w:pPr>
              <w:spacing w:after="0"/>
              <w:jc w:val="left"/>
            </w:pPr>
            <w:r>
              <w:rPr>
                <w:sz w:val="16"/>
              </w:rPr>
              <w:t>Thunderstorm Wind, 2009-07-26, $500,000 property; $0 crops (2009 dollars)</w:t>
            </w:r>
          </w:p>
        </w:tc>
        <w:tc>
          <w:tcPr>
            <w:tcW w:type="dxa" w:w="1722"/>
          </w:tcPr>
          <w:p>
            <w:pPr>
              <w:spacing w:after="0"/>
              <w:jc w:val="left"/>
            </w:pPr>
            <w:r>
              <w:rPr>
                <w:sz w:val="16"/>
              </w:rPr>
              <w:t>Event records naming member places: Madisonville city (35 records), Midway city (8 records), Normangee town (6 records).</w:t>
            </w:r>
          </w:p>
        </w:tc>
        <w:tc>
          <w:tcPr>
            <w:tcW w:type="dxa" w:w="2283"/>
          </w:tcPr>
          <w:p>
            <w:pPr>
              <w:spacing w:after="0"/>
              <w:jc w:val="left"/>
            </w:pPr>
          </w:p>
        </w:tc>
      </w:tr>
      <w:tr>
        <w:trPr>
          <w:cantSplit/>
        </w:trPr>
        <w:tc>
          <w:tcPr>
            <w:tcW w:type="dxa" w:w="1770"/>
          </w:tcPr>
          <w:p>
            <w:pPr>
              <w:spacing w:after="0"/>
              <w:jc w:val="left"/>
            </w:pPr>
            <w:r>
              <w:rPr>
                <w:sz w:val="16"/>
              </w:rPr>
              <w:t>Tornado</w:t>
            </w:r>
          </w:p>
        </w:tc>
        <w:tc>
          <w:tcPr>
            <w:tcW w:type="dxa" w:w="1756"/>
          </w:tcPr>
          <w:p>
            <w:pPr>
              <w:spacing w:after="0"/>
              <w:jc w:val="left"/>
            </w:pPr>
            <w:r>
              <w:rPr>
                <w:sz w:val="16"/>
              </w:rPr>
              <w:t>Enhanced Fujita (F before Feb 2007)</w:t>
            </w:r>
          </w:p>
        </w:tc>
        <w:tc>
          <w:tcPr>
            <w:tcW w:type="dxa" w:w="1584"/>
          </w:tcPr>
          <w:p>
            <w:pPr>
              <w:spacing w:after="0"/>
              <w:jc w:val="right"/>
            </w:pPr>
            <w:r>
              <w:rPr>
                <w:sz w:val="16"/>
              </w:rPr>
              <w:t>17, 1954 to 2024</w:t>
            </w:r>
          </w:p>
        </w:tc>
        <w:tc>
          <w:tcPr>
            <w:tcW w:type="dxa" w:w="1413"/>
          </w:tcPr>
          <w:p>
            <w:pPr>
              <w:spacing w:after="0"/>
              <w:jc w:val="left"/>
            </w:pPr>
            <w:r>
              <w:rPr>
                <w:sz w:val="16"/>
              </w:rPr>
              <w:t>F/EF0 to F/EF2 (median F/EF0); 17 with a recorded value</w:t>
            </w:r>
          </w:p>
        </w:tc>
        <w:tc>
          <w:tcPr>
            <w:tcW w:type="dxa" w:w="1849"/>
          </w:tcPr>
          <w:p>
            <w:pPr>
              <w:spacing w:after="0"/>
              <w:jc w:val="left"/>
            </w:pPr>
            <w:r>
              <w:rPr>
                <w:sz w:val="16"/>
              </w:rPr>
              <w:t>F2 tornado, 1987-11-15, 7 mi path length (records before 1996 may include the whole path; rating and listing come from the county where the tornado began), 200 yd wide, $2,500,000 property; crops not recorded (1987 dollars), 3 direct deaths, 2 direct injuries</w:t>
            </w:r>
          </w:p>
        </w:tc>
        <w:tc>
          <w:tcPr>
            <w:tcW w:type="dxa" w:w="1736"/>
          </w:tcPr>
          <w:p>
            <w:pPr>
              <w:spacing w:after="0"/>
              <w:jc w:val="left"/>
            </w:pPr>
          </w:p>
        </w:tc>
        <w:tc>
          <w:tcPr>
            <w:tcW w:type="dxa" w:w="1722"/>
          </w:tcPr>
          <w:p>
            <w:pPr>
              <w:spacing w:after="0"/>
              <w:jc w:val="left"/>
            </w:pPr>
            <w:r>
              <w:rPr>
                <w:sz w:val="16"/>
              </w:rPr>
              <w:t>Event records naming member places: Madisonville city (4 records), Midway city (2 records), Normangee town (1 record).</w:t>
            </w:r>
          </w:p>
        </w:tc>
        <w:tc>
          <w:tcPr>
            <w:tcW w:type="dxa" w:w="22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0"/>
          </w:tcPr>
          <w:p>
            <w:pPr>
              <w:spacing w:after="0"/>
              <w:jc w:val="left"/>
            </w:pPr>
            <w:r>
              <w:rPr>
                <w:sz w:val="16"/>
              </w:rPr>
              <w:t>Tsunami</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Wildfire</w:t>
            </w:r>
          </w:p>
        </w:tc>
        <w:tc>
          <w:tcPr>
            <w:tcW w:type="dxa" w:w="1756"/>
          </w:tcPr>
          <w:p>
            <w:pPr>
              <w:spacing w:after="0"/>
              <w:jc w:val="left"/>
            </w:pPr>
            <w:r>
              <w:rPr>
                <w:sz w:val="16"/>
              </w:rPr>
              <w:t>acres burned (local data)</w:t>
            </w:r>
          </w:p>
        </w:tc>
        <w:tc>
          <w:tcPr>
            <w:tcW w:type="dxa" w:w="1584"/>
          </w:tcPr>
          <w:p>
            <w:pPr>
              <w:spacing w:after="0"/>
              <w:jc w:val="right"/>
            </w:pPr>
            <w:r>
              <w:rPr>
                <w:sz w:val="16"/>
              </w:rPr>
              <w:t>0</w:t>
            </w:r>
          </w:p>
        </w:tc>
        <w:tc>
          <w:tcPr>
            <w:tcW w:type="dxa" w:w="1413"/>
          </w:tcPr>
          <w:p>
            <w:pPr>
              <w:spacing w:after="0"/>
              <w:jc w:val="left"/>
            </w:pPr>
          </w:p>
        </w:tc>
        <w:tc>
          <w:tcPr>
            <w:tcW w:type="dxa" w:w="1849"/>
          </w:tcPr>
          <w:p>
            <w:pPr>
              <w:spacing w:after="0"/>
              <w:jc w:val="left"/>
            </w:pPr>
          </w:p>
        </w:tc>
        <w:tc>
          <w:tcPr>
            <w:tcW w:type="dxa" w:w="1736"/>
          </w:tcPr>
          <w:p>
            <w:pPr>
              <w:spacing w:after="0"/>
              <w:jc w:val="left"/>
            </w:pPr>
          </w:p>
        </w:tc>
        <w:tc>
          <w:tcPr>
            <w:tcW w:type="dxa" w:w="1722"/>
          </w:tcPr>
          <w:p>
            <w:pPr>
              <w:spacing w:after="0"/>
              <w:jc w:val="left"/>
            </w:pPr>
          </w:p>
        </w:tc>
        <w:tc>
          <w:tcPr>
            <w:tcW w:type="dxa" w:w="2283"/>
          </w:tcPr>
          <w:p>
            <w:pPr>
              <w:spacing w:after="0"/>
              <w:jc w:val="left"/>
            </w:pPr>
            <w:r>
              <w:rPr>
                <w:sz w:val="16"/>
              </w:rPr>
              <w:t>Acres burned: in event narratives only; local data required.</w:t>
            </w:r>
          </w:p>
        </w:tc>
      </w:tr>
      <w:tr>
        <w:trPr>
          <w:cantSplit/>
        </w:trPr>
        <w:tc>
          <w:tcPr>
            <w:tcW w:type="dxa" w:w="1770"/>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4"/>
          </w:tcPr>
          <w:p>
            <w:pPr>
              <w:spacing w:after="0"/>
              <w:jc w:val="right"/>
            </w:pPr>
            <w:r>
              <w:rPr>
                <w:sz w:val="16"/>
              </w:rPr>
              <w:t>10, 1998 to 2026 (10 zone-level)</w:t>
            </w:r>
          </w:p>
        </w:tc>
        <w:tc>
          <w:tcPr>
            <w:tcW w:type="dxa" w:w="1413"/>
          </w:tcPr>
          <w:p>
            <w:pPr>
              <w:spacing w:after="0"/>
              <w:jc w:val="left"/>
            </w:pPr>
          </w:p>
        </w:tc>
        <w:tc>
          <w:tcPr>
            <w:tcW w:type="dxa" w:w="1849"/>
          </w:tcPr>
          <w:p>
            <w:pPr>
              <w:spacing w:after="0"/>
              <w:jc w:val="left"/>
            </w:pPr>
            <w:r>
              <w:rPr>
                <w:sz w:val="16"/>
              </w:rPr>
              <w:t>Winter Storm, 1998-12-22, $15,000 property; crops not reported, reported for the zone (1998 dollars); NWS zone TXZ176 (MADISON), zone-level: may include parts of neighboring counties</w:t>
            </w:r>
          </w:p>
        </w:tc>
        <w:tc>
          <w:tcPr>
            <w:tcW w:type="dxa" w:w="173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621"/>
        <w:gridCol w:w="3645"/>
        <w:gridCol w:w="1354"/>
        <w:gridCol w:w="121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Title</w:t>
            </w:r>
          </w:p>
        </w:tc>
        <w:tc>
          <w:tcPr>
            <w:tcW w:type="dxa" w:w="3645"/>
            <w:shd w:val="clear" w:color="auto" w:fill="E8E8E8"/>
          </w:tcPr>
          <w:p>
            <w:pPr>
              <w:spacing w:after="0"/>
              <w:jc w:val="left"/>
            </w:pPr>
            <w:r>
              <w:rPr>
                <w:b/>
                <w:sz w:val="16"/>
              </w:rPr>
              <w:t>Mapped hazard</w:t>
            </w:r>
          </w:p>
        </w:tc>
        <w:tc>
          <w:tcPr>
            <w:tcW w:type="dxa" w:w="1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82"/>
          </w:tcPr>
          <w:p>
            <w:pPr>
              <w:spacing w:after="0"/>
              <w:jc w:val="left"/>
            </w:pPr>
            <w:r>
              <w:rPr>
                <w:sz w:val="16"/>
              </w:rPr>
              <w:t>Major disaster</w:t>
            </w:r>
          </w:p>
        </w:tc>
        <w:tc>
          <w:tcPr>
            <w:tcW w:type="dxa" w:w="2621"/>
          </w:tcPr>
          <w:p>
            <w:pPr>
              <w:spacing w:after="0"/>
              <w:jc w:val="left"/>
            </w:pPr>
            <w:r>
              <w:rPr>
                <w:sz w:val="16"/>
              </w:rPr>
              <w:t>HURRICANE BERYL</w:t>
            </w:r>
          </w:p>
        </w:tc>
        <w:tc>
          <w:tcPr>
            <w:tcW w:type="dxa" w:w="3645"/>
          </w:tcPr>
          <w:p>
            <w:pPr>
              <w:spacing w:after="0"/>
              <w:jc w:val="left"/>
            </w:pPr>
            <w:r>
              <w:rPr>
                <w:sz w:val="16"/>
              </w:rPr>
              <w:t>Hurricane</w:t>
            </w:r>
          </w:p>
        </w:tc>
        <w:tc>
          <w:tcPr>
            <w:tcW w:type="dxa" w:w="1354"/>
          </w:tcPr>
          <w:p>
            <w:pPr>
              <w:spacing w:after="0"/>
              <w:jc w:val="right"/>
            </w:pPr>
            <w:r>
              <w:rPr>
                <w:sz w:val="16"/>
              </w:rPr>
              <w:t>none found</w:t>
            </w:r>
          </w:p>
        </w:tc>
        <w:tc>
          <w:tcPr>
            <w:tcW w:type="dxa" w:w="121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82"/>
          </w:tcPr>
          <w:p>
            <w:pPr>
              <w:spacing w:after="0"/>
              <w:jc w:val="left"/>
            </w:pPr>
            <w:r>
              <w:rPr>
                <w:sz w:val="16"/>
              </w:rPr>
              <w:t>Major disaster</w:t>
            </w:r>
          </w:p>
        </w:tc>
        <w:tc>
          <w:tcPr>
            <w:tcW w:type="dxa" w:w="2621"/>
          </w:tcPr>
          <w:p>
            <w:pPr>
              <w:spacing w:after="0"/>
              <w:jc w:val="left"/>
            </w:pPr>
            <w:r>
              <w:rPr>
                <w:sz w:val="16"/>
              </w:rPr>
              <w:t>SEVERE STORMS, STRAIGHT-LINE WINDS, TORNADOES, AND FLOODING</w:t>
            </w:r>
          </w:p>
        </w:tc>
        <w:tc>
          <w:tcPr>
            <w:tcW w:type="dxa" w:w="3645"/>
          </w:tcPr>
          <w:p>
            <w:pPr>
              <w:spacing w:after="0"/>
              <w:jc w:val="left"/>
            </w:pPr>
            <w:r>
              <w:rPr>
                <w:sz w:val="16"/>
              </w:rPr>
              <w:t>Inland Flooding (primary); also designated: Strong Wind, Tornado</w:t>
            </w:r>
          </w:p>
        </w:tc>
        <w:tc>
          <w:tcPr>
            <w:tcW w:type="dxa" w:w="1354"/>
          </w:tcPr>
          <w:p>
            <w:pPr>
              <w:spacing w:after="0"/>
              <w:jc w:val="right"/>
            </w:pPr>
            <w:r>
              <w:rPr>
                <w:sz w:val="16"/>
              </w:rPr>
              <w:t>$295,749.54</w:t>
            </w:r>
          </w:p>
        </w:tc>
        <w:tc>
          <w:tcPr>
            <w:tcW w:type="dxa" w:w="121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2"/>
          </w:tcPr>
          <w:p>
            <w:pPr>
              <w:spacing w:after="0"/>
              <w:jc w:val="left"/>
            </w:pPr>
            <w:r>
              <w:rPr>
                <w:sz w:val="16"/>
              </w:rPr>
              <w:t>Major disaster</w:t>
            </w:r>
          </w:p>
        </w:tc>
        <w:tc>
          <w:tcPr>
            <w:tcW w:type="dxa" w:w="2621"/>
          </w:tcPr>
          <w:p>
            <w:pPr>
              <w:spacing w:after="0"/>
              <w:jc w:val="left"/>
            </w:pPr>
            <w:r>
              <w:rPr>
                <w:sz w:val="16"/>
              </w:rPr>
              <w:t>SEVERE WINTER STORMS</w:t>
            </w:r>
          </w:p>
        </w:tc>
        <w:tc>
          <w:tcPr>
            <w:tcW w:type="dxa" w:w="3645"/>
          </w:tcPr>
          <w:p>
            <w:pPr>
              <w:spacing w:after="0"/>
              <w:jc w:val="left"/>
            </w:pPr>
            <w:r>
              <w:rPr>
                <w:sz w:val="16"/>
              </w:rPr>
              <w:t>Ice Storm</w:t>
            </w:r>
          </w:p>
        </w:tc>
        <w:tc>
          <w:tcPr>
            <w:tcW w:type="dxa" w:w="1354"/>
          </w:tcPr>
          <w:p>
            <w:pPr>
              <w:spacing w:after="0"/>
              <w:jc w:val="right"/>
            </w:pPr>
            <w:r>
              <w:rPr>
                <w:sz w:val="16"/>
              </w:rPr>
              <w:t>$29,561.83</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2"/>
          </w:tcPr>
          <w:p>
            <w:pPr>
              <w:spacing w:after="0"/>
              <w:jc w:val="left"/>
            </w:pPr>
            <w:r>
              <w:rPr>
                <w:sz w:val="16"/>
              </w:rPr>
              <w:t>Emergency</w:t>
            </w:r>
          </w:p>
        </w:tc>
        <w:tc>
          <w:tcPr>
            <w:tcW w:type="dxa" w:w="2621"/>
          </w:tcPr>
          <w:p>
            <w:pPr>
              <w:spacing w:after="0"/>
              <w:jc w:val="left"/>
            </w:pPr>
            <w:r>
              <w:rPr>
                <w:sz w:val="16"/>
              </w:rPr>
              <w:t>SEVERE WINTER STORM</w:t>
            </w:r>
          </w:p>
        </w:tc>
        <w:tc>
          <w:tcPr>
            <w:tcW w:type="dxa" w:w="3645"/>
          </w:tcPr>
          <w:p>
            <w:pPr>
              <w:spacing w:after="0"/>
              <w:jc w:val="left"/>
            </w:pPr>
            <w:r>
              <w:rPr>
                <w:sz w:val="16"/>
              </w:rPr>
              <w:t>Ice Storm</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82"/>
          </w:tcPr>
          <w:p>
            <w:pPr>
              <w:spacing w:after="0"/>
              <w:jc w:val="left"/>
            </w:pPr>
            <w:r>
              <w:rPr>
                <w:sz w:val="16"/>
              </w:rPr>
              <w:t>Emergency</w:t>
            </w:r>
          </w:p>
        </w:tc>
        <w:tc>
          <w:tcPr>
            <w:tcW w:type="dxa" w:w="2621"/>
          </w:tcPr>
          <w:p>
            <w:pPr>
              <w:spacing w:after="0"/>
              <w:jc w:val="left"/>
            </w:pPr>
            <w:r>
              <w:rPr>
                <w:sz w:val="16"/>
              </w:rPr>
              <w:t>TROPICAL STORMS MARCO AND LAURA</w:t>
            </w:r>
          </w:p>
        </w:tc>
        <w:tc>
          <w:tcPr>
            <w:tcW w:type="dxa" w:w="3645"/>
          </w:tcPr>
          <w:p>
            <w:pPr>
              <w:spacing w:after="0"/>
              <w:jc w:val="left"/>
            </w:pPr>
            <w:r>
              <w:rPr>
                <w:sz w:val="16"/>
              </w:rPr>
              <w:t>Hurricane</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2"/>
          </w:tcPr>
          <w:p>
            <w:pPr>
              <w:spacing w:after="0"/>
              <w:jc w:val="left"/>
            </w:pPr>
            <w:r>
              <w:rPr>
                <w:sz w:val="16"/>
              </w:rPr>
              <w:t>Major disaster</w:t>
            </w:r>
          </w:p>
        </w:tc>
        <w:tc>
          <w:tcPr>
            <w:tcW w:type="dxa" w:w="2621"/>
          </w:tcPr>
          <w:p>
            <w:pPr>
              <w:spacing w:after="0"/>
              <w:jc w:val="left"/>
            </w:pPr>
            <w:r>
              <w:rPr>
                <w:sz w:val="16"/>
              </w:rPr>
              <w:t>COVID-19 PANDEMIC</w:t>
            </w:r>
          </w:p>
        </w:tc>
        <w:tc>
          <w:tcPr>
            <w:tcW w:type="dxa" w:w="3645"/>
          </w:tcPr>
          <w:p>
            <w:pPr>
              <w:spacing w:after="0"/>
              <w:jc w:val="left"/>
            </w:pPr>
            <w:r>
              <w:rPr>
                <w:sz w:val="16"/>
              </w:rPr>
              <w:t>Non-natural, not counted</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2"/>
          </w:tcPr>
          <w:p>
            <w:pPr>
              <w:spacing w:after="0"/>
              <w:jc w:val="left"/>
            </w:pPr>
            <w:r>
              <w:rPr>
                <w:sz w:val="16"/>
              </w:rPr>
              <w:t>Emergency</w:t>
            </w:r>
          </w:p>
        </w:tc>
        <w:tc>
          <w:tcPr>
            <w:tcW w:type="dxa" w:w="2621"/>
          </w:tcPr>
          <w:p>
            <w:pPr>
              <w:spacing w:after="0"/>
              <w:jc w:val="left"/>
            </w:pPr>
            <w:r>
              <w:rPr>
                <w:sz w:val="16"/>
              </w:rPr>
              <w:t>COVID-19</w:t>
            </w:r>
          </w:p>
        </w:tc>
        <w:tc>
          <w:tcPr>
            <w:tcW w:type="dxa" w:w="3645"/>
          </w:tcPr>
          <w:p>
            <w:pPr>
              <w:spacing w:after="0"/>
              <w:jc w:val="left"/>
            </w:pPr>
            <w:r>
              <w:rPr>
                <w:sz w:val="16"/>
              </w:rPr>
              <w:t>Non-natural, not counted</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82"/>
          </w:tcPr>
          <w:p>
            <w:pPr>
              <w:spacing w:after="0"/>
              <w:jc w:val="left"/>
            </w:pPr>
            <w:r>
              <w:rPr>
                <w:sz w:val="16"/>
              </w:rPr>
              <w:t>Major disaster</w:t>
            </w:r>
          </w:p>
        </w:tc>
        <w:tc>
          <w:tcPr>
            <w:tcW w:type="dxa" w:w="2621"/>
          </w:tcPr>
          <w:p>
            <w:pPr>
              <w:spacing w:after="0"/>
              <w:jc w:val="left"/>
            </w:pPr>
            <w:r>
              <w:rPr>
                <w:sz w:val="16"/>
              </w:rPr>
              <w:t>SEVERE STORMS AND FLOODING</w:t>
            </w:r>
          </w:p>
        </w:tc>
        <w:tc>
          <w:tcPr>
            <w:tcW w:type="dxa" w:w="3645"/>
          </w:tcPr>
          <w:p>
            <w:pPr>
              <w:spacing w:after="0"/>
              <w:jc w:val="left"/>
            </w:pPr>
            <w:r>
              <w:rPr>
                <w:sz w:val="16"/>
              </w:rPr>
              <w:t>Inland Flooding</w:t>
            </w:r>
          </w:p>
        </w:tc>
        <w:tc>
          <w:tcPr>
            <w:tcW w:type="dxa" w:w="1354"/>
          </w:tcPr>
          <w:p>
            <w:pPr>
              <w:spacing w:after="0"/>
              <w:jc w:val="right"/>
            </w:pPr>
            <w:r>
              <w:rPr>
                <w:sz w:val="16"/>
              </w:rPr>
              <w:t>$285,000.51</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82"/>
          </w:tcPr>
          <w:p>
            <w:pPr>
              <w:spacing w:after="0"/>
              <w:jc w:val="left"/>
            </w:pPr>
            <w:r>
              <w:rPr>
                <w:sz w:val="16"/>
              </w:rPr>
              <w:t>Major disaster</w:t>
            </w:r>
          </w:p>
        </w:tc>
        <w:tc>
          <w:tcPr>
            <w:tcW w:type="dxa" w:w="2621"/>
          </w:tcPr>
          <w:p>
            <w:pPr>
              <w:spacing w:after="0"/>
              <w:jc w:val="left"/>
            </w:pPr>
            <w:r>
              <w:rPr>
                <w:sz w:val="16"/>
              </w:rPr>
              <w:t>HURRICANE HARVEY</w:t>
            </w:r>
          </w:p>
        </w:tc>
        <w:tc>
          <w:tcPr>
            <w:tcW w:type="dxa" w:w="3645"/>
          </w:tcPr>
          <w:p>
            <w:pPr>
              <w:spacing w:after="0"/>
              <w:jc w:val="left"/>
            </w:pPr>
            <w:r>
              <w:rPr>
                <w:sz w:val="16"/>
              </w:rPr>
              <w:t>Hurricane</w:t>
            </w:r>
          </w:p>
        </w:tc>
        <w:tc>
          <w:tcPr>
            <w:tcW w:type="dxa" w:w="1354"/>
          </w:tcPr>
          <w:p>
            <w:pPr>
              <w:spacing w:after="0"/>
              <w:jc w:val="right"/>
            </w:pPr>
            <w:r>
              <w:rPr>
                <w:sz w:val="16"/>
              </w:rPr>
              <w:t>$193,628.05</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82"/>
          </w:tcPr>
          <w:p>
            <w:pPr>
              <w:spacing w:after="0"/>
              <w:jc w:val="left"/>
            </w:pPr>
            <w:r>
              <w:rPr>
                <w:sz w:val="16"/>
              </w:rPr>
              <w:t>Major disaster</w:t>
            </w:r>
          </w:p>
        </w:tc>
        <w:tc>
          <w:tcPr>
            <w:tcW w:type="dxa" w:w="2621"/>
          </w:tcPr>
          <w:p>
            <w:pPr>
              <w:spacing w:after="0"/>
              <w:jc w:val="left"/>
            </w:pPr>
            <w:r>
              <w:rPr>
                <w:sz w:val="16"/>
              </w:rPr>
              <w:t>SEVERE STORMS AND FLOODING</w:t>
            </w:r>
          </w:p>
        </w:tc>
        <w:tc>
          <w:tcPr>
            <w:tcW w:type="dxa" w:w="3645"/>
          </w:tcPr>
          <w:p>
            <w:pPr>
              <w:spacing w:after="0"/>
              <w:jc w:val="left"/>
            </w:pPr>
            <w:r>
              <w:rPr>
                <w:sz w:val="16"/>
              </w:rPr>
              <w:t>Inland Flooding</w:t>
            </w:r>
          </w:p>
        </w:tc>
        <w:tc>
          <w:tcPr>
            <w:tcW w:type="dxa" w:w="1354"/>
          </w:tcPr>
          <w:p>
            <w:pPr>
              <w:spacing w:after="0"/>
              <w:jc w:val="right"/>
            </w:pPr>
            <w:r>
              <w:rPr>
                <w:sz w:val="16"/>
              </w:rPr>
              <w:t>$120,201.82</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82"/>
          </w:tcPr>
          <w:p>
            <w:pPr>
              <w:spacing w:after="0"/>
              <w:jc w:val="left"/>
            </w:pPr>
            <w:r>
              <w:rPr>
                <w:sz w:val="16"/>
              </w:rPr>
              <w:t>Major disaster</w:t>
            </w:r>
          </w:p>
        </w:tc>
        <w:tc>
          <w:tcPr>
            <w:tcW w:type="dxa" w:w="2621"/>
          </w:tcPr>
          <w:p>
            <w:pPr>
              <w:spacing w:after="0"/>
              <w:jc w:val="left"/>
            </w:pPr>
            <w:r>
              <w:rPr>
                <w:sz w:val="16"/>
              </w:rPr>
              <w:t>SEVERE STORMS, TORNADOES, AND FLOODING</w:t>
            </w:r>
          </w:p>
        </w:tc>
        <w:tc>
          <w:tcPr>
            <w:tcW w:type="dxa" w:w="3645"/>
          </w:tcPr>
          <w:p>
            <w:pPr>
              <w:spacing w:after="0"/>
              <w:jc w:val="left"/>
            </w:pPr>
            <w:r>
              <w:rPr>
                <w:sz w:val="16"/>
              </w:rPr>
              <w:t>Inland Flooding (primary); also designated: Tornado</w:t>
            </w:r>
          </w:p>
        </w:tc>
        <w:tc>
          <w:tcPr>
            <w:tcW w:type="dxa" w:w="1354"/>
          </w:tcPr>
          <w:p>
            <w:pPr>
              <w:spacing w:after="0"/>
              <w:jc w:val="right"/>
            </w:pPr>
            <w:r>
              <w:rPr>
                <w:sz w:val="16"/>
              </w:rPr>
              <w:t>$60,028.52</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82"/>
          </w:tcPr>
          <w:p>
            <w:pPr>
              <w:spacing w:after="0"/>
              <w:jc w:val="left"/>
            </w:pPr>
            <w:r>
              <w:rPr>
                <w:sz w:val="16"/>
              </w:rPr>
              <w:t>Major disaster</w:t>
            </w:r>
          </w:p>
        </w:tc>
        <w:tc>
          <w:tcPr>
            <w:tcW w:type="dxa" w:w="2621"/>
          </w:tcPr>
          <w:p>
            <w:pPr>
              <w:spacing w:after="0"/>
              <w:jc w:val="left"/>
            </w:pPr>
            <w:r>
              <w:rPr>
                <w:sz w:val="16"/>
              </w:rPr>
              <w:t>SEVERE STORMS, TORNADOES, STRAIGHT-LINE WINDS AND FLOODING</w:t>
            </w:r>
          </w:p>
        </w:tc>
        <w:tc>
          <w:tcPr>
            <w:tcW w:type="dxa" w:w="3645"/>
          </w:tcPr>
          <w:p>
            <w:pPr>
              <w:spacing w:after="0"/>
              <w:jc w:val="left"/>
            </w:pPr>
            <w:r>
              <w:rPr>
                <w:sz w:val="16"/>
              </w:rPr>
              <w:t>Inland Flooding; Strong Wind; Tornado</w:t>
            </w:r>
          </w:p>
        </w:tc>
        <w:tc>
          <w:tcPr>
            <w:tcW w:type="dxa" w:w="1354"/>
          </w:tcPr>
          <w:p>
            <w:pPr>
              <w:spacing w:after="0"/>
              <w:jc w:val="right"/>
            </w:pPr>
            <w:r>
              <w:rPr>
                <w:sz w:val="16"/>
              </w:rPr>
              <w:t>$414,907.97</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82"/>
          </w:tcPr>
          <w:p>
            <w:pPr>
              <w:spacing w:after="0"/>
              <w:jc w:val="left"/>
            </w:pPr>
            <w:r>
              <w:rPr>
                <w:sz w:val="16"/>
              </w:rPr>
              <w:t>Major disaster</w:t>
            </w:r>
          </w:p>
        </w:tc>
        <w:tc>
          <w:tcPr>
            <w:tcW w:type="dxa" w:w="2621"/>
          </w:tcPr>
          <w:p>
            <w:pPr>
              <w:spacing w:after="0"/>
              <w:jc w:val="left"/>
            </w:pPr>
            <w:r>
              <w:rPr>
                <w:sz w:val="16"/>
              </w:rPr>
              <w:t>HURRICANE IKE</w:t>
            </w:r>
          </w:p>
        </w:tc>
        <w:tc>
          <w:tcPr>
            <w:tcW w:type="dxa" w:w="3645"/>
          </w:tcPr>
          <w:p>
            <w:pPr>
              <w:spacing w:after="0"/>
              <w:jc w:val="left"/>
            </w:pPr>
            <w:r>
              <w:rPr>
                <w:sz w:val="16"/>
              </w:rPr>
              <w:t>Hurricane (primary); also designated: Inland Flooding</w:t>
            </w:r>
          </w:p>
        </w:tc>
        <w:tc>
          <w:tcPr>
            <w:tcW w:type="dxa" w:w="1354"/>
          </w:tcPr>
          <w:p>
            <w:pPr>
              <w:spacing w:after="0"/>
              <w:jc w:val="right"/>
            </w:pPr>
            <w:r>
              <w:rPr>
                <w:sz w:val="16"/>
              </w:rPr>
              <w:t>$231,566.92</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2"/>
          </w:tcPr>
          <w:p>
            <w:pPr>
              <w:spacing w:after="0"/>
              <w:jc w:val="left"/>
            </w:pPr>
            <w:r>
              <w:rPr>
                <w:sz w:val="16"/>
              </w:rPr>
              <w:t>Emergency</w:t>
            </w:r>
          </w:p>
        </w:tc>
        <w:tc>
          <w:tcPr>
            <w:tcW w:type="dxa" w:w="2621"/>
          </w:tcPr>
          <w:p>
            <w:pPr>
              <w:spacing w:after="0"/>
              <w:jc w:val="left"/>
            </w:pPr>
            <w:r>
              <w:rPr>
                <w:sz w:val="16"/>
              </w:rPr>
              <w:t>WILDFIRES</w:t>
            </w:r>
          </w:p>
        </w:tc>
        <w:tc>
          <w:tcPr>
            <w:tcW w:type="dxa" w:w="3645"/>
          </w:tcPr>
          <w:p>
            <w:pPr>
              <w:spacing w:after="0"/>
              <w:jc w:val="left"/>
            </w:pPr>
            <w:r>
              <w:rPr>
                <w:sz w:val="16"/>
              </w:rPr>
              <w:t>Wildfire</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82"/>
          </w:tcPr>
          <w:p>
            <w:pPr>
              <w:spacing w:after="0"/>
              <w:jc w:val="left"/>
            </w:pPr>
            <w:r>
              <w:rPr>
                <w:sz w:val="16"/>
              </w:rPr>
              <w:t>Major disaster</w:t>
            </w:r>
          </w:p>
        </w:tc>
        <w:tc>
          <w:tcPr>
            <w:tcW w:type="dxa" w:w="2621"/>
          </w:tcPr>
          <w:p>
            <w:pPr>
              <w:spacing w:after="0"/>
              <w:jc w:val="left"/>
            </w:pPr>
            <w:r>
              <w:rPr>
                <w:sz w:val="16"/>
              </w:rPr>
              <w:t>SEVERE STORMS, TORNADOES, AND FLOODING</w:t>
            </w:r>
          </w:p>
        </w:tc>
        <w:tc>
          <w:tcPr>
            <w:tcW w:type="dxa" w:w="3645"/>
          </w:tcPr>
          <w:p>
            <w:pPr>
              <w:spacing w:after="0"/>
              <w:jc w:val="left"/>
            </w:pPr>
            <w:r>
              <w:rPr>
                <w:sz w:val="16"/>
              </w:rPr>
              <w:t>Inland Flooding; Tornado</w:t>
            </w:r>
          </w:p>
        </w:tc>
        <w:tc>
          <w:tcPr>
            <w:tcW w:type="dxa" w:w="1354"/>
          </w:tcPr>
          <w:p>
            <w:pPr>
              <w:spacing w:after="0"/>
              <w:jc w:val="right"/>
            </w:pPr>
            <w:r>
              <w:rPr>
                <w:sz w:val="16"/>
              </w:rPr>
              <w:t>$196,983.49</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2"/>
          </w:tcPr>
          <w:p>
            <w:pPr>
              <w:spacing w:after="0"/>
              <w:jc w:val="left"/>
            </w:pPr>
            <w:r>
              <w:rPr>
                <w:sz w:val="16"/>
              </w:rPr>
              <w:t>Major disaster</w:t>
            </w:r>
          </w:p>
        </w:tc>
        <w:tc>
          <w:tcPr>
            <w:tcW w:type="dxa" w:w="2621"/>
          </w:tcPr>
          <w:p>
            <w:pPr>
              <w:spacing w:after="0"/>
              <w:jc w:val="left"/>
            </w:pPr>
            <w:r>
              <w:rPr>
                <w:sz w:val="16"/>
              </w:rPr>
              <w:t>EXTREME WILDFIRE THREAT</w:t>
            </w:r>
          </w:p>
        </w:tc>
        <w:tc>
          <w:tcPr>
            <w:tcW w:type="dxa" w:w="3645"/>
          </w:tcPr>
          <w:p>
            <w:pPr>
              <w:spacing w:after="0"/>
              <w:jc w:val="left"/>
            </w:pPr>
            <w:r>
              <w:rPr>
                <w:sz w:val="16"/>
              </w:rPr>
              <w:t>Wildfire</w:t>
            </w:r>
          </w:p>
        </w:tc>
        <w:tc>
          <w:tcPr>
            <w:tcW w:type="dxa" w:w="1354"/>
          </w:tcPr>
          <w:p>
            <w:pPr>
              <w:spacing w:after="0"/>
              <w:jc w:val="right"/>
            </w:pPr>
            <w:r>
              <w:rPr>
                <w:sz w:val="16"/>
              </w:rPr>
              <w:t>$3,295.54</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2"/>
          </w:tcPr>
          <w:p>
            <w:pPr>
              <w:spacing w:after="0"/>
              <w:jc w:val="left"/>
            </w:pPr>
            <w:r>
              <w:rPr>
                <w:sz w:val="16"/>
              </w:rPr>
              <w:t>Major disaster</w:t>
            </w:r>
          </w:p>
        </w:tc>
        <w:tc>
          <w:tcPr>
            <w:tcW w:type="dxa" w:w="2621"/>
          </w:tcPr>
          <w:p>
            <w:pPr>
              <w:spacing w:after="0"/>
              <w:jc w:val="left"/>
            </w:pPr>
            <w:r>
              <w:rPr>
                <w:sz w:val="16"/>
              </w:rPr>
              <w:t>HURRICANE RITA</w:t>
            </w:r>
          </w:p>
        </w:tc>
        <w:tc>
          <w:tcPr>
            <w:tcW w:type="dxa" w:w="3645"/>
          </w:tcPr>
          <w:p>
            <w:pPr>
              <w:spacing w:after="0"/>
              <w:jc w:val="left"/>
            </w:pPr>
            <w:r>
              <w:rPr>
                <w:sz w:val="16"/>
              </w:rPr>
              <w:t>Hurricane: evacuation support (county designated for sheltering evacuees, no Individual Assistance), not a local hazard event; not counted</w:t>
            </w:r>
          </w:p>
        </w:tc>
        <w:tc>
          <w:tcPr>
            <w:tcW w:type="dxa" w:w="1354"/>
          </w:tcPr>
          <w:p>
            <w:pPr>
              <w:spacing w:after="0"/>
              <w:jc w:val="right"/>
            </w:pPr>
            <w:r>
              <w:rPr>
                <w:sz w:val="16"/>
              </w:rPr>
              <w:t>$47,299.33</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2"/>
          </w:tcPr>
          <w:p>
            <w:pPr>
              <w:spacing w:after="0"/>
              <w:jc w:val="left"/>
            </w:pPr>
            <w:r>
              <w:rPr>
                <w:sz w:val="16"/>
              </w:rPr>
              <w:t>Emergency</w:t>
            </w:r>
          </w:p>
        </w:tc>
        <w:tc>
          <w:tcPr>
            <w:tcW w:type="dxa" w:w="2621"/>
          </w:tcPr>
          <w:p>
            <w:pPr>
              <w:spacing w:after="0"/>
              <w:jc w:val="left"/>
            </w:pPr>
            <w:r>
              <w:rPr>
                <w:sz w:val="16"/>
              </w:rPr>
              <w:t>HURRICANE RITA</w:t>
            </w:r>
          </w:p>
        </w:tc>
        <w:tc>
          <w:tcPr>
            <w:tcW w:type="dxa" w:w="3645"/>
          </w:tcPr>
          <w:p>
            <w:pPr>
              <w:spacing w:after="0"/>
              <w:jc w:val="left"/>
            </w:pPr>
            <w:r>
              <w:rPr>
                <w:sz w:val="16"/>
              </w:rPr>
              <w:t>Hurricane: evacuation support (county designated for sheltering evacuees, no Individual Assistance), not a local hazard event; not counted</w:t>
            </w:r>
          </w:p>
        </w:tc>
        <w:tc>
          <w:tcPr>
            <w:tcW w:type="dxa" w:w="1354"/>
          </w:tcPr>
          <w:p>
            <w:pPr>
              <w:spacing w:after="0"/>
              <w:jc w:val="right"/>
            </w:pPr>
            <w:r>
              <w:rPr>
                <w:sz w:val="16"/>
              </w:rPr>
              <w:t>$8,627.54</w:t>
            </w:r>
          </w:p>
        </w:tc>
        <w:tc>
          <w:tcPr>
            <w:tcW w:type="dxa" w:w="1215"/>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2"/>
          </w:tcPr>
          <w:p>
            <w:pPr>
              <w:spacing w:after="0"/>
              <w:jc w:val="left"/>
            </w:pPr>
            <w:r>
              <w:rPr>
                <w:sz w:val="16"/>
              </w:rPr>
              <w:t>Emergency</w:t>
            </w:r>
          </w:p>
        </w:tc>
        <w:tc>
          <w:tcPr>
            <w:tcW w:type="dxa" w:w="2621"/>
          </w:tcPr>
          <w:p>
            <w:pPr>
              <w:spacing w:after="0"/>
              <w:jc w:val="left"/>
            </w:pPr>
            <w:r>
              <w:rPr>
                <w:sz w:val="16"/>
              </w:rPr>
              <w:t>HURRICANE KATRINA EVACUATION</w:t>
            </w:r>
          </w:p>
        </w:tc>
        <w:tc>
          <w:tcPr>
            <w:tcW w:type="dxa" w:w="3645"/>
          </w:tcPr>
          <w:p>
            <w:pPr>
              <w:spacing w:after="0"/>
              <w:jc w:val="left"/>
            </w:pPr>
            <w:r>
              <w:rPr>
                <w:sz w:val="16"/>
              </w:rPr>
              <w:t>Hurricane: evacuation support, not a local hazard event; not counted</w:t>
            </w:r>
          </w:p>
        </w:tc>
        <w:tc>
          <w:tcPr>
            <w:tcW w:type="dxa" w:w="1354"/>
          </w:tcPr>
          <w:p>
            <w:pPr>
              <w:spacing w:after="0"/>
              <w:jc w:val="right"/>
            </w:pPr>
            <w:r>
              <w:rPr>
                <w:sz w:val="16"/>
              </w:rPr>
              <w:t>$7,802.19</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82"/>
          </w:tcPr>
          <w:p>
            <w:pPr>
              <w:spacing w:after="0"/>
              <w:jc w:val="left"/>
            </w:pPr>
            <w:r>
              <w:rPr>
                <w:sz w:val="16"/>
              </w:rPr>
              <w:t>Major disaster</w:t>
            </w:r>
          </w:p>
        </w:tc>
        <w:tc>
          <w:tcPr>
            <w:tcW w:type="dxa" w:w="2621"/>
          </w:tcPr>
          <w:p>
            <w:pPr>
              <w:spacing w:after="0"/>
              <w:jc w:val="left"/>
            </w:pPr>
            <w:r>
              <w:rPr>
                <w:sz w:val="16"/>
              </w:rPr>
              <w:t>TX-TROPICAL STORM ALLISON-06-06-2001</w:t>
            </w:r>
          </w:p>
        </w:tc>
        <w:tc>
          <w:tcPr>
            <w:tcW w:type="dxa" w:w="3645"/>
          </w:tcPr>
          <w:p>
            <w:pPr>
              <w:spacing w:after="0"/>
              <w:jc w:val="left"/>
            </w:pPr>
            <w:r>
              <w:rPr>
                <w:sz w:val="16"/>
              </w:rPr>
              <w:t>Hurricane</w:t>
            </w:r>
          </w:p>
        </w:tc>
        <w:tc>
          <w:tcPr>
            <w:tcW w:type="dxa" w:w="1354"/>
          </w:tcPr>
          <w:p>
            <w:pPr>
              <w:spacing w:after="0"/>
              <w:jc w:val="right"/>
            </w:pPr>
            <w:r>
              <w:rPr>
                <w:sz w:val="16"/>
              </w:rPr>
              <w:t>$61,822.25</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2"/>
          </w:tcPr>
          <w:p>
            <w:pPr>
              <w:spacing w:after="0"/>
              <w:jc w:val="left"/>
            </w:pPr>
            <w:r>
              <w:rPr>
                <w:sz w:val="16"/>
              </w:rPr>
              <w:t>Emergency</w:t>
            </w:r>
          </w:p>
        </w:tc>
        <w:tc>
          <w:tcPr>
            <w:tcW w:type="dxa" w:w="2621"/>
          </w:tcPr>
          <w:p>
            <w:pPr>
              <w:spacing w:after="0"/>
              <w:jc w:val="left"/>
            </w:pPr>
            <w:r>
              <w:rPr>
                <w:sz w:val="16"/>
              </w:rPr>
              <w:t>EXTREME FIRE HAZARDS</w:t>
            </w:r>
          </w:p>
        </w:tc>
        <w:tc>
          <w:tcPr>
            <w:tcW w:type="dxa" w:w="3645"/>
          </w:tcPr>
          <w:p>
            <w:pPr>
              <w:spacing w:after="0"/>
              <w:jc w:val="left"/>
            </w:pPr>
            <w:r>
              <w:rPr>
                <w:sz w:val="16"/>
              </w:rPr>
              <w:t>Wildfire</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2"/>
          </w:tcPr>
          <w:p>
            <w:pPr>
              <w:spacing w:after="0"/>
              <w:jc w:val="left"/>
            </w:pPr>
            <w:r>
              <w:rPr>
                <w:sz w:val="16"/>
              </w:rPr>
              <w:t>Major disaster</w:t>
            </w:r>
          </w:p>
        </w:tc>
        <w:tc>
          <w:tcPr>
            <w:tcW w:type="dxa" w:w="2621"/>
          </w:tcPr>
          <w:p>
            <w:pPr>
              <w:spacing w:after="0"/>
              <w:jc w:val="left"/>
            </w:pPr>
            <w:r>
              <w:rPr>
                <w:sz w:val="16"/>
              </w:rPr>
              <w:t>TROPICAL STORM CHARLEY</w:t>
            </w:r>
          </w:p>
        </w:tc>
        <w:tc>
          <w:tcPr>
            <w:tcW w:type="dxa" w:w="3645"/>
          </w:tcPr>
          <w:p>
            <w:pPr>
              <w:spacing w:after="0"/>
              <w:jc w:val="left"/>
            </w:pPr>
            <w:r>
              <w:rPr>
                <w:sz w:val="16"/>
              </w:rPr>
              <w:t>Hurricane; Inland Flooding: designated for Hazard Mitigation only (no Public or Individual Assistance for this county); not counted</w:t>
            </w:r>
          </w:p>
        </w:tc>
        <w:tc>
          <w:tcPr>
            <w:tcW w:type="dxa" w:w="1354"/>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82"/>
          </w:tcPr>
          <w:p>
            <w:pPr>
              <w:spacing w:after="0"/>
              <w:jc w:val="left"/>
            </w:pPr>
            <w:r>
              <w:rPr>
                <w:sz w:val="16"/>
              </w:rPr>
              <w:t>Major disaster</w:t>
            </w:r>
          </w:p>
        </w:tc>
        <w:tc>
          <w:tcPr>
            <w:tcW w:type="dxa" w:w="2621"/>
          </w:tcPr>
          <w:p>
            <w:pPr>
              <w:spacing w:after="0"/>
              <w:jc w:val="left"/>
            </w:pPr>
            <w:r>
              <w:rPr>
                <w:sz w:val="16"/>
              </w:rPr>
              <w:t>SEVERE THUNDERSTORMS AND FLOODING</w:t>
            </w:r>
          </w:p>
        </w:tc>
        <w:tc>
          <w:tcPr>
            <w:tcW w:type="dxa" w:w="3645"/>
          </w:tcPr>
          <w:p>
            <w:pPr>
              <w:spacing w:after="0"/>
              <w:jc w:val="left"/>
            </w:pPr>
            <w:r>
              <w:rPr>
                <w:sz w:val="16"/>
              </w:rPr>
              <w:t>Inland Flooding</w:t>
            </w:r>
          </w:p>
        </w:tc>
        <w:tc>
          <w:tcPr>
            <w:tcW w:type="dxa" w:w="1354"/>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2"/>
          </w:tcPr>
          <w:p>
            <w:pPr>
              <w:spacing w:after="0"/>
              <w:jc w:val="left"/>
            </w:pPr>
            <w:r>
              <w:rPr>
                <w:sz w:val="16"/>
              </w:rPr>
              <w:t>Emergency</w:t>
            </w:r>
          </w:p>
        </w:tc>
        <w:tc>
          <w:tcPr>
            <w:tcW w:type="dxa" w:w="2621"/>
          </w:tcPr>
          <w:p>
            <w:pPr>
              <w:spacing w:after="0"/>
              <w:jc w:val="left"/>
            </w:pPr>
            <w:r>
              <w:rPr>
                <w:sz w:val="16"/>
              </w:rPr>
              <w:t>EXTREME FIRE HAZARD</w:t>
            </w:r>
          </w:p>
        </w:tc>
        <w:tc>
          <w:tcPr>
            <w:tcW w:type="dxa" w:w="3645"/>
          </w:tcPr>
          <w:p>
            <w:pPr>
              <w:spacing w:after="0"/>
              <w:jc w:val="left"/>
            </w:pPr>
            <w:r>
              <w:rPr>
                <w:sz w:val="16"/>
              </w:rPr>
              <w:t>Drought (primary); also designated: Wildfire</w:t>
            </w:r>
          </w:p>
        </w:tc>
        <w:tc>
          <w:tcPr>
            <w:tcW w:type="dxa" w:w="1354"/>
          </w:tcPr>
          <w:p>
            <w:pPr>
              <w:spacing w:after="0"/>
              <w:jc w:val="right"/>
            </w:pPr>
            <w:r>
              <w:rPr>
                <w:sz w:val="16"/>
              </w:rPr>
              <w:t>none found</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82"/>
          </w:tcPr>
          <w:p>
            <w:pPr>
              <w:spacing w:after="0"/>
              <w:jc w:val="left"/>
            </w:pPr>
            <w:r>
              <w:rPr>
                <w:sz w:val="16"/>
              </w:rPr>
              <w:t>Major disaster</w:t>
            </w:r>
          </w:p>
        </w:tc>
        <w:tc>
          <w:tcPr>
            <w:tcW w:type="dxa" w:w="2621"/>
          </w:tcPr>
          <w:p>
            <w:pPr>
              <w:spacing w:after="0"/>
              <w:jc w:val="left"/>
            </w:pPr>
            <w:r>
              <w:rPr>
                <w:sz w:val="16"/>
              </w:rPr>
              <w:t>SEVERE THUNDERSTORMS</w:t>
            </w:r>
          </w:p>
        </w:tc>
        <w:tc>
          <w:tcPr>
            <w:tcW w:type="dxa" w:w="3645"/>
          </w:tcPr>
          <w:p>
            <w:pPr>
              <w:spacing w:after="0"/>
              <w:jc w:val="left"/>
            </w:pPr>
            <w:r>
              <w:rPr>
                <w:sz w:val="16"/>
              </w:rPr>
              <w:t>Inland Flooding</w:t>
            </w:r>
          </w:p>
        </w:tc>
        <w:tc>
          <w:tcPr>
            <w:tcW w:type="dxa" w:w="1354"/>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82"/>
          </w:tcPr>
          <w:p>
            <w:pPr>
              <w:spacing w:after="0"/>
              <w:jc w:val="left"/>
            </w:pPr>
            <w:r>
              <w:rPr>
                <w:sz w:val="16"/>
              </w:rPr>
              <w:t>Major disaster</w:t>
            </w:r>
          </w:p>
        </w:tc>
        <w:tc>
          <w:tcPr>
            <w:tcW w:type="dxa" w:w="2621"/>
          </w:tcPr>
          <w:p>
            <w:pPr>
              <w:spacing w:after="0"/>
              <w:jc w:val="left"/>
            </w:pPr>
            <w:r>
              <w:rPr>
                <w:sz w:val="16"/>
              </w:rPr>
              <w:t>SEVERE STORMS, TORNADOES &amp; FLOODING</w:t>
            </w:r>
          </w:p>
        </w:tc>
        <w:tc>
          <w:tcPr>
            <w:tcW w:type="dxa" w:w="3645"/>
          </w:tcPr>
          <w:p>
            <w:pPr>
              <w:spacing w:after="0"/>
              <w:jc w:val="left"/>
            </w:pPr>
            <w:r>
              <w:rPr>
                <w:sz w:val="16"/>
              </w:rPr>
              <w:t>Inland Flooding; Tornado</w:t>
            </w:r>
          </w:p>
        </w:tc>
        <w:tc>
          <w:tcPr>
            <w:tcW w:type="dxa" w:w="1354"/>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82"/>
          </w:tcPr>
          <w:p>
            <w:pPr>
              <w:spacing w:after="0"/>
              <w:jc w:val="left"/>
            </w:pPr>
            <w:r>
              <w:rPr>
                <w:sz w:val="16"/>
              </w:rPr>
              <w:t>Major disaster</w:t>
            </w:r>
          </w:p>
        </w:tc>
        <w:tc>
          <w:tcPr>
            <w:tcW w:type="dxa" w:w="2621"/>
          </w:tcPr>
          <w:p>
            <w:pPr>
              <w:spacing w:after="0"/>
              <w:jc w:val="left"/>
            </w:pPr>
            <w:r>
              <w:rPr>
                <w:sz w:val="16"/>
              </w:rPr>
              <w:t>SEVERE STORMS &amp; TORNADOES</w:t>
            </w:r>
          </w:p>
        </w:tc>
        <w:tc>
          <w:tcPr>
            <w:tcW w:type="dxa" w:w="3645"/>
          </w:tcPr>
          <w:p>
            <w:pPr>
              <w:spacing w:after="0"/>
              <w:jc w:val="left"/>
            </w:pPr>
            <w:r>
              <w:rPr>
                <w:sz w:val="16"/>
              </w:rPr>
              <w:t>Tornado</w:t>
            </w:r>
          </w:p>
        </w:tc>
        <w:tc>
          <w:tcPr>
            <w:tcW w:type="dxa" w:w="1354"/>
          </w:tcPr>
          <w:p>
            <w:pPr>
              <w:spacing w:after="0"/>
              <w:jc w:val="right"/>
            </w:pPr>
            <w:r>
              <w:rPr>
                <w:sz w:val="16"/>
              </w:rPr>
              <w:t>PA not declared for this county</w:t>
            </w:r>
          </w:p>
        </w:tc>
        <w:tc>
          <w:tcPr>
            <w:tcW w:type="dxa" w:w="1215"/>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$150,658.55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652"/>
        <w:gridCol w:w="2852"/>
        <w:gridCol w:w="1091"/>
        <w:gridCol w:w="1804"/>
        <w:gridCol w:w="1001"/>
        <w:gridCol w:w="2380"/>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652"/>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4"/>
            <w:shd w:val="clear" w:color="auto" w:fill="E8E8E8"/>
          </w:tcPr>
          <w:p>
            <w:pPr>
              <w:spacing w:after="0"/>
              <w:jc w:val="left"/>
            </w:pPr>
            <w:r>
              <w:rPr>
                <w:b/>
                <w:sz w:val="16"/>
              </w:rPr>
              <w:t>Location</w:t>
            </w:r>
          </w:p>
        </w:tc>
        <w:tc>
          <w:tcPr>
            <w:tcW w:type="dxa" w:w="1001"/>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2025-05-02</w:t>
            </w:r>
          </w:p>
        </w:tc>
        <w:tc>
          <w:tcPr>
            <w:tcW w:type="dxa" w:w="1296"/>
          </w:tcPr>
          <w:p>
            <w:pPr>
              <w:spacing w:after="0"/>
              <w:jc w:val="left"/>
            </w:pPr>
            <w:r>
              <w:rPr>
                <w:sz w:val="16"/>
              </w:rPr>
              <w:t>Thunderstorm Wind</w:t>
            </w:r>
          </w:p>
        </w:tc>
        <w:tc>
          <w:tcPr>
            <w:tcW w:type="dxa" w:w="2652"/>
          </w:tcPr>
          <w:p>
            <w:pPr>
              <w:spacing w:after="0"/>
              <w:jc w:val="left"/>
            </w:pPr>
            <w:r>
              <w:rPr>
                <w:sz w:val="16"/>
              </w:rPr>
              <w:t>82 kt (94 mph) estimated gust</w:t>
            </w:r>
          </w:p>
        </w:tc>
        <w:tc>
          <w:tcPr>
            <w:tcW w:type="dxa" w:w="2852"/>
          </w:tcPr>
          <w:p>
            <w:pPr>
              <w:spacing w:after="0"/>
              <w:jc w:val="left"/>
            </w:pPr>
            <w:r>
              <w:rPr>
                <w:sz w:val="16"/>
              </w:rPr>
              <w:t>$0 property; $0 crops (2025 dollars)</w:t>
            </w:r>
          </w:p>
        </w:tc>
        <w:tc>
          <w:tcPr>
            <w:tcW w:type="dxa" w:w="1091"/>
          </w:tcPr>
          <w:p>
            <w:pPr>
              <w:spacing w:after="0"/>
              <w:jc w:val="right"/>
            </w:pPr>
            <w:r>
              <w:rPr>
                <w:sz w:val="16"/>
              </w:rPr>
              <w:t>0, 0</w:t>
            </w:r>
          </w:p>
        </w:tc>
        <w:tc>
          <w:tcPr>
            <w:tcW w:type="dxa" w:w="1804"/>
          </w:tcPr>
          <w:p>
            <w:pPr>
              <w:spacing w:after="0"/>
              <w:jc w:val="left"/>
            </w:pPr>
            <w:r>
              <w:rPr>
                <w:sz w:val="16"/>
              </w:rPr>
              <w:t>MADISONVILLE</w:t>
            </w:r>
          </w:p>
        </w:tc>
        <w:tc>
          <w:tcPr>
            <w:tcW w:type="dxa" w:w="1001"/>
          </w:tcPr>
          <w:p>
            <w:pPr>
              <w:spacing w:after="0"/>
              <w:jc w:val="left"/>
            </w:pPr>
            <w:r>
              <w:rPr>
                <w:sz w:val="16"/>
              </w:rPr>
              <w:t>new since last plan; within last 5 years</w:t>
            </w: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2024-05-01</w:t>
            </w:r>
          </w:p>
        </w:tc>
        <w:tc>
          <w:tcPr>
            <w:tcW w:type="dxa" w:w="1296"/>
          </w:tcPr>
          <w:p>
            <w:pPr>
              <w:spacing w:after="0"/>
              <w:jc w:val="left"/>
            </w:pPr>
            <w:r>
              <w:rPr>
                <w:sz w:val="16"/>
              </w:rPr>
              <w:t>Flood</w:t>
            </w:r>
          </w:p>
        </w:tc>
        <w:tc>
          <w:tcPr>
            <w:tcW w:type="dxa" w:w="2652"/>
          </w:tcPr>
          <w:p>
            <w:pPr>
              <w:spacing w:after="0"/>
              <w:jc w:val="left"/>
            </w:pPr>
          </w:p>
        </w:tc>
        <w:tc>
          <w:tcPr>
            <w:tcW w:type="dxa" w:w="2852"/>
          </w:tcPr>
          <w:p>
            <w:pPr>
              <w:spacing w:after="0"/>
              <w:jc w:val="left"/>
            </w:pPr>
            <w:r>
              <w:rPr>
                <w:sz w:val="16"/>
              </w:rPr>
              <w:t>$3,500,000 property; $0 crops (2024 dollars)</w:t>
            </w:r>
          </w:p>
        </w:tc>
        <w:tc>
          <w:tcPr>
            <w:tcW w:type="dxa" w:w="1091"/>
          </w:tcPr>
          <w:p>
            <w:pPr>
              <w:spacing w:after="0"/>
              <w:jc w:val="right"/>
            </w:pPr>
            <w:r>
              <w:rPr>
                <w:sz w:val="16"/>
              </w:rPr>
              <w:t>0, 0</w:t>
            </w:r>
          </w:p>
        </w:tc>
        <w:tc>
          <w:tcPr>
            <w:tcW w:type="dxa" w:w="1804"/>
          </w:tcPr>
          <w:p>
            <w:pPr>
              <w:spacing w:after="0"/>
              <w:jc w:val="left"/>
            </w:pPr>
            <w:r>
              <w:rPr>
                <w:sz w:val="16"/>
              </w:rPr>
              <w:t>NORTH ZULCH to CONNOR</w:t>
            </w:r>
          </w:p>
        </w:tc>
        <w:tc>
          <w:tcPr>
            <w:tcW w:type="dxa" w:w="1001"/>
          </w:tcPr>
          <w:p>
            <w:pPr>
              <w:spacing w:after="0"/>
              <w:jc w:val="left"/>
            </w:pPr>
            <w:r>
              <w:rPr>
                <w:sz w:val="16"/>
              </w:rPr>
              <w:t>new since last plan; within last 5 years</w:t>
            </w: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2021-02-15</w:t>
            </w:r>
          </w:p>
        </w:tc>
        <w:tc>
          <w:tcPr>
            <w:tcW w:type="dxa" w:w="1296"/>
          </w:tcPr>
          <w:p>
            <w:pPr>
              <w:spacing w:after="0"/>
              <w:jc w:val="left"/>
            </w:pPr>
            <w:r>
              <w:rPr>
                <w:sz w:val="16"/>
              </w:rPr>
              <w:t>Extreme Cold/Wind Chill</w:t>
            </w:r>
          </w:p>
        </w:tc>
        <w:tc>
          <w:tcPr>
            <w:tcW w:type="dxa" w:w="2652"/>
          </w:tcPr>
          <w:p>
            <w:pPr>
              <w:spacing w:after="0"/>
              <w:jc w:val="left"/>
            </w:pPr>
          </w:p>
        </w:tc>
        <w:tc>
          <w:tcPr>
            <w:tcW w:type="dxa" w:w="2852"/>
          </w:tcPr>
          <w:p>
            <w:pPr>
              <w:spacing w:after="0"/>
              <w:jc w:val="left"/>
            </w:pPr>
            <w:r>
              <w:rPr>
                <w:sz w:val="16"/>
              </w:rPr>
              <w:t>$140,000 property; crops not reported, reported for the zone (2021 dollars)</w:t>
            </w:r>
          </w:p>
        </w:tc>
        <w:tc>
          <w:tcPr>
            <w:tcW w:type="dxa" w:w="1091"/>
          </w:tcPr>
          <w:p>
            <w:pPr>
              <w:spacing w:after="0"/>
              <w:jc w:val="right"/>
            </w:pPr>
            <w:r>
              <w:rPr>
                <w:sz w:val="16"/>
              </w:rPr>
              <w:t>0, 0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296"/>
          </w:tcPr>
          <w:p>
            <w:pPr>
              <w:spacing w:after="0"/>
              <w:jc w:val="left"/>
            </w:pPr>
            <w:r>
              <w:rPr>
                <w:sz w:val="16"/>
              </w:rPr>
              <w:t>Tropical Storm</w:t>
            </w:r>
          </w:p>
        </w:tc>
        <w:tc>
          <w:tcPr>
            <w:tcW w:type="dxa" w:w="2652"/>
          </w:tcPr>
          <w:p>
            <w:pPr>
              <w:spacing w:after="0"/>
              <w:jc w:val="left"/>
            </w:pPr>
          </w:p>
        </w:tc>
        <w:tc>
          <w:tcPr>
            <w:tcW w:type="dxa" w:w="2852"/>
          </w:tcPr>
          <w:p>
            <w:pPr>
              <w:spacing w:after="0"/>
              <w:jc w:val="left"/>
            </w:pPr>
            <w:r>
              <w:rPr>
                <w:sz w:val="16"/>
              </w:rPr>
              <w:t>$80,000,000 property; crops not reported, reported for the zone (2017 dollars)</w:t>
            </w:r>
          </w:p>
        </w:tc>
        <w:tc>
          <w:tcPr>
            <w:tcW w:type="dxa" w:w="1091"/>
          </w:tcPr>
          <w:p>
            <w:pPr>
              <w:spacing w:after="0"/>
              <w:jc w:val="right"/>
            </w:pPr>
            <w:r>
              <w:rPr>
                <w:sz w:val="16"/>
              </w:rPr>
              <w:t>0, 0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2009-07-26</w:t>
            </w:r>
          </w:p>
        </w:tc>
        <w:tc>
          <w:tcPr>
            <w:tcW w:type="dxa" w:w="1296"/>
          </w:tcPr>
          <w:p>
            <w:pPr>
              <w:spacing w:after="0"/>
              <w:jc w:val="left"/>
            </w:pPr>
            <w:r>
              <w:rPr>
                <w:sz w:val="16"/>
              </w:rPr>
              <w:t>Thunderstorm Wind</w:t>
            </w:r>
          </w:p>
        </w:tc>
        <w:tc>
          <w:tcPr>
            <w:tcW w:type="dxa" w:w="2652"/>
          </w:tcPr>
          <w:p>
            <w:pPr>
              <w:spacing w:after="0"/>
              <w:jc w:val="left"/>
            </w:pPr>
            <w:r>
              <w:rPr>
                <w:sz w:val="16"/>
              </w:rPr>
              <w:t>70 kt (81 mph) estimated gust</w:t>
            </w:r>
          </w:p>
        </w:tc>
        <w:tc>
          <w:tcPr>
            <w:tcW w:type="dxa" w:w="2852"/>
          </w:tcPr>
          <w:p>
            <w:pPr>
              <w:spacing w:after="0"/>
              <w:jc w:val="left"/>
            </w:pPr>
            <w:r>
              <w:rPr>
                <w:sz w:val="16"/>
              </w:rPr>
              <w:t>$500,000 property; $0 crops (2009 dollars)</w:t>
            </w:r>
          </w:p>
        </w:tc>
        <w:tc>
          <w:tcPr>
            <w:tcW w:type="dxa" w:w="1091"/>
          </w:tcPr>
          <w:p>
            <w:pPr>
              <w:spacing w:after="0"/>
              <w:jc w:val="right"/>
            </w:pPr>
            <w:r>
              <w:rPr>
                <w:sz w:val="16"/>
              </w:rPr>
              <w:t>0, 3</w:t>
            </w:r>
          </w:p>
        </w:tc>
        <w:tc>
          <w:tcPr>
            <w:tcW w:type="dxa" w:w="1804"/>
          </w:tcPr>
          <w:p>
            <w:pPr>
              <w:spacing w:after="0"/>
              <w:jc w:val="left"/>
            </w:pPr>
            <w:r>
              <w:rPr>
                <w:sz w:val="16"/>
              </w:rPr>
              <w:t>MADISONVILLE</w:t>
            </w:r>
          </w:p>
        </w:tc>
        <w:tc>
          <w:tcPr>
            <w:tcW w:type="dxa" w:w="1001"/>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296"/>
          </w:tcPr>
          <w:p>
            <w:pPr>
              <w:spacing w:after="0"/>
              <w:jc w:val="left"/>
            </w:pPr>
            <w:r>
              <w:rPr>
                <w:sz w:val="16"/>
              </w:rPr>
              <w:t>Ice Storm</w:t>
            </w:r>
          </w:p>
        </w:tc>
        <w:tc>
          <w:tcPr>
            <w:tcW w:type="dxa" w:w="2652"/>
          </w:tcPr>
          <w:p>
            <w:pPr>
              <w:spacing w:after="0"/>
              <w:jc w:val="left"/>
            </w:pPr>
          </w:p>
        </w:tc>
        <w:tc>
          <w:tcPr>
            <w:tcW w:type="dxa" w:w="2852"/>
          </w:tcPr>
          <w:p>
            <w:pPr>
              <w:spacing w:after="0"/>
              <w:jc w:val="left"/>
            </w:pPr>
            <w:r>
              <w:rPr>
                <w:sz w:val="16"/>
              </w:rPr>
              <w:t>$50,000 property; crops not reported, reported for the zone (2000 dollars)</w:t>
            </w:r>
          </w:p>
        </w:tc>
        <w:tc>
          <w:tcPr>
            <w:tcW w:type="dxa" w:w="1091"/>
          </w:tcPr>
          <w:p>
            <w:pPr>
              <w:spacing w:after="0"/>
              <w:jc w:val="right"/>
            </w:pPr>
            <w:r>
              <w:rPr>
                <w:sz w:val="16"/>
              </w:rPr>
              <w:t>0, 0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96"/>
          </w:tcPr>
          <w:p>
            <w:pPr>
              <w:spacing w:after="0"/>
              <w:jc w:val="left"/>
            </w:pPr>
            <w:r>
              <w:rPr>
                <w:sz w:val="16"/>
              </w:rPr>
              <w:t>Heat</w:t>
            </w:r>
          </w:p>
        </w:tc>
        <w:tc>
          <w:tcPr>
            <w:tcW w:type="dxa" w:w="2652"/>
          </w:tcPr>
          <w:p>
            <w:pPr>
              <w:spacing w:after="0"/>
              <w:jc w:val="left"/>
            </w:pPr>
          </w:p>
        </w:tc>
        <w:tc>
          <w:tcPr>
            <w:tcW w:type="dxa" w:w="2852"/>
          </w:tcPr>
          <w:p>
            <w:pPr>
              <w:spacing w:after="0"/>
              <w:jc w:val="left"/>
            </w:pPr>
            <w:r>
              <w:rPr>
                <w:sz w:val="16"/>
              </w:rPr>
              <w:t>damage not reported</w:t>
            </w:r>
          </w:p>
        </w:tc>
        <w:tc>
          <w:tcPr>
            <w:tcW w:type="dxa" w:w="1091"/>
          </w:tcPr>
          <w:p>
            <w:pPr>
              <w:spacing w:after="0"/>
              <w:jc w:val="right"/>
            </w:pPr>
            <w:r>
              <w:rPr>
                <w:sz w:val="16"/>
              </w:rPr>
              <w:t>0, 0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296"/>
          </w:tcPr>
          <w:p>
            <w:pPr>
              <w:spacing w:after="0"/>
              <w:jc w:val="left"/>
            </w:pPr>
            <w:r>
              <w:rPr>
                <w:sz w:val="16"/>
              </w:rPr>
              <w:t>Drought</w:t>
            </w:r>
          </w:p>
        </w:tc>
        <w:tc>
          <w:tcPr>
            <w:tcW w:type="dxa" w:w="2652"/>
          </w:tcPr>
          <w:p>
            <w:pPr>
              <w:spacing w:after="0"/>
              <w:jc w:val="left"/>
            </w:pPr>
          </w:p>
        </w:tc>
        <w:tc>
          <w:tcPr>
            <w:tcW w:type="dxa" w:w="2852"/>
          </w:tcPr>
          <w:p>
            <w:pPr>
              <w:spacing w:after="0"/>
              <w:jc w:val="left"/>
            </w:pPr>
            <w:r>
              <w:rPr>
                <w:sz w:val="16"/>
              </w:rPr>
              <w:t>damage not reported</w:t>
            </w:r>
          </w:p>
        </w:tc>
        <w:tc>
          <w:tcPr>
            <w:tcW w:type="dxa" w:w="1091"/>
          </w:tcPr>
          <w:p>
            <w:pPr>
              <w:spacing w:after="0"/>
              <w:jc w:val="right"/>
            </w:pPr>
            <w:r>
              <w:rPr>
                <w:sz w:val="16"/>
              </w:rPr>
              <w:t>0, 0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B1-c worst recorded: Drought</w:t>
            </w:r>
          </w:p>
        </w:tc>
      </w:tr>
      <w:tr>
        <w:trPr>
          <w:cantSplit/>
        </w:trPr>
        <w:tc>
          <w:tcPr>
            <w:tcW w:type="dxa" w:w="1037"/>
          </w:tcPr>
          <w:p>
            <w:pPr>
              <w:spacing w:after="0"/>
              <w:jc w:val="left"/>
            </w:pPr>
            <w:r>
              <w:rPr>
                <w:sz w:val="16"/>
              </w:rPr>
              <w:t>1997-06-07</w:t>
            </w:r>
          </w:p>
        </w:tc>
        <w:tc>
          <w:tcPr>
            <w:tcW w:type="dxa" w:w="1296"/>
          </w:tcPr>
          <w:p>
            <w:pPr>
              <w:spacing w:after="0"/>
              <w:jc w:val="left"/>
            </w:pPr>
            <w:r>
              <w:rPr>
                <w:sz w:val="16"/>
              </w:rPr>
              <w:t>Lightning</w:t>
            </w:r>
          </w:p>
        </w:tc>
        <w:tc>
          <w:tcPr>
            <w:tcW w:type="dxa" w:w="2652"/>
          </w:tcPr>
          <w:p>
            <w:pPr>
              <w:spacing w:after="0"/>
              <w:jc w:val="left"/>
            </w:pPr>
          </w:p>
        </w:tc>
        <w:tc>
          <w:tcPr>
            <w:tcW w:type="dxa" w:w="2852"/>
          </w:tcPr>
          <w:p>
            <w:pPr>
              <w:spacing w:after="0"/>
              <w:jc w:val="left"/>
            </w:pPr>
            <w:r>
              <w:rPr>
                <w:sz w:val="16"/>
              </w:rPr>
              <w:t>$25,000 property; crops not reported (1997 dollars)</w:t>
            </w:r>
          </w:p>
        </w:tc>
        <w:tc>
          <w:tcPr>
            <w:tcW w:type="dxa" w:w="1091"/>
          </w:tcPr>
          <w:p>
            <w:pPr>
              <w:spacing w:after="0"/>
              <w:jc w:val="right"/>
            </w:pPr>
            <w:r>
              <w:rPr>
                <w:sz w:val="16"/>
              </w:rPr>
              <w:t>0, 0</w:t>
            </w:r>
          </w:p>
        </w:tc>
        <w:tc>
          <w:tcPr>
            <w:tcW w:type="dxa" w:w="1804"/>
          </w:tcPr>
          <w:p>
            <w:pPr>
              <w:spacing w:after="0"/>
              <w:jc w:val="left"/>
            </w:pPr>
            <w:r>
              <w:rPr>
                <w:sz w:val="16"/>
              </w:rPr>
              <w:t>MADISONVILLE</w:t>
            </w:r>
          </w:p>
        </w:tc>
        <w:tc>
          <w:tcPr>
            <w:tcW w:type="dxa" w:w="1001"/>
          </w:tcPr>
          <w:p>
            <w:pPr>
              <w:spacing w:after="0"/>
              <w:jc w:val="left"/>
            </w:pPr>
          </w:p>
        </w:tc>
        <w:tc>
          <w:tcPr>
            <w:tcW w:type="dxa" w:w="2380"/>
          </w:tcPr>
          <w:p>
            <w:pPr>
              <w:spacing w:after="0"/>
              <w:jc w:val="left"/>
            </w:pPr>
            <w:r>
              <w:rPr>
                <w:sz w:val="16"/>
              </w:rPr>
              <w:t>B1-c worst recorded: Lightning</w:t>
            </w:r>
          </w:p>
        </w:tc>
      </w:tr>
      <w:tr>
        <w:trPr>
          <w:cantSplit/>
        </w:trPr>
        <w:tc>
          <w:tcPr>
            <w:tcW w:type="dxa" w:w="1037"/>
          </w:tcPr>
          <w:p>
            <w:pPr>
              <w:spacing w:after="0"/>
              <w:jc w:val="left"/>
            </w:pPr>
            <w:r>
              <w:rPr>
                <w:sz w:val="16"/>
              </w:rPr>
              <w:t>1997-01-12</w:t>
            </w:r>
          </w:p>
        </w:tc>
        <w:tc>
          <w:tcPr>
            <w:tcW w:type="dxa" w:w="1296"/>
          </w:tcPr>
          <w:p>
            <w:pPr>
              <w:spacing w:after="0"/>
              <w:jc w:val="left"/>
            </w:pPr>
            <w:r>
              <w:rPr>
                <w:sz w:val="16"/>
              </w:rPr>
              <w:t>Ice Storm</w:t>
            </w:r>
          </w:p>
        </w:tc>
        <w:tc>
          <w:tcPr>
            <w:tcW w:type="dxa" w:w="2652"/>
          </w:tcPr>
          <w:p>
            <w:pPr>
              <w:spacing w:after="0"/>
              <w:jc w:val="left"/>
            </w:pPr>
          </w:p>
        </w:tc>
        <w:tc>
          <w:tcPr>
            <w:tcW w:type="dxa" w:w="2852"/>
          </w:tcPr>
          <w:p>
            <w:pPr>
              <w:spacing w:after="0"/>
              <w:jc w:val="left"/>
            </w:pPr>
            <w:r>
              <w:rPr>
                <w:sz w:val="16"/>
              </w:rPr>
              <w:t>damage not reported</w:t>
            </w:r>
          </w:p>
        </w:tc>
        <w:tc>
          <w:tcPr>
            <w:tcW w:type="dxa" w:w="1091"/>
          </w:tcPr>
          <w:p>
            <w:pPr>
              <w:spacing w:after="0"/>
              <w:jc w:val="right"/>
            </w:pPr>
            <w:r>
              <w:rPr>
                <w:sz w:val="16"/>
              </w:rPr>
              <w:t>1, 0</w:t>
            </w:r>
          </w:p>
        </w:tc>
        <w:tc>
          <w:tcPr>
            <w:tcW w:type="dxa" w:w="1804"/>
          </w:tcPr>
          <w:p>
            <w:pPr>
              <w:spacing w:after="0"/>
              <w:jc w:val="left"/>
            </w:pPr>
            <w:r>
              <w:rPr>
                <w:sz w:val="16"/>
              </w:rPr>
              <w:t>NWS zone TXZ176 (MADISON), zone-level: may include parts of neighboring counties</w:t>
            </w:r>
          </w:p>
        </w:tc>
        <w:tc>
          <w:tcPr>
            <w:tcW w:type="dxa" w:w="1001"/>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1987-11-15</w:t>
            </w:r>
          </w:p>
        </w:tc>
        <w:tc>
          <w:tcPr>
            <w:tcW w:type="dxa" w:w="1296"/>
          </w:tcPr>
          <w:p>
            <w:pPr>
              <w:spacing w:after="0"/>
              <w:jc w:val="left"/>
            </w:pPr>
            <w:r>
              <w:rPr>
                <w:sz w:val="16"/>
              </w:rPr>
              <w:t>Tornado</w:t>
            </w:r>
          </w:p>
        </w:tc>
        <w:tc>
          <w:tcPr>
            <w:tcW w:type="dxa" w:w="2652"/>
          </w:tcPr>
          <w:p>
            <w:pPr>
              <w:spacing w:after="0"/>
              <w:jc w:val="left"/>
            </w:pPr>
            <w:r>
              <w:rPr>
                <w:sz w:val="16"/>
              </w:rPr>
              <w:t>F2, 7 mi path length (records before 1996 may include the whole path; rating and listing come from the county where the tornado began), 200 yd wide</w:t>
            </w:r>
          </w:p>
        </w:tc>
        <w:tc>
          <w:tcPr>
            <w:tcW w:type="dxa" w:w="2852"/>
          </w:tcPr>
          <w:p>
            <w:pPr>
              <w:spacing w:after="0"/>
              <w:jc w:val="left"/>
            </w:pPr>
            <w:r>
              <w:rPr>
                <w:sz w:val="16"/>
              </w:rPr>
              <w:t>$2,500,000 property; crops not recorded (1987 dollars)</w:t>
            </w:r>
          </w:p>
        </w:tc>
        <w:tc>
          <w:tcPr>
            <w:tcW w:type="dxa" w:w="1091"/>
          </w:tcPr>
          <w:p>
            <w:pPr>
              <w:spacing w:after="0"/>
              <w:jc w:val="right"/>
            </w:pPr>
            <w:r>
              <w:rPr>
                <w:sz w:val="16"/>
              </w:rPr>
              <w:t>3, 2</w:t>
            </w:r>
          </w:p>
        </w:tc>
        <w:tc>
          <w:tcPr>
            <w:tcW w:type="dxa" w:w="1804"/>
          </w:tcPr>
          <w:p>
            <w:pPr>
              <w:spacing w:after="0"/>
              <w:jc w:val="left"/>
            </w:pPr>
            <w:r>
              <w:rPr>
                <w:sz w:val="16"/>
              </w:rPr>
              <w:t>location not recorded</w:t>
            </w:r>
          </w:p>
        </w:tc>
        <w:tc>
          <w:tcPr>
            <w:tcW w:type="dxa" w:w="1001"/>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1976-05-25</w:t>
            </w:r>
          </w:p>
        </w:tc>
        <w:tc>
          <w:tcPr>
            <w:tcW w:type="dxa" w:w="1296"/>
          </w:tcPr>
          <w:p>
            <w:pPr>
              <w:spacing w:after="0"/>
              <w:jc w:val="left"/>
            </w:pPr>
            <w:r>
              <w:rPr>
                <w:sz w:val="16"/>
              </w:rPr>
              <w:t>Hail</w:t>
            </w:r>
          </w:p>
        </w:tc>
        <w:tc>
          <w:tcPr>
            <w:tcW w:type="dxa" w:w="2652"/>
          </w:tcPr>
          <w:p>
            <w:pPr>
              <w:spacing w:after="0"/>
              <w:jc w:val="left"/>
            </w:pPr>
            <w:r>
              <w:rPr>
                <w:sz w:val="16"/>
              </w:rPr>
              <w:t>3.5 in</w:t>
            </w:r>
          </w:p>
        </w:tc>
        <w:tc>
          <w:tcPr>
            <w:tcW w:type="dxa" w:w="2852"/>
          </w:tcPr>
          <w:p>
            <w:pPr>
              <w:spacing w:after="0"/>
              <w:jc w:val="left"/>
            </w:pPr>
            <w:r>
              <w:rPr>
                <w:sz w:val="16"/>
              </w:rPr>
              <w:t>damage not recorded (pre-1996 record)</w:t>
            </w:r>
          </w:p>
        </w:tc>
        <w:tc>
          <w:tcPr>
            <w:tcW w:type="dxa" w:w="1091"/>
          </w:tcPr>
          <w:p>
            <w:pPr>
              <w:spacing w:after="0"/>
              <w:jc w:val="right"/>
            </w:pPr>
            <w:r>
              <w:rPr>
                <w:sz w:val="16"/>
              </w:rPr>
              <w:t>0, 0</w:t>
            </w:r>
          </w:p>
        </w:tc>
        <w:tc>
          <w:tcPr>
            <w:tcW w:type="dxa" w:w="1804"/>
          </w:tcPr>
          <w:p>
            <w:pPr>
              <w:spacing w:after="0"/>
              <w:jc w:val="left"/>
            </w:pPr>
            <w:r>
              <w:rPr>
                <w:sz w:val="16"/>
              </w:rPr>
              <w:t>location not recorded</w:t>
            </w:r>
          </w:p>
        </w:tc>
        <w:tc>
          <w:tcPr>
            <w:tcW w:type="dxa" w:w="1001"/>
          </w:tcPr>
          <w:p>
            <w:pPr>
              <w:spacing w:after="0"/>
              <w:jc w:val="left"/>
            </w:pPr>
          </w:p>
        </w:tc>
        <w:tc>
          <w:tcPr>
            <w:tcW w:type="dxa" w:w="238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8"/>
        <w:gridCol w:w="1037"/>
        <w:gridCol w:w="1744"/>
        <w:gridCol w:w="1520"/>
        <w:gridCol w:w="1502"/>
        <w:gridCol w:w="1037"/>
        <w:gridCol w:w="1966"/>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44"/>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44"/>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0.947</w:t>
            </w:r>
          </w:p>
        </w:tc>
        <w:tc>
          <w:tcPr>
            <w:tcW w:type="dxa" w:w="1449"/>
          </w:tcPr>
          <w:p>
            <w:pPr>
              <w:spacing w:after="0"/>
              <w:jc w:val="left"/>
            </w:pPr>
            <w:r>
              <w:rPr>
                <w:sz w:val="16"/>
              </w:rPr>
              <w:t>event-days per year</w:t>
            </w:r>
          </w:p>
        </w:tc>
        <w:tc>
          <w:tcPr>
            <w:tcW w:type="dxa" w:w="1578"/>
          </w:tcPr>
          <w:p>
            <w:pPr>
              <w:spacing w:after="0"/>
              <w:jc w:val="left"/>
            </w:pPr>
            <w:r>
              <w:rPr>
                <w:sz w:val="16"/>
              </w:rPr>
              <w:t>about 0.947 days per year</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0"/>
          </w:tcPr>
          <w:p>
            <w:pPr>
              <w:spacing w:after="0"/>
              <w:jc w:val="right"/>
            </w:pPr>
            <w:r>
              <w:rPr>
                <w:sz w:val="16"/>
              </w:rPr>
              <w:t>18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29.1</w:t>
            </w:r>
          </w:p>
        </w:tc>
        <w:tc>
          <w:tcPr>
            <w:tcW w:type="dxa" w:w="1449"/>
          </w:tcPr>
          <w:p>
            <w:pPr>
              <w:spacing w:after="0"/>
              <w:jc w:val="left"/>
            </w:pPr>
            <w:r>
              <w:rPr>
                <w:sz w:val="16"/>
              </w:rPr>
              <w:t>event-days per year</w:t>
            </w:r>
          </w:p>
        </w:tc>
        <w:tc>
          <w:tcPr>
            <w:tcW w:type="dxa" w:w="1578"/>
          </w:tcPr>
          <w:p>
            <w:pPr>
              <w:spacing w:after="0"/>
              <w:jc w:val="left"/>
            </w:pPr>
            <w:r>
              <w:rPr>
                <w:sz w:val="16"/>
              </w:rPr>
              <w:t>about 29.1 days per year</w:t>
            </w:r>
          </w:p>
        </w:tc>
        <w:tc>
          <w:tcPr>
            <w:tcW w:type="dxa" w:w="1037"/>
          </w:tcPr>
          <w:p>
            <w:pPr>
              <w:spacing w:after="0"/>
              <w:jc w:val="left"/>
            </w:pPr>
            <w:r>
              <w:rPr>
                <w:sz w:val="16"/>
              </w:rPr>
              <w:t>Likely</w:t>
            </w:r>
          </w:p>
        </w:tc>
        <w:tc>
          <w:tcPr>
            <w:tcW w:type="dxa" w:w="1744"/>
          </w:tcPr>
          <w:p>
            <w:pPr>
              <w:spacing w:after="0"/>
              <w:jc w:val="left"/>
            </w:pPr>
            <w:r>
              <w:rPr>
                <w:sz w:val="16"/>
              </w:rPr>
              <w:t>event-days in 5 of 30 years, 1996 to 2025 (16.7%)</w:t>
            </w:r>
          </w:p>
        </w:tc>
        <w:tc>
          <w:tcPr>
            <w:tcW w:type="dxa" w:w="1520"/>
          </w:tcPr>
          <w:p>
            <w:pPr>
              <w:spacing w:after="0"/>
              <w:jc w:val="right"/>
            </w:pPr>
            <w:r>
              <w:rPr>
                <w:sz w:val="16"/>
              </w:rPr>
              <w:t>805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6"/>
          </w:tcPr>
          <w:p>
            <w:pPr>
              <w:spacing w:after="0"/>
              <w:jc w:val="left"/>
            </w:pPr>
            <w:r>
              <w:rPr>
                <w:sz w:val="16"/>
              </w:rPr>
              <w:t>NRI gives about 29.1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0.000623</w:t>
            </w:r>
          </w:p>
        </w:tc>
        <w:tc>
          <w:tcPr>
            <w:tcW w:type="dxa" w:w="1449"/>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0.0623%</w:t>
            </w:r>
          </w:p>
        </w:tc>
        <w:tc>
          <w:tcPr>
            <w:tcW w:type="dxa" w:w="1037"/>
          </w:tcPr>
          <w:p>
            <w:pPr>
              <w:spacing w:after="0"/>
              <w:jc w:val="left"/>
            </w:pPr>
          </w:p>
        </w:tc>
        <w:tc>
          <w:tcPr>
            <w:tcW w:type="dxa" w:w="1744"/>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2.3</w:t>
            </w:r>
          </w:p>
        </w:tc>
        <w:tc>
          <w:tcPr>
            <w:tcW w:type="dxa" w:w="1449"/>
          </w:tcPr>
          <w:p>
            <w:pPr>
              <w:spacing w:after="0"/>
              <w:jc w:val="left"/>
            </w:pPr>
            <w:r>
              <w:rPr>
                <w:sz w:val="16"/>
              </w:rPr>
              <w:t>events per year</w:t>
            </w:r>
          </w:p>
        </w:tc>
        <w:tc>
          <w:tcPr>
            <w:tcW w:type="dxa" w:w="1578"/>
          </w:tcPr>
          <w:p>
            <w:pPr>
              <w:spacing w:after="0"/>
              <w:jc w:val="left"/>
            </w:pPr>
            <w:r>
              <w:rPr>
                <w:sz w:val="16"/>
              </w:rPr>
              <w:t>about 2.3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0"/>
          </w:tcPr>
          <w:p>
            <w:pPr>
              <w:spacing w:after="0"/>
              <w:jc w:val="right"/>
            </w:pPr>
            <w:r>
              <w:rPr>
                <w:sz w:val="16"/>
              </w:rPr>
              <w:t>87.4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11.6</w:t>
            </w:r>
          </w:p>
        </w:tc>
        <w:tc>
          <w:tcPr>
            <w:tcW w:type="dxa" w:w="1449"/>
          </w:tcPr>
          <w:p>
            <w:pPr>
              <w:spacing w:after="0"/>
              <w:jc w:val="left"/>
            </w:pPr>
            <w:r>
              <w:rPr>
                <w:sz w:val="16"/>
              </w:rPr>
              <w:t>event-days per year</w:t>
            </w:r>
          </w:p>
        </w:tc>
        <w:tc>
          <w:tcPr>
            <w:tcW w:type="dxa" w:w="1578"/>
          </w:tcPr>
          <w:p>
            <w:pPr>
              <w:spacing w:after="0"/>
              <w:jc w:val="left"/>
            </w:pPr>
            <w:r>
              <w:rPr>
                <w:sz w:val="16"/>
              </w:rPr>
              <w:t>about 11.6 days per year</w:t>
            </w:r>
          </w:p>
        </w:tc>
        <w:tc>
          <w:tcPr>
            <w:tcW w:type="dxa" w:w="1037"/>
          </w:tcPr>
          <w:p>
            <w:pPr>
              <w:spacing w:after="0"/>
              <w:jc w:val="left"/>
            </w:pPr>
            <w:r>
              <w:rPr>
                <w:sz w:val="16"/>
              </w:rPr>
              <w:t>Likely</w:t>
            </w:r>
          </w:p>
        </w:tc>
        <w:tc>
          <w:tcPr>
            <w:tcW w:type="dxa" w:w="1744"/>
          </w:tcPr>
          <w:p>
            <w:pPr>
              <w:spacing w:after="0"/>
              <w:jc w:val="left"/>
            </w:pPr>
            <w:r>
              <w:rPr>
                <w:sz w:val="16"/>
              </w:rPr>
              <w:t>event-days in 4 of 30 years, 1996 to 2025 (13.3%)</w:t>
            </w:r>
          </w:p>
        </w:tc>
        <w:tc>
          <w:tcPr>
            <w:tcW w:type="dxa" w:w="1520"/>
          </w:tcPr>
          <w:p>
            <w:pPr>
              <w:spacing w:after="0"/>
              <w:jc w:val="right"/>
            </w:pPr>
            <w:r>
              <w:rPr>
                <w:sz w:val="16"/>
              </w:rPr>
              <w:t>190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NRI gives about 11.6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0.0719</w:t>
            </w:r>
          </w:p>
        </w:tc>
        <w:tc>
          <w:tcPr>
            <w:tcW w:type="dxa" w:w="1449"/>
          </w:tcPr>
          <w:p>
            <w:pPr>
              <w:spacing w:after="0"/>
              <w:jc w:val="left"/>
            </w:pPr>
            <w:r>
              <w:rPr>
                <w:sz w:val="16"/>
              </w:rPr>
              <w:t>events per year</w:t>
            </w:r>
          </w:p>
        </w:tc>
        <w:tc>
          <w:tcPr>
            <w:tcW w:type="dxa" w:w="1578"/>
          </w:tcPr>
          <w:p>
            <w:pPr>
              <w:spacing w:after="0"/>
              <w:jc w:val="left"/>
            </w:pPr>
            <w:r>
              <w:rPr>
                <w:sz w:val="16"/>
              </w:rPr>
              <w:t>about 1 in 14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0"/>
          </w:tcPr>
          <w:p>
            <w:pPr>
              <w:spacing w:after="0"/>
              <w:jc w:val="right"/>
            </w:pPr>
            <w:r>
              <w:rPr>
                <w:sz w:val="16"/>
              </w:rPr>
              <w:t>19</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6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0.865</w:t>
            </w:r>
          </w:p>
        </w:tc>
        <w:tc>
          <w:tcPr>
            <w:tcW w:type="dxa" w:w="1449"/>
          </w:tcPr>
          <w:p>
            <w:pPr>
              <w:spacing w:after="0"/>
              <w:jc w:val="left"/>
            </w:pPr>
            <w:r>
              <w:rPr>
                <w:sz w:val="16"/>
              </w:rPr>
              <w:t>event-days per year</w:t>
            </w:r>
          </w:p>
        </w:tc>
        <w:tc>
          <w:tcPr>
            <w:tcW w:type="dxa" w:w="1578"/>
          </w:tcPr>
          <w:p>
            <w:pPr>
              <w:spacing w:after="0"/>
              <w:jc w:val="left"/>
            </w:pPr>
            <w:r>
              <w:rPr>
                <w:sz w:val="16"/>
              </w:rPr>
              <w:t>about 0.865 days per year</w:t>
            </w:r>
          </w:p>
        </w:tc>
        <w:tc>
          <w:tcPr>
            <w:tcW w:type="dxa" w:w="1037"/>
          </w:tcPr>
          <w:p>
            <w:pPr>
              <w:spacing w:after="0"/>
              <w:jc w:val="left"/>
            </w:pPr>
            <w:r>
              <w:rPr>
                <w:sz w:val="16"/>
              </w:rPr>
              <w:t>Likely</w:t>
            </w:r>
          </w:p>
        </w:tc>
        <w:tc>
          <w:tcPr>
            <w:tcW w:type="dxa" w:w="1744"/>
          </w:tcPr>
          <w:p>
            <w:pPr>
              <w:spacing w:after="0"/>
              <w:jc w:val="left"/>
            </w:pPr>
            <w:r>
              <w:rPr>
                <w:sz w:val="16"/>
              </w:rPr>
              <w:t>event-days in 6 of 30 years, 1996 to 2025 (20%)</w:t>
            </w:r>
          </w:p>
        </w:tc>
        <w:tc>
          <w:tcPr>
            <w:tcW w:type="dxa" w:w="1520"/>
          </w:tcPr>
          <w:p>
            <w:pPr>
              <w:spacing w:after="0"/>
              <w:jc w:val="right"/>
            </w:pPr>
            <w:r>
              <w:rPr>
                <w:sz w:val="16"/>
              </w:rPr>
              <w:t>59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0.857</w:t>
            </w:r>
          </w:p>
        </w:tc>
        <w:tc>
          <w:tcPr>
            <w:tcW w:type="dxa" w:w="1449"/>
          </w:tcPr>
          <w:p>
            <w:pPr>
              <w:spacing w:after="0"/>
              <w:jc w:val="left"/>
            </w:pPr>
            <w:r>
              <w:rPr>
                <w:sz w:val="16"/>
              </w:rPr>
              <w:t>event-days per year</w:t>
            </w:r>
          </w:p>
        </w:tc>
        <w:tc>
          <w:tcPr>
            <w:tcW w:type="dxa" w:w="1578"/>
          </w:tcPr>
          <w:p>
            <w:pPr>
              <w:spacing w:after="0"/>
              <w:jc w:val="left"/>
            </w:pPr>
            <w:r>
              <w:rPr>
                <w:sz w:val="16"/>
              </w:rPr>
              <w:t>about 0.857 days per year</w:t>
            </w:r>
          </w:p>
        </w:tc>
        <w:tc>
          <w:tcPr>
            <w:tcW w:type="dxa" w:w="1037"/>
          </w:tcPr>
          <w:p>
            <w:pPr>
              <w:spacing w:after="0"/>
              <w:jc w:val="left"/>
            </w:pPr>
            <w:r>
              <w:rPr>
                <w:sz w:val="16"/>
              </w:rPr>
              <w:t>Likely</w:t>
            </w:r>
          </w:p>
        </w:tc>
        <w:tc>
          <w:tcPr>
            <w:tcW w:type="dxa" w:w="1744"/>
          </w:tcPr>
          <w:p>
            <w:pPr>
              <w:spacing w:after="0"/>
              <w:jc w:val="left"/>
            </w:pPr>
            <w:r>
              <w:rPr>
                <w:sz w:val="16"/>
              </w:rPr>
              <w:t>event-days in 18 of 30 years, 1996 to 2025 (60%)</w:t>
            </w:r>
          </w:p>
        </w:tc>
        <w:tc>
          <w:tcPr>
            <w:tcW w:type="dxa" w:w="1520"/>
          </w:tcPr>
          <w:p>
            <w:pPr>
              <w:spacing w:after="0"/>
              <w:jc w:val="right"/>
            </w:pPr>
            <w:r>
              <w:rPr>
                <w:sz w:val="16"/>
              </w:rPr>
              <w:t>24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0.0591</w:t>
            </w:r>
          </w:p>
        </w:tc>
        <w:tc>
          <w:tcPr>
            <w:tcW w:type="dxa" w:w="1449"/>
          </w:tcPr>
          <w:p>
            <w:pPr>
              <w:spacing w:after="0"/>
              <w:jc w:val="left"/>
            </w:pPr>
            <w:r>
              <w:rPr>
                <w:sz w:val="16"/>
              </w:rPr>
              <w:t>events per year (modeled)</w:t>
            </w:r>
          </w:p>
        </w:tc>
        <w:tc>
          <w:tcPr>
            <w:tcW w:type="dxa" w:w="1578"/>
          </w:tcPr>
          <w:p>
            <w:pPr>
              <w:spacing w:after="0"/>
              <w:jc w:val="left"/>
            </w:pPr>
            <w:r>
              <w:rPr>
                <w:sz w:val="16"/>
              </w:rPr>
              <w:t>about 1 in 17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61.5</w:t>
            </w:r>
          </w:p>
        </w:tc>
        <w:tc>
          <w:tcPr>
            <w:tcW w:type="dxa" w:w="1449"/>
          </w:tcPr>
          <w:p>
            <w:pPr>
              <w:spacing w:after="0"/>
              <w:jc w:val="left"/>
            </w:pPr>
            <w:r>
              <w:rPr>
                <w:sz w:val="16"/>
              </w:rPr>
              <w:t>days per year with a strike</w:t>
            </w:r>
          </w:p>
        </w:tc>
        <w:tc>
          <w:tcPr>
            <w:tcW w:type="dxa" w:w="1578"/>
          </w:tcPr>
          <w:p>
            <w:pPr>
              <w:spacing w:after="0"/>
              <w:jc w:val="left"/>
            </w:pPr>
            <w:r>
              <w:rPr>
                <w:sz w:val="16"/>
              </w:rPr>
              <w:t>about 61.5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1.65</w:t>
            </w:r>
          </w:p>
        </w:tc>
        <w:tc>
          <w:tcPr>
            <w:tcW w:type="dxa" w:w="1449"/>
          </w:tcPr>
          <w:p>
            <w:pPr>
              <w:spacing w:after="0"/>
              <w:jc w:val="left"/>
            </w:pPr>
            <w:r>
              <w:rPr>
                <w:sz w:val="16"/>
              </w:rPr>
              <w:t>events per year</w:t>
            </w:r>
          </w:p>
        </w:tc>
        <w:tc>
          <w:tcPr>
            <w:tcW w:type="dxa" w:w="1578"/>
          </w:tcPr>
          <w:p>
            <w:pPr>
              <w:spacing w:after="0"/>
              <w:jc w:val="left"/>
            </w:pPr>
            <w:r>
              <w:rPr>
                <w:sz w:val="16"/>
              </w:rPr>
              <w:t>about 1.65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0"/>
          </w:tcPr>
          <w:p>
            <w:pPr>
              <w:spacing w:after="0"/>
              <w:jc w:val="right"/>
            </w:pPr>
            <w:r>
              <w:rPr>
                <w:sz w:val="16"/>
              </w:rPr>
              <w:t>63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0.262</w:t>
            </w:r>
          </w:p>
        </w:tc>
        <w:tc>
          <w:tcPr>
            <w:tcW w:type="dxa" w:w="1449"/>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44"/>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44"/>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0.00159</w:t>
            </w:r>
          </w:p>
        </w:tc>
        <w:tc>
          <w:tcPr>
            <w:tcW w:type="dxa" w:w="1449"/>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0.159%</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2.42</w:t>
            </w:r>
          </w:p>
        </w:tc>
        <w:tc>
          <w:tcPr>
            <w:tcW w:type="dxa" w:w="1449"/>
          </w:tcPr>
          <w:p>
            <w:pPr>
              <w:spacing w:after="0"/>
              <w:jc w:val="left"/>
            </w:pPr>
            <w:r>
              <w:rPr>
                <w:sz w:val="16"/>
              </w:rPr>
              <w:t>event-days per year</w:t>
            </w:r>
          </w:p>
        </w:tc>
        <w:tc>
          <w:tcPr>
            <w:tcW w:type="dxa" w:w="1578"/>
          </w:tcPr>
          <w:p>
            <w:pPr>
              <w:spacing w:after="0"/>
              <w:jc w:val="left"/>
            </w:pPr>
            <w:r>
              <w:rPr>
                <w:sz w:val="16"/>
              </w:rPr>
              <w:t>about 2.42 days per year</w:t>
            </w:r>
          </w:p>
        </w:tc>
        <w:tc>
          <w:tcPr>
            <w:tcW w:type="dxa" w:w="1037"/>
          </w:tcPr>
          <w:p>
            <w:pPr>
              <w:spacing w:after="0"/>
              <w:jc w:val="left"/>
            </w:pPr>
            <w:r>
              <w:rPr>
                <w:sz w:val="16"/>
              </w:rPr>
              <w:t>Likely</w:t>
            </w:r>
          </w:p>
        </w:tc>
        <w:tc>
          <w:tcPr>
            <w:tcW w:type="dxa" w:w="1744"/>
          </w:tcPr>
          <w:p>
            <w:pPr>
              <w:spacing w:after="0"/>
              <w:jc w:val="left"/>
            </w:pPr>
            <w:r>
              <w:rPr>
                <w:sz w:val="16"/>
              </w:rPr>
              <w:t>event-days in 7 of 30 years, 1996 to 2025 (23.3%)</w:t>
            </w:r>
          </w:p>
        </w:tc>
        <w:tc>
          <w:tcPr>
            <w:tcW w:type="dxa" w:w="1520"/>
          </w:tcPr>
          <w:p>
            <w:pPr>
              <w:spacing w:after="0"/>
              <w:jc w:val="right"/>
            </w:pPr>
            <w:r>
              <w:rPr>
                <w:sz w:val="16"/>
              </w:rPr>
              <w:t>46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NRI gives about 2.42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94.8</w:t>
            </w:r>
          </w:p>
        </w:tc>
        <w:tc>
          <w:tcPr>
            <w:tcW w:type="dxa" w:w="680"/>
          </w:tcPr>
          <w:p>
            <w:pPr>
              <w:spacing w:after="0"/>
              <w:jc w:val="right"/>
            </w:pPr>
            <w:r>
              <w:rPr>
                <w:sz w:val="16"/>
              </w:rPr>
              <w:t>97.7</w:t>
            </w:r>
          </w:p>
        </w:tc>
        <w:tc>
          <w:tcPr>
            <w:tcW w:type="dxa" w:w="648"/>
          </w:tcPr>
          <w:p>
            <w:pPr>
              <w:spacing w:after="0"/>
              <w:jc w:val="right"/>
            </w:pPr>
            <w:r>
              <w:rPr>
                <w:sz w:val="16"/>
              </w:rPr>
              <w:t>99.3</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4</w:t>
            </w:r>
          </w:p>
        </w:tc>
        <w:tc>
          <w:tcPr>
            <w:tcW w:type="dxa" w:w="883"/>
          </w:tcPr>
          <w:p>
            <w:pPr>
              <w:spacing w:after="0"/>
              <w:jc w:val="right"/>
            </w:pPr>
            <w:r>
              <w:rPr>
                <w:sz w:val="16"/>
              </w:rPr>
              <w:t>92.1</w:t>
            </w:r>
          </w:p>
        </w:tc>
        <w:tc>
          <w:tcPr>
            <w:tcW w:type="dxa" w:w="680"/>
          </w:tcPr>
          <w:p>
            <w:pPr>
              <w:spacing w:after="0"/>
              <w:jc w:val="right"/>
            </w:pPr>
            <w:r>
              <w:rPr>
                <w:sz w:val="16"/>
              </w:rPr>
              <w:t>92.2</w:t>
            </w:r>
          </w:p>
        </w:tc>
        <w:tc>
          <w:tcPr>
            <w:tcW w:type="dxa" w:w="648"/>
          </w:tcPr>
          <w:p>
            <w:pPr>
              <w:spacing w:after="0"/>
              <w:jc w:val="right"/>
            </w:pPr>
            <w:r>
              <w:rPr>
                <w:sz w:val="16"/>
              </w:rPr>
              <w:t>99.2</w:t>
            </w:r>
          </w:p>
        </w:tc>
        <w:tc>
          <w:tcPr>
            <w:tcW w:type="dxa" w:w="3512"/>
          </w:tcPr>
          <w:p>
            <w:pPr>
              <w:spacing w:after="0"/>
              <w:jc w:val="left"/>
            </w:pPr>
            <w:r>
              <w:rPr>
                <w:sz w:val="16"/>
              </w:rPr>
              <w:t>Relatively High 1, Relatively Moderate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15.5</w:t>
            </w:r>
          </w:p>
        </w:tc>
        <w:tc>
          <w:tcPr>
            <w:tcW w:type="dxa" w:w="680"/>
          </w:tcPr>
          <w:p>
            <w:pPr>
              <w:spacing w:after="0"/>
              <w:jc w:val="right"/>
            </w:pPr>
            <w:r>
              <w:rPr>
                <w:sz w:val="16"/>
              </w:rPr>
              <w:t>19.3</w:t>
            </w:r>
          </w:p>
        </w:tc>
        <w:tc>
          <w:tcPr>
            <w:tcW w:type="dxa" w:w="648"/>
          </w:tcPr>
          <w:p>
            <w:pPr>
              <w:spacing w:after="0"/>
              <w:jc w:val="right"/>
            </w:pPr>
            <w:r>
              <w:rPr>
                <w:sz w:val="16"/>
              </w:rPr>
              <w:t>25.8</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70.5</w:t>
            </w:r>
          </w:p>
        </w:tc>
        <w:tc>
          <w:tcPr>
            <w:tcW w:type="dxa" w:w="680"/>
          </w:tcPr>
          <w:p>
            <w:pPr>
              <w:spacing w:after="0"/>
              <w:jc w:val="right"/>
            </w:pPr>
            <w:r>
              <w:rPr>
                <w:sz w:val="16"/>
              </w:rPr>
              <w:t>73.9</w:t>
            </w:r>
          </w:p>
        </w:tc>
        <w:tc>
          <w:tcPr>
            <w:tcW w:type="dxa" w:w="648"/>
          </w:tcPr>
          <w:p>
            <w:pPr>
              <w:spacing w:after="0"/>
              <w:jc w:val="right"/>
            </w:pPr>
            <w:r>
              <w:rPr>
                <w:sz w:val="16"/>
              </w:rPr>
              <w:t>82.1</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45.0</w:t>
            </w:r>
          </w:p>
        </w:tc>
        <w:tc>
          <w:tcPr>
            <w:tcW w:type="dxa" w:w="680"/>
          </w:tcPr>
          <w:p>
            <w:pPr>
              <w:spacing w:after="0"/>
              <w:jc w:val="right"/>
            </w:pPr>
            <w:r>
              <w:rPr>
                <w:sz w:val="16"/>
              </w:rPr>
              <w:t>61.2</w:t>
            </w:r>
          </w:p>
        </w:tc>
        <w:tc>
          <w:tcPr>
            <w:tcW w:type="dxa" w:w="648"/>
          </w:tcPr>
          <w:p>
            <w:pPr>
              <w:spacing w:after="0"/>
              <w:jc w:val="right"/>
            </w:pPr>
            <w:r>
              <w:rPr>
                <w:sz w:val="16"/>
              </w:rPr>
              <w:t>78.8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84.5</w:t>
            </w:r>
          </w:p>
        </w:tc>
        <w:tc>
          <w:tcPr>
            <w:tcW w:type="dxa" w:w="680"/>
          </w:tcPr>
          <w:p>
            <w:pPr>
              <w:spacing w:after="0"/>
              <w:jc w:val="right"/>
            </w:pPr>
            <w:r>
              <w:rPr>
                <w:sz w:val="16"/>
              </w:rPr>
              <w:t>89.0</w:t>
            </w:r>
          </w:p>
        </w:tc>
        <w:tc>
          <w:tcPr>
            <w:tcW w:type="dxa" w:w="648"/>
          </w:tcPr>
          <w:p>
            <w:pPr>
              <w:spacing w:after="0"/>
              <w:jc w:val="right"/>
            </w:pPr>
            <w:r>
              <w:rPr>
                <w:sz w:val="16"/>
              </w:rPr>
              <w:t>91.6</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77.4</w:t>
            </w:r>
          </w:p>
        </w:tc>
        <w:tc>
          <w:tcPr>
            <w:tcW w:type="dxa" w:w="680"/>
          </w:tcPr>
          <w:p>
            <w:pPr>
              <w:spacing w:after="0"/>
              <w:jc w:val="right"/>
            </w:pPr>
            <w:r>
              <w:rPr>
                <w:sz w:val="16"/>
              </w:rPr>
              <w:t>85.5</w:t>
            </w:r>
          </w:p>
        </w:tc>
        <w:tc>
          <w:tcPr>
            <w:tcW w:type="dxa" w:w="648"/>
          </w:tcPr>
          <w:p>
            <w:pPr>
              <w:spacing w:after="0"/>
              <w:jc w:val="right"/>
            </w:pPr>
            <w:r>
              <w:rPr>
                <w:sz w:val="16"/>
              </w:rPr>
              <w:t>92.2</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11.5</w:t>
            </w:r>
          </w:p>
        </w:tc>
        <w:tc>
          <w:tcPr>
            <w:tcW w:type="dxa" w:w="680"/>
          </w:tcPr>
          <w:p>
            <w:pPr>
              <w:spacing w:after="0"/>
              <w:jc w:val="right"/>
            </w:pPr>
            <w:r>
              <w:rPr>
                <w:sz w:val="16"/>
              </w:rPr>
              <w:t>40.2</w:t>
            </w:r>
          </w:p>
        </w:tc>
        <w:tc>
          <w:tcPr>
            <w:tcW w:type="dxa" w:w="648"/>
          </w:tcPr>
          <w:p>
            <w:pPr>
              <w:spacing w:after="0"/>
              <w:jc w:val="right"/>
            </w:pPr>
            <w:r>
              <w:rPr>
                <w:sz w:val="16"/>
              </w:rPr>
              <w:t>91.1</w:t>
            </w:r>
          </w:p>
        </w:tc>
        <w:tc>
          <w:tcPr>
            <w:tcW w:type="dxa" w:w="3512"/>
          </w:tcPr>
          <w:p>
            <w:pPr>
              <w:spacing w:after="0"/>
              <w:jc w:val="left"/>
            </w:pPr>
            <w:r>
              <w:rPr>
                <w:sz w:val="16"/>
              </w:rPr>
              <w:t>Relatively High 1, Relatively Moderate 1,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22.8</w:t>
            </w:r>
          </w:p>
        </w:tc>
        <w:tc>
          <w:tcPr>
            <w:tcW w:type="dxa" w:w="680"/>
          </w:tcPr>
          <w:p>
            <w:pPr>
              <w:spacing w:after="0"/>
              <w:jc w:val="right"/>
            </w:pPr>
            <w:r>
              <w:rPr>
                <w:sz w:val="16"/>
              </w:rPr>
              <w:t>45.7</w:t>
            </w:r>
          </w:p>
        </w:tc>
        <w:tc>
          <w:tcPr>
            <w:tcW w:type="dxa" w:w="648"/>
          </w:tcPr>
          <w:p>
            <w:pPr>
              <w:spacing w:after="0"/>
              <w:jc w:val="right"/>
            </w:pPr>
            <w:r>
              <w:rPr>
                <w:sz w:val="16"/>
              </w:rPr>
              <w:t>49.9</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89.2</w:t>
            </w:r>
          </w:p>
        </w:tc>
        <w:tc>
          <w:tcPr>
            <w:tcW w:type="dxa" w:w="680"/>
          </w:tcPr>
          <w:p>
            <w:pPr>
              <w:spacing w:after="0"/>
              <w:jc w:val="right"/>
            </w:pPr>
            <w:r>
              <w:rPr>
                <w:sz w:val="16"/>
              </w:rPr>
              <w:t>95.7</w:t>
            </w:r>
          </w:p>
        </w:tc>
        <w:tc>
          <w:tcPr>
            <w:tcW w:type="dxa" w:w="648"/>
          </w:tcPr>
          <w:p>
            <w:pPr>
              <w:spacing w:after="0"/>
              <w:jc w:val="right"/>
            </w:pPr>
            <w:r>
              <w:rPr>
                <w:sz w:val="16"/>
              </w:rPr>
              <w:t>99.0</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82.0</w:t>
            </w:r>
          </w:p>
        </w:tc>
        <w:tc>
          <w:tcPr>
            <w:tcW w:type="dxa" w:w="680"/>
          </w:tcPr>
          <w:p>
            <w:pPr>
              <w:spacing w:after="0"/>
              <w:jc w:val="right"/>
            </w:pPr>
            <w:r>
              <w:rPr>
                <w:sz w:val="16"/>
              </w:rPr>
              <w:t>87.1</w:t>
            </w:r>
          </w:p>
        </w:tc>
        <w:tc>
          <w:tcPr>
            <w:tcW w:type="dxa" w:w="648"/>
          </w:tcPr>
          <w:p>
            <w:pPr>
              <w:spacing w:after="0"/>
              <w:jc w:val="right"/>
            </w:pPr>
            <w:r>
              <w:rPr>
                <w:sz w:val="16"/>
              </w:rPr>
              <w:t>90.9</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77.8</w:t>
            </w:r>
          </w:p>
        </w:tc>
        <w:tc>
          <w:tcPr>
            <w:tcW w:type="dxa" w:w="680"/>
          </w:tcPr>
          <w:p>
            <w:pPr>
              <w:spacing w:after="0"/>
              <w:jc w:val="right"/>
            </w:pPr>
            <w:r>
              <w:rPr>
                <w:sz w:val="16"/>
              </w:rPr>
              <w:t>88.1</w:t>
            </w:r>
          </w:p>
        </w:tc>
        <w:tc>
          <w:tcPr>
            <w:tcW w:type="dxa" w:w="648"/>
          </w:tcPr>
          <w:p>
            <w:pPr>
              <w:spacing w:after="0"/>
              <w:jc w:val="right"/>
            </w:pPr>
            <w:r>
              <w:rPr>
                <w:sz w:val="16"/>
              </w:rPr>
              <w:t>96.9</w:t>
            </w:r>
          </w:p>
        </w:tc>
        <w:tc>
          <w:tcPr>
            <w:tcW w:type="dxa" w:w="3512"/>
          </w:tcPr>
          <w:p>
            <w:pPr>
              <w:spacing w:after="0"/>
              <w:jc w:val="left"/>
            </w:pPr>
            <w:r>
              <w:rPr>
                <w:sz w:val="16"/>
              </w:rPr>
              <w:t>Very High 1,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77.0</w:t>
            </w:r>
          </w:p>
        </w:tc>
        <w:tc>
          <w:tcPr>
            <w:tcW w:type="dxa" w:w="680"/>
          </w:tcPr>
          <w:p>
            <w:pPr>
              <w:spacing w:after="0"/>
              <w:jc w:val="right"/>
            </w:pPr>
            <w:r>
              <w:rPr>
                <w:sz w:val="16"/>
              </w:rPr>
              <w:t>84.8</w:t>
            </w:r>
          </w:p>
        </w:tc>
        <w:tc>
          <w:tcPr>
            <w:tcW w:type="dxa" w:w="648"/>
          </w:tcPr>
          <w:p>
            <w:pPr>
              <w:spacing w:after="0"/>
              <w:jc w:val="right"/>
            </w:pPr>
            <w:r>
              <w:rPr>
                <w:sz w:val="16"/>
              </w:rPr>
              <w:t>85.5</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50.7</w:t>
            </w:r>
          </w:p>
        </w:tc>
        <w:tc>
          <w:tcPr>
            <w:tcW w:type="dxa" w:w="680"/>
          </w:tcPr>
          <w:p>
            <w:pPr>
              <w:spacing w:after="0"/>
              <w:jc w:val="right"/>
            </w:pPr>
            <w:r>
              <w:rPr>
                <w:sz w:val="16"/>
              </w:rPr>
              <w:t>63.5</w:t>
            </w:r>
          </w:p>
        </w:tc>
        <w:tc>
          <w:tcPr>
            <w:tcW w:type="dxa" w:w="648"/>
          </w:tcPr>
          <w:p>
            <w:pPr>
              <w:spacing w:after="0"/>
              <w:jc w:val="right"/>
            </w:pPr>
            <w:r>
              <w:rPr>
                <w:sz w:val="16"/>
              </w:rPr>
              <w:t>73.5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5"/>
        <w:gridCol w:w="680"/>
        <w:gridCol w:w="2568"/>
        <w:gridCol w:w="2062"/>
        <w:gridCol w:w="1474"/>
        <w:gridCol w:w="1758"/>
        <w:gridCol w:w="4185"/>
      </w:tblGrid>
      <w:tr>
        <w:trPr>
          <w:cantSplit/>
          <w:tblHeader/>
        </w:trPr>
        <w:tc>
          <w:tcPr>
            <w:tcW w:type="dxa" w:w="1385"/>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85"/>
            <w:shd w:val="clear" w:color="auto" w:fill="E8E8E8"/>
          </w:tcPr>
          <w:p>
            <w:pPr>
              <w:spacing w:after="0"/>
              <w:jc w:val="left"/>
            </w:pPr>
            <w:r>
              <w:rPr>
                <w:b/>
                <w:sz w:val="16"/>
              </w:rPr>
              <w:t>Notes</w:t>
            </w:r>
          </w:p>
        </w:tc>
      </w:tr>
      <w:tr>
        <w:trPr>
          <w:cantSplit/>
        </w:trPr>
        <w:tc>
          <w:tcPr>
            <w:tcW w:type="dxa" w:w="1385"/>
          </w:tcPr>
          <w:p>
            <w:pPr>
              <w:spacing w:after="0"/>
              <w:jc w:val="left"/>
            </w:pPr>
            <w:r>
              <w:rPr>
                <w:sz w:val="16"/>
              </w:rPr>
              <w:t>Madison County</w:t>
            </w:r>
          </w:p>
        </w:tc>
        <w:tc>
          <w:tcPr>
            <w:tcW w:type="dxa" w:w="680"/>
          </w:tcPr>
          <w:p>
            <w:pPr>
              <w:spacing w:after="0"/>
              <w:jc w:val="left"/>
            </w:pPr>
            <w:r>
              <w:rPr>
                <w:sz w:val="16"/>
              </w:rPr>
              <w:t>County</w:t>
            </w:r>
          </w:p>
        </w:tc>
        <w:tc>
          <w:tcPr>
            <w:tcW w:type="dxa" w:w="2568"/>
          </w:tcPr>
          <w:p>
            <w:pPr>
              <w:spacing w:after="0"/>
              <w:jc w:val="left"/>
            </w:pPr>
            <w:r>
              <w:rPr>
                <w:sz w:val="16"/>
              </w:rPr>
              <w:t>Approved, expires 2027-09-21</w:t>
            </w:r>
          </w:p>
        </w:tc>
        <w:tc>
          <w:tcPr>
            <w:tcW w:type="dxa" w:w="2062"/>
          </w:tcPr>
          <w:p>
            <w:pPr>
              <w:spacing w:after="0"/>
              <w:jc w:val="right"/>
            </w:pPr>
            <w:r>
              <w:rPr>
                <w:sz w:val="16"/>
              </w:rPr>
              <w:t>FMA RL 0, SRL 1; any 4</w:t>
            </w:r>
          </w:p>
        </w:tc>
        <w:tc>
          <w:tcPr>
            <w:tcW w:type="dxa" w:w="1474"/>
          </w:tcPr>
          <w:p>
            <w:pPr>
              <w:spacing w:after="0"/>
              <w:jc w:val="right"/>
            </w:pPr>
            <w:r>
              <w:rPr>
                <w:sz w:val="16"/>
              </w:rPr>
              <w:t>$1,543,935.53</w:t>
            </w:r>
          </w:p>
        </w:tc>
        <w:tc>
          <w:tcPr>
            <w:tcW w:type="dxa" w:w="1758"/>
          </w:tcPr>
          <w:p>
            <w:pPr>
              <w:spacing w:after="0"/>
              <w:jc w:val="right"/>
            </w:pPr>
            <w:r>
              <w:rPr>
                <w:sz w:val="16"/>
              </w:rPr>
              <w:t>0; 0</w:t>
            </w:r>
          </w:p>
        </w:tc>
        <w:tc>
          <w:tcPr>
            <w:tcW w:type="dxa" w:w="4185"/>
          </w:tcPr>
          <w:p>
            <w:pPr>
              <w:spacing w:after="0"/>
              <w:jc w:val="left"/>
            </w:pPr>
            <w:r>
              <w:rPr>
                <w:sz w:val="16"/>
              </w:rPr>
              <w:t>Includes $63,729.06 for declarations not counted as hazard incidents (DR-1606-TX, EM-3216-TX, EM-3261-TX).</w:t>
            </w:r>
          </w:p>
        </w:tc>
      </w:tr>
      <w:tr>
        <w:trPr>
          <w:cantSplit/>
        </w:trPr>
        <w:tc>
          <w:tcPr>
            <w:tcW w:type="dxa" w:w="1385"/>
          </w:tcPr>
          <w:p>
            <w:pPr>
              <w:spacing w:after="0"/>
              <w:jc w:val="left"/>
            </w:pPr>
            <w:r>
              <w:rPr>
                <w:sz w:val="16"/>
              </w:rPr>
              <w:t>Madisonville city</w:t>
            </w:r>
          </w:p>
        </w:tc>
        <w:tc>
          <w:tcPr>
            <w:tcW w:type="dxa" w:w="680"/>
          </w:tcPr>
          <w:p>
            <w:pPr>
              <w:spacing w:after="0"/>
              <w:jc w:val="left"/>
            </w:pPr>
            <w:r>
              <w:rPr>
                <w:sz w:val="16"/>
              </w:rPr>
              <w:t>City</w:t>
            </w:r>
          </w:p>
        </w:tc>
        <w:tc>
          <w:tcPr>
            <w:tcW w:type="dxa" w:w="2568"/>
          </w:tcPr>
          <w:p>
            <w:pPr>
              <w:spacing w:after="0"/>
              <w:jc w:val="left"/>
            </w:pPr>
            <w:r>
              <w:rPr>
                <w:sz w:val="16"/>
              </w:rPr>
              <w:t>Approved, expires 2027-09-21</w:t>
            </w:r>
          </w:p>
        </w:tc>
        <w:tc>
          <w:tcPr>
            <w:tcW w:type="dxa" w:w="2062"/>
          </w:tcPr>
          <w:p>
            <w:pPr>
              <w:spacing w:after="0"/>
              <w:jc w:val="right"/>
            </w:pPr>
            <w:r>
              <w:rPr>
                <w:sz w:val="16"/>
              </w:rPr>
              <w:t>FMA RL 0, SRL 0; any 2</w:t>
            </w:r>
          </w:p>
        </w:tc>
        <w:tc>
          <w:tcPr>
            <w:tcW w:type="dxa" w:w="1474"/>
          </w:tcPr>
          <w:p>
            <w:pPr>
              <w:spacing w:after="0"/>
              <w:jc w:val="right"/>
            </w:pPr>
            <w:r>
              <w:rPr>
                <w:sz w:val="16"/>
              </w:rPr>
              <w:t>$133,638.88</w:t>
            </w:r>
          </w:p>
        </w:tc>
        <w:tc>
          <w:tcPr>
            <w:tcW w:type="dxa" w:w="1758"/>
          </w:tcPr>
          <w:p>
            <w:pPr>
              <w:spacing w:after="0"/>
              <w:jc w:val="right"/>
            </w:pPr>
            <w:r>
              <w:rPr>
                <w:sz w:val="16"/>
              </w:rPr>
              <w:t>66; 7</w:t>
            </w:r>
          </w:p>
        </w:tc>
        <w:tc>
          <w:tcPr>
            <w:tcW w:type="dxa" w:w="4185"/>
          </w:tcPr>
          <w:p>
            <w:pPr>
              <w:spacing w:after="0"/>
              <w:jc w:val="left"/>
            </w:pPr>
          </w:p>
        </w:tc>
      </w:tr>
      <w:tr>
        <w:trPr>
          <w:cantSplit/>
        </w:trPr>
        <w:tc>
          <w:tcPr>
            <w:tcW w:type="dxa" w:w="1385"/>
          </w:tcPr>
          <w:p>
            <w:pPr>
              <w:spacing w:after="0"/>
              <w:jc w:val="left"/>
            </w:pPr>
            <w:r>
              <w:rPr>
                <w:sz w:val="16"/>
              </w:rPr>
              <w:t>Midway city</w:t>
            </w:r>
          </w:p>
        </w:tc>
        <w:tc>
          <w:tcPr>
            <w:tcW w:type="dxa" w:w="680"/>
          </w:tcPr>
          <w:p>
            <w:pPr>
              <w:spacing w:after="0"/>
              <w:jc w:val="left"/>
            </w:pPr>
            <w:r>
              <w:rPr>
                <w:sz w:val="16"/>
              </w:rPr>
              <w:t>City</w:t>
            </w:r>
          </w:p>
        </w:tc>
        <w:tc>
          <w:tcPr>
            <w:tcW w:type="dxa" w:w="2568"/>
          </w:tcPr>
          <w:p>
            <w:pPr>
              <w:spacing w:after="0"/>
              <w:jc w:val="left"/>
            </w:pPr>
            <w:r>
              <w:rPr>
                <w:sz w:val="16"/>
              </w:rPr>
              <w:t>Approved, expires 2027-09-21</w:t>
            </w:r>
          </w:p>
        </w:tc>
        <w:tc>
          <w:tcPr>
            <w:tcW w:type="dxa" w:w="2062"/>
          </w:tcPr>
          <w:p>
            <w:pPr>
              <w:spacing w:after="0"/>
              <w:jc w:val="right"/>
            </w:pPr>
          </w:p>
        </w:tc>
        <w:tc>
          <w:tcPr>
            <w:tcW w:type="dxa" w:w="1474"/>
          </w:tcPr>
          <w:p>
            <w:pPr>
              <w:spacing w:after="0"/>
              <w:jc w:val="right"/>
            </w:pPr>
            <w:r>
              <w:rPr>
                <w:sz w:val="16"/>
              </w:rPr>
              <w:t>$15,659.63</w:t>
            </w:r>
          </w:p>
        </w:tc>
        <w:tc>
          <w:tcPr>
            <w:tcW w:type="dxa" w:w="1758"/>
          </w:tcPr>
          <w:p>
            <w:pPr>
              <w:spacing w:after="0"/>
              <w:jc w:val="right"/>
            </w:pPr>
            <w:r>
              <w:rPr>
                <w:sz w:val="16"/>
              </w:rPr>
              <w:t>25; 5</w:t>
            </w:r>
          </w:p>
        </w:tc>
        <w:tc>
          <w:tcPr>
            <w:tcW w:type="dxa" w:w="4185"/>
          </w:tcPr>
          <w:p>
            <w:pPr>
              <w:spacing w:after="0"/>
              <w:jc w:val="left"/>
            </w:pPr>
            <w:r>
              <w:rPr>
                <w:sz w:val="16"/>
              </w:rPr>
              <w:t>No NFIP community ID on this member's plan row.</w:t>
            </w:r>
          </w:p>
        </w:tc>
      </w:tr>
      <w:tr>
        <w:trPr>
          <w:cantSplit/>
        </w:trPr>
        <w:tc>
          <w:tcPr>
            <w:tcW w:type="dxa" w:w="1385"/>
          </w:tcPr>
          <w:p>
            <w:pPr>
              <w:spacing w:after="0"/>
              <w:jc w:val="left"/>
            </w:pPr>
            <w:r>
              <w:rPr>
                <w:sz w:val="16"/>
              </w:rPr>
              <w:t>Normangee town</w:t>
            </w:r>
          </w:p>
        </w:tc>
        <w:tc>
          <w:tcPr>
            <w:tcW w:type="dxa" w:w="680"/>
          </w:tcPr>
          <w:p>
            <w:pPr>
              <w:spacing w:after="0"/>
              <w:jc w:val="left"/>
            </w:pPr>
            <w:r>
              <w:rPr>
                <w:sz w:val="16"/>
              </w:rPr>
              <w:t>Town</w:t>
            </w:r>
          </w:p>
        </w:tc>
        <w:tc>
          <w:tcPr>
            <w:tcW w:type="dxa" w:w="2568"/>
          </w:tcPr>
          <w:p>
            <w:pPr>
              <w:spacing w:after="0"/>
              <w:jc w:val="left"/>
            </w:pPr>
            <w:r>
              <w:rPr>
                <w:sz w:val="16"/>
              </w:rPr>
              <w:t>Plan 110275 approved 2026-07-08, pending adoption here; not yet eligible</w:t>
            </w:r>
          </w:p>
        </w:tc>
        <w:tc>
          <w:tcPr>
            <w:tcW w:type="dxa" w:w="2062"/>
          </w:tcPr>
          <w:p>
            <w:pPr>
              <w:spacing w:after="0"/>
              <w:jc w:val="right"/>
            </w:pPr>
            <w:r>
              <w:rPr>
                <w:sz w:val="16"/>
              </w:rPr>
              <w:t>FMA RL 0, SRL 0; any 0</w:t>
            </w:r>
          </w:p>
        </w:tc>
        <w:tc>
          <w:tcPr>
            <w:tcW w:type="dxa" w:w="1474"/>
          </w:tcPr>
          <w:p>
            <w:pPr>
              <w:spacing w:after="0"/>
              <w:jc w:val="right"/>
            </w:pPr>
            <w:r>
              <w:rPr>
                <w:sz w:val="16"/>
              </w:rPr>
              <w:t>none found</w:t>
            </w:r>
          </w:p>
        </w:tc>
        <w:tc>
          <w:tcPr>
            <w:tcW w:type="dxa" w:w="1758"/>
          </w:tcPr>
          <w:p>
            <w:pPr>
              <w:spacing w:after="0"/>
              <w:jc w:val="right"/>
            </w:pPr>
            <w:r>
              <w:rPr>
                <w:sz w:val="16"/>
              </w:rPr>
              <w:t>12; no approved plan</w:t>
            </w:r>
          </w:p>
        </w:tc>
        <w:tc>
          <w:tcPr>
            <w:tcW w:type="dxa" w:w="41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$3,412,919,101</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$6,114</w:t>
            </w:r>
          </w:p>
        </w:tc>
        <w:tc>
          <w:tcPr>
            <w:tcW w:type="dxa" w:w="1126"/>
          </w:tcPr>
          <w:p>
            <w:pPr>
              <w:spacing w:after="0"/>
              <w:jc w:val="right"/>
            </w:pPr>
            <w:r>
              <w:rPr>
                <w:sz w:val="16"/>
              </w:rPr>
              <w:t>$171,558</w:t>
            </w:r>
          </w:p>
        </w:tc>
        <w:tc>
          <w:tcPr>
            <w:tcW w:type="dxa" w:w="1167"/>
          </w:tcPr>
          <w:p>
            <w:pPr>
              <w:spacing w:after="0"/>
              <w:jc w:val="right"/>
            </w:pPr>
            <w:r>
              <w:rPr>
                <w:sz w:val="16"/>
              </w:rPr>
              <w:t>$2,375,478</w:t>
            </w:r>
          </w:p>
        </w:tc>
        <w:tc>
          <w:tcPr>
            <w:tcW w:type="dxa" w:w="1305"/>
          </w:tcPr>
          <w:p>
            <w:pPr>
              <w:spacing w:after="0"/>
              <w:jc w:val="right"/>
            </w:pPr>
            <w:r>
              <w:rPr>
                <w:sz w:val="16"/>
              </w:rPr>
              <w:t>0.000179%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$1,075,998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$740,214</w:t>
            </w:r>
          </w:p>
        </w:tc>
        <w:tc>
          <w:tcPr>
            <w:tcW w:type="dxa" w:w="1167"/>
          </w:tcPr>
          <w:p>
            <w:pPr>
              <w:spacing w:after="0"/>
              <w:jc w:val="right"/>
            </w:pPr>
          </w:p>
        </w:tc>
        <w:tc>
          <w:tcPr>
            <w:tcW w:type="dxa" w:w="1305"/>
          </w:tcPr>
          <w:p>
            <w:pPr>
              <w:spacing w:after="0"/>
              <w:jc w:val="right"/>
            </w:pPr>
            <w:r>
              <w:rPr>
                <w:sz w:val="16"/>
              </w:rPr>
              <w:t>68.8%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$6,002,447,926</w:t>
            </w:r>
          </w:p>
        </w:tc>
        <w:tc>
          <w:tcPr>
            <w:tcW w:type="dxa" w:w="1215"/>
          </w:tcPr>
          <w:p>
            <w:pPr>
              <w:spacing w:after="0"/>
              <w:jc w:val="right"/>
            </w:pPr>
          </w:p>
        </w:tc>
        <w:tc>
          <w:tcPr>
            <w:tcW w:type="dxa" w:w="1044"/>
          </w:tcPr>
          <w:p>
            <w:pPr>
              <w:spacing w:after="0"/>
              <w:jc w:val="right"/>
            </w:pPr>
            <w:r>
              <w:rPr>
                <w:sz w:val="16"/>
              </w:rPr>
              <w:t>13,455</w:t>
            </w:r>
          </w:p>
        </w:tc>
        <w:tc>
          <w:tcPr>
            <w:tcW w:type="dxa" w:w="1037"/>
          </w:tcPr>
          <w:p>
            <w:pPr>
              <w:spacing w:after="0"/>
              <w:jc w:val="right"/>
            </w:pPr>
            <w:r>
              <w:rPr>
                <w:sz w:val="16"/>
              </w:rPr>
              <w:t>$14,629</w:t>
            </w:r>
          </w:p>
        </w:tc>
        <w:tc>
          <w:tcPr>
            <w:tcW w:type="dxa" w:w="1126"/>
          </w:tcPr>
          <w:p>
            <w:pPr>
              <w:spacing w:after="0"/>
              <w:jc w:val="right"/>
            </w:pPr>
          </w:p>
        </w:tc>
        <w:tc>
          <w:tcPr>
            <w:tcW w:type="dxa" w:w="1167"/>
          </w:tcPr>
          <w:p>
            <w:pPr>
              <w:spacing w:after="0"/>
              <w:jc w:val="right"/>
            </w:pPr>
            <w:r>
              <w:rPr>
                <w:sz w:val="16"/>
              </w:rPr>
              <w:t>$5,010</w:t>
            </w:r>
          </w:p>
        </w:tc>
        <w:tc>
          <w:tcPr>
            <w:tcW w:type="dxa" w:w="1305"/>
          </w:tcPr>
          <w:p>
            <w:pPr>
              <w:spacing w:after="0"/>
              <w:jc w:val="right"/>
            </w:pPr>
            <w:r>
              <w:rPr>
                <w:sz w:val="16"/>
              </w:rPr>
              <w:t>0.000244%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$3,412,924,466</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$30,931</w:t>
            </w:r>
          </w:p>
        </w:tc>
        <w:tc>
          <w:tcPr>
            <w:tcW w:type="dxa" w:w="1126"/>
          </w:tcPr>
          <w:p>
            <w:pPr>
              <w:spacing w:after="0"/>
              <w:jc w:val="right"/>
            </w:pPr>
            <w:r>
              <w:rPr>
                <w:sz w:val="16"/>
              </w:rPr>
              <w:t>$56,432</w:t>
            </w:r>
          </w:p>
        </w:tc>
        <w:tc>
          <w:tcPr>
            <w:tcW w:type="dxa" w:w="1167"/>
          </w:tcPr>
          <w:p>
            <w:pPr>
              <w:spacing w:after="0"/>
              <w:jc w:val="right"/>
            </w:pPr>
            <w:r>
              <w:rPr>
                <w:sz w:val="16"/>
              </w:rPr>
              <w:t>$16,906</w:t>
            </w:r>
          </w:p>
        </w:tc>
        <w:tc>
          <w:tcPr>
            <w:tcW w:type="dxa" w:w="1305"/>
          </w:tcPr>
          <w:p>
            <w:pPr>
              <w:spacing w:after="0"/>
              <w:jc w:val="right"/>
            </w:pPr>
            <w:r>
              <w:rPr>
                <w:sz w:val="16"/>
              </w:rPr>
              <w:t>0.000906%</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$3,412,919,101</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$94</w:t>
            </w:r>
          </w:p>
        </w:tc>
        <w:tc>
          <w:tcPr>
            <w:tcW w:type="dxa" w:w="1126"/>
          </w:tcPr>
          <w:p>
            <w:pPr>
              <w:spacing w:after="0"/>
              <w:jc w:val="right"/>
            </w:pPr>
            <w:r>
              <w:rPr>
                <w:sz w:val="16"/>
              </w:rPr>
              <w:t>$734</w:t>
            </w:r>
          </w:p>
        </w:tc>
        <w:tc>
          <w:tcPr>
            <w:tcW w:type="dxa" w:w="1167"/>
          </w:tcPr>
          <w:p>
            <w:pPr>
              <w:spacing w:after="0"/>
              <w:jc w:val="right"/>
            </w:pPr>
            <w:r>
              <w:rPr>
                <w:sz w:val="16"/>
              </w:rPr>
              <w:t>$194,866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$3,412,528,629</w:t>
            </w:r>
          </w:p>
        </w:tc>
        <w:tc>
          <w:tcPr>
            <w:tcW w:type="dxa" w:w="1215"/>
          </w:tcPr>
          <w:p>
            <w:pPr>
              <w:spacing w:after="0"/>
              <w:jc w:val="right"/>
            </w:pPr>
            <w:r>
              <w:rPr>
                <w:sz w:val="16"/>
              </w:rPr>
              <w:t>$231,085,565</w:t>
            </w:r>
          </w:p>
        </w:tc>
        <w:tc>
          <w:tcPr>
            <w:tcW w:type="dxa" w:w="1044"/>
          </w:tcPr>
          <w:p>
            <w:pPr>
              <w:spacing w:after="0"/>
              <w:jc w:val="right"/>
            </w:pPr>
            <w:r>
              <w:rPr>
                <w:sz w:val="16"/>
              </w:rPr>
              <w:t>13,442</w:t>
            </w:r>
          </w:p>
        </w:tc>
        <w:tc>
          <w:tcPr>
            <w:tcW w:type="dxa" w:w="1037"/>
          </w:tcPr>
          <w:p>
            <w:pPr>
              <w:spacing w:after="0"/>
              <w:jc w:val="right"/>
            </w:pPr>
            <w:r>
              <w:rPr>
                <w:sz w:val="16"/>
              </w:rPr>
              <w:t>$987,688</w:t>
            </w:r>
          </w:p>
        </w:tc>
        <w:tc>
          <w:tcPr>
            <w:tcW w:type="dxa" w:w="1126"/>
          </w:tcPr>
          <w:p>
            <w:pPr>
              <w:spacing w:after="0"/>
              <w:jc w:val="right"/>
            </w:pPr>
            <w:r>
              <w:rPr>
                <w:sz w:val="16"/>
              </w:rPr>
              <w:t>$384,712</w:t>
            </w:r>
          </w:p>
        </w:tc>
        <w:tc>
          <w:tcPr>
            <w:tcW w:type="dxa" w:w="1167"/>
          </w:tcPr>
          <w:p>
            <w:pPr>
              <w:spacing w:after="0"/>
              <w:jc w:val="right"/>
            </w:pPr>
            <w:r>
              <w:rPr>
                <w:sz w:val="16"/>
              </w:rPr>
              <w:t>$31,300</w:t>
            </w:r>
          </w:p>
        </w:tc>
        <w:tc>
          <w:tcPr>
            <w:tcW w:type="dxa" w:w="1305"/>
          </w:tcPr>
          <w:p>
            <w:pPr>
              <w:spacing w:after="0"/>
              <w:jc w:val="right"/>
            </w:pPr>
            <w:r>
              <w:rPr>
                <w:sz w:val="16"/>
              </w:rPr>
              <w:t>0.0289%</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$3,412,919,101</w:t>
            </w:r>
          </w:p>
        </w:tc>
        <w:tc>
          <w:tcPr>
            <w:tcW w:type="dxa" w:w="1215"/>
          </w:tcPr>
          <w:p>
            <w:pPr>
              <w:spacing w:after="0"/>
              <w:jc w:val="right"/>
            </w:pPr>
          </w:p>
        </w:tc>
        <w:tc>
          <w:tcPr>
            <w:tcW w:type="dxa" w:w="1044"/>
          </w:tcPr>
          <w:p>
            <w:pPr>
              <w:spacing w:after="0"/>
              <w:jc w:val="right"/>
            </w:pPr>
            <w:r>
              <w:rPr>
                <w:sz w:val="16"/>
              </w:rPr>
              <w:t>13,446</w:t>
            </w:r>
          </w:p>
        </w:tc>
        <w:tc>
          <w:tcPr>
            <w:tcW w:type="dxa" w:w="1037"/>
          </w:tcPr>
          <w:p>
            <w:pPr>
              <w:spacing w:after="0"/>
              <w:jc w:val="right"/>
            </w:pPr>
            <w:r>
              <w:rPr>
                <w:sz w:val="16"/>
              </w:rPr>
              <w:t>$8,756</w:t>
            </w:r>
          </w:p>
        </w:tc>
        <w:tc>
          <w:tcPr>
            <w:tcW w:type="dxa" w:w="1126"/>
          </w:tcPr>
          <w:p>
            <w:pPr>
              <w:spacing w:after="0"/>
              <w:jc w:val="right"/>
            </w:pPr>
          </w:p>
        </w:tc>
        <w:tc>
          <w:tcPr>
            <w:tcW w:type="dxa" w:w="1167"/>
          </w:tcPr>
          <w:p>
            <w:pPr>
              <w:spacing w:after="0"/>
              <w:jc w:val="right"/>
            </w:pPr>
            <w:r>
              <w:rPr>
                <w:sz w:val="16"/>
              </w:rPr>
              <w:t>$72,810</w:t>
            </w:r>
          </w:p>
        </w:tc>
        <w:tc>
          <w:tcPr>
            <w:tcW w:type="dxa" w:w="1305"/>
          </w:tcPr>
          <w:p>
            <w:pPr>
              <w:spacing w:after="0"/>
              <w:jc w:val="right"/>
            </w:pPr>
            <w:r>
              <w:rPr>
                <w:sz w:val="16"/>
              </w:rPr>
              <w:t>0.000257%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$3,411,846,627</w:t>
            </w:r>
          </w:p>
        </w:tc>
        <w:tc>
          <w:tcPr>
            <w:tcW w:type="dxa" w:w="1215"/>
          </w:tcPr>
          <w:p>
            <w:pPr>
              <w:spacing w:after="0"/>
              <w:jc w:val="right"/>
            </w:pPr>
            <w:r>
              <w:rPr>
                <w:sz w:val="16"/>
              </w:rPr>
              <w:t>$529,999</w:t>
            </w:r>
          </w:p>
        </w:tc>
        <w:tc>
          <w:tcPr>
            <w:tcW w:type="dxa" w:w="1044"/>
          </w:tcPr>
          <w:p>
            <w:pPr>
              <w:spacing w:after="0"/>
              <w:jc w:val="right"/>
            </w:pPr>
            <w:r>
              <w:rPr>
                <w:sz w:val="16"/>
              </w:rPr>
              <w:t>176</w:t>
            </w:r>
          </w:p>
        </w:tc>
        <w:tc>
          <w:tcPr>
            <w:tcW w:type="dxa" w:w="1037"/>
          </w:tcPr>
          <w:p>
            <w:pPr>
              <w:spacing w:after="0"/>
              <w:jc w:val="right"/>
            </w:pPr>
            <w:r>
              <w:rPr>
                <w:sz w:val="16"/>
              </w:rPr>
              <w:t>$2,331,128</w:t>
            </w:r>
          </w:p>
        </w:tc>
        <w:tc>
          <w:tcPr>
            <w:tcW w:type="dxa" w:w="1126"/>
          </w:tcPr>
          <w:p>
            <w:pPr>
              <w:spacing w:after="0"/>
              <w:jc w:val="right"/>
            </w:pPr>
            <w:r>
              <w:rPr>
                <w:sz w:val="16"/>
              </w:rPr>
              <w:t>$321</w:t>
            </w:r>
          </w:p>
        </w:tc>
        <w:tc>
          <w:tcPr>
            <w:tcW w:type="dxa" w:w="1167"/>
          </w:tcPr>
          <w:p>
            <w:pPr>
              <w:spacing w:after="0"/>
              <w:jc w:val="right"/>
            </w:pPr>
            <w:r>
              <w:rPr>
                <w:sz w:val="16"/>
              </w:rPr>
              <w:t>$10,061</w:t>
            </w:r>
          </w:p>
        </w:tc>
        <w:tc>
          <w:tcPr>
            <w:tcW w:type="dxa" w:w="1305"/>
          </w:tcPr>
          <w:p>
            <w:pPr>
              <w:spacing w:after="0"/>
              <w:jc w:val="right"/>
            </w:pPr>
            <w:r>
              <w:rPr>
                <w:sz w:val="16"/>
              </w:rPr>
              <w:t>n/a (see note)</w:t>
            </w:r>
          </w:p>
        </w:tc>
        <w:tc>
          <w:tcPr>
            <w:tcW w:type="dxa" w:w="1203"/>
          </w:tcPr>
          <w:p>
            <w:pPr>
              <w:spacing w:after="0"/>
              <w:jc w:val="right"/>
            </w:pPr>
            <w:r>
              <w:rPr>
                <w:sz w:val="16"/>
              </w:rPr>
              <w:t>$3,500,000</w:t>
            </w:r>
          </w:p>
        </w:tc>
        <w:tc>
          <w:tcPr>
            <w:tcW w:type="dxa" w:w="1097"/>
          </w:tcPr>
          <w:p>
            <w:pPr>
              <w:spacing w:after="0"/>
              <w:jc w:val="right"/>
            </w:pPr>
          </w:p>
        </w:tc>
        <w:tc>
          <w:tcPr>
            <w:tcW w:type="dxa" w:w="1258"/>
          </w:tcPr>
          <w:p>
            <w:pPr>
              <w:spacing w:after="0"/>
              <w:jc w:val="right"/>
            </w:pPr>
            <w:r>
              <w:rPr>
                <w:sz w:val="16"/>
              </w:rPr>
              <w:t>$295,749.54</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$1,734,420</w:t>
            </w:r>
          </w:p>
        </w:tc>
        <w:tc>
          <w:tcPr>
            <w:tcW w:type="dxa" w:w="1215"/>
          </w:tcPr>
          <w:p>
            <w:pPr>
              <w:spacing w:after="0"/>
              <w:jc w:val="right"/>
            </w:pPr>
          </w:p>
        </w:tc>
        <w:tc>
          <w:tcPr>
            <w:tcW w:type="dxa" w:w="1044"/>
          </w:tcPr>
          <w:p>
            <w:pPr>
              <w:spacing w:after="0"/>
              <w:jc w:val="right"/>
            </w:pPr>
            <w:r>
              <w:rPr>
                <w:sz w:val="16"/>
              </w:rPr>
              <w:t>9</w:t>
            </w:r>
          </w:p>
        </w:tc>
        <w:tc>
          <w:tcPr>
            <w:tcW w:type="dxa" w:w="1037"/>
          </w:tcPr>
          <w:p>
            <w:pPr>
              <w:spacing w:after="0"/>
              <w:jc w:val="right"/>
            </w:pPr>
            <w:r>
              <w:rPr>
                <w:sz w:val="16"/>
              </w:rPr>
              <w:t>$6</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0.000322%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$3,412,924,466</w:t>
            </w:r>
          </w:p>
        </w:tc>
        <w:tc>
          <w:tcPr>
            <w:tcW w:type="dxa" w:w="1215"/>
          </w:tcPr>
          <w:p>
            <w:pPr>
              <w:spacing w:after="0"/>
              <w:jc w:val="right"/>
            </w:pPr>
          </w:p>
        </w:tc>
        <w:tc>
          <w:tcPr>
            <w:tcW w:type="dxa" w:w="1044"/>
          </w:tcPr>
          <w:p>
            <w:pPr>
              <w:spacing w:after="0"/>
              <w:jc w:val="right"/>
            </w:pPr>
            <w:r>
              <w:rPr>
                <w:sz w:val="16"/>
              </w:rPr>
              <w:t>13,446</w:t>
            </w:r>
          </w:p>
        </w:tc>
        <w:tc>
          <w:tcPr>
            <w:tcW w:type="dxa" w:w="1037"/>
          </w:tcPr>
          <w:p>
            <w:pPr>
              <w:spacing w:after="0"/>
              <w:jc w:val="right"/>
            </w:pPr>
            <w:r>
              <w:rPr>
                <w:sz w:val="16"/>
              </w:rPr>
              <w:t>$3,690</w:t>
            </w:r>
          </w:p>
        </w:tc>
        <w:tc>
          <w:tcPr>
            <w:tcW w:type="dxa" w:w="1126"/>
          </w:tcPr>
          <w:p>
            <w:pPr>
              <w:spacing w:after="0"/>
              <w:jc w:val="right"/>
            </w:pPr>
          </w:p>
        </w:tc>
        <w:tc>
          <w:tcPr>
            <w:tcW w:type="dxa" w:w="1167"/>
          </w:tcPr>
          <w:p>
            <w:pPr>
              <w:spacing w:after="0"/>
              <w:jc w:val="right"/>
            </w:pPr>
            <w:r>
              <w:rPr>
                <w:sz w:val="16"/>
              </w:rPr>
              <w:t>$249,880</w:t>
            </w:r>
          </w:p>
        </w:tc>
        <w:tc>
          <w:tcPr>
            <w:tcW w:type="dxa" w:w="1305"/>
          </w:tcPr>
          <w:p>
            <w:pPr>
              <w:spacing w:after="0"/>
              <w:jc w:val="right"/>
            </w:pPr>
            <w:r>
              <w:rPr>
                <w:sz w:val="16"/>
              </w:rPr>
              <w:t>0.000108%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$3,412,924,466</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$62,299</w:t>
            </w:r>
          </w:p>
        </w:tc>
        <w:tc>
          <w:tcPr>
            <w:tcW w:type="dxa" w:w="1126"/>
          </w:tcPr>
          <w:p>
            <w:pPr>
              <w:spacing w:after="0"/>
              <w:jc w:val="right"/>
            </w:pPr>
            <w:r>
              <w:rPr>
                <w:sz w:val="16"/>
              </w:rPr>
              <w:t>$49,223</w:t>
            </w:r>
          </w:p>
        </w:tc>
        <w:tc>
          <w:tcPr>
            <w:tcW w:type="dxa" w:w="1167"/>
          </w:tcPr>
          <w:p>
            <w:pPr>
              <w:spacing w:after="0"/>
              <w:jc w:val="right"/>
            </w:pPr>
            <w:r>
              <w:rPr>
                <w:sz w:val="16"/>
              </w:rPr>
              <w:t>$150,196</w:t>
            </w:r>
          </w:p>
        </w:tc>
        <w:tc>
          <w:tcPr>
            <w:tcW w:type="dxa" w:w="1305"/>
          </w:tcPr>
          <w:p>
            <w:pPr>
              <w:spacing w:after="0"/>
              <w:jc w:val="right"/>
            </w:pPr>
            <w:r>
              <w:rPr>
                <w:sz w:val="16"/>
              </w:rPr>
              <w:t>0.00183%</w:t>
            </w:r>
          </w:p>
        </w:tc>
        <w:tc>
          <w:tcPr>
            <w:tcW w:type="dxa" w:w="1203"/>
          </w:tcPr>
          <w:p>
            <w:pPr>
              <w:spacing w:after="0"/>
              <w:jc w:val="right"/>
            </w:pPr>
            <w:r>
              <w:rPr>
                <w:sz w:val="16"/>
              </w:rPr>
              <w:t>$12,000</w:t>
            </w:r>
          </w:p>
        </w:tc>
        <w:tc>
          <w:tcPr>
            <w:tcW w:type="dxa" w:w="1097"/>
          </w:tcPr>
          <w:p>
            <w:pPr>
              <w:spacing w:after="0"/>
              <w:jc w:val="right"/>
            </w:pPr>
          </w:p>
        </w:tc>
        <w:tc>
          <w:tcPr>
            <w:tcW w:type="dxa" w:w="1258"/>
          </w:tcPr>
          <w:p>
            <w:pPr>
              <w:spacing w:after="0"/>
              <w:jc w:val="right"/>
            </w:pPr>
            <w:r>
              <w:rPr>
                <w:sz w:val="16"/>
              </w:rPr>
              <w:t>$295,749.54</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$3,412,924,466</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$368,407</w:t>
            </w:r>
          </w:p>
        </w:tc>
        <w:tc>
          <w:tcPr>
            <w:tcW w:type="dxa" w:w="1126"/>
          </w:tcPr>
          <w:p>
            <w:pPr>
              <w:spacing w:after="0"/>
              <w:jc w:val="right"/>
            </w:pPr>
            <w:r>
              <w:rPr>
                <w:sz w:val="16"/>
              </w:rPr>
              <w:t>$4,996</w:t>
            </w:r>
          </w:p>
        </w:tc>
        <w:tc>
          <w:tcPr>
            <w:tcW w:type="dxa" w:w="1167"/>
          </w:tcPr>
          <w:p>
            <w:pPr>
              <w:spacing w:after="0"/>
              <w:jc w:val="right"/>
            </w:pPr>
            <w:r>
              <w:rPr>
                <w:sz w:val="16"/>
              </w:rPr>
              <w:t>$863,616</w:t>
            </w:r>
          </w:p>
        </w:tc>
        <w:tc>
          <w:tcPr>
            <w:tcW w:type="dxa" w:w="1305"/>
          </w:tcPr>
          <w:p>
            <w:pPr>
              <w:spacing w:after="0"/>
              <w:jc w:val="right"/>
            </w:pPr>
            <w:r>
              <w:rPr>
                <w:sz w:val="16"/>
              </w:rPr>
              <w:t>0.0108%</w:t>
            </w:r>
          </w:p>
        </w:tc>
        <w:tc>
          <w:tcPr>
            <w:tcW w:type="dxa" w:w="1203"/>
          </w:tcPr>
          <w:p>
            <w:pPr>
              <w:spacing w:after="0"/>
              <w:jc w:val="right"/>
            </w:pPr>
            <w:r>
              <w:rPr>
                <w:sz w:val="16"/>
              </w:rPr>
              <w:t>$30,000</w:t>
            </w:r>
          </w:p>
        </w:tc>
        <w:tc>
          <w:tcPr>
            <w:tcW w:type="dxa" w:w="1097"/>
          </w:tcPr>
          <w:p>
            <w:pPr>
              <w:spacing w:after="0"/>
              <w:jc w:val="right"/>
            </w:pPr>
          </w:p>
        </w:tc>
        <w:tc>
          <w:tcPr>
            <w:tcW w:type="dxa" w:w="1258"/>
          </w:tcPr>
          <w:p>
            <w:pPr>
              <w:spacing w:after="0"/>
              <w:jc w:val="right"/>
            </w:pPr>
            <w:r>
              <w:rPr>
                <w:sz w:val="16"/>
              </w:rPr>
              <w:t>$295,749.54</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$237,910,010</w:t>
            </w:r>
          </w:p>
        </w:tc>
        <w:tc>
          <w:tcPr>
            <w:tcW w:type="dxa" w:w="1215"/>
          </w:tcPr>
          <w:p>
            <w:pPr>
              <w:spacing w:after="0"/>
              <w:jc w:val="right"/>
            </w:pPr>
            <w:r>
              <w:rPr>
                <w:sz w:val="16"/>
              </w:rPr>
              <w:t>$87,491,738</w:t>
            </w:r>
          </w:p>
        </w:tc>
        <w:tc>
          <w:tcPr>
            <w:tcW w:type="dxa" w:w="1044"/>
          </w:tcPr>
          <w:p>
            <w:pPr>
              <w:spacing w:after="0"/>
              <w:jc w:val="right"/>
            </w:pPr>
            <w:r>
              <w:rPr>
                <w:sz w:val="16"/>
              </w:rPr>
              <w:t>2,896</w:t>
            </w:r>
          </w:p>
        </w:tc>
        <w:tc>
          <w:tcPr>
            <w:tcW w:type="dxa" w:w="1037"/>
          </w:tcPr>
          <w:p>
            <w:pPr>
              <w:spacing w:after="0"/>
              <w:jc w:val="right"/>
            </w:pPr>
            <w:r>
              <w:rPr>
                <w:sz w:val="16"/>
              </w:rPr>
              <w:t>$27,478</w:t>
            </w:r>
          </w:p>
        </w:tc>
        <w:tc>
          <w:tcPr>
            <w:tcW w:type="dxa" w:w="1126"/>
          </w:tcPr>
          <w:p>
            <w:pPr>
              <w:spacing w:after="0"/>
              <w:jc w:val="right"/>
            </w:pPr>
            <w:r>
              <w:rPr>
                <w:sz w:val="16"/>
              </w:rPr>
              <w:t>$995</w:t>
            </w:r>
          </w:p>
        </w:tc>
        <w:tc>
          <w:tcPr>
            <w:tcW w:type="dxa" w:w="1167"/>
          </w:tcPr>
          <w:p>
            <w:pPr>
              <w:spacing w:after="0"/>
              <w:jc w:val="right"/>
            </w:pPr>
            <w:r>
              <w:rPr>
                <w:sz w:val="16"/>
              </w:rPr>
              <w:t>$6,478</w:t>
            </w:r>
          </w:p>
        </w:tc>
        <w:tc>
          <w:tcPr>
            <w:tcW w:type="dxa" w:w="1305"/>
          </w:tcPr>
          <w:p>
            <w:pPr>
              <w:spacing w:after="0"/>
              <w:jc w:val="right"/>
            </w:pPr>
            <w:r>
              <w:rPr>
                <w:sz w:val="16"/>
              </w:rPr>
              <w:t>0.0115%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$3,412,919,101</w:t>
            </w:r>
          </w:p>
        </w:tc>
        <w:tc>
          <w:tcPr>
            <w:tcW w:type="dxa" w:w="1215"/>
          </w:tcPr>
          <w:p>
            <w:pPr>
              <w:spacing w:after="0"/>
              <w:jc w:val="right"/>
            </w:pPr>
            <w:r>
              <w:rPr>
                <w:sz w:val="16"/>
              </w:rPr>
              <w:t>$232,670,291</w:t>
            </w:r>
          </w:p>
        </w:tc>
        <w:tc>
          <w:tcPr>
            <w:tcW w:type="dxa" w:w="1044"/>
          </w:tcPr>
          <w:p>
            <w:pPr>
              <w:spacing w:after="0"/>
              <w:jc w:val="right"/>
            </w:pPr>
            <w:r>
              <w:rPr>
                <w:sz w:val="16"/>
              </w:rPr>
              <w:t>13,446</w:t>
            </w:r>
          </w:p>
        </w:tc>
        <w:tc>
          <w:tcPr>
            <w:tcW w:type="dxa" w:w="1037"/>
          </w:tcPr>
          <w:p>
            <w:pPr>
              <w:spacing w:after="0"/>
              <w:jc w:val="right"/>
            </w:pPr>
            <w:r>
              <w:rPr>
                <w:sz w:val="16"/>
              </w:rPr>
              <w:t>$12,617</w:t>
            </w:r>
          </w:p>
        </w:tc>
        <w:tc>
          <w:tcPr>
            <w:tcW w:type="dxa" w:w="1126"/>
          </w:tcPr>
          <w:p>
            <w:pPr>
              <w:spacing w:after="0"/>
              <w:jc w:val="right"/>
            </w:pPr>
            <w:r>
              <w:rPr>
                <w:sz w:val="16"/>
              </w:rPr>
              <w:t>$163</w:t>
            </w:r>
          </w:p>
        </w:tc>
        <w:tc>
          <w:tcPr>
            <w:tcW w:type="dxa" w:w="1167"/>
          </w:tcPr>
          <w:p>
            <w:pPr>
              <w:spacing w:after="0"/>
              <w:jc w:val="right"/>
            </w:pPr>
            <w:r>
              <w:rPr>
                <w:sz w:val="16"/>
              </w:rPr>
              <w:t>$2,871</w:t>
            </w:r>
          </w:p>
        </w:tc>
        <w:tc>
          <w:tcPr>
            <w:tcW w:type="dxa" w:w="1305"/>
          </w:tcPr>
          <w:p>
            <w:pPr>
              <w:spacing w:after="0"/>
              <w:jc w:val="right"/>
            </w:pPr>
            <w:r>
              <w:rPr>
                <w:sz w:val="16"/>
              </w:rPr>
              <w:t>0.00037%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2022-09-22 (Storm Events through 2026-06-30): 25 county-coded records, 22 with a damage value recorded (including $0), $3,542,000; 10 zone-level records, 4 with a damage value recorded (including $0), $0 reported for the zone; Public Assistance on counted declarations $295,749.54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$3,412,924,466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$232,670,291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$5,263,183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$3,979,473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MADISONVILLE,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MADISON COUNTY*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3</w:t>
            </w:r>
          </w:p>
        </w:tc>
        <w:tc>
          <w:tcPr>
            <w:tcW w:type="dxa" w:w="1527"/>
          </w:tcPr>
          <w:p>
            <w:pPr>
              <w:spacing w:after="0"/>
              <w:jc w:val="right"/>
            </w:pPr>
            <w:r>
              <w:rPr>
                <w:sz w:val="16"/>
              </w:rPr>
              <w:t>8</w:t>
            </w:r>
          </w:p>
        </w:tc>
        <w:tc>
          <w:tcPr>
            <w:tcW w:type="dxa" w:w="1527"/>
          </w:tcPr>
          <w:p>
            <w:pPr>
              <w:spacing w:after="0"/>
              <w:jc w:val="right"/>
            </w:pPr>
            <w:r>
              <w:rPr>
                <w:sz w:val="16"/>
              </w:rPr>
              <w:t>12</w:t>
            </w:r>
          </w:p>
        </w:tc>
        <w:tc>
          <w:tcPr>
            <w:tcW w:type="dxa" w:w="1527"/>
          </w:tcPr>
          <w:p>
            <w:pPr>
              <w:spacing w:after="0"/>
              <w:jc w:val="right"/>
            </w:pPr>
            <w:r>
              <w:rPr>
                <w:sz w:val="16"/>
              </w:rPr>
              <w:t>7</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69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County</w:t>
            </w:r>
          </w:p>
        </w:tc>
        <w:tc>
          <w:tcPr>
            <w:tcW w:type="dxa" w:w="1513"/>
          </w:tcPr>
          <w:p>
            <w:pPr>
              <w:spacing w:after="0"/>
              <w:jc w:val="left"/>
            </w:pPr>
            <w:r>
              <w:rPr>
                <w:sz w:val="16"/>
              </w:rPr>
              <w:t>481180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Madisonville city</w:t>
            </w:r>
          </w:p>
        </w:tc>
        <w:tc>
          <w:tcPr>
            <w:tcW w:type="dxa" w:w="1513"/>
          </w:tcPr>
          <w:p>
            <w:pPr>
              <w:spacing w:after="0"/>
              <w:jc w:val="left"/>
            </w:pPr>
            <w:r>
              <w:rPr>
                <w:sz w:val="16"/>
              </w:rPr>
              <w:t>480464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Normangee town</w:t>
            </w:r>
          </w:p>
        </w:tc>
        <w:tc>
          <w:tcPr>
            <w:tcW w:type="dxa" w:w="1513"/>
          </w:tcPr>
          <w:p>
            <w:pPr>
              <w:spacing w:after="0"/>
              <w:jc w:val="left"/>
            </w:pPr>
            <w:r>
              <w:rPr>
                <w:sz w:val="16"/>
              </w:rPr>
              <w:t>480436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TX: risk-assessment baseline packet, release 2026-10 (data as of 2026-09-28; County area 48313).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TX: Risk-assessment baseline packet</dc:title>
  <dc:subject>Hazard Plain release 2026-10, as of 2026-09-28. Preview: automated baseline</dc:subject>
  <dc:creator>Hazard Plain</dc:creator>
  <cp:keywords>Hazard Plain; hazard mitigation; risk assessment; 48313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