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McLennan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2030-10-09</w:t>
      </w:r>
    </w:p>
    <w:p>
      <w:pPr>
        <w:keepNext/>
        <w:spacing w:after="40" w:before="0"/>
      </w:pPr>
      <w:r>
        <w:rPr>
          <w:b/>
        </w:rPr>
        <w:t xml:space="preserve">Plan: </w:t>
      </w:r>
      <w:r>
        <w:rPr/>
        <w:t>McLennan County (FEMA plan 110291)</w:t>
      </w:r>
    </w:p>
    <w:p>
      <w:pPr>
        <w:keepNext/>
        <w:spacing w:after="40" w:before="0"/>
      </w:pPr>
      <w:r>
        <w:rPr>
          <w:b/>
        </w:rPr>
        <w:t xml:space="preserve">Approved: </w:t>
      </w:r>
      <w:r>
        <w:rPr/>
        <w:t>2025-10-10</w:t>
      </w:r>
    </w:p>
    <w:p>
      <w:pPr>
        <w:keepNext/>
        <w:spacing w:after="40" w:before="0"/>
      </w:pPr>
      <w:r>
        <w:rPr>
          <w:b/>
        </w:rPr>
        <w:t xml:space="preserve">Expires: </w:t>
      </w:r>
      <w:r>
        <w:rPr/>
        <w:t>2030-10-09</w:t>
      </w:r>
    </w:p>
    <w:p>
      <w:pPr>
        <w:keepNext/>
        <w:spacing w:after="40" w:before="0"/>
      </w:pPr>
      <w:r>
        <w:rPr>
          <w:b/>
        </w:rPr>
        <w:t xml:space="preserve">As of: </w:t>
      </w:r>
      <w:r>
        <w:rPr/>
        <w:t>2026-09-28</w:t>
      </w:r>
    </w:p>
    <w:p>
      <w:pPr>
        <w:keepNext/>
        <w:spacing w:after="40" w:before="0"/>
      </w:pPr>
      <w:r>
        <w:rPr>
          <w:b/>
        </w:rPr>
        <w:t xml:space="preserve">Days: </w:t>
      </w:r>
      <w:r>
        <w:rPr/>
        <w:t>1,472 days to expiry</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751"/>
        <w:gridCol w:w="2187"/>
        <w:gridCol w:w="2520"/>
        <w:gridCol w:w="1037"/>
        <w:gridCol w:w="1037"/>
        <w:gridCol w:w="863"/>
        <w:gridCol w:w="1175"/>
        <w:gridCol w:w="2059"/>
      </w:tblGrid>
      <w:tr>
        <w:trPr>
          <w:cantSplit/>
          <w:tblHeader/>
        </w:trPr>
        <w:tc>
          <w:tcPr>
            <w:tcW w:type="dxa" w:w="14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187"/>
            <w:shd w:val="clear" w:color="auto" w:fill="E8E8E8"/>
          </w:tcPr>
          <w:p>
            <w:pPr>
              <w:spacing w:after="0"/>
              <w:jc w:val="left"/>
            </w:pPr>
            <w:r>
              <w:rPr>
                <w:b/>
                <w:sz w:val="16"/>
              </w:rPr>
              <w:t>Status</w:t>
            </w:r>
          </w:p>
        </w:tc>
        <w:tc>
          <w:tcPr>
            <w:tcW w:type="dxa" w:w="25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5"/>
            <w:shd w:val="clear" w:color="auto" w:fill="E8E8E8"/>
          </w:tcPr>
          <w:p>
            <w:pPr>
              <w:spacing w:after="0"/>
              <w:jc w:val="left"/>
            </w:pPr>
            <w:r>
              <w:rPr>
                <w:b/>
                <w:sz w:val="16"/>
              </w:rPr>
              <w:t>Update underway</w:t>
            </w:r>
          </w:p>
        </w:tc>
        <w:tc>
          <w:tcPr>
            <w:tcW w:type="dxa" w:w="2059"/>
            <w:shd w:val="clear" w:color="auto" w:fill="E8E8E8"/>
          </w:tcPr>
          <w:p>
            <w:pPr>
              <w:spacing w:after="0"/>
              <w:jc w:val="left"/>
            </w:pPr>
            <w:r>
              <w:rPr>
                <w:b/>
                <w:sz w:val="16"/>
              </w:rPr>
              <w:t>Notes</w:t>
            </w:r>
          </w:p>
        </w:tc>
      </w:tr>
      <w:tr>
        <w:trPr>
          <w:cantSplit/>
        </w:trPr>
        <w:tc>
          <w:tcPr>
            <w:tcW w:type="dxa" w:w="1483"/>
          </w:tcPr>
          <w:p>
            <w:pPr>
              <w:spacing w:after="0"/>
              <w:jc w:val="left"/>
            </w:pPr>
            <w:r>
              <w:rPr>
                <w:sz w:val="16"/>
              </w:rPr>
              <w:t>McLennan County</w:t>
            </w:r>
          </w:p>
        </w:tc>
        <w:tc>
          <w:tcPr>
            <w:tcW w:type="dxa" w:w="1751"/>
          </w:tcPr>
          <w:p>
            <w:pPr>
              <w:spacing w:after="0"/>
              <w:jc w:val="left"/>
            </w:pPr>
            <w:r>
              <w:rPr>
                <w:sz w:val="16"/>
              </w:rPr>
              <w:t>County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Bellmead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Beverly Hills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Bruceville-Eddy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Crawford town</w:t>
            </w:r>
          </w:p>
        </w:tc>
        <w:tc>
          <w:tcPr>
            <w:tcW w:type="dxa" w:w="1751"/>
          </w:tcPr>
          <w:p>
            <w:pPr>
              <w:spacing w:after="0"/>
              <w:jc w:val="left"/>
            </w:pPr>
            <w:r>
              <w:rPr>
                <w:sz w:val="16"/>
              </w:rPr>
              <w:t>Town</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Gholson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Hallsburg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Hewitt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Lacy-Lakeview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Leroy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Lorena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Mart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McGregor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Moody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Riesel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Robinson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Ross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Waco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West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p>
        </w:tc>
      </w:tr>
      <w:tr>
        <w:trPr>
          <w:cantSplit/>
        </w:trPr>
        <w:tc>
          <w:tcPr>
            <w:tcW w:type="dxa" w:w="1483"/>
          </w:tcPr>
          <w:p>
            <w:pPr>
              <w:spacing w:after="0"/>
              <w:jc w:val="left"/>
            </w:pPr>
            <w:r>
              <w:rPr>
                <w:sz w:val="16"/>
              </w:rPr>
              <w:t>Woodway city</w:t>
            </w:r>
          </w:p>
        </w:tc>
        <w:tc>
          <w:tcPr>
            <w:tcW w:type="dxa" w:w="1751"/>
          </w:tcPr>
          <w:p>
            <w:pPr>
              <w:spacing w:after="0"/>
              <w:jc w:val="left"/>
            </w:pPr>
            <w:r>
              <w:rPr>
                <w:sz w:val="16"/>
              </w:rPr>
              <w:t>City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Baylor University</w:t>
            </w:r>
          </w:p>
        </w:tc>
        <w:tc>
          <w:tcPr>
            <w:tcW w:type="dxa" w:w="1751"/>
          </w:tcPr>
          <w:p>
            <w:pPr>
              <w:spacing w:after="0"/>
              <w:jc w:val="left"/>
            </w:pPr>
            <w:r>
              <w:rPr>
                <w:sz w:val="16"/>
              </w:rPr>
              <w:t>College/University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r>
        <w:trPr>
          <w:cantSplit/>
        </w:trPr>
        <w:tc>
          <w:tcPr>
            <w:tcW w:type="dxa" w:w="1483"/>
          </w:tcPr>
          <w:p>
            <w:pPr>
              <w:spacing w:after="0"/>
              <w:jc w:val="left"/>
            </w:pPr>
            <w:r>
              <w:rPr>
                <w:sz w:val="16"/>
              </w:rPr>
              <w:t>Golinda Water Supply Corporation</w:t>
            </w:r>
          </w:p>
        </w:tc>
        <w:tc>
          <w:tcPr>
            <w:tcW w:type="dxa" w:w="1751"/>
          </w:tcPr>
          <w:p>
            <w:pPr>
              <w:spacing w:after="0"/>
              <w:jc w:val="left"/>
            </w:pPr>
            <w:r>
              <w:rPr>
                <w:sz w:val="16"/>
              </w:rPr>
              <w:t>Water/Sewer Authority</w:t>
            </w:r>
          </w:p>
        </w:tc>
        <w:tc>
          <w:tcPr>
            <w:tcW w:type="dxa" w:w="2187"/>
          </w:tcPr>
          <w:p>
            <w:pPr>
              <w:spacing w:after="0"/>
              <w:jc w:val="left"/>
            </w:pPr>
            <w:r>
              <w:rPr>
                <w:sz w:val="16"/>
              </w:rPr>
              <w:t>No approved plan on record</w:t>
            </w:r>
          </w:p>
        </w:tc>
        <w:tc>
          <w:tcPr>
            <w:tcW w:type="dxa" w:w="252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3"/>
          </w:tcPr>
          <w:p>
            <w:pPr>
              <w:spacing w:after="0"/>
              <w:jc w:val="right"/>
            </w:pPr>
          </w:p>
        </w:tc>
        <w:tc>
          <w:tcPr>
            <w:tcW w:type="dxa" w:w="1175"/>
          </w:tcPr>
          <w:p>
            <w:pPr>
              <w:spacing w:after="0"/>
              <w:jc w:val="left"/>
            </w:pPr>
            <w:r>
              <w:rPr>
                <w:sz w:val="16"/>
              </w:rPr>
              <w:t>FEMA tracker shows a plan in progress</w:t>
            </w:r>
          </w:p>
        </w:tc>
        <w:tc>
          <w:tcPr>
            <w:tcW w:type="dxa" w:w="2059"/>
          </w:tcPr>
          <w:p>
            <w:pPr>
              <w:spacing w:after="0"/>
              <w:jc w:val="left"/>
            </w:pPr>
          </w:p>
        </w:tc>
      </w:tr>
      <w:tr>
        <w:trPr>
          <w:cantSplit/>
        </w:trPr>
        <w:tc>
          <w:tcPr>
            <w:tcW w:type="dxa" w:w="1483"/>
          </w:tcPr>
          <w:p>
            <w:pPr>
              <w:spacing w:after="0"/>
              <w:jc w:val="left"/>
            </w:pPr>
            <w:r>
              <w:rPr>
                <w:sz w:val="16"/>
              </w:rPr>
              <w:t>McLennan Community College Annex</w:t>
            </w:r>
          </w:p>
        </w:tc>
        <w:tc>
          <w:tcPr>
            <w:tcW w:type="dxa" w:w="1751"/>
          </w:tcPr>
          <w:p>
            <w:pPr>
              <w:spacing w:after="0"/>
              <w:jc w:val="left"/>
            </w:pPr>
            <w:r>
              <w:rPr>
                <w:sz w:val="16"/>
              </w:rPr>
              <w:t>College/University</w:t>
            </w:r>
          </w:p>
        </w:tc>
        <w:tc>
          <w:tcPr>
            <w:tcW w:type="dxa" w:w="2187"/>
          </w:tcPr>
          <w:p>
            <w:pPr>
              <w:spacing w:after="0"/>
              <w:jc w:val="left"/>
            </w:pPr>
            <w:r>
              <w:rPr>
                <w:sz w:val="16"/>
              </w:rPr>
              <w:t>Approved, expires 2030-10-09</w:t>
            </w:r>
          </w:p>
        </w:tc>
        <w:tc>
          <w:tcPr>
            <w:tcW w:type="dxa" w:w="2520"/>
          </w:tcPr>
          <w:p>
            <w:pPr>
              <w:spacing w:after="0"/>
              <w:jc w:val="left"/>
            </w:pPr>
            <w:r>
              <w:rPr>
                <w:sz w:val="16"/>
              </w:rPr>
              <w:t>McLennan County (FEMA plan 110291)</w:t>
            </w:r>
          </w:p>
        </w:tc>
        <w:tc>
          <w:tcPr>
            <w:tcW w:type="dxa" w:w="1037"/>
          </w:tcPr>
          <w:p>
            <w:pPr>
              <w:spacing w:after="0"/>
              <w:jc w:val="left"/>
            </w:pPr>
            <w:r>
              <w:rPr>
                <w:sz w:val="16"/>
              </w:rPr>
              <w:t>2025-10-10</w:t>
            </w:r>
          </w:p>
        </w:tc>
        <w:tc>
          <w:tcPr>
            <w:tcW w:type="dxa" w:w="1037"/>
          </w:tcPr>
          <w:p>
            <w:pPr>
              <w:spacing w:after="0"/>
              <w:jc w:val="left"/>
            </w:pPr>
            <w:r>
              <w:rPr>
                <w:sz w:val="16"/>
              </w:rPr>
              <w:t>2030-10-09</w:t>
            </w:r>
          </w:p>
        </w:tc>
        <w:tc>
          <w:tcPr>
            <w:tcW w:type="dxa" w:w="863"/>
          </w:tcPr>
          <w:p>
            <w:pPr>
              <w:spacing w:after="0"/>
              <w:jc w:val="right"/>
            </w:pPr>
            <w:r>
              <w:rPr>
                <w:sz w:val="16"/>
              </w:rPr>
              <w:t>1,472</w:t>
            </w:r>
          </w:p>
        </w:tc>
        <w:tc>
          <w:tcPr>
            <w:tcW w:type="dxa" w:w="1175"/>
          </w:tcPr>
          <w:p>
            <w:pPr>
              <w:spacing w:after="0"/>
              <w:jc w:val="left"/>
            </w:pPr>
          </w:p>
        </w:tc>
        <w:tc>
          <w:tcPr>
            <w:tcW w:type="dxa" w:w="2059"/>
          </w:tcPr>
          <w:p>
            <w:pPr>
              <w:spacing w:after="0"/>
              <w:jc w:val="left"/>
            </w:pPr>
            <w:r>
              <w:rPr>
                <w:sz w:val="16"/>
              </w:rPr>
              <w:t>member approved 2026-02-20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$26,650,933</w:t>
            </w:r>
          </w:p>
        </w:tc>
        <w:tc>
          <w:tcPr>
            <w:tcW w:type="dxa" w:w="1126"/>
          </w:tcPr>
          <w:p>
            <w:pPr>
              <w:spacing w:after="0"/>
              <w:jc w:val="right"/>
            </w:pPr>
            <w:r>
              <w:rPr>
                <w:sz w:val="16"/>
              </w:rPr>
              <w:t>$361</w:t>
            </w:r>
          </w:p>
        </w:tc>
        <w:tc>
          <w:tcPr>
            <w:tcW w:type="dxa" w:w="1291"/>
          </w:tcPr>
          <w:p>
            <w:pPr>
              <w:spacing w:after="0"/>
              <w:jc w:val="right"/>
            </w:pPr>
            <w:r>
              <w:rPr>
                <w:sz w:val="16"/>
              </w:rPr>
              <w:t>$2,639,811</w:t>
            </w:r>
          </w:p>
        </w:tc>
        <w:tc>
          <w:tcPr>
            <w:tcW w:type="dxa" w:w="1162"/>
          </w:tcPr>
          <w:p>
            <w:pPr>
              <w:spacing w:after="0"/>
              <w:jc w:val="right"/>
            </w:pPr>
            <w:r>
              <w:rPr>
                <w:sz w:val="16"/>
              </w:rPr>
              <w:t>$29,291,105</w:t>
            </w:r>
          </w:p>
        </w:tc>
        <w:tc>
          <w:tcPr>
            <w:tcW w:type="dxa" w:w="1185"/>
          </w:tcPr>
          <w:p>
            <w:pPr>
              <w:spacing w:after="0"/>
              <w:jc w:val="right"/>
            </w:pPr>
            <w:r>
              <w:rPr>
                <w:sz w:val="16"/>
              </w:rPr>
              <w:t>123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$5,296,612</w:t>
            </w:r>
          </w:p>
        </w:tc>
        <w:tc>
          <w:tcPr>
            <w:tcW w:type="dxa" w:w="1126"/>
          </w:tcPr>
          <w:p>
            <w:pPr>
              <w:spacing w:after="0"/>
              <w:jc w:val="right"/>
            </w:pPr>
            <w:r>
              <w:rPr>
                <w:sz w:val="16"/>
              </w:rPr>
              <w:t>$7,861</w:t>
            </w:r>
          </w:p>
        </w:tc>
        <w:tc>
          <w:tcPr>
            <w:tcW w:type="dxa" w:w="1291"/>
          </w:tcPr>
          <w:p>
            <w:pPr>
              <w:spacing w:after="0"/>
              <w:jc w:val="right"/>
            </w:pPr>
            <w:r>
              <w:rPr>
                <w:sz w:val="16"/>
              </w:rPr>
              <w:t>$23,631,689</w:t>
            </w:r>
          </w:p>
        </w:tc>
        <w:tc>
          <w:tcPr>
            <w:tcW w:type="dxa" w:w="1162"/>
          </w:tcPr>
          <w:p>
            <w:pPr>
              <w:spacing w:after="0"/>
              <w:jc w:val="right"/>
            </w:pPr>
            <w:r>
              <w:rPr>
                <w:sz w:val="16"/>
              </w:rPr>
              <w:t>$28,936,160</w:t>
            </w:r>
          </w:p>
        </w:tc>
        <w:tc>
          <w:tcPr>
            <w:tcW w:type="dxa" w:w="1185"/>
          </w:tcPr>
          <w:p>
            <w:pPr>
              <w:spacing w:after="0"/>
              <w:jc w:val="right"/>
            </w:pPr>
            <w:r>
              <w:rPr>
                <w:sz w:val="16"/>
              </w:rPr>
              <w:t>23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$112,442</w:t>
            </w:r>
          </w:p>
        </w:tc>
        <w:tc>
          <w:tcPr>
            <w:tcW w:type="dxa" w:w="1126"/>
          </w:tcPr>
          <w:p>
            <w:pPr>
              <w:spacing w:after="0"/>
              <w:jc w:val="right"/>
            </w:pPr>
            <w:r>
              <w:rPr>
                <w:sz w:val="16"/>
              </w:rPr>
              <w:t>$123,188</w:t>
            </w:r>
          </w:p>
        </w:tc>
        <w:tc>
          <w:tcPr>
            <w:tcW w:type="dxa" w:w="1291"/>
          </w:tcPr>
          <w:p>
            <w:pPr>
              <w:spacing w:after="0"/>
              <w:jc w:val="right"/>
            </w:pPr>
            <w:r>
              <w:rPr>
                <w:sz w:val="16"/>
              </w:rPr>
              <w:t>$11,653,518</w:t>
            </w:r>
          </w:p>
        </w:tc>
        <w:tc>
          <w:tcPr>
            <w:tcW w:type="dxa" w:w="1162"/>
          </w:tcPr>
          <w:p>
            <w:pPr>
              <w:spacing w:after="0"/>
              <w:jc w:val="right"/>
            </w:pPr>
            <w:r>
              <w:rPr>
                <w:sz w:val="16"/>
              </w:rPr>
              <w:t>$11,889,148</w:t>
            </w:r>
          </w:p>
        </w:tc>
        <w:tc>
          <w:tcPr>
            <w:tcW w:type="dxa" w:w="1185"/>
          </w:tcPr>
          <w:p>
            <w:pPr>
              <w:spacing w:after="0"/>
              <w:jc w:val="right"/>
            </w:pPr>
            <w:r>
              <w:rPr>
                <w:sz w:val="16"/>
              </w:rPr>
              <w:t>8</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$644</w:t>
            </w:r>
          </w:p>
        </w:tc>
        <w:tc>
          <w:tcPr>
            <w:tcW w:type="dxa" w:w="1126"/>
          </w:tcPr>
          <w:p>
            <w:pPr>
              <w:spacing w:after="0"/>
              <w:jc w:val="right"/>
            </w:pPr>
            <w:r>
              <w:rPr>
                <w:sz w:val="16"/>
              </w:rPr>
              <w:t>$1,068</w:t>
            </w:r>
          </w:p>
        </w:tc>
        <w:tc>
          <w:tcPr>
            <w:tcW w:type="dxa" w:w="1291"/>
          </w:tcPr>
          <w:p>
            <w:pPr>
              <w:spacing w:after="0"/>
              <w:jc w:val="right"/>
            </w:pPr>
            <w:r>
              <w:rPr>
                <w:sz w:val="16"/>
              </w:rPr>
              <w:t>$6,206,572</w:t>
            </w:r>
          </w:p>
        </w:tc>
        <w:tc>
          <w:tcPr>
            <w:tcW w:type="dxa" w:w="1162"/>
          </w:tcPr>
          <w:p>
            <w:pPr>
              <w:spacing w:after="0"/>
              <w:jc w:val="right"/>
            </w:pPr>
            <w:r>
              <w:rPr>
                <w:sz w:val="16"/>
              </w:rPr>
              <w:t>$6,208,283</w:t>
            </w:r>
          </w:p>
        </w:tc>
        <w:tc>
          <w:tcPr>
            <w:tcW w:type="dxa" w:w="1185"/>
          </w:tcPr>
          <w:p>
            <w:pPr>
              <w:spacing w:after="0"/>
              <w:jc w:val="right"/>
            </w:pPr>
            <w:r>
              <w:rPr>
                <w:sz w:val="16"/>
              </w:rPr>
              <w:t>59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360"/>
          </w:tcPr>
          <w:p>
            <w:pPr>
              <w:spacing w:after="0"/>
              <w:jc w:val="left"/>
            </w:pPr>
            <w:r>
              <w:rPr>
                <w:sz w:val="16"/>
              </w:rPr>
              <w:t>Very High</w:t>
            </w:r>
          </w:p>
        </w:tc>
        <w:tc>
          <w:tcPr>
            <w:tcW w:type="dxa" w:w="1360"/>
          </w:tcPr>
          <w:p>
            <w:pPr>
              <w:spacing w:after="0"/>
              <w:jc w:val="left"/>
            </w:pPr>
            <w:r>
              <w:rPr>
                <w:sz w:val="16"/>
              </w:rPr>
              <w:t>Relatively High</w:t>
            </w:r>
          </w:p>
        </w:tc>
        <w:tc>
          <w:tcPr>
            <w:tcW w:type="dxa" w:w="1126"/>
          </w:tcPr>
          <w:p>
            <w:pPr>
              <w:spacing w:after="0"/>
              <w:jc w:val="right"/>
            </w:pPr>
            <w:r>
              <w:rPr>
                <w:sz w:val="16"/>
              </w:rPr>
              <w:t>$53,032</w:t>
            </w:r>
          </w:p>
        </w:tc>
        <w:tc>
          <w:tcPr>
            <w:tcW w:type="dxa" w:w="1126"/>
          </w:tcPr>
          <w:p>
            <w:pPr>
              <w:spacing w:after="0"/>
              <w:jc w:val="right"/>
            </w:pPr>
          </w:p>
        </w:tc>
        <w:tc>
          <w:tcPr>
            <w:tcW w:type="dxa" w:w="1291"/>
          </w:tcPr>
          <w:p>
            <w:pPr>
              <w:spacing w:after="0"/>
              <w:jc w:val="right"/>
            </w:pPr>
            <w:r>
              <w:rPr>
                <w:sz w:val="16"/>
              </w:rPr>
              <w:t>$1,928,142</w:t>
            </w:r>
          </w:p>
        </w:tc>
        <w:tc>
          <w:tcPr>
            <w:tcW w:type="dxa" w:w="1162"/>
          </w:tcPr>
          <w:p>
            <w:pPr>
              <w:spacing w:after="0"/>
              <w:jc w:val="right"/>
            </w:pPr>
            <w:r>
              <w:rPr>
                <w:sz w:val="16"/>
              </w:rPr>
              <w:t>$1,981,173</w:t>
            </w:r>
          </w:p>
        </w:tc>
        <w:tc>
          <w:tcPr>
            <w:tcW w:type="dxa" w:w="1185"/>
          </w:tcPr>
          <w:p>
            <w:pPr>
              <w:spacing w:after="0"/>
              <w:jc w:val="right"/>
            </w:pPr>
            <w:r>
              <w:rPr>
                <w:sz w:val="16"/>
              </w:rPr>
              <w:t>15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Hurricane</w:t>
            </w:r>
          </w:p>
        </w:tc>
        <w:tc>
          <w:tcPr>
            <w:tcW w:type="dxa" w:w="1360"/>
          </w:tcPr>
          <w:p>
            <w:pPr>
              <w:spacing w:after="0"/>
              <w:jc w:val="left"/>
            </w:pPr>
            <w:r>
              <w:rPr>
                <w:sz w:val="16"/>
              </w:rPr>
              <w:t>Relatively Low</w:t>
            </w:r>
          </w:p>
        </w:tc>
        <w:tc>
          <w:tcPr>
            <w:tcW w:type="dxa" w:w="1360"/>
          </w:tcPr>
          <w:p>
            <w:pPr>
              <w:spacing w:after="0"/>
              <w:jc w:val="left"/>
            </w:pPr>
            <w:r>
              <w:rPr>
                <w:sz w:val="16"/>
              </w:rPr>
              <w:t>Relatively Moderate</w:t>
            </w:r>
          </w:p>
        </w:tc>
        <w:tc>
          <w:tcPr>
            <w:tcW w:type="dxa" w:w="1126"/>
          </w:tcPr>
          <w:p>
            <w:pPr>
              <w:spacing w:after="0"/>
              <w:jc w:val="right"/>
            </w:pPr>
            <w:r>
              <w:rPr>
                <w:sz w:val="16"/>
              </w:rPr>
              <w:t>$1,596,238</w:t>
            </w:r>
          </w:p>
        </w:tc>
        <w:tc>
          <w:tcPr>
            <w:tcW w:type="dxa" w:w="1126"/>
          </w:tcPr>
          <w:p>
            <w:pPr>
              <w:spacing w:after="0"/>
              <w:jc w:val="right"/>
            </w:pPr>
            <w:r>
              <w:rPr>
                <w:sz w:val="16"/>
              </w:rPr>
              <w:t>$198,414</w:t>
            </w:r>
          </w:p>
        </w:tc>
        <w:tc>
          <w:tcPr>
            <w:tcW w:type="dxa" w:w="1291"/>
          </w:tcPr>
          <w:p>
            <w:pPr>
              <w:spacing w:after="0"/>
              <w:jc w:val="right"/>
            </w:pPr>
            <w:r>
              <w:rPr>
                <w:sz w:val="16"/>
              </w:rPr>
              <w:t>$82,837</w:t>
            </w:r>
          </w:p>
        </w:tc>
        <w:tc>
          <w:tcPr>
            <w:tcW w:type="dxa" w:w="1162"/>
          </w:tcPr>
          <w:p>
            <w:pPr>
              <w:spacing w:after="0"/>
              <w:jc w:val="right"/>
            </w:pPr>
            <w:r>
              <w:rPr>
                <w:sz w:val="16"/>
              </w:rPr>
              <w:t>$1,877,489</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Declared 2 times; no Storm Events record of this type.</w:t>
            </w:r>
          </w:p>
        </w:tc>
      </w:tr>
      <w:tr>
        <w:trPr>
          <w:cantSplit/>
        </w:trPr>
        <w:tc>
          <w:tcPr>
            <w:tcW w:type="dxa" w:w="682"/>
          </w:tcPr>
          <w:p>
            <w:pPr>
              <w:spacing w:after="0"/>
              <w:jc w:val="right"/>
            </w:pPr>
            <w:r>
              <w:rPr>
                <w:sz w:val="16"/>
              </w:rPr>
              <w:t>7</w:t>
            </w:r>
          </w:p>
        </w:tc>
        <w:tc>
          <w:tcPr>
            <w:tcW w:type="dxa" w:w="1037"/>
          </w:tcPr>
          <w:p>
            <w:pPr>
              <w:spacing w:after="0"/>
              <w:jc w:val="left"/>
            </w:pPr>
            <w:r>
              <w:rPr>
                <w:sz w:val="16"/>
              </w:rPr>
              <w:t>Hail</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$1,126,838</w:t>
            </w:r>
          </w:p>
        </w:tc>
        <w:tc>
          <w:tcPr>
            <w:tcW w:type="dxa" w:w="1126"/>
          </w:tcPr>
          <w:p>
            <w:pPr>
              <w:spacing w:after="0"/>
              <w:jc w:val="right"/>
            </w:pPr>
            <w:r>
              <w:rPr>
                <w:sz w:val="16"/>
              </w:rPr>
              <w:t>$38,565</w:t>
            </w:r>
          </w:p>
        </w:tc>
        <w:tc>
          <w:tcPr>
            <w:tcW w:type="dxa" w:w="1291"/>
          </w:tcPr>
          <w:p>
            <w:pPr>
              <w:spacing w:after="0"/>
              <w:jc w:val="right"/>
            </w:pPr>
            <w:r>
              <w:rPr>
                <w:sz w:val="16"/>
              </w:rPr>
              <w:t>$285,267</w:t>
            </w:r>
          </w:p>
        </w:tc>
        <w:tc>
          <w:tcPr>
            <w:tcW w:type="dxa" w:w="1162"/>
          </w:tcPr>
          <w:p>
            <w:pPr>
              <w:spacing w:after="0"/>
              <w:jc w:val="right"/>
            </w:pPr>
            <w:r>
              <w:rPr>
                <w:sz w:val="16"/>
              </w:rPr>
              <w:t>$1,450,670</w:t>
            </w:r>
          </w:p>
        </w:tc>
        <w:tc>
          <w:tcPr>
            <w:tcW w:type="dxa" w:w="1185"/>
          </w:tcPr>
          <w:p>
            <w:pPr>
              <w:spacing w:after="0"/>
              <w:jc w:val="right"/>
            </w:pPr>
            <w:r>
              <w:rPr>
                <w:sz w:val="16"/>
              </w:rPr>
              <w:t>327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Wildfire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$1,076,850</w:t>
            </w:r>
          </w:p>
        </w:tc>
        <w:tc>
          <w:tcPr>
            <w:tcW w:type="dxa" w:w="1126"/>
          </w:tcPr>
          <w:p>
            <w:pPr>
              <w:spacing w:after="0"/>
              <w:jc w:val="right"/>
            </w:pPr>
            <w:r>
              <w:rPr>
                <w:sz w:val="16"/>
              </w:rPr>
              <w:t>$1,054</w:t>
            </w:r>
          </w:p>
        </w:tc>
        <w:tc>
          <w:tcPr>
            <w:tcW w:type="dxa" w:w="1291"/>
          </w:tcPr>
          <w:p>
            <w:pPr>
              <w:spacing w:after="0"/>
              <w:jc w:val="right"/>
            </w:pPr>
            <w:r>
              <w:rPr>
                <w:sz w:val="16"/>
              </w:rPr>
              <w:t>$99,523</w:t>
            </w:r>
          </w:p>
        </w:tc>
        <w:tc>
          <w:tcPr>
            <w:tcW w:type="dxa" w:w="1162"/>
          </w:tcPr>
          <w:p>
            <w:pPr>
              <w:spacing w:after="0"/>
              <w:jc w:val="right"/>
            </w:pPr>
            <w:r>
              <w:rPr>
                <w:sz w:val="16"/>
              </w:rPr>
              <w:t>$1,177,426</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$487,329</w:t>
            </w:r>
          </w:p>
        </w:tc>
        <w:tc>
          <w:tcPr>
            <w:tcW w:type="dxa" w:w="1126"/>
          </w:tcPr>
          <w:p>
            <w:pPr>
              <w:spacing w:after="0"/>
              <w:jc w:val="right"/>
            </w:pPr>
            <w:r>
              <w:rPr>
                <w:sz w:val="16"/>
              </w:rPr>
              <w:t>$13,255</w:t>
            </w:r>
          </w:p>
        </w:tc>
        <w:tc>
          <w:tcPr>
            <w:tcW w:type="dxa" w:w="1291"/>
          </w:tcPr>
          <w:p>
            <w:pPr>
              <w:spacing w:after="0"/>
              <w:jc w:val="right"/>
            </w:pPr>
            <w:r>
              <w:rPr>
                <w:sz w:val="16"/>
              </w:rPr>
              <w:t>$221,930</w:t>
            </w:r>
          </w:p>
        </w:tc>
        <w:tc>
          <w:tcPr>
            <w:tcW w:type="dxa" w:w="1162"/>
          </w:tcPr>
          <w:p>
            <w:pPr>
              <w:spacing w:after="0"/>
              <w:jc w:val="right"/>
            </w:pPr>
            <w:r>
              <w:rPr>
                <w:sz w:val="16"/>
              </w:rPr>
              <w:t>$722,514</w:t>
            </w:r>
          </w:p>
        </w:tc>
        <w:tc>
          <w:tcPr>
            <w:tcW w:type="dxa" w:w="1185"/>
          </w:tcPr>
          <w:p>
            <w:pPr>
              <w:spacing w:after="0"/>
              <w:jc w:val="right"/>
            </w:pPr>
            <w:r>
              <w:rPr>
                <w:sz w:val="16"/>
              </w:rPr>
              <w:t>223</w:t>
            </w:r>
          </w:p>
        </w:tc>
        <w:tc>
          <w:tcPr>
            <w:tcW w:type="dxa" w:w="2138"/>
          </w:tcPr>
          <w:p>
            <w:pPr>
              <w:spacing w:after="0"/>
              <w:jc w:val="left"/>
            </w:pPr>
          </w:p>
        </w:tc>
        <w:tc>
          <w:tcPr>
            <w:tcW w:type="dxa" w:w="1646"/>
          </w:tcPr>
          <w:p>
            <w:pPr>
              <w:spacing w:after="0"/>
              <w:jc w:val="left"/>
            </w:pPr>
            <w:r>
              <w:rPr>
                <w:sz w:val="16"/>
              </w:rPr>
              <w:t>Includes 2 High Wind records and 4 Strong Wind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Earthquake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$333,454</w:t>
            </w:r>
          </w:p>
        </w:tc>
        <w:tc>
          <w:tcPr>
            <w:tcW w:type="dxa" w:w="1126"/>
          </w:tcPr>
          <w:p>
            <w:pPr>
              <w:spacing w:after="0"/>
              <w:jc w:val="right"/>
            </w:pPr>
          </w:p>
        </w:tc>
        <w:tc>
          <w:tcPr>
            <w:tcW w:type="dxa" w:w="1291"/>
          </w:tcPr>
          <w:p>
            <w:pPr>
              <w:spacing w:after="0"/>
              <w:jc w:val="right"/>
            </w:pPr>
            <w:r>
              <w:rPr>
                <w:sz w:val="16"/>
              </w:rPr>
              <w:t>$158,662</w:t>
            </w:r>
          </w:p>
        </w:tc>
        <w:tc>
          <w:tcPr>
            <w:tcW w:type="dxa" w:w="1162"/>
          </w:tcPr>
          <w:p>
            <w:pPr>
              <w:spacing w:after="0"/>
              <w:jc w:val="right"/>
            </w:pPr>
            <w:r>
              <w:rPr>
                <w:sz w:val="16"/>
              </w:rPr>
              <w:t>$492,117</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$36,583</w:t>
            </w:r>
          </w:p>
        </w:tc>
        <w:tc>
          <w:tcPr>
            <w:tcW w:type="dxa" w:w="1126"/>
          </w:tcPr>
          <w:p>
            <w:pPr>
              <w:spacing w:after="0"/>
              <w:jc w:val="right"/>
            </w:pPr>
          </w:p>
        </w:tc>
        <w:tc>
          <w:tcPr>
            <w:tcW w:type="dxa" w:w="1291"/>
          </w:tcPr>
          <w:p>
            <w:pPr>
              <w:spacing w:after="0"/>
              <w:jc w:val="right"/>
            </w:pPr>
            <w:r>
              <w:rPr>
                <w:sz w:val="16"/>
              </w:rPr>
              <w:t>$168,246</w:t>
            </w:r>
          </w:p>
        </w:tc>
        <w:tc>
          <w:tcPr>
            <w:tcW w:type="dxa" w:w="1162"/>
          </w:tcPr>
          <w:p>
            <w:pPr>
              <w:spacing w:after="0"/>
              <w:jc w:val="right"/>
            </w:pPr>
            <w:r>
              <w:rPr>
                <w:sz w:val="16"/>
              </w:rPr>
              <w:t>$204,829</w:t>
            </w:r>
          </w:p>
        </w:tc>
        <w:tc>
          <w:tcPr>
            <w:tcW w:type="dxa" w:w="1185"/>
          </w:tcPr>
          <w:p>
            <w:pPr>
              <w:spacing w:after="0"/>
              <w:jc w:val="right"/>
            </w:pPr>
            <w:r>
              <w:rPr>
                <w:sz w:val="16"/>
              </w:rPr>
              <w:t>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Drought</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$180,048</w:t>
            </w:r>
          </w:p>
        </w:tc>
        <w:tc>
          <w:tcPr>
            <w:tcW w:type="dxa" w:w="1291"/>
          </w:tcPr>
          <w:p>
            <w:pPr>
              <w:spacing w:after="0"/>
              <w:jc w:val="right"/>
            </w:pPr>
          </w:p>
        </w:tc>
        <w:tc>
          <w:tcPr>
            <w:tcW w:type="dxa" w:w="1162"/>
          </w:tcPr>
          <w:p>
            <w:pPr>
              <w:spacing w:after="0"/>
              <w:jc w:val="right"/>
            </w:pPr>
            <w:r>
              <w:rPr>
                <w:sz w:val="16"/>
              </w:rPr>
              <w:t>$180,048</w:t>
            </w:r>
          </w:p>
        </w:tc>
        <w:tc>
          <w:tcPr>
            <w:tcW w:type="dxa" w:w="1185"/>
          </w:tcPr>
          <w:p>
            <w:pPr>
              <w:spacing w:after="0"/>
              <w:jc w:val="right"/>
            </w:pPr>
            <w:r>
              <w:rPr>
                <w:sz w:val="16"/>
              </w:rPr>
              <w:t>95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$69,795</w:t>
            </w:r>
          </w:p>
        </w:tc>
        <w:tc>
          <w:tcPr>
            <w:tcW w:type="dxa" w:w="1126"/>
          </w:tcPr>
          <w:p>
            <w:pPr>
              <w:spacing w:after="0"/>
              <w:jc w:val="right"/>
            </w:pPr>
            <w:r>
              <w:rPr>
                <w:sz w:val="16"/>
              </w:rPr>
              <w:t>$119</w:t>
            </w:r>
          </w:p>
        </w:tc>
        <w:tc>
          <w:tcPr>
            <w:tcW w:type="dxa" w:w="1291"/>
          </w:tcPr>
          <w:p>
            <w:pPr>
              <w:spacing w:after="0"/>
              <w:jc w:val="right"/>
            </w:pPr>
            <w:r>
              <w:rPr>
                <w:sz w:val="16"/>
              </w:rPr>
              <w:t>$1,503</w:t>
            </w:r>
          </w:p>
        </w:tc>
        <w:tc>
          <w:tcPr>
            <w:tcW w:type="dxa" w:w="1162"/>
          </w:tcPr>
          <w:p>
            <w:pPr>
              <w:spacing w:after="0"/>
              <w:jc w:val="right"/>
            </w:pPr>
            <w:r>
              <w:rPr>
                <w:sz w:val="16"/>
              </w:rPr>
              <w:t>$71,416</w:t>
            </w:r>
          </w:p>
        </w:tc>
        <w:tc>
          <w:tcPr>
            <w:tcW w:type="dxa" w:w="1185"/>
          </w:tcPr>
          <w:p>
            <w:pPr>
              <w:spacing w:after="0"/>
              <w:jc w:val="right"/>
            </w:pPr>
            <w:r>
              <w:rPr>
                <w:sz w:val="16"/>
              </w:rPr>
              <w:t>23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$469</w:t>
            </w:r>
          </w:p>
        </w:tc>
        <w:tc>
          <w:tcPr>
            <w:tcW w:type="dxa" w:w="1126"/>
          </w:tcPr>
          <w:p>
            <w:pPr>
              <w:spacing w:after="0"/>
              <w:jc w:val="right"/>
            </w:pPr>
          </w:p>
        </w:tc>
        <w:tc>
          <w:tcPr>
            <w:tcW w:type="dxa" w:w="1291"/>
          </w:tcPr>
          <w:p>
            <w:pPr>
              <w:spacing w:after="0"/>
              <w:jc w:val="right"/>
            </w:pPr>
            <w:r>
              <w:rPr>
                <w:sz w:val="16"/>
              </w:rPr>
              <w:t>$18</w:t>
            </w:r>
          </w:p>
        </w:tc>
        <w:tc>
          <w:tcPr>
            <w:tcW w:type="dxa" w:w="1162"/>
          </w:tcPr>
          <w:p>
            <w:pPr>
              <w:spacing w:after="0"/>
              <w:jc w:val="right"/>
            </w:pPr>
            <w:r>
              <w:rPr>
                <w:sz w:val="16"/>
              </w:rPr>
              <w:t>$487</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coastal flooding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58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58 of 58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 of 58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53 of 58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3"/>
        <w:gridCol w:w="1667"/>
        <w:gridCol w:w="1471"/>
        <w:gridCol w:w="1767"/>
        <w:gridCol w:w="1809"/>
        <w:gridCol w:w="1723"/>
        <w:gridCol w:w="1955"/>
        <w:gridCol w:w="2086"/>
      </w:tblGrid>
      <w:tr>
        <w:trPr>
          <w:cantSplit/>
          <w:tblHeader/>
        </w:trPr>
        <w:tc>
          <w:tcPr>
            <w:tcW w:type="dxa" w:w="1633"/>
            <w:shd w:val="clear" w:color="auto" w:fill="E8E8E8"/>
          </w:tcPr>
          <w:p>
            <w:pPr>
              <w:spacing w:after="0"/>
              <w:jc w:val="left"/>
            </w:pPr>
            <w:r>
              <w:rPr>
                <w:b/>
                <w:sz w:val="16"/>
              </w:rPr>
              <w:t>Hazard</w:t>
            </w:r>
          </w:p>
        </w:tc>
        <w:tc>
          <w:tcPr>
            <w:tcW w:type="dxa" w:w="1667"/>
            <w:shd w:val="clear" w:color="auto" w:fill="E8E8E8"/>
          </w:tcPr>
          <w:p>
            <w:pPr>
              <w:spacing w:after="0"/>
              <w:jc w:val="left"/>
            </w:pPr>
            <w:r>
              <w:rPr>
                <w:b/>
                <w:sz w:val="16"/>
              </w:rPr>
              <w:t>Scale</w:t>
            </w:r>
          </w:p>
        </w:tc>
        <w:tc>
          <w:tcPr>
            <w:tcW w:type="dxa" w:w="1471"/>
            <w:shd w:val="clear" w:color="auto" w:fill="E8E8E8"/>
          </w:tcPr>
          <w:p>
            <w:pPr>
              <w:spacing w:after="0"/>
              <w:jc w:val="right"/>
            </w:pPr>
            <w:r>
              <w:rPr>
                <w:b/>
                <w:sz w:val="16"/>
              </w:rPr>
              <w:t>Records</w:t>
            </w:r>
          </w:p>
          <w:p>
            <w:pPr>
              <w:spacing w:after="0"/>
              <w:jc w:val="right"/>
            </w:pPr>
            <w:r>
              <w:rPr>
                <w:i/>
                <w:color w:val="555555"/>
                <w:sz w:val="14"/>
              </w:rPr>
              <w:t>count, years</w:t>
            </w:r>
          </w:p>
        </w:tc>
        <w:tc>
          <w:tcPr>
            <w:tcW w:type="dxa" w:w="1767"/>
            <w:shd w:val="clear" w:color="auto" w:fill="E8E8E8"/>
          </w:tcPr>
          <w:p>
            <w:pPr>
              <w:spacing w:after="0"/>
              <w:jc w:val="left"/>
            </w:pPr>
            <w:r>
              <w:rPr>
                <w:b/>
                <w:sz w:val="16"/>
              </w:rPr>
              <w:t>Observed range</w:t>
            </w:r>
          </w:p>
        </w:tc>
        <w:tc>
          <w:tcPr>
            <w:tcW w:type="dxa" w:w="1809"/>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955"/>
            <w:shd w:val="clear" w:color="auto" w:fill="E8E8E8"/>
          </w:tcPr>
          <w:p>
            <w:pPr>
              <w:spacing w:after="0"/>
              <w:jc w:val="left"/>
            </w:pPr>
            <w:r>
              <w:rPr>
                <w:b/>
                <w:sz w:val="16"/>
              </w:rPr>
              <w:t>How it applies to members</w:t>
            </w:r>
          </w:p>
        </w:tc>
        <w:tc>
          <w:tcPr>
            <w:tcW w:type="dxa" w:w="2086"/>
            <w:shd w:val="clear" w:color="auto" w:fill="E8E8E8"/>
          </w:tcPr>
          <w:p>
            <w:pPr>
              <w:spacing w:after="0"/>
              <w:jc w:val="left"/>
            </w:pPr>
            <w:r>
              <w:rPr>
                <w:b/>
                <w:sz w:val="16"/>
              </w:rPr>
              <w:t>Note</w:t>
            </w:r>
          </w:p>
        </w:tc>
      </w:tr>
      <w:tr>
        <w:trPr>
          <w:cantSplit/>
        </w:trPr>
        <w:tc>
          <w:tcPr>
            <w:tcW w:type="dxa" w:w="1633"/>
          </w:tcPr>
          <w:p>
            <w:pPr>
              <w:spacing w:after="0"/>
              <w:jc w:val="left"/>
            </w:pPr>
            <w:r>
              <w:rPr>
                <w:sz w:val="16"/>
              </w:rPr>
              <w:t>Avalanche</w:t>
            </w:r>
          </w:p>
        </w:tc>
        <w:tc>
          <w:tcPr>
            <w:tcW w:type="dxa" w:w="1667"/>
          </w:tcPr>
          <w:p>
            <w:pPr>
              <w:spacing w:after="0"/>
              <w:jc w:val="left"/>
            </w:pPr>
            <w:r>
              <w:rPr>
                <w:sz w:val="16"/>
              </w:rPr>
              <w:t>none (count and damage)</w:t>
            </w:r>
          </w:p>
        </w:tc>
        <w:tc>
          <w:tcPr>
            <w:tcW w:type="dxa" w:w="1471"/>
          </w:tcPr>
          <w:p>
            <w:pPr>
              <w:spacing w:after="0"/>
              <w:jc w:val="right"/>
            </w:pPr>
            <w:r>
              <w:rPr>
                <w:sz w:val="16"/>
              </w:rPr>
              <w:t>0</w:t>
            </w:r>
          </w:p>
        </w:tc>
        <w:tc>
          <w:tcPr>
            <w:tcW w:type="dxa" w:w="1767"/>
          </w:tcPr>
          <w:p>
            <w:pPr>
              <w:spacing w:after="0"/>
              <w:jc w:val="left"/>
            </w:pPr>
          </w:p>
        </w:tc>
        <w:tc>
          <w:tcPr>
            <w:tcW w:type="dxa" w:w="1809"/>
          </w:tcPr>
          <w:p>
            <w:pPr>
              <w:spacing w:after="0"/>
              <w:jc w:val="left"/>
            </w:pPr>
          </w:p>
        </w:tc>
        <w:tc>
          <w:tcPr>
            <w:tcW w:type="dxa" w:w="1723"/>
          </w:tcPr>
          <w:p>
            <w:pPr>
              <w:spacing w:after="0"/>
              <w:jc w:val="left"/>
            </w:pPr>
          </w:p>
        </w:tc>
        <w:tc>
          <w:tcPr>
            <w:tcW w:type="dxa" w:w="1955"/>
          </w:tcPr>
          <w:p>
            <w:pPr>
              <w:spacing w:after="0"/>
              <w:jc w:val="left"/>
            </w:pPr>
          </w:p>
        </w:tc>
        <w:tc>
          <w:tcPr>
            <w:tcW w:type="dxa" w:w="2086"/>
          </w:tcPr>
          <w:p>
            <w:pPr>
              <w:spacing w:after="0"/>
              <w:jc w:val="left"/>
            </w:pPr>
            <w:r>
              <w:rPr>
                <w:sz w:val="16"/>
              </w:rPr>
              <w:t>Physical measure: in event narratives only; local data required.</w:t>
            </w:r>
          </w:p>
        </w:tc>
      </w:tr>
      <w:tr>
        <w:trPr>
          <w:cantSplit/>
        </w:trPr>
        <w:tc>
          <w:tcPr>
            <w:tcW w:type="dxa" w:w="1633"/>
          </w:tcPr>
          <w:p>
            <w:pPr>
              <w:spacing w:after="0"/>
              <w:jc w:val="left"/>
            </w:pPr>
            <w:r>
              <w:rPr>
                <w:sz w:val="16"/>
              </w:rPr>
              <w:t>Coastal Flood, Storm Surge/Tide</w:t>
            </w:r>
          </w:p>
        </w:tc>
        <w:tc>
          <w:tcPr>
            <w:tcW w:type="dxa" w:w="1667"/>
          </w:tcPr>
          <w:p>
            <w:pPr>
              <w:spacing w:after="0"/>
              <w:jc w:val="left"/>
            </w:pPr>
            <w:r>
              <w:rPr>
                <w:sz w:val="16"/>
              </w:rPr>
              <w:t>none in data (FIRM for depth)</w:t>
            </w:r>
          </w:p>
        </w:tc>
        <w:tc>
          <w:tcPr>
            <w:tcW w:type="dxa" w:w="1471"/>
          </w:tcPr>
          <w:p>
            <w:pPr>
              <w:spacing w:after="0"/>
              <w:jc w:val="right"/>
            </w:pPr>
            <w:r>
              <w:rPr>
                <w:sz w:val="16"/>
              </w:rPr>
              <w:t>0</w:t>
            </w:r>
          </w:p>
        </w:tc>
        <w:tc>
          <w:tcPr>
            <w:tcW w:type="dxa" w:w="1767"/>
          </w:tcPr>
          <w:p>
            <w:pPr>
              <w:spacing w:after="0"/>
              <w:jc w:val="left"/>
            </w:pPr>
          </w:p>
        </w:tc>
        <w:tc>
          <w:tcPr>
            <w:tcW w:type="dxa" w:w="1809"/>
          </w:tcPr>
          <w:p>
            <w:pPr>
              <w:spacing w:after="0"/>
              <w:jc w:val="left"/>
            </w:pPr>
          </w:p>
        </w:tc>
        <w:tc>
          <w:tcPr>
            <w:tcW w:type="dxa" w:w="1723"/>
          </w:tcPr>
          <w:p>
            <w:pPr>
              <w:spacing w:after="0"/>
              <w:jc w:val="left"/>
            </w:pPr>
          </w:p>
        </w:tc>
        <w:tc>
          <w:tcPr>
            <w:tcW w:type="dxa" w:w="1955"/>
          </w:tcPr>
          <w:p>
            <w:pPr>
              <w:spacing w:after="0"/>
              <w:jc w:val="left"/>
            </w:pPr>
          </w:p>
        </w:tc>
        <w:tc>
          <w:tcPr>
            <w:tcW w:type="dxa" w:w="2086"/>
          </w:tcPr>
          <w:p>
            <w:pPr>
              <w:spacing w:after="0"/>
              <w:jc w:val="left"/>
            </w:pPr>
            <w:r>
              <w:rPr>
                <w:sz w:val="16"/>
              </w:rPr>
              <w:t>Flood depth: see the FEMA Flood Insurance Rate Map.</w:t>
            </w:r>
          </w:p>
        </w:tc>
      </w:tr>
      <w:tr>
        <w:trPr>
          <w:cantSplit/>
        </w:trPr>
        <w:tc>
          <w:tcPr>
            <w:tcW w:type="dxa" w:w="1633"/>
          </w:tcPr>
          <w:p>
            <w:pPr>
              <w:spacing w:after="0"/>
              <w:jc w:val="left"/>
            </w:pPr>
            <w:r>
              <w:rPr>
                <w:sz w:val="16"/>
              </w:rPr>
              <w:t>Cold/Wind Chill, Extreme Cold/Wind Chill</w:t>
            </w:r>
          </w:p>
        </w:tc>
        <w:tc>
          <w:tcPr>
            <w:tcW w:type="dxa" w:w="1667"/>
          </w:tcPr>
          <w:p>
            <w:pPr>
              <w:spacing w:after="0"/>
              <w:jc w:val="left"/>
            </w:pPr>
            <w:r>
              <w:rPr>
                <w:sz w:val="16"/>
              </w:rPr>
              <w:t>wind chill</w:t>
            </w:r>
          </w:p>
        </w:tc>
        <w:tc>
          <w:tcPr>
            <w:tcW w:type="dxa" w:w="1471"/>
          </w:tcPr>
          <w:p>
            <w:pPr>
              <w:spacing w:after="0"/>
              <w:jc w:val="right"/>
            </w:pPr>
            <w:r>
              <w:rPr>
                <w:sz w:val="16"/>
              </w:rPr>
              <w:t>8, 2019 to 2026 (8 zone-level)</w:t>
            </w:r>
          </w:p>
        </w:tc>
        <w:tc>
          <w:tcPr>
            <w:tcW w:type="dxa" w:w="1767"/>
          </w:tcPr>
          <w:p>
            <w:pPr>
              <w:spacing w:after="0"/>
              <w:jc w:val="left"/>
            </w:pPr>
            <w:r>
              <w:rPr>
                <w:sz w:val="16"/>
              </w:rPr>
              <w:t>1 day to 5 days (median 3.5 days); 6 with a recorded value</w:t>
            </w:r>
          </w:p>
        </w:tc>
        <w:tc>
          <w:tcPr>
            <w:tcW w:type="dxa" w:w="1809"/>
          </w:tcPr>
          <w:p>
            <w:pPr>
              <w:spacing w:after="0"/>
              <w:jc w:val="left"/>
            </w:pPr>
            <w:r>
              <w:rPr>
                <w:sz w:val="16"/>
              </w:rPr>
              <w:t>5 consecutive days, 2026-01-24 to 2026-01-28, zone-level</w:t>
            </w:r>
          </w:p>
        </w:tc>
        <w:tc>
          <w:tcPr>
            <w:tcW w:type="dxa" w:w="1723"/>
          </w:tcPr>
          <w:p>
            <w:pPr>
              <w:spacing w:after="0"/>
              <w:jc w:val="left"/>
            </w:pPr>
            <w:r>
              <w:rPr>
                <w:sz w:val="16"/>
              </w:rPr>
              <w:t>Extreme Cold/Wind Chill, 2021-02-14, $2,600,000 property; crops not reported, reported for the zone (2021 dollars)</w:t>
            </w:r>
          </w:p>
        </w:tc>
        <w:tc>
          <w:tcPr>
            <w:tcW w:type="dxa" w:w="1955"/>
          </w:tcPr>
          <w:p>
            <w:pPr>
              <w:spacing w:after="0"/>
              <w:jc w:val="left"/>
            </w:pPr>
            <w:r>
              <w:rPr>
                <w:sz w:val="16"/>
              </w:rPr>
              <w:t>Zone-level records: applies countywide; national data do not locate these events within the county.</w:t>
            </w:r>
          </w:p>
        </w:tc>
        <w:tc>
          <w:tcPr>
            <w:tcW w:type="dxa" w:w="2086"/>
          </w:tcPr>
          <w:p>
            <w:pPr>
              <w:spacing w:after="0"/>
              <w:jc w:val="left"/>
            </w:pPr>
            <w:r>
              <w:rPr>
                <w:sz w:val="16"/>
              </w:rPr>
              <w:t>Wind chill: in event narratives only; local data required.</w:t>
            </w:r>
          </w:p>
        </w:tc>
      </w:tr>
      <w:tr>
        <w:trPr>
          <w:cantSplit/>
        </w:trPr>
        <w:tc>
          <w:tcPr>
            <w:tcW w:type="dxa" w:w="1633"/>
          </w:tcPr>
          <w:p>
            <w:pPr>
              <w:spacing w:after="0"/>
              <w:jc w:val="left"/>
            </w:pPr>
            <w:r>
              <w:rPr>
                <w:sz w:val="16"/>
              </w:rPr>
              <w:t>Frost/Freeze (outside NRI Cold Wave definition)</w:t>
            </w:r>
          </w:p>
        </w:tc>
        <w:tc>
          <w:tcPr>
            <w:tcW w:type="dxa" w:w="1667"/>
          </w:tcPr>
          <w:p>
            <w:pPr>
              <w:spacing w:after="0"/>
              <w:jc w:val="left"/>
            </w:pPr>
            <w:r>
              <w:rPr>
                <w:sz w:val="16"/>
              </w:rPr>
              <w:t>crop damage</w:t>
            </w:r>
          </w:p>
        </w:tc>
        <w:tc>
          <w:tcPr>
            <w:tcW w:type="dxa" w:w="1471"/>
          </w:tcPr>
          <w:p>
            <w:pPr>
              <w:spacing w:after="0"/>
              <w:jc w:val="right"/>
            </w:pPr>
            <w:r>
              <w:rPr>
                <w:sz w:val="16"/>
              </w:rPr>
              <w:t>0</w:t>
            </w:r>
          </w:p>
        </w:tc>
        <w:tc>
          <w:tcPr>
            <w:tcW w:type="dxa" w:w="1767"/>
          </w:tcPr>
          <w:p>
            <w:pPr>
              <w:spacing w:after="0"/>
              <w:jc w:val="left"/>
            </w:pPr>
          </w:p>
        </w:tc>
        <w:tc>
          <w:tcPr>
            <w:tcW w:type="dxa" w:w="1809"/>
          </w:tcPr>
          <w:p>
            <w:pPr>
              <w:spacing w:after="0"/>
              <w:jc w:val="left"/>
            </w:pPr>
          </w:p>
        </w:tc>
        <w:tc>
          <w:tcPr>
            <w:tcW w:type="dxa" w:w="1723"/>
          </w:tcPr>
          <w:p>
            <w:pPr>
              <w:spacing w:after="0"/>
              <w:jc w:val="left"/>
            </w:pPr>
          </w:p>
        </w:tc>
        <w:tc>
          <w:tcPr>
            <w:tcW w:type="dxa" w:w="1955"/>
          </w:tcPr>
          <w:p>
            <w:pPr>
              <w:spacing w:after="0"/>
              <w:jc w:val="left"/>
            </w:pPr>
          </w:p>
        </w:tc>
        <w:tc>
          <w:tcPr>
            <w:tcW w:type="dxa" w:w="2086"/>
          </w:tcPr>
          <w:p>
            <w:pPr>
              <w:spacing w:after="0"/>
              <w:jc w:val="left"/>
            </w:pPr>
            <w:r>
              <w:rPr>
                <w:sz w:val="16"/>
              </w:rPr>
              <w:t>Temperature: in event narratives only; local data required.</w:t>
            </w:r>
          </w:p>
        </w:tc>
      </w:tr>
      <w:tr>
        <w:trPr>
          <w:cantSplit/>
        </w:trPr>
        <w:tc>
          <w:tcPr>
            <w:tcW w:type="dxa" w:w="1633"/>
          </w:tcPr>
          <w:p>
            <w:pPr>
              <w:spacing w:after="0"/>
              <w:jc w:val="left"/>
            </w:pPr>
            <w:r>
              <w:rPr>
                <w:sz w:val="16"/>
              </w:rPr>
              <w:t>Drought</w:t>
            </w:r>
          </w:p>
        </w:tc>
        <w:tc>
          <w:tcPr>
            <w:tcW w:type="dxa" w:w="1667"/>
          </w:tcPr>
          <w:p>
            <w:pPr>
              <w:spacing w:after="0"/>
              <w:jc w:val="left"/>
            </w:pPr>
            <w:r>
              <w:rPr>
                <w:sz w:val="16"/>
              </w:rPr>
              <w:t>US Drought Monitor D-scale</w:t>
            </w:r>
          </w:p>
        </w:tc>
        <w:tc>
          <w:tcPr>
            <w:tcW w:type="dxa" w:w="1471"/>
          </w:tcPr>
          <w:p>
            <w:pPr>
              <w:spacing w:after="0"/>
              <w:jc w:val="right"/>
            </w:pPr>
            <w:r>
              <w:rPr>
                <w:sz w:val="16"/>
              </w:rPr>
              <w:t>95, 1996 to 2026 (95 zone-level)</w:t>
            </w:r>
          </w:p>
        </w:tc>
        <w:tc>
          <w:tcPr>
            <w:tcW w:type="dxa" w:w="1767"/>
          </w:tcPr>
          <w:p>
            <w:pPr>
              <w:spacing w:after="0"/>
              <w:jc w:val="left"/>
            </w:pPr>
            <w:r>
              <w:rPr>
                <w:sz w:val="16"/>
              </w:rPr>
              <w:t>6 days to 426 days (median 51 days); 28 with a recorded value</w:t>
            </w:r>
          </w:p>
        </w:tc>
        <w:tc>
          <w:tcPr>
            <w:tcW w:type="dxa" w:w="1809"/>
          </w:tcPr>
          <w:p>
            <w:pPr>
              <w:spacing w:after="0"/>
              <w:jc w:val="left"/>
            </w:pPr>
            <w:r>
              <w:rPr>
                <w:sz w:val="16"/>
              </w:rPr>
              <w:t>426 days (14 months), 2022-03-01 to 2023-04-30, a run of 14 consecutive Storm Events drought records, zone-level</w:t>
            </w:r>
          </w:p>
        </w:tc>
        <w:tc>
          <w:tcPr>
            <w:tcW w:type="dxa" w:w="1723"/>
          </w:tcPr>
          <w:p>
            <w:pPr>
              <w:spacing w:after="0"/>
              <w:jc w:val="left"/>
            </w:pPr>
            <w:r>
              <w:rPr>
                <w:sz w:val="16"/>
              </w:rPr>
              <w:t>Drought, 2006-10-01, $500,000 property; $500,000 crops, reported for the zone (2006 dollars)</w:t>
            </w:r>
          </w:p>
        </w:tc>
        <w:tc>
          <w:tcPr>
            <w:tcW w:type="dxa" w:w="1955"/>
          </w:tcPr>
          <w:p>
            <w:pPr>
              <w:spacing w:after="0"/>
              <w:jc w:val="left"/>
            </w:pPr>
            <w:r>
              <w:rPr>
                <w:sz w:val="16"/>
              </w:rPr>
              <w:t>Zone-level records: applies countywide; national data do not locate these events within the county.</w:t>
            </w:r>
          </w:p>
        </w:tc>
        <w:tc>
          <w:tcPr>
            <w:tcW w:type="dxa" w:w="20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3"/>
          </w:tcPr>
          <w:p>
            <w:pPr>
              <w:spacing w:after="0"/>
              <w:jc w:val="left"/>
            </w:pPr>
            <w:r>
              <w:rPr>
                <w:sz w:val="16"/>
              </w:rPr>
              <w:t>Earthquake</w:t>
            </w:r>
          </w:p>
        </w:tc>
        <w:tc>
          <w:tcPr>
            <w:tcW w:type="dxa" w:w="1667"/>
          </w:tcPr>
          <w:p>
            <w:pPr>
              <w:spacing w:after="0"/>
              <w:jc w:val="left"/>
            </w:pPr>
            <w:r>
              <w:rPr>
                <w:sz w:val="16"/>
              </w:rPr>
              <w:t>Modified Mercalli (local data)</w:t>
            </w:r>
          </w:p>
        </w:tc>
        <w:tc>
          <w:tcPr>
            <w:tcW w:type="dxa" w:w="1471"/>
          </w:tcPr>
          <w:p>
            <w:pPr>
              <w:spacing w:after="0"/>
              <w:jc w:val="right"/>
            </w:pPr>
            <w:r>
              <w:rPr>
                <w:sz w:val="16"/>
              </w:rPr>
              <w:t>0</w:t>
            </w:r>
          </w:p>
        </w:tc>
        <w:tc>
          <w:tcPr>
            <w:tcW w:type="dxa" w:w="1767"/>
          </w:tcPr>
          <w:p>
            <w:pPr>
              <w:spacing w:after="0"/>
              <w:jc w:val="left"/>
            </w:pPr>
          </w:p>
        </w:tc>
        <w:tc>
          <w:tcPr>
            <w:tcW w:type="dxa" w:w="1809"/>
          </w:tcPr>
          <w:p>
            <w:pPr>
              <w:spacing w:after="0"/>
              <w:jc w:val="left"/>
            </w:pPr>
          </w:p>
        </w:tc>
        <w:tc>
          <w:tcPr>
            <w:tcW w:type="dxa" w:w="1723"/>
          </w:tcPr>
          <w:p>
            <w:pPr>
              <w:spacing w:after="0"/>
              <w:jc w:val="left"/>
            </w:pPr>
          </w:p>
        </w:tc>
        <w:tc>
          <w:tcPr>
            <w:tcW w:type="dxa" w:w="1955"/>
          </w:tcPr>
          <w:p>
            <w:pPr>
              <w:spacing w:after="0"/>
              <w:jc w:val="left"/>
            </w:pPr>
          </w:p>
        </w:tc>
        <w:tc>
          <w:tcPr>
            <w:tcW w:type="dxa" w:w="2086"/>
          </w:tcPr>
          <w:p>
            <w:pPr>
              <w:spacing w:after="0"/>
              <w:jc w:val="left"/>
            </w:pPr>
            <w:r>
              <w:rPr>
                <w:sz w:val="16"/>
              </w:rPr>
              <w:t>No Storm Events record; local data required (e.g., USGS).</w:t>
            </w:r>
          </w:p>
        </w:tc>
      </w:tr>
      <w:tr>
        <w:trPr>
          <w:cantSplit/>
        </w:trPr>
        <w:tc>
          <w:tcPr>
            <w:tcW w:type="dxa" w:w="1633"/>
          </w:tcPr>
          <w:p>
            <w:pPr>
              <w:spacing w:after="0"/>
              <w:jc w:val="left"/>
            </w:pPr>
            <w:r>
              <w:rPr>
                <w:sz w:val="16"/>
              </w:rPr>
              <w:t>Hail</w:t>
            </w:r>
          </w:p>
        </w:tc>
        <w:tc>
          <w:tcPr>
            <w:tcW w:type="dxa" w:w="1667"/>
          </w:tcPr>
          <w:p>
            <w:pPr>
              <w:spacing w:after="0"/>
              <w:jc w:val="left"/>
            </w:pPr>
            <w:r>
              <w:rPr>
                <w:sz w:val="16"/>
              </w:rPr>
              <w:t>hail size (inches)</w:t>
            </w:r>
          </w:p>
        </w:tc>
        <w:tc>
          <w:tcPr>
            <w:tcW w:type="dxa" w:w="1471"/>
          </w:tcPr>
          <w:p>
            <w:pPr>
              <w:spacing w:after="0"/>
              <w:jc w:val="right"/>
            </w:pPr>
            <w:r>
              <w:rPr>
                <w:sz w:val="16"/>
              </w:rPr>
              <w:t>500, 1955 to 2026</w:t>
            </w:r>
          </w:p>
        </w:tc>
        <w:tc>
          <w:tcPr>
            <w:tcW w:type="dxa" w:w="1767"/>
          </w:tcPr>
          <w:p>
            <w:pPr>
              <w:spacing w:after="0"/>
              <w:jc w:val="left"/>
            </w:pPr>
            <w:r>
              <w:rPr>
                <w:sz w:val="16"/>
              </w:rPr>
              <w:t>0.75 in to 4.5 in (median 1 in); 500 with a recorded value</w:t>
            </w:r>
          </w:p>
        </w:tc>
        <w:tc>
          <w:tcPr>
            <w:tcW w:type="dxa" w:w="1809"/>
          </w:tcPr>
          <w:p>
            <w:pPr>
              <w:spacing w:after="0"/>
              <w:jc w:val="left"/>
            </w:pPr>
            <w:r>
              <w:rPr>
                <w:sz w:val="16"/>
              </w:rPr>
              <w:t>4.5 in hail, 2023-04-26; same size also recorded on 1976-05-25, 1992-04-28</w:t>
            </w:r>
          </w:p>
        </w:tc>
        <w:tc>
          <w:tcPr>
            <w:tcW w:type="dxa" w:w="1723"/>
          </w:tcPr>
          <w:p>
            <w:pPr>
              <w:spacing w:after="0"/>
              <w:jc w:val="left"/>
            </w:pPr>
          </w:p>
        </w:tc>
        <w:tc>
          <w:tcPr>
            <w:tcW w:type="dxa" w:w="1955"/>
          </w:tcPr>
          <w:p>
            <w:pPr>
              <w:spacing w:after="0"/>
              <w:jc w:val="left"/>
            </w:pPr>
            <w:r>
              <w:rPr>
                <w:sz w:val="16"/>
              </w:rPr>
              <w:t>Event records naming member places: Waco city (37 records), Lorena city (29 records), Hewitt city (25 records), Bellmead city (23 records), McGregor city (19 records), Crawford town (18 records), Moody city (18 records), West city (15 records), Lacy-Lakeview city (13 records), Robinson city (13 records); and 8 more member places (see the XLSX file).</w:t>
            </w:r>
          </w:p>
        </w:tc>
        <w:tc>
          <w:tcPr>
            <w:tcW w:type="dxa" w:w="2086"/>
          </w:tcPr>
          <w:p>
            <w:pPr>
              <w:spacing w:after="0"/>
              <w:jc w:val="left"/>
            </w:pPr>
          </w:p>
        </w:tc>
      </w:tr>
      <w:tr>
        <w:trPr>
          <w:cantSplit/>
        </w:trPr>
        <w:tc>
          <w:tcPr>
            <w:tcW w:type="dxa" w:w="1633"/>
          </w:tcPr>
          <w:p>
            <w:pPr>
              <w:spacing w:after="0"/>
              <w:jc w:val="left"/>
            </w:pPr>
            <w:r>
              <w:rPr>
                <w:sz w:val="16"/>
              </w:rPr>
              <w:t>Excessive Heat, Heat</w:t>
            </w:r>
          </w:p>
        </w:tc>
        <w:tc>
          <w:tcPr>
            <w:tcW w:type="dxa" w:w="1667"/>
          </w:tcPr>
          <w:p>
            <w:pPr>
              <w:spacing w:after="0"/>
              <w:jc w:val="left"/>
            </w:pPr>
            <w:r>
              <w:rPr>
                <w:sz w:val="16"/>
              </w:rPr>
              <w:t>heat index (narratives)</w:t>
            </w:r>
          </w:p>
        </w:tc>
        <w:tc>
          <w:tcPr>
            <w:tcW w:type="dxa" w:w="1471"/>
          </w:tcPr>
          <w:p>
            <w:pPr>
              <w:spacing w:after="0"/>
              <w:jc w:val="right"/>
            </w:pPr>
            <w:r>
              <w:rPr>
                <w:sz w:val="16"/>
              </w:rPr>
              <w:t>59, 1998 to 2026 (59 zone-level)</w:t>
            </w:r>
          </w:p>
        </w:tc>
        <w:tc>
          <w:tcPr>
            <w:tcW w:type="dxa" w:w="1767"/>
          </w:tcPr>
          <w:p>
            <w:pPr>
              <w:spacing w:after="0"/>
              <w:jc w:val="left"/>
            </w:pPr>
            <w:r>
              <w:rPr>
                <w:sz w:val="16"/>
              </w:rPr>
              <w:t>1 day to 85 days (median 5 days); 35 with a recorded value</w:t>
            </w:r>
          </w:p>
        </w:tc>
        <w:tc>
          <w:tcPr>
            <w:tcW w:type="dxa" w:w="1809"/>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723"/>
          </w:tcPr>
          <w:p>
            <w:pPr>
              <w:spacing w:after="0"/>
              <w:jc w:val="left"/>
            </w:pPr>
          </w:p>
        </w:tc>
        <w:tc>
          <w:tcPr>
            <w:tcW w:type="dxa" w:w="1955"/>
          </w:tcPr>
          <w:p>
            <w:pPr>
              <w:spacing w:after="0"/>
              <w:jc w:val="left"/>
            </w:pPr>
            <w:r>
              <w:rPr>
                <w:sz w:val="16"/>
              </w:rPr>
              <w:t>Zone-level records: applies countywide; national data do not locate these events within the county.</w:t>
            </w:r>
          </w:p>
        </w:tc>
        <w:tc>
          <w:tcPr>
            <w:tcW w:type="dxa" w:w="2086"/>
          </w:tcPr>
          <w:p>
            <w:pPr>
              <w:spacing w:after="0"/>
              <w:jc w:val="left"/>
            </w:pPr>
            <w:r>
              <w:rPr>
                <w:sz w:val="16"/>
              </w:rPr>
              <w:t>Heat index: in event narratives only; local data required.</w:t>
            </w:r>
          </w:p>
        </w:tc>
      </w:tr>
      <w:tr>
        <w:trPr>
          <w:cantSplit/>
        </w:trPr>
        <w:tc>
          <w:tcPr>
            <w:tcW w:type="dxa" w:w="1633"/>
          </w:tcPr>
          <w:p>
            <w:pPr>
              <w:spacing w:after="0"/>
              <w:jc w:val="left"/>
            </w:pPr>
            <w:r>
              <w:rPr>
                <w:sz w:val="16"/>
              </w:rPr>
              <w:t>Hurricane, Tropical Storm, Tropical Depression</w:t>
            </w:r>
          </w:p>
        </w:tc>
        <w:tc>
          <w:tcPr>
            <w:tcW w:type="dxa" w:w="1667"/>
          </w:tcPr>
          <w:p>
            <w:pPr>
              <w:spacing w:after="0"/>
              <w:jc w:val="left"/>
            </w:pPr>
            <w:r>
              <w:rPr>
                <w:sz w:val="16"/>
              </w:rPr>
              <w:t>Saffir-Simpson</w:t>
            </w:r>
          </w:p>
        </w:tc>
        <w:tc>
          <w:tcPr>
            <w:tcW w:type="dxa" w:w="1471"/>
          </w:tcPr>
          <w:p>
            <w:pPr>
              <w:spacing w:after="0"/>
              <w:jc w:val="right"/>
            </w:pPr>
            <w:r>
              <w:rPr>
                <w:sz w:val="16"/>
              </w:rPr>
              <w:t>0</w:t>
            </w:r>
          </w:p>
        </w:tc>
        <w:tc>
          <w:tcPr>
            <w:tcW w:type="dxa" w:w="1767"/>
          </w:tcPr>
          <w:p>
            <w:pPr>
              <w:spacing w:after="0"/>
              <w:jc w:val="left"/>
            </w:pPr>
          </w:p>
        </w:tc>
        <w:tc>
          <w:tcPr>
            <w:tcW w:type="dxa" w:w="1809"/>
          </w:tcPr>
          <w:p>
            <w:pPr>
              <w:spacing w:after="0"/>
              <w:jc w:val="left"/>
            </w:pPr>
          </w:p>
        </w:tc>
        <w:tc>
          <w:tcPr>
            <w:tcW w:type="dxa" w:w="1723"/>
          </w:tcPr>
          <w:p>
            <w:pPr>
              <w:spacing w:after="0"/>
              <w:jc w:val="left"/>
            </w:pPr>
          </w:p>
        </w:tc>
        <w:tc>
          <w:tcPr>
            <w:tcW w:type="dxa" w:w="1955"/>
          </w:tcPr>
          <w:p>
            <w:pPr>
              <w:spacing w:after="0"/>
              <w:jc w:val="left"/>
            </w:pPr>
          </w:p>
        </w:tc>
        <w:tc>
          <w:tcPr>
            <w:tcW w:type="dxa" w:w="20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3"/>
          </w:tcPr>
          <w:p>
            <w:pPr>
              <w:spacing w:after="0"/>
              <w:jc w:val="left"/>
            </w:pPr>
            <w:r>
              <w:rPr>
                <w:sz w:val="16"/>
              </w:rPr>
              <w:t>Ice Storm</w:t>
            </w:r>
          </w:p>
        </w:tc>
        <w:tc>
          <w:tcPr>
            <w:tcW w:type="dxa" w:w="1667"/>
          </w:tcPr>
          <w:p>
            <w:pPr>
              <w:spacing w:after="0"/>
              <w:jc w:val="left"/>
            </w:pPr>
            <w:r>
              <w:rPr>
                <w:sz w:val="16"/>
              </w:rPr>
              <w:t>Sperry-Piltz (local data)</w:t>
            </w:r>
          </w:p>
        </w:tc>
        <w:tc>
          <w:tcPr>
            <w:tcW w:type="dxa" w:w="1471"/>
          </w:tcPr>
          <w:p>
            <w:pPr>
              <w:spacing w:after="0"/>
              <w:jc w:val="right"/>
            </w:pPr>
            <w:r>
              <w:rPr>
                <w:sz w:val="16"/>
              </w:rPr>
              <w:t>7, 1997 to 2023 (7 zone-level)</w:t>
            </w:r>
          </w:p>
        </w:tc>
        <w:tc>
          <w:tcPr>
            <w:tcW w:type="dxa" w:w="1767"/>
          </w:tcPr>
          <w:p>
            <w:pPr>
              <w:spacing w:after="0"/>
              <w:jc w:val="left"/>
            </w:pPr>
          </w:p>
        </w:tc>
        <w:tc>
          <w:tcPr>
            <w:tcW w:type="dxa" w:w="1809"/>
          </w:tcPr>
          <w:p>
            <w:pPr>
              <w:spacing w:after="0"/>
              <w:jc w:val="left"/>
            </w:pPr>
            <w:r>
              <w:rPr>
                <w:sz w:val="16"/>
              </w:rPr>
              <w:t>Ice Storm, 2009-01-27, $70,000 property; $0 crops, reported for the zone (2009 dollars); NWS zone TXZ159 (MCLENNAN), zone-level: may include parts of neighboring counties</w:t>
            </w:r>
          </w:p>
        </w:tc>
        <w:tc>
          <w:tcPr>
            <w:tcW w:type="dxa" w:w="1723"/>
          </w:tcPr>
          <w:p>
            <w:pPr>
              <w:spacing w:after="0"/>
              <w:jc w:val="left"/>
            </w:pPr>
          </w:p>
        </w:tc>
        <w:tc>
          <w:tcPr>
            <w:tcW w:type="dxa" w:w="1955"/>
          </w:tcPr>
          <w:p>
            <w:pPr>
              <w:spacing w:after="0"/>
              <w:jc w:val="left"/>
            </w:pPr>
            <w:r>
              <w:rPr>
                <w:sz w:val="16"/>
              </w:rPr>
              <w:t>Zone-level records: applies countywide; national data do not locate these events within the county.</w:t>
            </w:r>
          </w:p>
        </w:tc>
        <w:tc>
          <w:tcPr>
            <w:tcW w:type="dxa" w:w="2086"/>
          </w:tcPr>
          <w:p>
            <w:pPr>
              <w:spacing w:after="0"/>
              <w:jc w:val="left"/>
            </w:pPr>
            <w:r>
              <w:rPr>
                <w:sz w:val="16"/>
              </w:rPr>
              <w:t>Ice thickness: in event narratives only; local data required.</w:t>
            </w:r>
          </w:p>
        </w:tc>
      </w:tr>
      <w:tr>
        <w:trPr>
          <w:cantSplit/>
        </w:trPr>
        <w:tc>
          <w:tcPr>
            <w:tcW w:type="dxa" w:w="1633"/>
          </w:tcPr>
          <w:p>
            <w:pPr>
              <w:spacing w:after="0"/>
              <w:jc w:val="left"/>
            </w:pPr>
            <w:r>
              <w:rPr>
                <w:sz w:val="16"/>
              </w:rPr>
              <w:t>Flash Flood, Flood, Lakeshore Flood</w:t>
            </w:r>
          </w:p>
        </w:tc>
        <w:tc>
          <w:tcPr>
            <w:tcW w:type="dxa" w:w="1667"/>
          </w:tcPr>
          <w:p>
            <w:pPr>
              <w:spacing w:after="0"/>
              <w:jc w:val="left"/>
            </w:pPr>
            <w:r>
              <w:rPr>
                <w:sz w:val="16"/>
              </w:rPr>
              <w:t>damage and flood days (FIRM for depth)</w:t>
            </w:r>
          </w:p>
        </w:tc>
        <w:tc>
          <w:tcPr>
            <w:tcW w:type="dxa" w:w="1471"/>
          </w:tcPr>
          <w:p>
            <w:pPr>
              <w:spacing w:after="0"/>
              <w:jc w:val="right"/>
            </w:pPr>
            <w:r>
              <w:rPr>
                <w:sz w:val="16"/>
              </w:rPr>
              <w:t>123, 1996 to 2026</w:t>
            </w:r>
          </w:p>
        </w:tc>
        <w:tc>
          <w:tcPr>
            <w:tcW w:type="dxa" w:w="1767"/>
          </w:tcPr>
          <w:p>
            <w:pPr>
              <w:spacing w:after="0"/>
              <w:jc w:val="left"/>
            </w:pPr>
          </w:p>
        </w:tc>
        <w:tc>
          <w:tcPr>
            <w:tcW w:type="dxa" w:w="1809"/>
          </w:tcPr>
          <w:p>
            <w:pPr>
              <w:spacing w:after="0"/>
              <w:jc w:val="left"/>
            </w:pPr>
            <w:r>
              <w:rPr>
                <w:sz w:val="16"/>
              </w:rPr>
              <w:t>Flash Flood, 2026-06-14, $300,000 property; $0 crops (2026 dollars)</w:t>
            </w:r>
          </w:p>
        </w:tc>
        <w:tc>
          <w:tcPr>
            <w:tcW w:type="dxa" w:w="1723"/>
          </w:tcPr>
          <w:p>
            <w:pPr>
              <w:spacing w:after="0"/>
              <w:jc w:val="left"/>
            </w:pPr>
          </w:p>
        </w:tc>
        <w:tc>
          <w:tcPr>
            <w:tcW w:type="dxa" w:w="1955"/>
          </w:tcPr>
          <w:p>
            <w:pPr>
              <w:spacing w:after="0"/>
              <w:jc w:val="left"/>
            </w:pPr>
            <w:r>
              <w:rPr>
                <w:sz w:val="16"/>
              </w:rPr>
              <w:t>Event records naming member places: Waco city (22 records), Hewitt city (17 records), Mart city (11 records), Crawford town (10 records), Beverly Hills city (9 records), Moody city (7 records), Woodway city (7 records), McGregor city (6 records), West city (5 records), Bellmead city (4 records); and 5 more member places (see the XLSX file).</w:t>
            </w:r>
          </w:p>
        </w:tc>
        <w:tc>
          <w:tcPr>
            <w:tcW w:type="dxa" w:w="20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3"/>
          </w:tcPr>
          <w:p>
            <w:pPr>
              <w:spacing w:after="0"/>
              <w:jc w:val="left"/>
            </w:pPr>
            <w:r>
              <w:rPr>
                <w:sz w:val="16"/>
              </w:rPr>
              <w:t>Debris Flow</w:t>
            </w:r>
          </w:p>
        </w:tc>
        <w:tc>
          <w:tcPr>
            <w:tcW w:type="dxa" w:w="1667"/>
          </w:tcPr>
          <w:p>
            <w:pPr>
              <w:spacing w:after="0"/>
              <w:jc w:val="left"/>
            </w:pPr>
            <w:r>
              <w:rPr>
                <w:sz w:val="16"/>
              </w:rPr>
              <w:t>none (count and damage)</w:t>
            </w:r>
          </w:p>
        </w:tc>
        <w:tc>
          <w:tcPr>
            <w:tcW w:type="dxa" w:w="1471"/>
          </w:tcPr>
          <w:p>
            <w:pPr>
              <w:spacing w:after="0"/>
              <w:jc w:val="right"/>
            </w:pPr>
            <w:r>
              <w:rPr>
                <w:sz w:val="16"/>
              </w:rPr>
              <w:t>0</w:t>
            </w:r>
          </w:p>
        </w:tc>
        <w:tc>
          <w:tcPr>
            <w:tcW w:type="dxa" w:w="1767"/>
          </w:tcPr>
          <w:p>
            <w:pPr>
              <w:spacing w:after="0"/>
              <w:jc w:val="left"/>
            </w:pPr>
          </w:p>
        </w:tc>
        <w:tc>
          <w:tcPr>
            <w:tcW w:type="dxa" w:w="1809"/>
          </w:tcPr>
          <w:p>
            <w:pPr>
              <w:spacing w:after="0"/>
              <w:jc w:val="left"/>
            </w:pPr>
          </w:p>
        </w:tc>
        <w:tc>
          <w:tcPr>
            <w:tcW w:type="dxa" w:w="1723"/>
          </w:tcPr>
          <w:p>
            <w:pPr>
              <w:spacing w:after="0"/>
              <w:jc w:val="left"/>
            </w:pPr>
          </w:p>
        </w:tc>
        <w:tc>
          <w:tcPr>
            <w:tcW w:type="dxa" w:w="1955"/>
          </w:tcPr>
          <w:p>
            <w:pPr>
              <w:spacing w:after="0"/>
              <w:jc w:val="left"/>
            </w:pPr>
          </w:p>
        </w:tc>
        <w:tc>
          <w:tcPr>
            <w:tcW w:type="dxa" w:w="2086"/>
          </w:tcPr>
          <w:p>
            <w:pPr>
              <w:spacing w:after="0"/>
              <w:jc w:val="left"/>
            </w:pPr>
            <w:r>
              <w:rPr>
                <w:sz w:val="16"/>
              </w:rPr>
              <w:t>Physical measure: in event narratives only; local data required.</w:t>
            </w:r>
          </w:p>
        </w:tc>
      </w:tr>
      <w:tr>
        <w:trPr>
          <w:cantSplit/>
        </w:trPr>
        <w:tc>
          <w:tcPr>
            <w:tcW w:type="dxa" w:w="1633"/>
          </w:tcPr>
          <w:p>
            <w:pPr>
              <w:spacing w:after="0"/>
              <w:jc w:val="left"/>
            </w:pPr>
            <w:r>
              <w:rPr>
                <w:sz w:val="16"/>
              </w:rPr>
              <w:t>Lightning</w:t>
            </w:r>
          </w:p>
        </w:tc>
        <w:tc>
          <w:tcPr>
            <w:tcW w:type="dxa" w:w="1667"/>
          </w:tcPr>
          <w:p>
            <w:pPr>
              <w:spacing w:after="0"/>
              <w:jc w:val="left"/>
            </w:pPr>
            <w:r>
              <w:rPr>
                <w:sz w:val="16"/>
              </w:rPr>
              <w:t>annualized frequency (the measure FEMA's Local Mitigation Planning Handbook names)</w:t>
            </w:r>
          </w:p>
        </w:tc>
        <w:tc>
          <w:tcPr>
            <w:tcW w:type="dxa" w:w="1471"/>
          </w:tcPr>
          <w:p>
            <w:pPr>
              <w:spacing w:after="0"/>
              <w:jc w:val="right"/>
            </w:pPr>
            <w:r>
              <w:rPr>
                <w:sz w:val="16"/>
              </w:rPr>
              <w:t>15, 1997 to 2025</w:t>
            </w:r>
          </w:p>
        </w:tc>
        <w:tc>
          <w:tcPr>
            <w:tcW w:type="dxa" w:w="1767"/>
          </w:tcPr>
          <w:p>
            <w:pPr>
              <w:spacing w:after="0"/>
              <w:jc w:val="left"/>
            </w:pPr>
          </w:p>
        </w:tc>
        <w:tc>
          <w:tcPr>
            <w:tcW w:type="dxa" w:w="1809"/>
          </w:tcPr>
          <w:p>
            <w:pPr>
              <w:spacing w:after="0"/>
              <w:jc w:val="left"/>
            </w:pPr>
            <w:r>
              <w:rPr>
                <w:sz w:val="16"/>
              </w:rPr>
              <w:t>Lightning, 2007-05-02, $0 property; $0 crops (2007 dollars), 1 direct death</w:t>
            </w:r>
          </w:p>
        </w:tc>
        <w:tc>
          <w:tcPr>
            <w:tcW w:type="dxa" w:w="1723"/>
          </w:tcPr>
          <w:p>
            <w:pPr>
              <w:spacing w:after="0"/>
              <w:jc w:val="left"/>
            </w:pPr>
            <w:r>
              <w:rPr>
                <w:sz w:val="16"/>
              </w:rPr>
              <w:t>Lightning, 1997-09-03, $80,000 property; crops not reported (1997 dollars)</w:t>
            </w:r>
          </w:p>
        </w:tc>
        <w:tc>
          <w:tcPr>
            <w:tcW w:type="dxa" w:w="1955"/>
          </w:tcPr>
          <w:p>
            <w:pPr>
              <w:spacing w:after="0"/>
              <w:jc w:val="left"/>
            </w:pPr>
            <w:r>
              <w:rPr>
                <w:sz w:val="16"/>
              </w:rPr>
              <w:t>Event records naming member places: Waco city (4 records), Bellmead city (3 records), Woodway city (2 records), Hallsburg city (1 record), Hewitt city (1 record).</w:t>
            </w:r>
          </w:p>
        </w:tc>
        <w:tc>
          <w:tcPr>
            <w:tcW w:type="dxa" w:w="2086"/>
          </w:tcPr>
          <w:p>
            <w:pPr>
              <w:spacing w:after="0"/>
              <w:jc w:val="left"/>
            </w:pPr>
            <w:r>
              <w:rPr>
                <w:sz w:val="16"/>
              </w:rPr>
              <w:t>Storm Events lists lightning with damage or casualties; physical measure in event narratives only; local data required.</w:t>
            </w:r>
          </w:p>
        </w:tc>
      </w:tr>
      <w:tr>
        <w:trPr>
          <w:cantSplit/>
        </w:trPr>
        <w:tc>
          <w:tcPr>
            <w:tcW w:type="dxa" w:w="1633"/>
          </w:tcPr>
          <w:p>
            <w:pPr>
              <w:spacing w:after="0"/>
              <w:jc w:val="left"/>
            </w:pPr>
            <w:r>
              <w:rPr>
                <w:sz w:val="16"/>
              </w:rPr>
              <w:t>High Wind and Strong Wind (outside NRI Strong Wind definition)</w:t>
            </w:r>
          </w:p>
        </w:tc>
        <w:tc>
          <w:tcPr>
            <w:tcW w:type="dxa" w:w="1667"/>
          </w:tcPr>
          <w:p>
            <w:pPr>
              <w:spacing w:after="0"/>
              <w:jc w:val="left"/>
            </w:pPr>
            <w:r>
              <w:rPr>
                <w:sz w:val="16"/>
              </w:rPr>
              <w:t>wind speed (kt and mph)</w:t>
            </w:r>
          </w:p>
        </w:tc>
        <w:tc>
          <w:tcPr>
            <w:tcW w:type="dxa" w:w="1471"/>
          </w:tcPr>
          <w:p>
            <w:pPr>
              <w:spacing w:after="0"/>
              <w:jc w:val="right"/>
            </w:pPr>
            <w:r>
              <w:rPr>
                <w:sz w:val="16"/>
              </w:rPr>
              <w:t>6, 2006 to 2025 (6 zone-level)</w:t>
            </w:r>
          </w:p>
        </w:tc>
        <w:tc>
          <w:tcPr>
            <w:tcW w:type="dxa" w:w="1767"/>
          </w:tcPr>
          <w:p>
            <w:pPr>
              <w:spacing w:after="0"/>
              <w:jc w:val="left"/>
            </w:pPr>
            <w:r>
              <w:rPr>
                <w:sz w:val="16"/>
              </w:rPr>
              <w:t>28 kt (32 mph) to 61 kt (70 mph) (median 40 kt (46 mph)); 6 with a recorded value</w:t>
            </w:r>
          </w:p>
        </w:tc>
        <w:tc>
          <w:tcPr>
            <w:tcW w:type="dxa" w:w="1809"/>
          </w:tcPr>
          <w:p>
            <w:pPr>
              <w:spacing w:after="0"/>
              <w:jc w:val="left"/>
            </w:pPr>
            <w:r>
              <w:rPr>
                <w:sz w:val="16"/>
              </w:rPr>
              <w:t>61 kt (70 mph) measured gust, High Wind, 2024-04-28; NWS zone TXZ159 (MCLENNAN), zone-level: may include parts of neighboring counties</w:t>
            </w:r>
          </w:p>
        </w:tc>
        <w:tc>
          <w:tcPr>
            <w:tcW w:type="dxa" w:w="1723"/>
          </w:tcPr>
          <w:p>
            <w:pPr>
              <w:spacing w:after="0"/>
              <w:jc w:val="left"/>
            </w:pPr>
            <w:r>
              <w:rPr>
                <w:sz w:val="16"/>
              </w:rPr>
              <w:t>Strong Wind, 2014-03-12, $80,000 property; $0 crops, reported for the zone (2014 dollars)</w:t>
            </w:r>
          </w:p>
        </w:tc>
        <w:tc>
          <w:tcPr>
            <w:tcW w:type="dxa" w:w="1955"/>
          </w:tcPr>
          <w:p>
            <w:pPr>
              <w:spacing w:after="0"/>
              <w:jc w:val="left"/>
            </w:pPr>
            <w:r>
              <w:rPr>
                <w:sz w:val="16"/>
              </w:rPr>
              <w:t>Zone-level records: applies countywide; national data do not locate these events within the county.</w:t>
            </w:r>
          </w:p>
        </w:tc>
        <w:tc>
          <w:tcPr>
            <w:tcW w:type="dxa" w:w="2086"/>
          </w:tcPr>
          <w:p>
            <w:pPr>
              <w:spacing w:after="0"/>
              <w:jc w:val="left"/>
            </w:pPr>
          </w:p>
        </w:tc>
      </w:tr>
      <w:tr>
        <w:trPr>
          <w:cantSplit/>
        </w:trPr>
        <w:tc>
          <w:tcPr>
            <w:tcW w:type="dxa" w:w="1633"/>
          </w:tcPr>
          <w:p>
            <w:pPr>
              <w:spacing w:after="0"/>
              <w:jc w:val="left"/>
            </w:pPr>
            <w:r>
              <w:rPr>
                <w:sz w:val="16"/>
              </w:rPr>
              <w:t>Thunderstorm Wind</w:t>
            </w:r>
          </w:p>
        </w:tc>
        <w:tc>
          <w:tcPr>
            <w:tcW w:type="dxa" w:w="1667"/>
          </w:tcPr>
          <w:p>
            <w:pPr>
              <w:spacing w:after="0"/>
              <w:jc w:val="left"/>
            </w:pPr>
            <w:r>
              <w:rPr>
                <w:sz w:val="16"/>
              </w:rPr>
              <w:t>wind speed (kt and mph)</w:t>
            </w:r>
          </w:p>
        </w:tc>
        <w:tc>
          <w:tcPr>
            <w:tcW w:type="dxa" w:w="1471"/>
          </w:tcPr>
          <w:p>
            <w:pPr>
              <w:spacing w:after="0"/>
              <w:jc w:val="right"/>
            </w:pPr>
            <w:r>
              <w:rPr>
                <w:sz w:val="16"/>
              </w:rPr>
              <w:t>381, 1955 to 2025</w:t>
            </w:r>
          </w:p>
        </w:tc>
        <w:tc>
          <w:tcPr>
            <w:tcW w:type="dxa" w:w="1767"/>
          </w:tcPr>
          <w:p>
            <w:pPr>
              <w:spacing w:after="0"/>
              <w:jc w:val="left"/>
            </w:pPr>
            <w:r>
              <w:rPr>
                <w:sz w:val="16"/>
              </w:rPr>
              <w:t>43 kt (49 mph) to 77 kt (89 mph) (median 53 kt (61 mph)); 248 with a recorded value</w:t>
            </w:r>
          </w:p>
        </w:tc>
        <w:tc>
          <w:tcPr>
            <w:tcW w:type="dxa" w:w="1809"/>
          </w:tcPr>
          <w:p>
            <w:pPr>
              <w:spacing w:after="0"/>
              <w:jc w:val="left"/>
            </w:pPr>
            <w:r>
              <w:rPr>
                <w:sz w:val="16"/>
              </w:rPr>
              <w:t>77 kt (89 mph), measurement type not recorded, Thunderstorm Wind, 1972-04-21</w:t>
            </w:r>
          </w:p>
        </w:tc>
        <w:tc>
          <w:tcPr>
            <w:tcW w:type="dxa" w:w="1723"/>
          </w:tcPr>
          <w:p>
            <w:pPr>
              <w:spacing w:after="0"/>
              <w:jc w:val="left"/>
            </w:pPr>
            <w:r>
              <w:rPr>
                <w:sz w:val="16"/>
              </w:rPr>
              <w:t>Thunderstorm Wind, 2006-05-05, $3,000,000 property; crops not reported (2006 dollars)</w:t>
            </w:r>
          </w:p>
        </w:tc>
        <w:tc>
          <w:tcPr>
            <w:tcW w:type="dxa" w:w="1955"/>
          </w:tcPr>
          <w:p>
            <w:pPr>
              <w:spacing w:after="0"/>
              <w:jc w:val="left"/>
            </w:pPr>
            <w:r>
              <w:rPr>
                <w:sz w:val="16"/>
              </w:rPr>
              <w:t>Event records naming member places: Waco city (49 records), Crawford town (13 records), West city (12 records), McGregor city (11 records), Woodway city (10 records), Moody city (9 records), Hewitt city (8 records), Mart city (8 records), Bellmead city (7 records), Lorena city (7 records); and 9 more member places (see the XLSX file).</w:t>
            </w:r>
          </w:p>
        </w:tc>
        <w:tc>
          <w:tcPr>
            <w:tcW w:type="dxa" w:w="2086"/>
          </w:tcPr>
          <w:p>
            <w:pPr>
              <w:spacing w:after="0"/>
              <w:jc w:val="left"/>
            </w:pPr>
          </w:p>
        </w:tc>
      </w:tr>
      <w:tr>
        <w:trPr>
          <w:cantSplit/>
        </w:trPr>
        <w:tc>
          <w:tcPr>
            <w:tcW w:type="dxa" w:w="1633"/>
          </w:tcPr>
          <w:p>
            <w:pPr>
              <w:spacing w:after="0"/>
              <w:jc w:val="left"/>
            </w:pPr>
            <w:r>
              <w:rPr>
                <w:sz w:val="16"/>
              </w:rPr>
              <w:t>Tornado</w:t>
            </w:r>
          </w:p>
        </w:tc>
        <w:tc>
          <w:tcPr>
            <w:tcW w:type="dxa" w:w="1667"/>
          </w:tcPr>
          <w:p>
            <w:pPr>
              <w:spacing w:after="0"/>
              <w:jc w:val="left"/>
            </w:pPr>
            <w:r>
              <w:rPr>
                <w:sz w:val="16"/>
              </w:rPr>
              <w:t>Enhanced Fujita (F before Feb 2007)</w:t>
            </w:r>
          </w:p>
        </w:tc>
        <w:tc>
          <w:tcPr>
            <w:tcW w:type="dxa" w:w="1471"/>
          </w:tcPr>
          <w:p>
            <w:pPr>
              <w:spacing w:after="0"/>
              <w:jc w:val="right"/>
            </w:pPr>
            <w:r>
              <w:rPr>
                <w:sz w:val="16"/>
              </w:rPr>
              <w:t>67, 1952 to 2025</w:t>
            </w:r>
          </w:p>
        </w:tc>
        <w:tc>
          <w:tcPr>
            <w:tcW w:type="dxa" w:w="1767"/>
          </w:tcPr>
          <w:p>
            <w:pPr>
              <w:spacing w:after="0"/>
              <w:jc w:val="left"/>
            </w:pPr>
            <w:r>
              <w:rPr>
                <w:sz w:val="16"/>
              </w:rPr>
              <w:t>F/EF0 to F/EF5 (median F/EF1); 64 with a recorded value</w:t>
            </w:r>
          </w:p>
        </w:tc>
        <w:tc>
          <w:tcPr>
            <w:tcW w:type="dxa" w:w="1809"/>
          </w:tcPr>
          <w:p>
            <w:pPr>
              <w:spacing w:after="0"/>
              <w:jc w:val="left"/>
            </w:pPr>
            <w:r>
              <w:rPr>
                <w:sz w:val="16"/>
              </w:rPr>
              <w:t>F5 tornado, 1953-05-11, 20.9 mi path length (records before 1996 may include the whole path; rating and listing come from the county where the tornado began), 583 yd wide, $25,000,000 property; crops not recorded (1953 dollars), 114 direct deaths, 597 direct injuries</w:t>
            </w:r>
          </w:p>
        </w:tc>
        <w:tc>
          <w:tcPr>
            <w:tcW w:type="dxa" w:w="1723"/>
          </w:tcPr>
          <w:p>
            <w:pPr>
              <w:spacing w:after="0"/>
              <w:jc w:val="left"/>
            </w:pPr>
          </w:p>
        </w:tc>
        <w:tc>
          <w:tcPr>
            <w:tcW w:type="dxa" w:w="1955"/>
          </w:tcPr>
          <w:p>
            <w:pPr>
              <w:spacing w:after="0"/>
              <w:jc w:val="left"/>
            </w:pPr>
            <w:r>
              <w:rPr>
                <w:sz w:val="16"/>
              </w:rPr>
              <w:t>Event records naming member places: Waco city (3 records), West city (3 records), McGregor city (2 records), Bruceville-Eddy city (1 record), Crawford town (1 record), Gholson city (1 record), Leroy city (1 record), Lorena city (1 record), Moody city (1 record), Riesel city (1 record); and 1 more member place (see the XLSX file).</w:t>
            </w:r>
          </w:p>
        </w:tc>
        <w:tc>
          <w:tcPr>
            <w:tcW w:type="dxa" w:w="20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3"/>
          </w:tcPr>
          <w:p>
            <w:pPr>
              <w:spacing w:after="0"/>
              <w:jc w:val="left"/>
            </w:pPr>
            <w:r>
              <w:rPr>
                <w:sz w:val="16"/>
              </w:rPr>
              <w:t>Tsunami</w:t>
            </w:r>
          </w:p>
        </w:tc>
        <w:tc>
          <w:tcPr>
            <w:tcW w:type="dxa" w:w="1667"/>
          </w:tcPr>
          <w:p>
            <w:pPr>
              <w:spacing w:after="0"/>
              <w:jc w:val="left"/>
            </w:pPr>
            <w:r>
              <w:rPr>
                <w:sz w:val="16"/>
              </w:rPr>
              <w:t>none (count and damage)</w:t>
            </w:r>
          </w:p>
        </w:tc>
        <w:tc>
          <w:tcPr>
            <w:tcW w:type="dxa" w:w="1471"/>
          </w:tcPr>
          <w:p>
            <w:pPr>
              <w:spacing w:after="0"/>
              <w:jc w:val="right"/>
            </w:pPr>
            <w:r>
              <w:rPr>
                <w:sz w:val="16"/>
              </w:rPr>
              <w:t>0</w:t>
            </w:r>
          </w:p>
        </w:tc>
        <w:tc>
          <w:tcPr>
            <w:tcW w:type="dxa" w:w="1767"/>
          </w:tcPr>
          <w:p>
            <w:pPr>
              <w:spacing w:after="0"/>
              <w:jc w:val="left"/>
            </w:pPr>
          </w:p>
        </w:tc>
        <w:tc>
          <w:tcPr>
            <w:tcW w:type="dxa" w:w="1809"/>
          </w:tcPr>
          <w:p>
            <w:pPr>
              <w:spacing w:after="0"/>
              <w:jc w:val="left"/>
            </w:pPr>
          </w:p>
        </w:tc>
        <w:tc>
          <w:tcPr>
            <w:tcW w:type="dxa" w:w="1723"/>
          </w:tcPr>
          <w:p>
            <w:pPr>
              <w:spacing w:after="0"/>
              <w:jc w:val="left"/>
            </w:pPr>
          </w:p>
        </w:tc>
        <w:tc>
          <w:tcPr>
            <w:tcW w:type="dxa" w:w="1955"/>
          </w:tcPr>
          <w:p>
            <w:pPr>
              <w:spacing w:after="0"/>
              <w:jc w:val="left"/>
            </w:pPr>
          </w:p>
        </w:tc>
        <w:tc>
          <w:tcPr>
            <w:tcW w:type="dxa" w:w="2086"/>
          </w:tcPr>
          <w:p>
            <w:pPr>
              <w:spacing w:after="0"/>
              <w:jc w:val="left"/>
            </w:pPr>
            <w:r>
              <w:rPr>
                <w:sz w:val="16"/>
              </w:rPr>
              <w:t>Physical measure: in event narratives only; local data required.</w:t>
            </w:r>
          </w:p>
        </w:tc>
      </w:tr>
      <w:tr>
        <w:trPr>
          <w:cantSplit/>
        </w:trPr>
        <w:tc>
          <w:tcPr>
            <w:tcW w:type="dxa" w:w="1633"/>
          </w:tcPr>
          <w:p>
            <w:pPr>
              <w:spacing w:after="0"/>
              <w:jc w:val="left"/>
            </w:pPr>
            <w:r>
              <w:rPr>
                <w:sz w:val="16"/>
              </w:rPr>
              <w:t>Volcanic Ash, Volcanic Ashfall</w:t>
            </w:r>
          </w:p>
        </w:tc>
        <w:tc>
          <w:tcPr>
            <w:tcW w:type="dxa" w:w="1667"/>
          </w:tcPr>
          <w:p>
            <w:pPr>
              <w:spacing w:after="0"/>
              <w:jc w:val="left"/>
            </w:pPr>
            <w:r>
              <w:rPr>
                <w:sz w:val="16"/>
              </w:rPr>
              <w:t>Volcanic Explosivity Index (local data)</w:t>
            </w:r>
          </w:p>
        </w:tc>
        <w:tc>
          <w:tcPr>
            <w:tcW w:type="dxa" w:w="1471"/>
          </w:tcPr>
          <w:p>
            <w:pPr>
              <w:spacing w:after="0"/>
              <w:jc w:val="right"/>
            </w:pPr>
            <w:r>
              <w:rPr>
                <w:sz w:val="16"/>
              </w:rPr>
              <w:t>0</w:t>
            </w:r>
          </w:p>
        </w:tc>
        <w:tc>
          <w:tcPr>
            <w:tcW w:type="dxa" w:w="1767"/>
          </w:tcPr>
          <w:p>
            <w:pPr>
              <w:spacing w:after="0"/>
              <w:jc w:val="left"/>
            </w:pPr>
          </w:p>
        </w:tc>
        <w:tc>
          <w:tcPr>
            <w:tcW w:type="dxa" w:w="1809"/>
          </w:tcPr>
          <w:p>
            <w:pPr>
              <w:spacing w:after="0"/>
              <w:jc w:val="left"/>
            </w:pPr>
          </w:p>
        </w:tc>
        <w:tc>
          <w:tcPr>
            <w:tcW w:type="dxa" w:w="1723"/>
          </w:tcPr>
          <w:p>
            <w:pPr>
              <w:spacing w:after="0"/>
              <w:jc w:val="left"/>
            </w:pPr>
          </w:p>
        </w:tc>
        <w:tc>
          <w:tcPr>
            <w:tcW w:type="dxa" w:w="1955"/>
          </w:tcPr>
          <w:p>
            <w:pPr>
              <w:spacing w:after="0"/>
              <w:jc w:val="left"/>
            </w:pPr>
          </w:p>
        </w:tc>
        <w:tc>
          <w:tcPr>
            <w:tcW w:type="dxa" w:w="2086"/>
          </w:tcPr>
          <w:p>
            <w:pPr>
              <w:spacing w:after="0"/>
              <w:jc w:val="left"/>
            </w:pPr>
            <w:r>
              <w:rPr>
                <w:sz w:val="16"/>
              </w:rPr>
              <w:t>Physical measure: in event narratives only; local data required.</w:t>
            </w:r>
          </w:p>
        </w:tc>
      </w:tr>
      <w:tr>
        <w:trPr>
          <w:cantSplit/>
        </w:trPr>
        <w:tc>
          <w:tcPr>
            <w:tcW w:type="dxa" w:w="1633"/>
          </w:tcPr>
          <w:p>
            <w:pPr>
              <w:spacing w:after="0"/>
              <w:jc w:val="left"/>
            </w:pPr>
            <w:r>
              <w:rPr>
                <w:sz w:val="16"/>
              </w:rPr>
              <w:t>Wildfire</w:t>
            </w:r>
          </w:p>
        </w:tc>
        <w:tc>
          <w:tcPr>
            <w:tcW w:type="dxa" w:w="1667"/>
          </w:tcPr>
          <w:p>
            <w:pPr>
              <w:spacing w:after="0"/>
              <w:jc w:val="left"/>
            </w:pPr>
            <w:r>
              <w:rPr>
                <w:sz w:val="16"/>
              </w:rPr>
              <w:t>acres burned (local data)</w:t>
            </w:r>
          </w:p>
        </w:tc>
        <w:tc>
          <w:tcPr>
            <w:tcW w:type="dxa" w:w="1471"/>
          </w:tcPr>
          <w:p>
            <w:pPr>
              <w:spacing w:after="0"/>
              <w:jc w:val="right"/>
            </w:pPr>
            <w:r>
              <w:rPr>
                <w:sz w:val="16"/>
              </w:rPr>
              <w:t>3, 2011 to 2015 (3 zone-level)</w:t>
            </w:r>
          </w:p>
        </w:tc>
        <w:tc>
          <w:tcPr>
            <w:tcW w:type="dxa" w:w="1767"/>
          </w:tcPr>
          <w:p>
            <w:pPr>
              <w:spacing w:after="0"/>
              <w:jc w:val="left"/>
            </w:pPr>
          </w:p>
        </w:tc>
        <w:tc>
          <w:tcPr>
            <w:tcW w:type="dxa" w:w="1809"/>
          </w:tcPr>
          <w:p>
            <w:pPr>
              <w:spacing w:after="0"/>
              <w:jc w:val="left"/>
            </w:pPr>
            <w:r>
              <w:rPr>
                <w:sz w:val="16"/>
              </w:rPr>
              <w:t>Wildfire, 2012-12-20, $75,000 property; $0 crops, reported for the zone (2012 dollars), 1 direct injury (reported for the zone); NWS zone TXZ159 (MCLENNAN), zone-level: may include parts of neighboring counties</w:t>
            </w:r>
          </w:p>
        </w:tc>
        <w:tc>
          <w:tcPr>
            <w:tcW w:type="dxa" w:w="1723"/>
          </w:tcPr>
          <w:p>
            <w:pPr>
              <w:spacing w:after="0"/>
              <w:jc w:val="left"/>
            </w:pPr>
          </w:p>
        </w:tc>
        <w:tc>
          <w:tcPr>
            <w:tcW w:type="dxa" w:w="1955"/>
          </w:tcPr>
          <w:p>
            <w:pPr>
              <w:spacing w:after="0"/>
              <w:jc w:val="left"/>
            </w:pPr>
            <w:r>
              <w:rPr>
                <w:sz w:val="16"/>
              </w:rPr>
              <w:t>Zone-level records: applies countywide; national data do not locate these events within the county.</w:t>
            </w:r>
          </w:p>
        </w:tc>
        <w:tc>
          <w:tcPr>
            <w:tcW w:type="dxa" w:w="2086"/>
          </w:tcPr>
          <w:p>
            <w:pPr>
              <w:spacing w:after="0"/>
              <w:jc w:val="left"/>
            </w:pPr>
            <w:r>
              <w:rPr>
                <w:sz w:val="16"/>
              </w:rPr>
              <w:t>Acres burned: in event narratives only; local data required.</w:t>
            </w:r>
          </w:p>
        </w:tc>
      </w:tr>
      <w:tr>
        <w:trPr>
          <w:cantSplit/>
        </w:trPr>
        <w:tc>
          <w:tcPr>
            <w:tcW w:type="dxa" w:w="1633"/>
          </w:tcPr>
          <w:p>
            <w:pPr>
              <w:spacing w:after="0"/>
              <w:jc w:val="left"/>
            </w:pPr>
            <w:r>
              <w:rPr>
                <w:sz w:val="16"/>
              </w:rPr>
              <w:t>Winter Storm, Heavy Snow, Blizzard, Lake-Effect Snow, Winter Weather, Sleet</w:t>
            </w:r>
          </w:p>
        </w:tc>
        <w:tc>
          <w:tcPr>
            <w:tcW w:type="dxa" w:w="1667"/>
          </w:tcPr>
          <w:p>
            <w:pPr>
              <w:spacing w:after="0"/>
              <w:jc w:val="left"/>
            </w:pPr>
            <w:r>
              <w:rPr>
                <w:sz w:val="16"/>
              </w:rPr>
              <w:t>none in data (snowfall local)</w:t>
            </w:r>
          </w:p>
        </w:tc>
        <w:tc>
          <w:tcPr>
            <w:tcW w:type="dxa" w:w="1471"/>
          </w:tcPr>
          <w:p>
            <w:pPr>
              <w:spacing w:after="0"/>
              <w:jc w:val="right"/>
            </w:pPr>
            <w:r>
              <w:rPr>
                <w:sz w:val="16"/>
              </w:rPr>
              <w:t>23, 1996 to 2026 (23 zone-level)</w:t>
            </w:r>
          </w:p>
        </w:tc>
        <w:tc>
          <w:tcPr>
            <w:tcW w:type="dxa" w:w="1767"/>
          </w:tcPr>
          <w:p>
            <w:pPr>
              <w:spacing w:after="0"/>
              <w:jc w:val="left"/>
            </w:pPr>
          </w:p>
        </w:tc>
        <w:tc>
          <w:tcPr>
            <w:tcW w:type="dxa" w:w="1809"/>
          </w:tcPr>
          <w:p>
            <w:pPr>
              <w:spacing w:after="0"/>
              <w:jc w:val="left"/>
            </w:pPr>
            <w:r>
              <w:rPr>
                <w:sz w:val="16"/>
              </w:rPr>
              <w:t>Winter Weather, 2017-12-31, $50,000 property; $0 crops, reported for the zone (2017 dollars); NWS zone TXZ159 (MCLENNAN), zone-level: may include parts of neighboring counties</w:t>
            </w:r>
          </w:p>
        </w:tc>
        <w:tc>
          <w:tcPr>
            <w:tcW w:type="dxa" w:w="1723"/>
          </w:tcPr>
          <w:p>
            <w:pPr>
              <w:spacing w:after="0"/>
              <w:jc w:val="left"/>
            </w:pPr>
          </w:p>
        </w:tc>
        <w:tc>
          <w:tcPr>
            <w:tcW w:type="dxa" w:w="1955"/>
          </w:tcPr>
          <w:p>
            <w:pPr>
              <w:spacing w:after="0"/>
              <w:jc w:val="left"/>
            </w:pPr>
            <w:r>
              <w:rPr>
                <w:sz w:val="16"/>
              </w:rPr>
              <w:t>Zone-level records: applies countywide; national data do not locate these events within the county.</w:t>
            </w:r>
          </w:p>
        </w:tc>
        <w:tc>
          <w:tcPr>
            <w:tcW w:type="dxa" w:w="20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2522"/>
        <w:gridCol w:w="4161"/>
        <w:gridCol w:w="1426"/>
        <w:gridCol w:w="6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2522"/>
            <w:shd w:val="clear" w:color="auto" w:fill="E8E8E8"/>
          </w:tcPr>
          <w:p>
            <w:pPr>
              <w:spacing w:after="0"/>
              <w:jc w:val="left"/>
            </w:pPr>
            <w:r>
              <w:rPr>
                <w:b/>
                <w:sz w:val="16"/>
              </w:rPr>
              <w:t>Title</w:t>
            </w:r>
          </w:p>
        </w:tc>
        <w:tc>
          <w:tcPr>
            <w:tcW w:type="dxa" w:w="4161"/>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3"/>
          </w:tcPr>
          <w:p>
            <w:pPr>
              <w:spacing w:after="0"/>
              <w:jc w:val="left"/>
            </w:pPr>
            <w:r>
              <w:rPr>
                <w:sz w:val="16"/>
              </w:rPr>
              <w:t>Major disaster</w:t>
            </w:r>
          </w:p>
        </w:tc>
        <w:tc>
          <w:tcPr>
            <w:tcW w:type="dxa" w:w="2522"/>
          </w:tcPr>
          <w:p>
            <w:pPr>
              <w:spacing w:after="0"/>
              <w:jc w:val="left"/>
            </w:pPr>
            <w:r>
              <w:rPr>
                <w:sz w:val="16"/>
              </w:rPr>
              <w:t>SEVERE WINTER STORMS</w:t>
            </w:r>
          </w:p>
        </w:tc>
        <w:tc>
          <w:tcPr>
            <w:tcW w:type="dxa" w:w="4161"/>
          </w:tcPr>
          <w:p>
            <w:pPr>
              <w:spacing w:after="0"/>
              <w:jc w:val="left"/>
            </w:pPr>
            <w:r>
              <w:rPr>
                <w:sz w:val="16"/>
              </w:rPr>
              <w:t>Ice Storm</w:t>
            </w:r>
          </w:p>
        </w:tc>
        <w:tc>
          <w:tcPr>
            <w:tcW w:type="dxa" w:w="1426"/>
          </w:tcPr>
          <w:p>
            <w:pPr>
              <w:spacing w:after="0"/>
              <w:jc w:val="right"/>
            </w:pPr>
            <w:r>
              <w:rPr>
                <w:sz w:val="16"/>
              </w:rPr>
              <w:t>$679,740.96</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3"/>
          </w:tcPr>
          <w:p>
            <w:pPr>
              <w:spacing w:after="0"/>
              <w:jc w:val="left"/>
            </w:pPr>
            <w:r>
              <w:rPr>
                <w:sz w:val="16"/>
              </w:rPr>
              <w:t>Emergency</w:t>
            </w:r>
          </w:p>
        </w:tc>
        <w:tc>
          <w:tcPr>
            <w:tcW w:type="dxa" w:w="2522"/>
          </w:tcPr>
          <w:p>
            <w:pPr>
              <w:spacing w:after="0"/>
              <w:jc w:val="left"/>
            </w:pPr>
            <w:r>
              <w:rPr>
                <w:sz w:val="16"/>
              </w:rPr>
              <w:t>SEVERE WINTER STORM</w:t>
            </w:r>
          </w:p>
        </w:tc>
        <w:tc>
          <w:tcPr>
            <w:tcW w:type="dxa" w:w="4161"/>
          </w:tcPr>
          <w:p>
            <w:pPr>
              <w:spacing w:after="0"/>
              <w:jc w:val="left"/>
            </w:pPr>
            <w:r>
              <w:rPr>
                <w:sz w:val="16"/>
              </w:rPr>
              <w:t>Ice Storm</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3"/>
          </w:tcPr>
          <w:p>
            <w:pPr>
              <w:spacing w:after="0"/>
              <w:jc w:val="left"/>
            </w:pPr>
            <w:r>
              <w:rPr>
                <w:sz w:val="16"/>
              </w:rPr>
              <w:t>Major disaster</w:t>
            </w:r>
          </w:p>
        </w:tc>
        <w:tc>
          <w:tcPr>
            <w:tcW w:type="dxa" w:w="2522"/>
          </w:tcPr>
          <w:p>
            <w:pPr>
              <w:spacing w:after="0"/>
              <w:jc w:val="left"/>
            </w:pPr>
            <w:r>
              <w:rPr>
                <w:sz w:val="16"/>
              </w:rPr>
              <w:t>COVID-19 PANDEMIC</w:t>
            </w:r>
          </w:p>
        </w:tc>
        <w:tc>
          <w:tcPr>
            <w:tcW w:type="dxa" w:w="4161"/>
          </w:tcPr>
          <w:p>
            <w:pPr>
              <w:spacing w:after="0"/>
              <w:jc w:val="left"/>
            </w:pPr>
            <w:r>
              <w:rPr>
                <w:sz w:val="16"/>
              </w:rPr>
              <w:t>Non-natural, not counted</w:t>
            </w:r>
          </w:p>
        </w:tc>
        <w:tc>
          <w:tcPr>
            <w:tcW w:type="dxa" w:w="1426"/>
          </w:tcPr>
          <w:p>
            <w:pPr>
              <w:spacing w:after="0"/>
              <w:jc w:val="right"/>
            </w:pPr>
            <w:r>
              <w:rPr>
                <w:sz w:val="16"/>
              </w:rPr>
              <w:t>$8,109,999.87</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3"/>
          </w:tcPr>
          <w:p>
            <w:pPr>
              <w:spacing w:after="0"/>
              <w:jc w:val="left"/>
            </w:pPr>
            <w:r>
              <w:rPr>
                <w:sz w:val="16"/>
              </w:rPr>
              <w:t>Emergency</w:t>
            </w:r>
          </w:p>
        </w:tc>
        <w:tc>
          <w:tcPr>
            <w:tcW w:type="dxa" w:w="2522"/>
          </w:tcPr>
          <w:p>
            <w:pPr>
              <w:spacing w:after="0"/>
              <w:jc w:val="left"/>
            </w:pPr>
            <w:r>
              <w:rPr>
                <w:sz w:val="16"/>
              </w:rPr>
              <w:t>COVID-19</w:t>
            </w:r>
          </w:p>
        </w:tc>
        <w:tc>
          <w:tcPr>
            <w:tcW w:type="dxa" w:w="4161"/>
          </w:tcPr>
          <w:p>
            <w:pPr>
              <w:spacing w:after="0"/>
              <w:jc w:val="left"/>
            </w:pPr>
            <w:r>
              <w:rPr>
                <w:sz w:val="16"/>
              </w:rPr>
              <w:t>Non-natural, not counted</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53"/>
          </w:tcPr>
          <w:p>
            <w:pPr>
              <w:spacing w:after="0"/>
              <w:jc w:val="left"/>
            </w:pPr>
            <w:r>
              <w:rPr>
                <w:sz w:val="16"/>
              </w:rPr>
              <w:t>Major disaster</w:t>
            </w:r>
          </w:p>
        </w:tc>
        <w:tc>
          <w:tcPr>
            <w:tcW w:type="dxa" w:w="2522"/>
          </w:tcPr>
          <w:p>
            <w:pPr>
              <w:spacing w:after="0"/>
              <w:jc w:val="left"/>
            </w:pPr>
            <w:r>
              <w:rPr>
                <w:sz w:val="16"/>
              </w:rPr>
              <w:t>SEVERE STORMS, TORNADOES, STRAIGHT-LINE WINDS AND FLOODING</w:t>
            </w:r>
          </w:p>
        </w:tc>
        <w:tc>
          <w:tcPr>
            <w:tcW w:type="dxa" w:w="4161"/>
          </w:tcPr>
          <w:p>
            <w:pPr>
              <w:spacing w:after="0"/>
              <w:jc w:val="left"/>
            </w:pPr>
            <w:r>
              <w:rPr>
                <w:sz w:val="16"/>
              </w:rPr>
              <w:t>Inland Flooding; Strong Wind; Tornado</w:t>
            </w:r>
          </w:p>
        </w:tc>
        <w:tc>
          <w:tcPr>
            <w:tcW w:type="dxa" w:w="1426"/>
          </w:tcPr>
          <w:p>
            <w:pPr>
              <w:spacing w:after="0"/>
              <w:jc w:val="right"/>
            </w:pPr>
            <w:r>
              <w:rPr>
                <w:sz w:val="16"/>
              </w:rPr>
              <w:t>$1,002,610.69</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2013-04-17</w:t>
            </w:r>
          </w:p>
        </w:tc>
        <w:tc>
          <w:tcPr>
            <w:tcW w:type="dxa" w:w="1037"/>
          </w:tcPr>
          <w:p>
            <w:pPr>
              <w:spacing w:after="0"/>
              <w:jc w:val="left"/>
            </w:pPr>
            <w:r>
              <w:rPr>
                <w:sz w:val="16"/>
              </w:rPr>
              <w:t>DR-4136-TX</w:t>
            </w:r>
          </w:p>
        </w:tc>
        <w:tc>
          <w:tcPr>
            <w:tcW w:type="dxa" w:w="1353"/>
          </w:tcPr>
          <w:p>
            <w:pPr>
              <w:spacing w:after="0"/>
              <w:jc w:val="left"/>
            </w:pPr>
            <w:r>
              <w:rPr>
                <w:sz w:val="16"/>
              </w:rPr>
              <w:t>Major disaster</w:t>
            </w:r>
          </w:p>
        </w:tc>
        <w:tc>
          <w:tcPr>
            <w:tcW w:type="dxa" w:w="2522"/>
          </w:tcPr>
          <w:p>
            <w:pPr>
              <w:spacing w:after="0"/>
              <w:jc w:val="left"/>
            </w:pPr>
            <w:r>
              <w:rPr>
                <w:sz w:val="16"/>
              </w:rPr>
              <w:t>EXPLOSION</w:t>
            </w:r>
          </w:p>
        </w:tc>
        <w:tc>
          <w:tcPr>
            <w:tcW w:type="dxa" w:w="4161"/>
          </w:tcPr>
          <w:p>
            <w:pPr>
              <w:spacing w:after="0"/>
              <w:jc w:val="left"/>
            </w:pPr>
            <w:r>
              <w:rPr>
                <w:sz w:val="16"/>
              </w:rPr>
              <w:t>Non-natural, not counted</w:t>
            </w:r>
          </w:p>
        </w:tc>
        <w:tc>
          <w:tcPr>
            <w:tcW w:type="dxa" w:w="1426"/>
          </w:tcPr>
          <w:p>
            <w:pPr>
              <w:spacing w:after="0"/>
              <w:jc w:val="right"/>
            </w:pPr>
            <w:r>
              <w:rPr>
                <w:sz w:val="16"/>
              </w:rPr>
              <w:t>$25,173,245.37</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2013-04-19</w:t>
            </w:r>
          </w:p>
        </w:tc>
        <w:tc>
          <w:tcPr>
            <w:tcW w:type="dxa" w:w="1037"/>
          </w:tcPr>
          <w:p>
            <w:pPr>
              <w:spacing w:after="0"/>
              <w:jc w:val="left"/>
            </w:pPr>
            <w:r>
              <w:rPr>
                <w:sz w:val="16"/>
              </w:rPr>
              <w:t>2013-04-17</w:t>
            </w:r>
          </w:p>
        </w:tc>
        <w:tc>
          <w:tcPr>
            <w:tcW w:type="dxa" w:w="1037"/>
          </w:tcPr>
          <w:p>
            <w:pPr>
              <w:spacing w:after="0"/>
              <w:jc w:val="left"/>
            </w:pPr>
            <w:r>
              <w:rPr>
                <w:sz w:val="16"/>
              </w:rPr>
              <w:t>EM-3363-TX</w:t>
            </w:r>
          </w:p>
        </w:tc>
        <w:tc>
          <w:tcPr>
            <w:tcW w:type="dxa" w:w="1353"/>
          </w:tcPr>
          <w:p>
            <w:pPr>
              <w:spacing w:after="0"/>
              <w:jc w:val="left"/>
            </w:pPr>
            <w:r>
              <w:rPr>
                <w:sz w:val="16"/>
              </w:rPr>
              <w:t>Emergency</w:t>
            </w:r>
          </w:p>
        </w:tc>
        <w:tc>
          <w:tcPr>
            <w:tcW w:type="dxa" w:w="2522"/>
          </w:tcPr>
          <w:p>
            <w:pPr>
              <w:spacing w:after="0"/>
              <w:jc w:val="left"/>
            </w:pPr>
            <w:r>
              <w:rPr>
                <w:sz w:val="16"/>
              </w:rPr>
              <w:t>EXPLOSION</w:t>
            </w:r>
          </w:p>
        </w:tc>
        <w:tc>
          <w:tcPr>
            <w:tcW w:type="dxa" w:w="4161"/>
          </w:tcPr>
          <w:p>
            <w:pPr>
              <w:spacing w:after="0"/>
              <w:jc w:val="left"/>
            </w:pPr>
            <w:r>
              <w:rPr>
                <w:sz w:val="16"/>
              </w:rPr>
              <w:t>Non-natural, not counted</w:t>
            </w:r>
          </w:p>
        </w:tc>
        <w:tc>
          <w:tcPr>
            <w:tcW w:type="dxa" w:w="1426"/>
          </w:tcPr>
          <w:p>
            <w:pPr>
              <w:spacing w:after="0"/>
              <w:jc w:val="right"/>
            </w:pPr>
            <w:r>
              <w:rPr>
                <w:sz w:val="16"/>
              </w:rPr>
              <w:t>$3,823,307.55</w:t>
            </w:r>
          </w:p>
        </w:tc>
        <w:tc>
          <w:tcPr>
            <w:tcW w:type="dxa" w:w="648"/>
          </w:tcPr>
          <w:p>
            <w:pPr>
              <w:spacing w:after="0"/>
              <w:jc w:val="left"/>
            </w:pPr>
          </w:p>
        </w:tc>
        <w:tc>
          <w:tcPr>
            <w:tcW w:type="dxa" w:w="891"/>
          </w:tcPr>
          <w:p>
            <w:pPr>
              <w:spacing w:after="0"/>
              <w:jc w:val="left"/>
            </w:pPr>
            <w:r>
              <w:rPr>
                <w:sz w:val="16"/>
              </w:rPr>
              <w:t>same incident as DR-4136</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53"/>
          </w:tcPr>
          <w:p>
            <w:pPr>
              <w:spacing w:after="0"/>
              <w:jc w:val="left"/>
            </w:pPr>
            <w:r>
              <w:rPr>
                <w:sz w:val="16"/>
              </w:rPr>
              <w:t>Emergency</w:t>
            </w:r>
          </w:p>
        </w:tc>
        <w:tc>
          <w:tcPr>
            <w:tcW w:type="dxa" w:w="2522"/>
          </w:tcPr>
          <w:p>
            <w:pPr>
              <w:spacing w:after="0"/>
              <w:jc w:val="left"/>
            </w:pPr>
            <w:r>
              <w:rPr>
                <w:sz w:val="16"/>
              </w:rPr>
              <w:t>HURRICANE IKE</w:t>
            </w:r>
          </w:p>
        </w:tc>
        <w:tc>
          <w:tcPr>
            <w:tcW w:type="dxa" w:w="4161"/>
          </w:tcPr>
          <w:p>
            <w:pPr>
              <w:spacing w:after="0"/>
              <w:jc w:val="left"/>
            </w:pPr>
            <w:r>
              <w:rPr>
                <w:sz w:val="16"/>
              </w:rPr>
              <w:t>Hurricane</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3"/>
          </w:tcPr>
          <w:p>
            <w:pPr>
              <w:spacing w:after="0"/>
              <w:jc w:val="left"/>
            </w:pPr>
            <w:r>
              <w:rPr>
                <w:sz w:val="16"/>
              </w:rPr>
              <w:t>Emergency</w:t>
            </w:r>
          </w:p>
        </w:tc>
        <w:tc>
          <w:tcPr>
            <w:tcW w:type="dxa" w:w="2522"/>
          </w:tcPr>
          <w:p>
            <w:pPr>
              <w:spacing w:after="0"/>
              <w:jc w:val="left"/>
            </w:pPr>
            <w:r>
              <w:rPr>
                <w:sz w:val="16"/>
              </w:rPr>
              <w:t>WILDFIRES</w:t>
            </w:r>
          </w:p>
        </w:tc>
        <w:tc>
          <w:tcPr>
            <w:tcW w:type="dxa" w:w="4161"/>
          </w:tcPr>
          <w:p>
            <w:pPr>
              <w:spacing w:after="0"/>
              <w:jc w:val="left"/>
            </w:pPr>
            <w:r>
              <w:rPr>
                <w:sz w:val="16"/>
              </w:rPr>
              <w:t>Wildfire</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53"/>
          </w:tcPr>
          <w:p>
            <w:pPr>
              <w:spacing w:after="0"/>
              <w:jc w:val="left"/>
            </w:pPr>
            <w:r>
              <w:rPr>
                <w:sz w:val="16"/>
              </w:rPr>
              <w:t>Emergency</w:t>
            </w:r>
          </w:p>
        </w:tc>
        <w:tc>
          <w:tcPr>
            <w:tcW w:type="dxa" w:w="2522"/>
          </w:tcPr>
          <w:p>
            <w:pPr>
              <w:spacing w:after="0"/>
              <w:jc w:val="left"/>
            </w:pPr>
            <w:r>
              <w:rPr>
                <w:sz w:val="16"/>
              </w:rPr>
              <w:t>HURRICANE DEAN</w:t>
            </w:r>
          </w:p>
        </w:tc>
        <w:tc>
          <w:tcPr>
            <w:tcW w:type="dxa" w:w="4161"/>
          </w:tcPr>
          <w:p>
            <w:pPr>
              <w:spacing w:after="0"/>
              <w:jc w:val="left"/>
            </w:pPr>
            <w:r>
              <w:rPr>
                <w:sz w:val="16"/>
              </w:rPr>
              <w:t>Hurricane</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53"/>
          </w:tcPr>
          <w:p>
            <w:pPr>
              <w:spacing w:after="0"/>
              <w:jc w:val="left"/>
            </w:pPr>
            <w:r>
              <w:rPr>
                <w:sz w:val="16"/>
              </w:rPr>
              <w:t>Major disaster</w:t>
            </w:r>
          </w:p>
        </w:tc>
        <w:tc>
          <w:tcPr>
            <w:tcW w:type="dxa" w:w="2522"/>
          </w:tcPr>
          <w:p>
            <w:pPr>
              <w:spacing w:after="0"/>
              <w:jc w:val="left"/>
            </w:pPr>
            <w:r>
              <w:rPr>
                <w:sz w:val="16"/>
              </w:rPr>
              <w:t>SEVERE STORMS, TORNADOES, AND FLOODING</w:t>
            </w:r>
          </w:p>
        </w:tc>
        <w:tc>
          <w:tcPr>
            <w:tcW w:type="dxa" w:w="4161"/>
          </w:tcPr>
          <w:p>
            <w:pPr>
              <w:spacing w:after="0"/>
              <w:jc w:val="left"/>
            </w:pPr>
            <w:r>
              <w:rPr>
                <w:sz w:val="16"/>
              </w:rPr>
              <w:t>Inland Flooding; Tornado</w:t>
            </w:r>
          </w:p>
        </w:tc>
        <w:tc>
          <w:tcPr>
            <w:tcW w:type="dxa" w:w="1426"/>
          </w:tcPr>
          <w:p>
            <w:pPr>
              <w:spacing w:after="0"/>
              <w:jc w:val="right"/>
            </w:pPr>
            <w:r>
              <w:rPr>
                <w:sz w:val="16"/>
              </w:rPr>
              <w:t>$1,134,730.72</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3"/>
          </w:tcPr>
          <w:p>
            <w:pPr>
              <w:spacing w:after="0"/>
              <w:jc w:val="left"/>
            </w:pPr>
            <w:r>
              <w:rPr>
                <w:sz w:val="16"/>
              </w:rPr>
              <w:t>Major disaster</w:t>
            </w:r>
          </w:p>
        </w:tc>
        <w:tc>
          <w:tcPr>
            <w:tcW w:type="dxa" w:w="2522"/>
          </w:tcPr>
          <w:p>
            <w:pPr>
              <w:spacing w:after="0"/>
              <w:jc w:val="left"/>
            </w:pPr>
            <w:r>
              <w:rPr>
                <w:sz w:val="16"/>
              </w:rPr>
              <w:t>EXTREME WILDFIRE THREAT</w:t>
            </w:r>
          </w:p>
        </w:tc>
        <w:tc>
          <w:tcPr>
            <w:tcW w:type="dxa" w:w="4161"/>
          </w:tcPr>
          <w:p>
            <w:pPr>
              <w:spacing w:after="0"/>
              <w:jc w:val="left"/>
            </w:pPr>
            <w:r>
              <w:rPr>
                <w:sz w:val="16"/>
              </w:rPr>
              <w:t>Wildfire</w:t>
            </w:r>
          </w:p>
        </w:tc>
        <w:tc>
          <w:tcPr>
            <w:tcW w:type="dxa" w:w="1426"/>
          </w:tcPr>
          <w:p>
            <w:pPr>
              <w:spacing w:after="0"/>
              <w:jc w:val="right"/>
            </w:pPr>
            <w:r>
              <w:rPr>
                <w:sz w:val="16"/>
              </w:rPr>
              <w:t>$15,809.17</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3"/>
          </w:tcPr>
          <w:p>
            <w:pPr>
              <w:spacing w:after="0"/>
              <w:jc w:val="left"/>
            </w:pPr>
            <w:r>
              <w:rPr>
                <w:sz w:val="16"/>
              </w:rPr>
              <w:t>Major disaster</w:t>
            </w:r>
          </w:p>
        </w:tc>
        <w:tc>
          <w:tcPr>
            <w:tcW w:type="dxa" w:w="2522"/>
          </w:tcPr>
          <w:p>
            <w:pPr>
              <w:spacing w:after="0"/>
              <w:jc w:val="left"/>
            </w:pPr>
            <w:r>
              <w:rPr>
                <w:sz w:val="16"/>
              </w:rPr>
              <w:t>HURRICANE RITA</w:t>
            </w:r>
          </w:p>
        </w:tc>
        <w:tc>
          <w:tcPr>
            <w:tcW w:type="dxa" w:w="4161"/>
          </w:tcPr>
          <w:p>
            <w:pPr>
              <w:spacing w:after="0"/>
              <w:jc w:val="left"/>
            </w:pPr>
            <w:r>
              <w:rPr>
                <w:sz w:val="16"/>
              </w:rPr>
              <w:t>Hurricane: evacuation support (county designated for sheltering evacuees, no Individual Assistance), not a local hazard event; not counted</w:t>
            </w:r>
          </w:p>
        </w:tc>
        <w:tc>
          <w:tcPr>
            <w:tcW w:type="dxa" w:w="1426"/>
          </w:tcPr>
          <w:p>
            <w:pPr>
              <w:spacing w:after="0"/>
              <w:jc w:val="right"/>
            </w:pPr>
            <w:r>
              <w:rPr>
                <w:sz w:val="16"/>
              </w:rPr>
              <w:t>$1,376.21</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3"/>
          </w:tcPr>
          <w:p>
            <w:pPr>
              <w:spacing w:after="0"/>
              <w:jc w:val="left"/>
            </w:pPr>
            <w:r>
              <w:rPr>
                <w:sz w:val="16"/>
              </w:rPr>
              <w:t>Emergency</w:t>
            </w:r>
          </w:p>
        </w:tc>
        <w:tc>
          <w:tcPr>
            <w:tcW w:type="dxa" w:w="2522"/>
          </w:tcPr>
          <w:p>
            <w:pPr>
              <w:spacing w:after="0"/>
              <w:jc w:val="left"/>
            </w:pPr>
            <w:r>
              <w:rPr>
                <w:sz w:val="16"/>
              </w:rPr>
              <w:t>HURRICANE RITA</w:t>
            </w:r>
          </w:p>
        </w:tc>
        <w:tc>
          <w:tcPr>
            <w:tcW w:type="dxa" w:w="4161"/>
          </w:tcPr>
          <w:p>
            <w:pPr>
              <w:spacing w:after="0"/>
              <w:jc w:val="left"/>
            </w:pPr>
            <w:r>
              <w:rPr>
                <w:sz w:val="16"/>
              </w:rPr>
              <w:t>Hurricane: evacuation support (county designated for sheltering evacuees, no Individual Assistance), not a local hazard event; not counted</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3"/>
          </w:tcPr>
          <w:p>
            <w:pPr>
              <w:spacing w:after="0"/>
              <w:jc w:val="left"/>
            </w:pPr>
            <w:r>
              <w:rPr>
                <w:sz w:val="16"/>
              </w:rPr>
              <w:t>Emergency</w:t>
            </w:r>
          </w:p>
        </w:tc>
        <w:tc>
          <w:tcPr>
            <w:tcW w:type="dxa" w:w="2522"/>
          </w:tcPr>
          <w:p>
            <w:pPr>
              <w:spacing w:after="0"/>
              <w:jc w:val="left"/>
            </w:pPr>
            <w:r>
              <w:rPr>
                <w:sz w:val="16"/>
              </w:rPr>
              <w:t>HURRICANE KATRINA EVACUATION</w:t>
            </w:r>
          </w:p>
        </w:tc>
        <w:tc>
          <w:tcPr>
            <w:tcW w:type="dxa" w:w="4161"/>
          </w:tcPr>
          <w:p>
            <w:pPr>
              <w:spacing w:after="0"/>
              <w:jc w:val="left"/>
            </w:pPr>
            <w:r>
              <w:rPr>
                <w:sz w:val="16"/>
              </w:rPr>
              <w:t>Hurricane: evacuation support, not a local hazard event; not counted</w:t>
            </w:r>
          </w:p>
        </w:tc>
        <w:tc>
          <w:tcPr>
            <w:tcW w:type="dxa" w:w="1426"/>
          </w:tcPr>
          <w:p>
            <w:pPr>
              <w:spacing w:after="0"/>
              <w:jc w:val="right"/>
            </w:pPr>
            <w:r>
              <w:rPr>
                <w:sz w:val="16"/>
              </w:rPr>
              <w:t>$380,232.04</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53"/>
          </w:tcPr>
          <w:p>
            <w:pPr>
              <w:spacing w:after="0"/>
              <w:jc w:val="left"/>
            </w:pPr>
            <w:r>
              <w:rPr>
                <w:sz w:val="16"/>
              </w:rPr>
              <w:t>Emergency</w:t>
            </w:r>
          </w:p>
        </w:tc>
        <w:tc>
          <w:tcPr>
            <w:tcW w:type="dxa" w:w="2522"/>
          </w:tcPr>
          <w:p>
            <w:pPr>
              <w:spacing w:after="0"/>
              <w:jc w:val="left"/>
            </w:pPr>
            <w:r>
              <w:rPr>
                <w:sz w:val="16"/>
              </w:rPr>
              <w:t>LOSS OF THE SPACE SHUTTLE COLUMBIA</w:t>
            </w:r>
          </w:p>
        </w:tc>
        <w:tc>
          <w:tcPr>
            <w:tcW w:type="dxa" w:w="4161"/>
          </w:tcPr>
          <w:p>
            <w:pPr>
              <w:spacing w:after="0"/>
              <w:jc w:val="left"/>
            </w:pPr>
            <w:r>
              <w:rPr>
                <w:sz w:val="16"/>
              </w:rPr>
              <w:t>Non-natural, not counted</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3"/>
          </w:tcPr>
          <w:p>
            <w:pPr>
              <w:spacing w:after="0"/>
              <w:jc w:val="left"/>
            </w:pPr>
            <w:r>
              <w:rPr>
                <w:sz w:val="16"/>
              </w:rPr>
              <w:t>Emergency</w:t>
            </w:r>
          </w:p>
        </w:tc>
        <w:tc>
          <w:tcPr>
            <w:tcW w:type="dxa" w:w="2522"/>
          </w:tcPr>
          <w:p>
            <w:pPr>
              <w:spacing w:after="0"/>
              <w:jc w:val="left"/>
            </w:pPr>
            <w:r>
              <w:rPr>
                <w:sz w:val="16"/>
              </w:rPr>
              <w:t>EXTREME FIRE HAZARDS</w:t>
            </w:r>
          </w:p>
        </w:tc>
        <w:tc>
          <w:tcPr>
            <w:tcW w:type="dxa" w:w="4161"/>
          </w:tcPr>
          <w:p>
            <w:pPr>
              <w:spacing w:after="0"/>
              <w:jc w:val="left"/>
            </w:pPr>
            <w:r>
              <w:rPr>
                <w:sz w:val="16"/>
              </w:rPr>
              <w:t>Wildfire</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3"/>
          </w:tcPr>
          <w:p>
            <w:pPr>
              <w:spacing w:after="0"/>
              <w:jc w:val="left"/>
            </w:pPr>
            <w:r>
              <w:rPr>
                <w:sz w:val="16"/>
              </w:rPr>
              <w:t>Major disaster</w:t>
            </w:r>
          </w:p>
        </w:tc>
        <w:tc>
          <w:tcPr>
            <w:tcW w:type="dxa" w:w="2522"/>
          </w:tcPr>
          <w:p>
            <w:pPr>
              <w:spacing w:after="0"/>
              <w:jc w:val="left"/>
            </w:pPr>
            <w:r>
              <w:rPr>
                <w:sz w:val="16"/>
              </w:rPr>
              <w:t>TROPICAL STORM CHARLEY</w:t>
            </w:r>
          </w:p>
        </w:tc>
        <w:tc>
          <w:tcPr>
            <w:tcW w:type="dxa" w:w="4161"/>
          </w:tcPr>
          <w:p>
            <w:pPr>
              <w:spacing w:after="0"/>
              <w:jc w:val="left"/>
            </w:pPr>
            <w:r>
              <w:rPr>
                <w:sz w:val="16"/>
              </w:rPr>
              <w:t>Hurricane; Inland Flooding: designated for Hazard Mitigation only (no Public or Individual Assistance for this county); not counted</w:t>
            </w:r>
          </w:p>
        </w:tc>
        <w:tc>
          <w:tcPr>
            <w:tcW w:type="dxa" w:w="1426"/>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53"/>
          </w:tcPr>
          <w:p>
            <w:pPr>
              <w:spacing w:after="0"/>
              <w:jc w:val="left"/>
            </w:pPr>
            <w:r>
              <w:rPr>
                <w:sz w:val="16"/>
              </w:rPr>
              <w:t>Emergency</w:t>
            </w:r>
          </w:p>
        </w:tc>
        <w:tc>
          <w:tcPr>
            <w:tcW w:type="dxa" w:w="2522"/>
          </w:tcPr>
          <w:p>
            <w:pPr>
              <w:spacing w:after="0"/>
              <w:jc w:val="left"/>
            </w:pPr>
            <w:r>
              <w:rPr>
                <w:sz w:val="16"/>
              </w:rPr>
              <w:t>EXTREME  FIRE HAZARD</w:t>
            </w:r>
          </w:p>
        </w:tc>
        <w:tc>
          <w:tcPr>
            <w:tcW w:type="dxa" w:w="4161"/>
          </w:tcPr>
          <w:p>
            <w:pPr>
              <w:spacing w:after="0"/>
              <w:jc w:val="left"/>
            </w:pPr>
            <w:r>
              <w:rPr>
                <w:sz w:val="16"/>
              </w:rPr>
              <w:t>Wildfire</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53"/>
          </w:tcPr>
          <w:p>
            <w:pPr>
              <w:spacing w:after="0"/>
              <w:jc w:val="left"/>
            </w:pPr>
            <w:r>
              <w:rPr>
                <w:sz w:val="16"/>
              </w:rPr>
              <w:t>Emergency</w:t>
            </w:r>
          </w:p>
        </w:tc>
        <w:tc>
          <w:tcPr>
            <w:tcW w:type="dxa" w:w="2522"/>
          </w:tcPr>
          <w:p>
            <w:pPr>
              <w:spacing w:after="0"/>
              <w:jc w:val="left"/>
            </w:pPr>
            <w:r>
              <w:rPr>
                <w:sz w:val="16"/>
              </w:rPr>
              <w:t>EXTREME FIRE HAZARD</w:t>
            </w:r>
          </w:p>
        </w:tc>
        <w:tc>
          <w:tcPr>
            <w:tcW w:type="dxa" w:w="4161"/>
          </w:tcPr>
          <w:p>
            <w:pPr>
              <w:spacing w:after="0"/>
              <w:jc w:val="left"/>
            </w:pPr>
            <w:r>
              <w:rPr>
                <w:sz w:val="16"/>
              </w:rPr>
              <w:t>Drought (primary); also designated: Wildfire</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53"/>
          </w:tcPr>
          <w:p>
            <w:pPr>
              <w:spacing w:after="0"/>
              <w:jc w:val="left"/>
            </w:pPr>
            <w:r>
              <w:rPr>
                <w:sz w:val="16"/>
              </w:rPr>
              <w:t>Major disaster</w:t>
            </w:r>
          </w:p>
        </w:tc>
        <w:tc>
          <w:tcPr>
            <w:tcW w:type="dxa" w:w="2522"/>
          </w:tcPr>
          <w:p>
            <w:pPr>
              <w:spacing w:after="0"/>
              <w:jc w:val="left"/>
            </w:pPr>
            <w:r>
              <w:rPr>
                <w:sz w:val="16"/>
              </w:rPr>
              <w:t>SEVERE THUNDERSTORMS</w:t>
            </w:r>
          </w:p>
        </w:tc>
        <w:tc>
          <w:tcPr>
            <w:tcW w:type="dxa" w:w="4161"/>
          </w:tcPr>
          <w:p>
            <w:pPr>
              <w:spacing w:after="0"/>
              <w:jc w:val="left"/>
            </w:pPr>
            <w:r>
              <w:rPr>
                <w:sz w:val="16"/>
              </w:rPr>
              <w:t>Inland Flooding</w:t>
            </w:r>
          </w:p>
        </w:tc>
        <w:tc>
          <w:tcPr>
            <w:tcW w:type="dxa" w:w="1426"/>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53"/>
          </w:tcPr>
          <w:p>
            <w:pPr>
              <w:spacing w:after="0"/>
              <w:jc w:val="left"/>
            </w:pPr>
            <w:r>
              <w:rPr>
                <w:sz w:val="16"/>
              </w:rPr>
              <w:t>Major disaster</w:t>
            </w:r>
          </w:p>
        </w:tc>
        <w:tc>
          <w:tcPr>
            <w:tcW w:type="dxa" w:w="2522"/>
          </w:tcPr>
          <w:p>
            <w:pPr>
              <w:spacing w:after="0"/>
              <w:jc w:val="left"/>
            </w:pPr>
            <w:r>
              <w:rPr>
                <w:sz w:val="16"/>
              </w:rPr>
              <w:t>SEVERE STORMS, TORNADOES &amp; FLOODING</w:t>
            </w:r>
          </w:p>
        </w:tc>
        <w:tc>
          <w:tcPr>
            <w:tcW w:type="dxa" w:w="4161"/>
          </w:tcPr>
          <w:p>
            <w:pPr>
              <w:spacing w:after="0"/>
              <w:jc w:val="left"/>
            </w:pPr>
            <w:r>
              <w:rPr>
                <w:sz w:val="16"/>
              </w:rPr>
              <w:t>Inland Flooding; Tornado</w:t>
            </w:r>
          </w:p>
        </w:tc>
        <w:tc>
          <w:tcPr>
            <w:tcW w:type="dxa" w:w="1426"/>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53"/>
          </w:tcPr>
          <w:p>
            <w:pPr>
              <w:spacing w:after="0"/>
              <w:jc w:val="left"/>
            </w:pPr>
            <w:r>
              <w:rPr>
                <w:sz w:val="16"/>
              </w:rPr>
              <w:t>Major disaster</w:t>
            </w:r>
          </w:p>
        </w:tc>
        <w:tc>
          <w:tcPr>
            <w:tcW w:type="dxa" w:w="2522"/>
          </w:tcPr>
          <w:p>
            <w:pPr>
              <w:spacing w:after="0"/>
              <w:jc w:val="left"/>
            </w:pPr>
            <w:r>
              <w:rPr>
                <w:sz w:val="16"/>
              </w:rPr>
              <w:t>SEVERE STORMS, TORNADOES &amp; FLOODING</w:t>
            </w:r>
          </w:p>
        </w:tc>
        <w:tc>
          <w:tcPr>
            <w:tcW w:type="dxa" w:w="4161"/>
          </w:tcPr>
          <w:p>
            <w:pPr>
              <w:spacing w:after="0"/>
              <w:jc w:val="left"/>
            </w:pPr>
            <w:r>
              <w:rPr>
                <w:sz w:val="16"/>
              </w:rPr>
              <w:t>Inland Flooding; Tornado</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DR-454-TX</w:t>
            </w:r>
          </w:p>
        </w:tc>
        <w:tc>
          <w:tcPr>
            <w:tcW w:type="dxa" w:w="1353"/>
          </w:tcPr>
          <w:p>
            <w:pPr>
              <w:spacing w:after="0"/>
              <w:jc w:val="left"/>
            </w:pPr>
            <w:r>
              <w:rPr>
                <w:sz w:val="16"/>
              </w:rPr>
              <w:t>Major disaster</w:t>
            </w:r>
          </w:p>
        </w:tc>
        <w:tc>
          <w:tcPr>
            <w:tcW w:type="dxa" w:w="2522"/>
          </w:tcPr>
          <w:p>
            <w:pPr>
              <w:spacing w:after="0"/>
              <w:jc w:val="left"/>
            </w:pPr>
            <w:r>
              <w:rPr>
                <w:sz w:val="16"/>
              </w:rPr>
              <w:t>SEVERE STORMS &amp; FLOODING</w:t>
            </w:r>
          </w:p>
        </w:tc>
        <w:tc>
          <w:tcPr>
            <w:tcW w:type="dxa" w:w="4161"/>
          </w:tcPr>
          <w:p>
            <w:pPr>
              <w:spacing w:after="0"/>
              <w:jc w:val="left"/>
            </w:pPr>
            <w:r>
              <w:rPr>
                <w:sz w:val="16"/>
              </w:rPr>
              <w:t>Inland Flooding</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1973-03-12</w:t>
            </w:r>
          </w:p>
        </w:tc>
        <w:tc>
          <w:tcPr>
            <w:tcW w:type="dxa" w:w="1037"/>
          </w:tcPr>
          <w:p>
            <w:pPr>
              <w:spacing w:after="0"/>
              <w:jc w:val="left"/>
            </w:pPr>
            <w:r>
              <w:rPr>
                <w:sz w:val="16"/>
              </w:rPr>
              <w:t>1973-03-12</w:t>
            </w:r>
          </w:p>
        </w:tc>
        <w:tc>
          <w:tcPr>
            <w:tcW w:type="dxa" w:w="1037"/>
          </w:tcPr>
          <w:p>
            <w:pPr>
              <w:spacing w:after="0"/>
              <w:jc w:val="left"/>
            </w:pPr>
            <w:r>
              <w:rPr>
                <w:sz w:val="16"/>
              </w:rPr>
              <w:t>DR-365-TX</w:t>
            </w:r>
          </w:p>
        </w:tc>
        <w:tc>
          <w:tcPr>
            <w:tcW w:type="dxa" w:w="1353"/>
          </w:tcPr>
          <w:p>
            <w:pPr>
              <w:spacing w:after="0"/>
              <w:jc w:val="left"/>
            </w:pPr>
            <w:r>
              <w:rPr>
                <w:sz w:val="16"/>
              </w:rPr>
              <w:t>Major disaster</w:t>
            </w:r>
          </w:p>
        </w:tc>
        <w:tc>
          <w:tcPr>
            <w:tcW w:type="dxa" w:w="2522"/>
          </w:tcPr>
          <w:p>
            <w:pPr>
              <w:spacing w:after="0"/>
              <w:jc w:val="left"/>
            </w:pPr>
            <w:r>
              <w:rPr>
                <w:sz w:val="16"/>
              </w:rPr>
              <w:t>HIGH WINDS, TORNADOES AND FLOODING</w:t>
            </w:r>
          </w:p>
        </w:tc>
        <w:tc>
          <w:tcPr>
            <w:tcW w:type="dxa" w:w="4161"/>
          </w:tcPr>
          <w:p>
            <w:pPr>
              <w:spacing w:after="0"/>
              <w:jc w:val="left"/>
            </w:pPr>
            <w:r>
              <w:rPr>
                <w:sz w:val="16"/>
              </w:rPr>
              <w:t>Inland Flooding; Strong Wind; Tornado</w:t>
            </w:r>
          </w:p>
        </w:tc>
        <w:tc>
          <w:tcPr>
            <w:tcW w:type="dxa" w:w="1426"/>
          </w:tcPr>
          <w:p>
            <w:pPr>
              <w:spacing w:after="0"/>
              <w:jc w:val="right"/>
            </w:pPr>
            <w:r>
              <w:rPr>
                <w:sz w:val="16"/>
              </w:rPr>
              <w:t>none found</w:t>
            </w:r>
          </w:p>
        </w:tc>
        <w:tc>
          <w:tcPr>
            <w:tcW w:type="dxa" w:w="648"/>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$2,328,452.49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95</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500</w:t>
            </w:r>
          </w:p>
        </w:tc>
        <w:tc>
          <w:tcPr>
            <w:tcW w:type="dxa" w:w="1422"/>
          </w:tcPr>
          <w:p>
            <w:pPr>
              <w:spacing w:after="0"/>
              <w:jc w:val="right"/>
            </w:pPr>
            <w:r>
              <w:rPr>
                <w:sz w:val="16"/>
              </w:rPr>
              <w:t>14</w:t>
            </w:r>
          </w:p>
        </w:tc>
        <w:tc>
          <w:tcPr>
            <w:tcW w:type="dxa" w:w="1356"/>
          </w:tcPr>
          <w:p>
            <w:pPr>
              <w:spacing w:after="0"/>
              <w:jc w:val="right"/>
            </w:pPr>
            <w:r>
              <w:rPr>
                <w:sz w:val="16"/>
              </w:rPr>
              <w:t>16</w:t>
            </w:r>
          </w:p>
        </w:tc>
        <w:tc>
          <w:tcPr>
            <w:tcW w:type="dxa" w:w="963"/>
          </w:tcPr>
          <w:p>
            <w:pPr>
              <w:spacing w:after="0"/>
              <w:jc w:val="right"/>
            </w:pPr>
            <w:r>
              <w:rPr>
                <w:sz w:val="16"/>
              </w:rPr>
              <w:t>65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123</w:t>
            </w:r>
          </w:p>
        </w:tc>
        <w:tc>
          <w:tcPr>
            <w:tcW w:type="dxa" w:w="1422"/>
          </w:tcPr>
          <w:p>
            <w:pPr>
              <w:spacing w:after="0"/>
              <w:jc w:val="right"/>
            </w:pPr>
            <w:r>
              <w:rPr>
                <w:sz w:val="16"/>
              </w:rPr>
              <w:t>8</w:t>
            </w:r>
          </w:p>
        </w:tc>
        <w:tc>
          <w:tcPr>
            <w:tcW w:type="dxa" w:w="1356"/>
          </w:tcPr>
          <w:p>
            <w:pPr>
              <w:spacing w:after="0"/>
              <w:jc w:val="right"/>
            </w:pPr>
            <w:r>
              <w:rPr>
                <w:sz w:val="16"/>
              </w:rPr>
              <w:t>7</w:t>
            </w:r>
          </w:p>
        </w:tc>
        <w:tc>
          <w:tcPr>
            <w:tcW w:type="dxa" w:w="963"/>
          </w:tcPr>
          <w:p>
            <w:pPr>
              <w:spacing w:after="0"/>
              <w:jc w:val="right"/>
            </w:pPr>
            <w:r>
              <w:rPr>
                <w:sz w:val="16"/>
              </w:rPr>
              <w:t>27</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387</w:t>
            </w:r>
          </w:p>
        </w:tc>
        <w:tc>
          <w:tcPr>
            <w:tcW w:type="dxa" w:w="1422"/>
          </w:tcPr>
          <w:p>
            <w:pPr>
              <w:spacing w:after="0"/>
              <w:jc w:val="right"/>
            </w:pPr>
            <w:r>
              <w:rPr>
                <w:sz w:val="16"/>
              </w:rPr>
              <w:t>4</w:t>
            </w:r>
          </w:p>
        </w:tc>
        <w:tc>
          <w:tcPr>
            <w:tcW w:type="dxa" w:w="1356"/>
          </w:tcPr>
          <w:p>
            <w:pPr>
              <w:spacing w:after="0"/>
              <w:jc w:val="right"/>
            </w:pPr>
            <w:r>
              <w:rPr>
                <w:sz w:val="16"/>
              </w:rPr>
              <w:t>9</w:t>
            </w:r>
          </w:p>
        </w:tc>
        <w:tc>
          <w:tcPr>
            <w:tcW w:type="dxa" w:w="963"/>
          </w:tcPr>
          <w:p>
            <w:pPr>
              <w:spacing w:after="0"/>
              <w:jc w:val="right"/>
            </w:pPr>
            <w:r>
              <w:rPr>
                <w:sz w:val="16"/>
              </w:rPr>
              <w:t>37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7"/>
        <w:gridCol w:w="2920"/>
        <w:gridCol w:w="1075"/>
        <w:gridCol w:w="1724"/>
        <w:gridCol w:w="1165"/>
        <w:gridCol w:w="22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7"/>
            <w:shd w:val="clear" w:color="auto" w:fill="E8E8E8"/>
          </w:tcPr>
          <w:p>
            <w:pPr>
              <w:spacing w:after="0"/>
              <w:jc w:val="left"/>
            </w:pPr>
            <w:r>
              <w:rPr>
                <w:b/>
                <w:sz w:val="16"/>
              </w:rPr>
              <w:t>Magnitude or extent</w:t>
            </w:r>
          </w:p>
        </w:tc>
        <w:tc>
          <w:tcPr>
            <w:tcW w:type="dxa" w:w="292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4"/>
            <w:shd w:val="clear" w:color="auto" w:fill="E8E8E8"/>
          </w:tcPr>
          <w:p>
            <w:pPr>
              <w:spacing w:after="0"/>
              <w:jc w:val="left"/>
            </w:pPr>
            <w:r>
              <w:rPr>
                <w:b/>
                <w:sz w:val="16"/>
              </w:rPr>
              <w:t>Location</w:t>
            </w:r>
          </w:p>
        </w:tc>
        <w:tc>
          <w:tcPr>
            <w:tcW w:type="dxa" w:w="1165"/>
            <w:shd w:val="clear" w:color="auto" w:fill="E8E8E8"/>
          </w:tcPr>
          <w:p>
            <w:pPr>
              <w:spacing w:after="0"/>
              <w:jc w:val="left"/>
            </w:pPr>
            <w:r>
              <w:rPr>
                <w:b/>
                <w:sz w:val="16"/>
              </w:rPr>
              <w:t>Flags</w:t>
            </w:r>
          </w:p>
        </w:tc>
        <w:tc>
          <w:tcPr>
            <w:tcW w:type="dxa" w:w="22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2026-06-14</w:t>
            </w:r>
          </w:p>
        </w:tc>
        <w:tc>
          <w:tcPr>
            <w:tcW w:type="dxa" w:w="1215"/>
          </w:tcPr>
          <w:p>
            <w:pPr>
              <w:spacing w:after="0"/>
              <w:jc w:val="left"/>
            </w:pPr>
            <w:r>
              <w:rPr>
                <w:sz w:val="16"/>
              </w:rPr>
              <w:t>Flash Flood</w:t>
            </w:r>
          </w:p>
        </w:tc>
        <w:tc>
          <w:tcPr>
            <w:tcW w:type="dxa" w:w="2677"/>
          </w:tcPr>
          <w:p>
            <w:pPr>
              <w:spacing w:after="0"/>
              <w:jc w:val="left"/>
            </w:pPr>
          </w:p>
        </w:tc>
        <w:tc>
          <w:tcPr>
            <w:tcW w:type="dxa" w:w="2920"/>
          </w:tcPr>
          <w:p>
            <w:pPr>
              <w:spacing w:after="0"/>
              <w:jc w:val="left"/>
            </w:pPr>
            <w:r>
              <w:rPr>
                <w:sz w:val="16"/>
              </w:rPr>
              <w:t>$300,000 property; $0 crops (2026 dollars)</w:t>
            </w:r>
          </w:p>
        </w:tc>
        <w:tc>
          <w:tcPr>
            <w:tcW w:type="dxa" w:w="1075"/>
          </w:tcPr>
          <w:p>
            <w:pPr>
              <w:spacing w:after="0"/>
              <w:jc w:val="right"/>
            </w:pPr>
            <w:r>
              <w:rPr>
                <w:sz w:val="16"/>
              </w:rPr>
              <w:t>0, 0</w:t>
            </w:r>
          </w:p>
        </w:tc>
        <w:tc>
          <w:tcPr>
            <w:tcW w:type="dxa" w:w="1724"/>
          </w:tcPr>
          <w:p>
            <w:pPr>
              <w:spacing w:after="0"/>
              <w:jc w:val="left"/>
            </w:pPr>
            <w:r>
              <w:rPr>
                <w:sz w:val="16"/>
              </w:rPr>
              <w:t>HEWITT</w:t>
            </w:r>
          </w:p>
        </w:tc>
        <w:tc>
          <w:tcPr>
            <w:tcW w:type="dxa" w:w="1165"/>
          </w:tcPr>
          <w:p>
            <w:pPr>
              <w:spacing w:after="0"/>
              <w:jc w:val="left"/>
            </w:pPr>
            <w:r>
              <w:rPr>
                <w:sz w:val="16"/>
              </w:rPr>
              <w:t>new since last plan; within last 5 years</w:t>
            </w:r>
          </w:p>
        </w:tc>
        <w:tc>
          <w:tcPr>
            <w:tcW w:type="dxa" w:w="22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677"/>
          </w:tcPr>
          <w:p>
            <w:pPr>
              <w:spacing w:after="0"/>
              <w:jc w:val="left"/>
            </w:pPr>
          </w:p>
        </w:tc>
        <w:tc>
          <w:tcPr>
            <w:tcW w:type="dxa" w:w="2920"/>
          </w:tcPr>
          <w:p>
            <w:pPr>
              <w:spacing w:after="0"/>
              <w:jc w:val="left"/>
            </w:pPr>
            <w:r>
              <w:rPr>
                <w:sz w:val="16"/>
              </w:rPr>
              <w:t>$0 property; $0 crops, reported for the zone (2026 dollars)</w:t>
            </w:r>
          </w:p>
        </w:tc>
        <w:tc>
          <w:tcPr>
            <w:tcW w:type="dxa" w:w="1075"/>
          </w:tcPr>
          <w:p>
            <w:pPr>
              <w:spacing w:after="0"/>
              <w:jc w:val="right"/>
            </w:pPr>
            <w:r>
              <w:rPr>
                <w:sz w:val="16"/>
              </w:rPr>
              <w:t>0, 0</w:t>
            </w:r>
          </w:p>
        </w:tc>
        <w:tc>
          <w:tcPr>
            <w:tcW w:type="dxa" w:w="1724"/>
          </w:tcPr>
          <w:p>
            <w:pPr>
              <w:spacing w:after="0"/>
              <w:jc w:val="left"/>
            </w:pPr>
            <w:r>
              <w:rPr>
                <w:sz w:val="16"/>
              </w:rPr>
              <w:t>NWS zone TXZ159 (MCLENNAN), zone-level: may include parts of neighboring counties</w:t>
            </w:r>
          </w:p>
        </w:tc>
        <w:tc>
          <w:tcPr>
            <w:tcW w:type="dxa" w:w="1165"/>
          </w:tcPr>
          <w:p>
            <w:pPr>
              <w:spacing w:after="0"/>
              <w:jc w:val="left"/>
            </w:pPr>
            <w:r>
              <w:rPr>
                <w:sz w:val="16"/>
              </w:rPr>
              <w:t>new since last plan; within last 5 years</w:t>
            </w:r>
          </w:p>
        </w:tc>
        <w:tc>
          <w:tcPr>
            <w:tcW w:type="dxa" w:w="22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2024-04-28</w:t>
            </w:r>
          </w:p>
        </w:tc>
        <w:tc>
          <w:tcPr>
            <w:tcW w:type="dxa" w:w="1215"/>
          </w:tcPr>
          <w:p>
            <w:pPr>
              <w:spacing w:after="0"/>
              <w:jc w:val="left"/>
            </w:pPr>
            <w:r>
              <w:rPr>
                <w:sz w:val="16"/>
              </w:rPr>
              <w:t>High Wind</w:t>
            </w:r>
          </w:p>
        </w:tc>
        <w:tc>
          <w:tcPr>
            <w:tcW w:type="dxa" w:w="2677"/>
          </w:tcPr>
          <w:p>
            <w:pPr>
              <w:spacing w:after="0"/>
              <w:jc w:val="left"/>
            </w:pPr>
            <w:r>
              <w:rPr>
                <w:sz w:val="16"/>
              </w:rPr>
              <w:t>61 kt (70 mph) measured gust</w:t>
            </w:r>
          </w:p>
        </w:tc>
        <w:tc>
          <w:tcPr>
            <w:tcW w:type="dxa" w:w="2920"/>
          </w:tcPr>
          <w:p>
            <w:pPr>
              <w:spacing w:after="0"/>
              <w:jc w:val="left"/>
            </w:pPr>
            <w:r>
              <w:rPr>
                <w:sz w:val="16"/>
              </w:rPr>
              <w:t>$0 property; $0 crops, reported for the zone (2024 dollars)</w:t>
            </w:r>
          </w:p>
        </w:tc>
        <w:tc>
          <w:tcPr>
            <w:tcW w:type="dxa" w:w="1075"/>
          </w:tcPr>
          <w:p>
            <w:pPr>
              <w:spacing w:after="0"/>
              <w:jc w:val="right"/>
            </w:pPr>
            <w:r>
              <w:rPr>
                <w:sz w:val="16"/>
              </w:rPr>
              <w:t>0, 0</w:t>
            </w:r>
          </w:p>
        </w:tc>
        <w:tc>
          <w:tcPr>
            <w:tcW w:type="dxa" w:w="1724"/>
          </w:tcPr>
          <w:p>
            <w:pPr>
              <w:spacing w:after="0"/>
              <w:jc w:val="left"/>
            </w:pPr>
            <w:r>
              <w:rPr>
                <w:sz w:val="16"/>
              </w:rPr>
              <w:t>NWS zone TXZ159 (MCLENNAN), zone-level: may include parts of neighboring counties</w:t>
            </w:r>
          </w:p>
        </w:tc>
        <w:tc>
          <w:tcPr>
            <w:tcW w:type="dxa" w:w="1165"/>
          </w:tcPr>
          <w:p>
            <w:pPr>
              <w:spacing w:after="0"/>
              <w:jc w:val="left"/>
            </w:pPr>
            <w:r>
              <w:rPr>
                <w:sz w:val="16"/>
              </w:rPr>
              <w:t>within last 5 years</w:t>
            </w:r>
          </w:p>
        </w:tc>
        <w:tc>
          <w:tcPr>
            <w:tcW w:type="dxa" w:w="229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2023-04-26</w:t>
            </w:r>
          </w:p>
        </w:tc>
        <w:tc>
          <w:tcPr>
            <w:tcW w:type="dxa" w:w="1215"/>
          </w:tcPr>
          <w:p>
            <w:pPr>
              <w:spacing w:after="0"/>
              <w:jc w:val="left"/>
            </w:pPr>
            <w:r>
              <w:rPr>
                <w:sz w:val="16"/>
              </w:rPr>
              <w:t>Hail</w:t>
            </w:r>
          </w:p>
        </w:tc>
        <w:tc>
          <w:tcPr>
            <w:tcW w:type="dxa" w:w="2677"/>
          </w:tcPr>
          <w:p>
            <w:pPr>
              <w:spacing w:after="0"/>
              <w:jc w:val="left"/>
            </w:pPr>
            <w:r>
              <w:rPr>
                <w:sz w:val="16"/>
              </w:rPr>
              <w:t>4.5 in</w:t>
            </w:r>
          </w:p>
        </w:tc>
        <w:tc>
          <w:tcPr>
            <w:tcW w:type="dxa" w:w="2920"/>
          </w:tcPr>
          <w:p>
            <w:pPr>
              <w:spacing w:after="0"/>
              <w:jc w:val="left"/>
            </w:pPr>
            <w:r>
              <w:rPr>
                <w:sz w:val="16"/>
              </w:rPr>
              <w:t>$4,000,000 property; $0 crops (2023 dollars)</w:t>
            </w:r>
          </w:p>
        </w:tc>
        <w:tc>
          <w:tcPr>
            <w:tcW w:type="dxa" w:w="1075"/>
          </w:tcPr>
          <w:p>
            <w:pPr>
              <w:spacing w:after="0"/>
              <w:jc w:val="right"/>
            </w:pPr>
            <w:r>
              <w:rPr>
                <w:sz w:val="16"/>
              </w:rPr>
              <w:t>0, 0</w:t>
            </w:r>
          </w:p>
        </w:tc>
        <w:tc>
          <w:tcPr>
            <w:tcW w:type="dxa" w:w="1724"/>
          </w:tcPr>
          <w:p>
            <w:pPr>
              <w:spacing w:after="0"/>
              <w:jc w:val="left"/>
            </w:pPr>
            <w:r>
              <w:rPr>
                <w:sz w:val="16"/>
              </w:rPr>
              <w:t>WACO</w:t>
            </w:r>
          </w:p>
        </w:tc>
        <w:tc>
          <w:tcPr>
            <w:tcW w:type="dxa" w:w="1165"/>
          </w:tcPr>
          <w:p>
            <w:pPr>
              <w:spacing w:after="0"/>
              <w:jc w:val="left"/>
            </w:pPr>
            <w:r>
              <w:rPr>
                <w:sz w:val="16"/>
              </w:rPr>
              <w:t>within last 5 years</w:t>
            </w:r>
          </w:p>
        </w:tc>
        <w:tc>
          <w:tcPr>
            <w:tcW w:type="dxa" w:w="2299"/>
          </w:tcPr>
          <w:p>
            <w:pPr>
              <w:spacing w:after="0"/>
              <w:jc w:val="left"/>
            </w:pPr>
            <w:r>
              <w:rPr>
                <w:sz w:val="16"/>
              </w:rPr>
              <w:t>B1-c worst recorded: Hail</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2677"/>
          </w:tcPr>
          <w:p>
            <w:pPr>
              <w:spacing w:after="0"/>
              <w:jc w:val="left"/>
            </w:pPr>
          </w:p>
        </w:tc>
        <w:tc>
          <w:tcPr>
            <w:tcW w:type="dxa" w:w="2920"/>
          </w:tcPr>
          <w:p>
            <w:pPr>
              <w:spacing w:after="0"/>
              <w:jc w:val="left"/>
            </w:pPr>
            <w:r>
              <w:rPr>
                <w:sz w:val="16"/>
              </w:rPr>
              <w:t>$2,600,000 property; crops not reported, reported for the zone (2021 dollars)</w:t>
            </w:r>
          </w:p>
        </w:tc>
        <w:tc>
          <w:tcPr>
            <w:tcW w:type="dxa" w:w="1075"/>
          </w:tcPr>
          <w:p>
            <w:pPr>
              <w:spacing w:after="0"/>
              <w:jc w:val="right"/>
            </w:pPr>
            <w:r>
              <w:rPr>
                <w:sz w:val="16"/>
              </w:rPr>
              <w:t>1, 0</w:t>
            </w:r>
          </w:p>
        </w:tc>
        <w:tc>
          <w:tcPr>
            <w:tcW w:type="dxa" w:w="1724"/>
          </w:tcPr>
          <w:p>
            <w:pPr>
              <w:spacing w:after="0"/>
              <w:jc w:val="left"/>
            </w:pPr>
            <w:r>
              <w:rPr>
                <w:sz w:val="16"/>
              </w:rPr>
              <w:t>NWS zone TXZ159 (MCLENNAN), zone-level: may include parts of neighboring counties</w:t>
            </w:r>
          </w:p>
        </w:tc>
        <w:tc>
          <w:tcPr>
            <w:tcW w:type="dxa" w:w="1165"/>
          </w:tcPr>
          <w:p>
            <w:pPr>
              <w:spacing w:after="0"/>
              <w:jc w:val="left"/>
            </w:pPr>
          </w:p>
        </w:tc>
        <w:tc>
          <w:tcPr>
            <w:tcW w:type="dxa" w:w="2299"/>
          </w:tcPr>
          <w:p>
            <w:pPr>
              <w:spacing w:after="0"/>
              <w:jc w:val="left"/>
            </w:pPr>
            <w:r>
              <w:rPr>
                <w:sz w:val="16"/>
              </w:rPr>
              <w:t>deaths or injuries recorded</w:t>
            </w:r>
          </w:p>
        </w:tc>
      </w:tr>
      <w:tr>
        <w:trPr>
          <w:cantSplit/>
        </w:trPr>
        <w:tc>
          <w:tcPr>
            <w:tcW w:type="dxa" w:w="1037"/>
          </w:tcPr>
          <w:p>
            <w:pPr>
              <w:spacing w:after="0"/>
              <w:jc w:val="left"/>
            </w:pPr>
            <w:r>
              <w:rPr>
                <w:sz w:val="16"/>
              </w:rPr>
              <w:t>2012-12-20</w:t>
            </w:r>
          </w:p>
        </w:tc>
        <w:tc>
          <w:tcPr>
            <w:tcW w:type="dxa" w:w="1215"/>
          </w:tcPr>
          <w:p>
            <w:pPr>
              <w:spacing w:after="0"/>
              <w:jc w:val="left"/>
            </w:pPr>
            <w:r>
              <w:rPr>
                <w:sz w:val="16"/>
              </w:rPr>
              <w:t>Wildfire</w:t>
            </w:r>
          </w:p>
        </w:tc>
        <w:tc>
          <w:tcPr>
            <w:tcW w:type="dxa" w:w="2677"/>
          </w:tcPr>
          <w:p>
            <w:pPr>
              <w:spacing w:after="0"/>
              <w:jc w:val="left"/>
            </w:pPr>
          </w:p>
        </w:tc>
        <w:tc>
          <w:tcPr>
            <w:tcW w:type="dxa" w:w="2920"/>
          </w:tcPr>
          <w:p>
            <w:pPr>
              <w:spacing w:after="0"/>
              <w:jc w:val="left"/>
            </w:pPr>
            <w:r>
              <w:rPr>
                <w:sz w:val="16"/>
              </w:rPr>
              <w:t>$75,000 property; $0 crops, reported for the zone (2012 dollars)</w:t>
            </w:r>
          </w:p>
        </w:tc>
        <w:tc>
          <w:tcPr>
            <w:tcW w:type="dxa" w:w="1075"/>
          </w:tcPr>
          <w:p>
            <w:pPr>
              <w:spacing w:after="0"/>
              <w:jc w:val="right"/>
            </w:pPr>
            <w:r>
              <w:rPr>
                <w:sz w:val="16"/>
              </w:rPr>
              <w:t>0, 1</w:t>
            </w:r>
          </w:p>
        </w:tc>
        <w:tc>
          <w:tcPr>
            <w:tcW w:type="dxa" w:w="1724"/>
          </w:tcPr>
          <w:p>
            <w:pPr>
              <w:spacing w:after="0"/>
              <w:jc w:val="left"/>
            </w:pPr>
            <w:r>
              <w:rPr>
                <w:sz w:val="16"/>
              </w:rPr>
              <w:t>NWS zone TXZ159 (MCLENNAN), zone-level: may include parts of neighboring counties</w:t>
            </w:r>
          </w:p>
        </w:tc>
        <w:tc>
          <w:tcPr>
            <w:tcW w:type="dxa" w:w="1165"/>
          </w:tcPr>
          <w:p>
            <w:pPr>
              <w:spacing w:after="0"/>
              <w:jc w:val="left"/>
            </w:pPr>
          </w:p>
        </w:tc>
        <w:tc>
          <w:tcPr>
            <w:tcW w:type="dxa" w:w="2299"/>
          </w:tcPr>
          <w:p>
            <w:pPr>
              <w:spacing w:after="0"/>
              <w:jc w:val="left"/>
            </w:pPr>
            <w:r>
              <w:rPr>
                <w:sz w:val="16"/>
              </w:rPr>
              <w:t>B1-c worst recorded: Wildfire</w:t>
            </w:r>
          </w:p>
        </w:tc>
      </w:tr>
      <w:tr>
        <w:trPr>
          <w:cantSplit/>
        </w:trPr>
        <w:tc>
          <w:tcPr>
            <w:tcW w:type="dxa" w:w="1037"/>
          </w:tcPr>
          <w:p>
            <w:pPr>
              <w:spacing w:after="0"/>
              <w:jc w:val="left"/>
            </w:pPr>
            <w:r>
              <w:rPr>
                <w:sz w:val="16"/>
              </w:rPr>
              <w:t>2009-01-27</w:t>
            </w:r>
          </w:p>
        </w:tc>
        <w:tc>
          <w:tcPr>
            <w:tcW w:type="dxa" w:w="1215"/>
          </w:tcPr>
          <w:p>
            <w:pPr>
              <w:spacing w:after="0"/>
              <w:jc w:val="left"/>
            </w:pPr>
            <w:r>
              <w:rPr>
                <w:sz w:val="16"/>
              </w:rPr>
              <w:t>Ice Storm</w:t>
            </w:r>
          </w:p>
        </w:tc>
        <w:tc>
          <w:tcPr>
            <w:tcW w:type="dxa" w:w="2677"/>
          </w:tcPr>
          <w:p>
            <w:pPr>
              <w:spacing w:after="0"/>
              <w:jc w:val="left"/>
            </w:pPr>
          </w:p>
        </w:tc>
        <w:tc>
          <w:tcPr>
            <w:tcW w:type="dxa" w:w="2920"/>
          </w:tcPr>
          <w:p>
            <w:pPr>
              <w:spacing w:after="0"/>
              <w:jc w:val="left"/>
            </w:pPr>
            <w:r>
              <w:rPr>
                <w:sz w:val="16"/>
              </w:rPr>
              <w:t>$70,000 property; $0 crops, reported for the zone (2009 dollars)</w:t>
            </w:r>
          </w:p>
        </w:tc>
        <w:tc>
          <w:tcPr>
            <w:tcW w:type="dxa" w:w="1075"/>
          </w:tcPr>
          <w:p>
            <w:pPr>
              <w:spacing w:after="0"/>
              <w:jc w:val="right"/>
            </w:pPr>
            <w:r>
              <w:rPr>
                <w:sz w:val="16"/>
              </w:rPr>
              <w:t>0, 0</w:t>
            </w:r>
          </w:p>
        </w:tc>
        <w:tc>
          <w:tcPr>
            <w:tcW w:type="dxa" w:w="1724"/>
          </w:tcPr>
          <w:p>
            <w:pPr>
              <w:spacing w:after="0"/>
              <w:jc w:val="left"/>
            </w:pPr>
            <w:r>
              <w:rPr>
                <w:sz w:val="16"/>
              </w:rPr>
              <w:t>NWS zone TXZ159 (MCLENNAN), zone-level: may include parts of neighboring counties</w:t>
            </w:r>
          </w:p>
        </w:tc>
        <w:tc>
          <w:tcPr>
            <w:tcW w:type="dxa" w:w="1165"/>
          </w:tcPr>
          <w:p>
            <w:pPr>
              <w:spacing w:after="0"/>
              <w:jc w:val="left"/>
            </w:pPr>
          </w:p>
        </w:tc>
        <w:tc>
          <w:tcPr>
            <w:tcW w:type="dxa" w:w="2299"/>
          </w:tcPr>
          <w:p>
            <w:pPr>
              <w:spacing w:after="0"/>
              <w:jc w:val="left"/>
            </w:pPr>
            <w:r>
              <w:rPr>
                <w:sz w:val="16"/>
              </w:rPr>
              <w:t>B1-c worst recorded: Ice Storm</w:t>
            </w:r>
          </w:p>
        </w:tc>
      </w:tr>
      <w:tr>
        <w:trPr>
          <w:cantSplit/>
        </w:trPr>
        <w:tc>
          <w:tcPr>
            <w:tcW w:type="dxa" w:w="1037"/>
          </w:tcPr>
          <w:p>
            <w:pPr>
              <w:spacing w:after="0"/>
              <w:jc w:val="left"/>
            </w:pPr>
            <w:r>
              <w:rPr>
                <w:sz w:val="16"/>
              </w:rPr>
              <w:t>2007-05-02</w:t>
            </w:r>
          </w:p>
        </w:tc>
        <w:tc>
          <w:tcPr>
            <w:tcW w:type="dxa" w:w="1215"/>
          </w:tcPr>
          <w:p>
            <w:pPr>
              <w:spacing w:after="0"/>
              <w:jc w:val="left"/>
            </w:pPr>
            <w:r>
              <w:rPr>
                <w:sz w:val="16"/>
              </w:rPr>
              <w:t>Lightning</w:t>
            </w:r>
          </w:p>
        </w:tc>
        <w:tc>
          <w:tcPr>
            <w:tcW w:type="dxa" w:w="2677"/>
          </w:tcPr>
          <w:p>
            <w:pPr>
              <w:spacing w:after="0"/>
              <w:jc w:val="left"/>
            </w:pPr>
          </w:p>
        </w:tc>
        <w:tc>
          <w:tcPr>
            <w:tcW w:type="dxa" w:w="2920"/>
          </w:tcPr>
          <w:p>
            <w:pPr>
              <w:spacing w:after="0"/>
              <w:jc w:val="left"/>
            </w:pPr>
            <w:r>
              <w:rPr>
                <w:sz w:val="16"/>
              </w:rPr>
              <w:t>$0 property; $0 crops (2007 dollars)</w:t>
            </w:r>
          </w:p>
        </w:tc>
        <w:tc>
          <w:tcPr>
            <w:tcW w:type="dxa" w:w="1075"/>
          </w:tcPr>
          <w:p>
            <w:pPr>
              <w:spacing w:after="0"/>
              <w:jc w:val="right"/>
            </w:pPr>
            <w:r>
              <w:rPr>
                <w:sz w:val="16"/>
              </w:rPr>
              <w:t>1, 0</w:t>
            </w:r>
          </w:p>
        </w:tc>
        <w:tc>
          <w:tcPr>
            <w:tcW w:type="dxa" w:w="1724"/>
          </w:tcPr>
          <w:p>
            <w:pPr>
              <w:spacing w:after="0"/>
              <w:jc w:val="left"/>
            </w:pPr>
            <w:r>
              <w:rPr>
                <w:sz w:val="16"/>
              </w:rPr>
              <w:t>HALLSBURG</w:t>
            </w:r>
          </w:p>
        </w:tc>
        <w:tc>
          <w:tcPr>
            <w:tcW w:type="dxa" w:w="1165"/>
          </w:tcPr>
          <w:p>
            <w:pPr>
              <w:spacing w:after="0"/>
              <w:jc w:val="left"/>
            </w:pPr>
          </w:p>
        </w:tc>
        <w:tc>
          <w:tcPr>
            <w:tcW w:type="dxa" w:w="2299"/>
          </w:tcPr>
          <w:p>
            <w:pPr>
              <w:spacing w:after="0"/>
              <w:jc w:val="left"/>
            </w:pPr>
            <w:r>
              <w:rPr>
                <w:sz w:val="16"/>
              </w:rPr>
              <w:t>B1-c worst recorded: Lightning</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677"/>
          </w:tcPr>
          <w:p>
            <w:pPr>
              <w:spacing w:after="0"/>
              <w:jc w:val="left"/>
            </w:pPr>
          </w:p>
        </w:tc>
        <w:tc>
          <w:tcPr>
            <w:tcW w:type="dxa" w:w="2920"/>
          </w:tcPr>
          <w:p>
            <w:pPr>
              <w:spacing w:after="0"/>
              <w:jc w:val="left"/>
            </w:pPr>
            <w:r>
              <w:rPr>
                <w:sz w:val="16"/>
              </w:rPr>
              <w:t>damage not reported</w:t>
            </w:r>
          </w:p>
        </w:tc>
        <w:tc>
          <w:tcPr>
            <w:tcW w:type="dxa" w:w="1075"/>
          </w:tcPr>
          <w:p>
            <w:pPr>
              <w:spacing w:after="0"/>
              <w:jc w:val="right"/>
            </w:pPr>
            <w:r>
              <w:rPr>
                <w:sz w:val="16"/>
              </w:rPr>
              <w:t>0, 0</w:t>
            </w:r>
          </w:p>
        </w:tc>
        <w:tc>
          <w:tcPr>
            <w:tcW w:type="dxa" w:w="1724"/>
          </w:tcPr>
          <w:p>
            <w:pPr>
              <w:spacing w:after="0"/>
              <w:jc w:val="left"/>
            </w:pPr>
            <w:r>
              <w:rPr>
                <w:sz w:val="16"/>
              </w:rPr>
              <w:t>NWS zone TXZ159 (MCLENNAN), zone-level: may include parts of neighboring counties</w:t>
            </w:r>
          </w:p>
        </w:tc>
        <w:tc>
          <w:tcPr>
            <w:tcW w:type="dxa" w:w="1165"/>
          </w:tcPr>
          <w:p>
            <w:pPr>
              <w:spacing w:after="0"/>
              <w:jc w:val="left"/>
            </w:pPr>
          </w:p>
        </w:tc>
        <w:tc>
          <w:tcPr>
            <w:tcW w:type="dxa" w:w="2299"/>
          </w:tcPr>
          <w:p>
            <w:pPr>
              <w:spacing w:after="0"/>
              <w:jc w:val="left"/>
            </w:pPr>
            <w:r>
              <w:rPr>
                <w:sz w:val="16"/>
              </w:rPr>
              <w:t>B1-c worst recorded: Excessive Heat, Heat</w:t>
            </w:r>
          </w:p>
        </w:tc>
      </w:tr>
      <w:tr>
        <w:trPr>
          <w:cantSplit/>
        </w:trPr>
        <w:tc>
          <w:tcPr>
            <w:tcW w:type="dxa" w:w="1037"/>
          </w:tcPr>
          <w:p>
            <w:pPr>
              <w:spacing w:after="0"/>
              <w:jc w:val="left"/>
            </w:pPr>
            <w:r>
              <w:rPr>
                <w:sz w:val="16"/>
              </w:rPr>
              <w:t>1998-12-22</w:t>
            </w:r>
          </w:p>
        </w:tc>
        <w:tc>
          <w:tcPr>
            <w:tcW w:type="dxa" w:w="1215"/>
          </w:tcPr>
          <w:p>
            <w:pPr>
              <w:spacing w:after="0"/>
              <w:jc w:val="left"/>
            </w:pPr>
            <w:r>
              <w:rPr>
                <w:sz w:val="16"/>
              </w:rPr>
              <w:t>Ice Storm</w:t>
            </w:r>
          </w:p>
        </w:tc>
        <w:tc>
          <w:tcPr>
            <w:tcW w:type="dxa" w:w="2677"/>
          </w:tcPr>
          <w:p>
            <w:pPr>
              <w:spacing w:after="0"/>
              <w:jc w:val="left"/>
            </w:pPr>
          </w:p>
        </w:tc>
        <w:tc>
          <w:tcPr>
            <w:tcW w:type="dxa" w:w="2920"/>
          </w:tcPr>
          <w:p>
            <w:pPr>
              <w:spacing w:after="0"/>
              <w:jc w:val="left"/>
            </w:pPr>
            <w:r>
              <w:rPr>
                <w:sz w:val="16"/>
              </w:rPr>
              <w:t>damage not reported</w:t>
            </w:r>
          </w:p>
        </w:tc>
        <w:tc>
          <w:tcPr>
            <w:tcW w:type="dxa" w:w="1075"/>
          </w:tcPr>
          <w:p>
            <w:pPr>
              <w:spacing w:after="0"/>
              <w:jc w:val="right"/>
            </w:pPr>
            <w:r>
              <w:rPr>
                <w:sz w:val="16"/>
              </w:rPr>
              <w:t>6, 0</w:t>
            </w:r>
          </w:p>
        </w:tc>
        <w:tc>
          <w:tcPr>
            <w:tcW w:type="dxa" w:w="1724"/>
          </w:tcPr>
          <w:p>
            <w:pPr>
              <w:spacing w:after="0"/>
              <w:jc w:val="left"/>
            </w:pPr>
            <w:r>
              <w:rPr>
                <w:sz w:val="16"/>
              </w:rPr>
              <w:t>NWS zone TXZ159 (MCLENNAN), zone-level: may include parts of neighboring counties</w:t>
            </w:r>
          </w:p>
        </w:tc>
        <w:tc>
          <w:tcPr>
            <w:tcW w:type="dxa" w:w="1165"/>
          </w:tcPr>
          <w:p>
            <w:pPr>
              <w:spacing w:after="0"/>
              <w:jc w:val="left"/>
            </w:pPr>
          </w:p>
        </w:tc>
        <w:tc>
          <w:tcPr>
            <w:tcW w:type="dxa" w:w="2299"/>
          </w:tcPr>
          <w:p>
            <w:pPr>
              <w:spacing w:after="0"/>
              <w:jc w:val="left"/>
            </w:pPr>
            <w:r>
              <w:rPr>
                <w:sz w:val="16"/>
              </w:rPr>
              <w:t>deaths or injuries recorded</w:t>
            </w:r>
          </w:p>
        </w:tc>
      </w:tr>
      <w:tr>
        <w:trPr>
          <w:cantSplit/>
        </w:trPr>
        <w:tc>
          <w:tcPr>
            <w:tcW w:type="dxa" w:w="1037"/>
          </w:tcPr>
          <w:p>
            <w:pPr>
              <w:spacing w:after="0"/>
              <w:jc w:val="left"/>
            </w:pPr>
            <w:r>
              <w:rPr>
                <w:sz w:val="16"/>
              </w:rPr>
              <w:t>1972-04-21</w:t>
            </w:r>
          </w:p>
        </w:tc>
        <w:tc>
          <w:tcPr>
            <w:tcW w:type="dxa" w:w="1215"/>
          </w:tcPr>
          <w:p>
            <w:pPr>
              <w:spacing w:after="0"/>
              <w:jc w:val="left"/>
            </w:pPr>
            <w:r>
              <w:rPr>
                <w:sz w:val="16"/>
              </w:rPr>
              <w:t>Thunderstorm Wind</w:t>
            </w:r>
          </w:p>
        </w:tc>
        <w:tc>
          <w:tcPr>
            <w:tcW w:type="dxa" w:w="2677"/>
          </w:tcPr>
          <w:p>
            <w:pPr>
              <w:spacing w:after="0"/>
              <w:jc w:val="left"/>
            </w:pPr>
            <w:r>
              <w:rPr>
                <w:sz w:val="16"/>
              </w:rPr>
              <w:t>77 kt (89 mph), measurement type not recorded</w:t>
            </w:r>
          </w:p>
        </w:tc>
        <w:tc>
          <w:tcPr>
            <w:tcW w:type="dxa" w:w="2920"/>
          </w:tcPr>
          <w:p>
            <w:pPr>
              <w:spacing w:after="0"/>
              <w:jc w:val="left"/>
            </w:pPr>
            <w:r>
              <w:rPr>
                <w:sz w:val="16"/>
              </w:rPr>
              <w:t>damage not recorded (pre-1996 record)</w:t>
            </w:r>
          </w:p>
        </w:tc>
        <w:tc>
          <w:tcPr>
            <w:tcW w:type="dxa" w:w="1075"/>
          </w:tcPr>
          <w:p>
            <w:pPr>
              <w:spacing w:after="0"/>
              <w:jc w:val="right"/>
            </w:pPr>
            <w:r>
              <w:rPr>
                <w:sz w:val="16"/>
              </w:rPr>
              <w:t>0, 0</w:t>
            </w:r>
          </w:p>
        </w:tc>
        <w:tc>
          <w:tcPr>
            <w:tcW w:type="dxa" w:w="1724"/>
          </w:tcPr>
          <w:p>
            <w:pPr>
              <w:spacing w:after="0"/>
              <w:jc w:val="left"/>
            </w:pPr>
            <w:r>
              <w:rPr>
                <w:sz w:val="16"/>
              </w:rPr>
              <w:t>location not recorded</w:t>
            </w:r>
          </w:p>
        </w:tc>
        <w:tc>
          <w:tcPr>
            <w:tcW w:type="dxa" w:w="1165"/>
          </w:tcPr>
          <w:p>
            <w:pPr>
              <w:spacing w:after="0"/>
              <w:jc w:val="left"/>
            </w:pPr>
          </w:p>
        </w:tc>
        <w:tc>
          <w:tcPr>
            <w:tcW w:type="dxa" w:w="2299"/>
          </w:tcPr>
          <w:p>
            <w:pPr>
              <w:spacing w:after="0"/>
              <w:jc w:val="left"/>
            </w:pPr>
            <w:r>
              <w:rPr>
                <w:sz w:val="16"/>
              </w:rPr>
              <w:t>B1-c worst recorded: Thunderstorm Wind</w:t>
            </w:r>
          </w:p>
        </w:tc>
      </w:tr>
      <w:tr>
        <w:trPr>
          <w:cantSplit/>
        </w:trPr>
        <w:tc>
          <w:tcPr>
            <w:tcW w:type="dxa" w:w="1037"/>
          </w:tcPr>
          <w:p>
            <w:pPr>
              <w:spacing w:after="0"/>
              <w:jc w:val="left"/>
            </w:pPr>
            <w:r>
              <w:rPr>
                <w:sz w:val="16"/>
              </w:rPr>
              <w:t>1953-05-11</w:t>
            </w:r>
          </w:p>
        </w:tc>
        <w:tc>
          <w:tcPr>
            <w:tcW w:type="dxa" w:w="1215"/>
          </w:tcPr>
          <w:p>
            <w:pPr>
              <w:spacing w:after="0"/>
              <w:jc w:val="left"/>
            </w:pPr>
            <w:r>
              <w:rPr>
                <w:sz w:val="16"/>
              </w:rPr>
              <w:t>Tornado</w:t>
            </w:r>
          </w:p>
        </w:tc>
        <w:tc>
          <w:tcPr>
            <w:tcW w:type="dxa" w:w="2677"/>
          </w:tcPr>
          <w:p>
            <w:pPr>
              <w:spacing w:after="0"/>
              <w:jc w:val="left"/>
            </w:pPr>
            <w:r>
              <w:rPr>
                <w:sz w:val="16"/>
              </w:rPr>
              <w:t>F5, 20.9 mi path length (records before 1996 may include the whole path; rating and listing come from the county where the tornado began), 583 yd wide</w:t>
            </w:r>
          </w:p>
        </w:tc>
        <w:tc>
          <w:tcPr>
            <w:tcW w:type="dxa" w:w="2920"/>
          </w:tcPr>
          <w:p>
            <w:pPr>
              <w:spacing w:after="0"/>
              <w:jc w:val="left"/>
            </w:pPr>
            <w:r>
              <w:rPr>
                <w:sz w:val="16"/>
              </w:rPr>
              <w:t>$25,000,000 property; crops not recorded (1953 dollars)</w:t>
            </w:r>
          </w:p>
        </w:tc>
        <w:tc>
          <w:tcPr>
            <w:tcW w:type="dxa" w:w="1075"/>
          </w:tcPr>
          <w:p>
            <w:pPr>
              <w:spacing w:after="0"/>
              <w:jc w:val="right"/>
            </w:pPr>
            <w:r>
              <w:rPr>
                <w:sz w:val="16"/>
              </w:rPr>
              <w:t>114, 597</w:t>
            </w:r>
          </w:p>
        </w:tc>
        <w:tc>
          <w:tcPr>
            <w:tcW w:type="dxa" w:w="1724"/>
          </w:tcPr>
          <w:p>
            <w:pPr>
              <w:spacing w:after="0"/>
              <w:jc w:val="left"/>
            </w:pPr>
            <w:r>
              <w:rPr>
                <w:sz w:val="16"/>
              </w:rPr>
              <w:t>location not recorded</w:t>
            </w:r>
          </w:p>
        </w:tc>
        <w:tc>
          <w:tcPr>
            <w:tcW w:type="dxa" w:w="1165"/>
          </w:tcPr>
          <w:p>
            <w:pPr>
              <w:spacing w:after="0"/>
              <w:jc w:val="left"/>
            </w:pPr>
          </w:p>
        </w:tc>
        <w:tc>
          <w:tcPr>
            <w:tcW w:type="dxa" w:w="229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0.684</w:t>
            </w:r>
          </w:p>
        </w:tc>
        <w:tc>
          <w:tcPr>
            <w:tcW w:type="dxa" w:w="1471"/>
          </w:tcPr>
          <w:p>
            <w:pPr>
              <w:spacing w:after="0"/>
              <w:jc w:val="left"/>
            </w:pPr>
            <w:r>
              <w:rPr>
                <w:sz w:val="16"/>
              </w:rPr>
              <w:t>event-days per year</w:t>
            </w:r>
          </w:p>
        </w:tc>
        <w:tc>
          <w:tcPr>
            <w:tcW w:type="dxa" w:w="1603"/>
          </w:tcPr>
          <w:p>
            <w:pPr>
              <w:spacing w:after="0"/>
              <w:jc w:val="left"/>
            </w:pPr>
            <w:r>
              <w:rPr>
                <w:sz w:val="16"/>
              </w:rPr>
              <w:t>about 0.684 days per year</w:t>
            </w:r>
          </w:p>
        </w:tc>
        <w:tc>
          <w:tcPr>
            <w:tcW w:type="dxa" w:w="1037"/>
          </w:tcPr>
          <w:p>
            <w:pPr>
              <w:spacing w:after="0"/>
              <w:jc w:val="left"/>
            </w:pPr>
            <w:r>
              <w:rPr>
                <w:sz w:val="16"/>
              </w:rPr>
              <w:t>Likely</w:t>
            </w:r>
          </w:p>
        </w:tc>
        <w:tc>
          <w:tcPr>
            <w:tcW w:type="dxa" w:w="1811"/>
          </w:tcPr>
          <w:p>
            <w:pPr>
              <w:spacing w:after="0"/>
              <w:jc w:val="left"/>
            </w:pPr>
            <w:r>
              <w:rPr>
                <w:sz w:val="16"/>
              </w:rPr>
              <w:t>event-days in 3 of 30 years, 1996 to 2025 (10%)</w:t>
            </w:r>
          </w:p>
        </w:tc>
        <w:tc>
          <w:tcPr>
            <w:tcW w:type="dxa" w:w="1529"/>
          </w:tcPr>
          <w:p>
            <w:pPr>
              <w:spacing w:after="0"/>
              <w:jc w:val="right"/>
            </w:pPr>
            <w:r>
              <w:rPr>
                <w:sz w:val="16"/>
              </w:rPr>
              <w:t>13</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44.5</w:t>
            </w:r>
          </w:p>
        </w:tc>
        <w:tc>
          <w:tcPr>
            <w:tcW w:type="dxa" w:w="1471"/>
          </w:tcPr>
          <w:p>
            <w:pPr>
              <w:spacing w:after="0"/>
              <w:jc w:val="left"/>
            </w:pPr>
            <w:r>
              <w:rPr>
                <w:sz w:val="16"/>
              </w:rPr>
              <w:t>event-days per year</w:t>
            </w:r>
          </w:p>
        </w:tc>
        <w:tc>
          <w:tcPr>
            <w:tcW w:type="dxa" w:w="1603"/>
          </w:tcPr>
          <w:p>
            <w:pPr>
              <w:spacing w:after="0"/>
              <w:jc w:val="left"/>
            </w:pPr>
            <w:r>
              <w:rPr>
                <w:sz w:val="16"/>
              </w:rPr>
              <w:t>about 44.5 days per year</w:t>
            </w:r>
          </w:p>
        </w:tc>
        <w:tc>
          <w:tcPr>
            <w:tcW w:type="dxa" w:w="1037"/>
          </w:tcPr>
          <w:p>
            <w:pPr>
              <w:spacing w:after="0"/>
              <w:jc w:val="left"/>
            </w:pPr>
            <w:r>
              <w:rPr>
                <w:sz w:val="16"/>
              </w:rPr>
              <w:t>Likely</w:t>
            </w:r>
          </w:p>
        </w:tc>
        <w:tc>
          <w:tcPr>
            <w:tcW w:type="dxa" w:w="1811"/>
          </w:tcPr>
          <w:p>
            <w:pPr>
              <w:spacing w:after="0"/>
              <w:jc w:val="left"/>
            </w:pPr>
            <w:r>
              <w:rPr>
                <w:sz w:val="16"/>
              </w:rPr>
              <w:t>event-days in 22 of 30 years, 1996 to 2025 (73.3%)</w:t>
            </w:r>
          </w:p>
        </w:tc>
        <w:tc>
          <w:tcPr>
            <w:tcW w:type="dxa" w:w="1529"/>
          </w:tcPr>
          <w:p>
            <w:pPr>
              <w:spacing w:after="0"/>
              <w:jc w:val="right"/>
            </w:pPr>
            <w:r>
              <w:rPr>
                <w:sz w:val="16"/>
              </w:rPr>
              <w:t>1,897</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0.000631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0.0631%</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4.68</w:t>
            </w:r>
          </w:p>
        </w:tc>
        <w:tc>
          <w:tcPr>
            <w:tcW w:type="dxa" w:w="1471"/>
          </w:tcPr>
          <w:p>
            <w:pPr>
              <w:spacing w:after="0"/>
              <w:jc w:val="left"/>
            </w:pPr>
            <w:r>
              <w:rPr>
                <w:sz w:val="16"/>
              </w:rPr>
              <w:t>events per year</w:t>
            </w:r>
          </w:p>
        </w:tc>
        <w:tc>
          <w:tcPr>
            <w:tcW w:type="dxa" w:w="1603"/>
          </w:tcPr>
          <w:p>
            <w:pPr>
              <w:spacing w:after="0"/>
              <w:jc w:val="left"/>
            </w:pPr>
            <w:r>
              <w:rPr>
                <w:sz w:val="16"/>
              </w:rPr>
              <w:t>about 4.68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177.9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16.9</w:t>
            </w:r>
          </w:p>
        </w:tc>
        <w:tc>
          <w:tcPr>
            <w:tcW w:type="dxa" w:w="1471"/>
          </w:tcPr>
          <w:p>
            <w:pPr>
              <w:spacing w:after="0"/>
              <w:jc w:val="left"/>
            </w:pPr>
            <w:r>
              <w:rPr>
                <w:sz w:val="16"/>
              </w:rPr>
              <w:t>event-days per year</w:t>
            </w:r>
          </w:p>
        </w:tc>
        <w:tc>
          <w:tcPr>
            <w:tcW w:type="dxa" w:w="1603"/>
          </w:tcPr>
          <w:p>
            <w:pPr>
              <w:spacing w:after="0"/>
              <w:jc w:val="left"/>
            </w:pPr>
            <w:r>
              <w:rPr>
                <w:sz w:val="16"/>
              </w:rPr>
              <w:t>about 16.9 days per year</w:t>
            </w:r>
          </w:p>
        </w:tc>
        <w:tc>
          <w:tcPr>
            <w:tcW w:type="dxa" w:w="1037"/>
          </w:tcPr>
          <w:p>
            <w:pPr>
              <w:spacing w:after="0"/>
              <w:jc w:val="left"/>
            </w:pPr>
            <w:r>
              <w:rPr>
                <w:sz w:val="16"/>
              </w:rPr>
              <w:t>Likely</w:t>
            </w:r>
          </w:p>
        </w:tc>
        <w:tc>
          <w:tcPr>
            <w:tcW w:type="dxa" w:w="1811"/>
          </w:tcPr>
          <w:p>
            <w:pPr>
              <w:spacing w:after="0"/>
              <w:jc w:val="left"/>
            </w:pPr>
            <w:r>
              <w:rPr>
                <w:sz w:val="16"/>
              </w:rPr>
              <w:t>event-days in 11 of 30 years, 1996 to 2025 (36.7%)</w:t>
            </w:r>
          </w:p>
        </w:tc>
        <w:tc>
          <w:tcPr>
            <w:tcW w:type="dxa" w:w="1529"/>
          </w:tcPr>
          <w:p>
            <w:pPr>
              <w:spacing w:after="0"/>
              <w:jc w:val="right"/>
            </w:pPr>
            <w:r>
              <w:rPr>
                <w:sz w:val="16"/>
              </w:rPr>
              <w:t>280</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16.9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0.0459</w:t>
            </w:r>
          </w:p>
        </w:tc>
        <w:tc>
          <w:tcPr>
            <w:tcW w:type="dxa" w:w="1471"/>
          </w:tcPr>
          <w:p>
            <w:pPr>
              <w:spacing w:after="0"/>
              <w:jc w:val="left"/>
            </w:pPr>
            <w:r>
              <w:rPr>
                <w:sz w:val="16"/>
              </w:rPr>
              <w:t>events per year</w:t>
            </w:r>
          </w:p>
        </w:tc>
        <w:tc>
          <w:tcPr>
            <w:tcW w:type="dxa" w:w="1603"/>
          </w:tcPr>
          <w:p>
            <w:pPr>
              <w:spacing w:after="0"/>
              <w:jc w:val="left"/>
            </w:pPr>
            <w:r>
              <w:rPr>
                <w:sz w:val="16"/>
              </w:rPr>
              <w:t>about 1 in 22 years</w:t>
            </w:r>
          </w:p>
        </w:tc>
        <w:tc>
          <w:tcPr>
            <w:tcW w:type="dxa" w:w="1037"/>
          </w:tcPr>
          <w:p>
            <w:pPr>
              <w:spacing w:after="0"/>
              <w:jc w:val="left"/>
            </w:pPr>
            <w:r>
              <w:rPr>
                <w:sz w:val="16"/>
              </w:rPr>
              <w:t>Possible</w:t>
            </w:r>
          </w:p>
        </w:tc>
        <w:tc>
          <w:tcPr>
            <w:tcW w:type="dxa" w:w="1811"/>
          </w:tcPr>
          <w:p>
            <w:pPr>
              <w:spacing w:after="0"/>
              <w:jc w:val="left"/>
            </w:pPr>
            <w:r>
              <w:rPr>
                <w:sz w:val="16"/>
              </w:rPr>
              <w:t>FEMA annualized frequency (modeled)</w:t>
            </w:r>
          </w:p>
        </w:tc>
        <w:tc>
          <w:tcPr>
            <w:tcW w:type="dxa" w:w="1529"/>
          </w:tcPr>
          <w:p>
            <w:pPr>
              <w:spacing w:after="0"/>
              <w:jc w:val="right"/>
            </w:pPr>
            <w:r>
              <w:rPr>
                <w:sz w:val="16"/>
              </w:rPr>
              <w:t>18</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0.895</w:t>
            </w:r>
          </w:p>
        </w:tc>
        <w:tc>
          <w:tcPr>
            <w:tcW w:type="dxa" w:w="1471"/>
          </w:tcPr>
          <w:p>
            <w:pPr>
              <w:spacing w:after="0"/>
              <w:jc w:val="left"/>
            </w:pPr>
            <w:r>
              <w:rPr>
                <w:sz w:val="16"/>
              </w:rPr>
              <w:t>event-days per year</w:t>
            </w:r>
          </w:p>
        </w:tc>
        <w:tc>
          <w:tcPr>
            <w:tcW w:type="dxa" w:w="1603"/>
          </w:tcPr>
          <w:p>
            <w:pPr>
              <w:spacing w:after="0"/>
              <w:jc w:val="left"/>
            </w:pPr>
            <w:r>
              <w:rPr>
                <w:sz w:val="16"/>
              </w:rPr>
              <w:t>about 0.895 days per year</w:t>
            </w:r>
          </w:p>
        </w:tc>
        <w:tc>
          <w:tcPr>
            <w:tcW w:type="dxa" w:w="1037"/>
          </w:tcPr>
          <w:p>
            <w:pPr>
              <w:spacing w:after="0"/>
              <w:jc w:val="left"/>
            </w:pPr>
            <w:r>
              <w:rPr>
                <w:sz w:val="16"/>
              </w:rPr>
              <w:t>Likely</w:t>
            </w:r>
          </w:p>
        </w:tc>
        <w:tc>
          <w:tcPr>
            <w:tcW w:type="dxa" w:w="1811"/>
          </w:tcPr>
          <w:p>
            <w:pPr>
              <w:spacing w:after="0"/>
              <w:jc w:val="left"/>
            </w:pPr>
            <w:r>
              <w:rPr>
                <w:sz w:val="16"/>
              </w:rPr>
              <w:t>event-days in 7 of 30 years, 1996 to 2025 (23.3%)</w:t>
            </w:r>
          </w:p>
        </w:tc>
        <w:tc>
          <w:tcPr>
            <w:tcW w:type="dxa" w:w="1529"/>
          </w:tcPr>
          <w:p>
            <w:pPr>
              <w:spacing w:after="0"/>
              <w:jc w:val="right"/>
            </w:pPr>
            <w:r>
              <w:rPr>
                <w:sz w:val="16"/>
              </w:rPr>
              <w:t>61</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2.29</w:t>
            </w:r>
          </w:p>
        </w:tc>
        <w:tc>
          <w:tcPr>
            <w:tcW w:type="dxa" w:w="1471"/>
          </w:tcPr>
          <w:p>
            <w:pPr>
              <w:spacing w:after="0"/>
              <w:jc w:val="left"/>
            </w:pPr>
            <w:r>
              <w:rPr>
                <w:sz w:val="16"/>
              </w:rPr>
              <w:t>event-days per year</w:t>
            </w:r>
          </w:p>
        </w:tc>
        <w:tc>
          <w:tcPr>
            <w:tcW w:type="dxa" w:w="1603"/>
          </w:tcPr>
          <w:p>
            <w:pPr>
              <w:spacing w:after="0"/>
              <w:jc w:val="left"/>
            </w:pPr>
            <w:r>
              <w:rPr>
                <w:sz w:val="16"/>
              </w:rPr>
              <w:t>about 2.29 days per year</w:t>
            </w:r>
          </w:p>
        </w:tc>
        <w:tc>
          <w:tcPr>
            <w:tcW w:type="dxa" w:w="1037"/>
          </w:tcPr>
          <w:p>
            <w:pPr>
              <w:spacing w:after="0"/>
              <w:jc w:val="left"/>
            </w:pPr>
            <w:r>
              <w:rPr>
                <w:sz w:val="16"/>
              </w:rPr>
              <w:t>Likely</w:t>
            </w:r>
          </w:p>
        </w:tc>
        <w:tc>
          <w:tcPr>
            <w:tcW w:type="dxa" w:w="1811"/>
          </w:tcPr>
          <w:p>
            <w:pPr>
              <w:spacing w:after="0"/>
              <w:jc w:val="left"/>
            </w:pPr>
            <w:r>
              <w:rPr>
                <w:sz w:val="16"/>
              </w:rPr>
              <w:t>event-days in 23 of 30 years, 1996 to 2025 (76.7%)</w:t>
            </w:r>
          </w:p>
        </w:tc>
        <w:tc>
          <w:tcPr>
            <w:tcW w:type="dxa" w:w="1529"/>
          </w:tcPr>
          <w:p>
            <w:pPr>
              <w:spacing w:after="0"/>
              <w:jc w:val="right"/>
            </w:pPr>
            <w:r>
              <w:rPr>
                <w:sz w:val="16"/>
              </w:rPr>
              <w:t>64</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0.15</w:t>
            </w:r>
          </w:p>
        </w:tc>
        <w:tc>
          <w:tcPr>
            <w:tcW w:type="dxa" w:w="1471"/>
          </w:tcPr>
          <w:p>
            <w:pPr>
              <w:spacing w:after="0"/>
              <w:jc w:val="left"/>
            </w:pPr>
            <w:r>
              <w:rPr>
                <w:sz w:val="16"/>
              </w:rPr>
              <w:t>events per year (modeled)</w:t>
            </w:r>
          </w:p>
        </w:tc>
        <w:tc>
          <w:tcPr>
            <w:tcW w:type="dxa" w:w="1603"/>
          </w:tcPr>
          <w:p>
            <w:pPr>
              <w:spacing w:after="0"/>
              <w:jc w:val="left"/>
            </w:pPr>
            <w:r>
              <w:rPr>
                <w:sz w:val="16"/>
              </w:rPr>
              <w:t>about 1 in 7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51.5</w:t>
            </w:r>
          </w:p>
        </w:tc>
        <w:tc>
          <w:tcPr>
            <w:tcW w:type="dxa" w:w="1471"/>
          </w:tcPr>
          <w:p>
            <w:pPr>
              <w:spacing w:after="0"/>
              <w:jc w:val="left"/>
            </w:pPr>
            <w:r>
              <w:rPr>
                <w:sz w:val="16"/>
              </w:rPr>
              <w:t>days per year with a strike</w:t>
            </w:r>
          </w:p>
        </w:tc>
        <w:tc>
          <w:tcPr>
            <w:tcW w:type="dxa" w:w="1603"/>
          </w:tcPr>
          <w:p>
            <w:pPr>
              <w:spacing w:after="0"/>
              <w:jc w:val="left"/>
            </w:pPr>
            <w:r>
              <w:rPr>
                <w:sz w:val="16"/>
              </w:rPr>
              <w:t>about 51.5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2.06</w:t>
            </w:r>
          </w:p>
        </w:tc>
        <w:tc>
          <w:tcPr>
            <w:tcW w:type="dxa" w:w="1471"/>
          </w:tcPr>
          <w:p>
            <w:pPr>
              <w:spacing w:after="0"/>
              <w:jc w:val="left"/>
            </w:pPr>
            <w:r>
              <w:rPr>
                <w:sz w:val="16"/>
              </w:rPr>
              <w:t>events per year</w:t>
            </w:r>
          </w:p>
        </w:tc>
        <w:tc>
          <w:tcPr>
            <w:tcW w:type="dxa" w:w="1603"/>
          </w:tcPr>
          <w:p>
            <w:pPr>
              <w:spacing w:after="0"/>
              <w:jc w:val="left"/>
            </w:pPr>
            <w:r>
              <w:rPr>
                <w:sz w:val="16"/>
              </w:rPr>
              <w:t>about 2.06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79</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0.715</w:t>
            </w:r>
          </w:p>
        </w:tc>
        <w:tc>
          <w:tcPr>
            <w:tcW w:type="dxa" w:w="1471"/>
          </w:tcPr>
          <w:p>
            <w:pPr>
              <w:spacing w:after="0"/>
              <w:jc w:val="left"/>
            </w:pPr>
            <w:r>
              <w:rPr>
                <w:sz w:val="16"/>
              </w:rPr>
              <w:t>events per year</w:t>
            </w:r>
          </w:p>
        </w:tc>
        <w:tc>
          <w:tcPr>
            <w:tcW w:type="dxa" w:w="1603"/>
          </w:tcPr>
          <w:p>
            <w:pPr>
              <w:spacing w:after="0"/>
              <w:jc w:val="left"/>
            </w:pPr>
            <w:r>
              <w:rPr>
                <w:sz w:val="16"/>
              </w:rPr>
              <w:t>about 0.71 per year</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0.00167</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0.167%</w:t>
            </w:r>
          </w:p>
        </w:tc>
        <w:tc>
          <w:tcPr>
            <w:tcW w:type="dxa" w:w="1037"/>
          </w:tcPr>
          <w:p>
            <w:pPr>
              <w:spacing w:after="0"/>
              <w:jc w:val="left"/>
            </w:pPr>
            <w:r>
              <w:rPr>
                <w:sz w:val="16"/>
              </w:rPr>
              <w:t>Likely</w:t>
            </w:r>
          </w:p>
        </w:tc>
        <w:tc>
          <w:tcPr>
            <w:tcW w:type="dxa" w:w="1811"/>
          </w:tcPr>
          <w:p>
            <w:pPr>
              <w:spacing w:after="0"/>
              <w:jc w:val="left"/>
            </w:pPr>
            <w:r>
              <w:rPr>
                <w:sz w:val="16"/>
              </w:rPr>
              <w:t>Storm Events records in 3 of 30 years, 1996 to 2025 (10%)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3.11</w:t>
            </w:r>
          </w:p>
        </w:tc>
        <w:tc>
          <w:tcPr>
            <w:tcW w:type="dxa" w:w="1471"/>
          </w:tcPr>
          <w:p>
            <w:pPr>
              <w:spacing w:after="0"/>
              <w:jc w:val="left"/>
            </w:pPr>
            <w:r>
              <w:rPr>
                <w:sz w:val="16"/>
              </w:rPr>
              <w:t>event-days per year</w:t>
            </w:r>
          </w:p>
        </w:tc>
        <w:tc>
          <w:tcPr>
            <w:tcW w:type="dxa" w:w="1603"/>
          </w:tcPr>
          <w:p>
            <w:pPr>
              <w:spacing w:after="0"/>
              <w:jc w:val="left"/>
            </w:pPr>
            <w:r>
              <w:rPr>
                <w:sz w:val="16"/>
              </w:rPr>
              <w:t>about 3.11 days per year</w:t>
            </w:r>
          </w:p>
        </w:tc>
        <w:tc>
          <w:tcPr>
            <w:tcW w:type="dxa" w:w="1037"/>
          </w:tcPr>
          <w:p>
            <w:pPr>
              <w:spacing w:after="0"/>
              <w:jc w:val="left"/>
            </w:pPr>
            <w:r>
              <w:rPr>
                <w:sz w:val="16"/>
              </w:rPr>
              <w:t>Likely</w:t>
            </w:r>
          </w:p>
        </w:tc>
        <w:tc>
          <w:tcPr>
            <w:tcW w:type="dxa" w:w="1811"/>
          </w:tcPr>
          <w:p>
            <w:pPr>
              <w:spacing w:after="0"/>
              <w:jc w:val="left"/>
            </w:pPr>
            <w:r>
              <w:rPr>
                <w:sz w:val="16"/>
              </w:rPr>
              <w:t>event-days in 16 of 30 years, 1996 to 2025 (53.3%)</w:t>
            </w:r>
          </w:p>
        </w:tc>
        <w:tc>
          <w:tcPr>
            <w:tcW w:type="dxa" w:w="1529"/>
          </w:tcPr>
          <w:p>
            <w:pPr>
              <w:spacing w:after="0"/>
              <w:jc w:val="right"/>
            </w:pPr>
            <w:r>
              <w:rPr>
                <w:sz w:val="16"/>
              </w:rPr>
              <w:t>59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186</w:t>
            </w:r>
          </w:p>
        </w:tc>
        <w:tc>
          <w:tcPr>
            <w:tcW w:type="dxa" w:w="1476"/>
          </w:tcPr>
          <w:p>
            <w:pPr>
              <w:spacing w:after="0"/>
              <w:jc w:val="right"/>
            </w:pPr>
            <w:r>
              <w:rPr>
                <w:sz w:val="16"/>
              </w:rPr>
              <w:t>30</w:t>
            </w:r>
          </w:p>
        </w:tc>
        <w:tc>
          <w:tcPr>
            <w:tcW w:type="dxa" w:w="1476"/>
          </w:tcPr>
          <w:p>
            <w:pPr>
              <w:spacing w:after="0"/>
              <w:jc w:val="right"/>
            </w:pPr>
            <w:r>
              <w:rPr>
                <w:sz w:val="16"/>
              </w:rPr>
              <w:t>6.2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158</w:t>
            </w:r>
          </w:p>
        </w:tc>
        <w:tc>
          <w:tcPr>
            <w:tcW w:type="dxa" w:w="1476"/>
          </w:tcPr>
          <w:p>
            <w:pPr>
              <w:spacing w:after="0"/>
              <w:jc w:val="right"/>
            </w:pPr>
            <w:r>
              <w:rPr>
                <w:sz w:val="16"/>
              </w:rPr>
              <w:t>30</w:t>
            </w:r>
          </w:p>
        </w:tc>
        <w:tc>
          <w:tcPr>
            <w:tcW w:type="dxa" w:w="1476"/>
          </w:tcPr>
          <w:p>
            <w:pPr>
              <w:spacing w:after="0"/>
              <w:jc w:val="right"/>
            </w:pPr>
            <w:r>
              <w:rPr>
                <w:sz w:val="16"/>
              </w:rPr>
              <w:t>5.27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58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58</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58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58</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58 of 58</w:t>
            </w:r>
          </w:p>
        </w:tc>
        <w:tc>
          <w:tcPr>
            <w:tcW w:type="dxa" w:w="838"/>
          </w:tcPr>
          <w:p>
            <w:pPr>
              <w:spacing w:after="0"/>
              <w:jc w:val="right"/>
            </w:pPr>
            <w:r>
              <w:rPr>
                <w:sz w:val="16"/>
              </w:rPr>
              <w:t>17.3</w:t>
            </w:r>
          </w:p>
        </w:tc>
        <w:tc>
          <w:tcPr>
            <w:tcW w:type="dxa" w:w="680"/>
          </w:tcPr>
          <w:p>
            <w:pPr>
              <w:spacing w:after="0"/>
              <w:jc w:val="right"/>
            </w:pPr>
            <w:r>
              <w:rPr>
                <w:sz w:val="16"/>
              </w:rPr>
              <w:t>84.6</w:t>
            </w:r>
          </w:p>
        </w:tc>
        <w:tc>
          <w:tcPr>
            <w:tcW w:type="dxa" w:w="648"/>
          </w:tcPr>
          <w:p>
            <w:pPr>
              <w:spacing w:after="0"/>
              <w:jc w:val="right"/>
            </w:pPr>
            <w:r>
              <w:rPr>
                <w:sz w:val="16"/>
              </w:rPr>
              <w:t>96.1</w:t>
            </w:r>
          </w:p>
        </w:tc>
        <w:tc>
          <w:tcPr>
            <w:tcW w:type="dxa" w:w="4484"/>
          </w:tcPr>
          <w:p>
            <w:pPr>
              <w:spacing w:after="0"/>
              <w:jc w:val="left"/>
            </w:pPr>
            <w:r>
              <w:rPr>
                <w:sz w:val="16"/>
              </w:rPr>
              <w:t>Very High 1, Relatively High 42, Relatively Moderate 14,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34 of 58</w:t>
            </w:r>
          </w:p>
        </w:tc>
        <w:tc>
          <w:tcPr>
            <w:tcW w:type="dxa" w:w="838"/>
          </w:tcPr>
          <w:p>
            <w:pPr>
              <w:spacing w:after="0"/>
              <w:jc w:val="right"/>
            </w:pPr>
            <w:r>
              <w:rPr>
                <w:sz w:val="16"/>
              </w:rPr>
              <w:t>70.3</w:t>
            </w:r>
          </w:p>
        </w:tc>
        <w:tc>
          <w:tcPr>
            <w:tcW w:type="dxa" w:w="680"/>
          </w:tcPr>
          <w:p>
            <w:pPr>
              <w:spacing w:after="0"/>
              <w:jc w:val="right"/>
            </w:pPr>
            <w:r>
              <w:rPr>
                <w:sz w:val="16"/>
              </w:rPr>
              <w:t>80.9</w:t>
            </w:r>
          </w:p>
        </w:tc>
        <w:tc>
          <w:tcPr>
            <w:tcW w:type="dxa" w:w="648"/>
          </w:tcPr>
          <w:p>
            <w:pPr>
              <w:spacing w:after="0"/>
              <w:jc w:val="right"/>
            </w:pPr>
            <w:r>
              <w:rPr>
                <w:sz w:val="16"/>
              </w:rPr>
              <w:t>92.3</w:t>
            </w:r>
          </w:p>
        </w:tc>
        <w:tc>
          <w:tcPr>
            <w:tcW w:type="dxa" w:w="4484"/>
          </w:tcPr>
          <w:p>
            <w:pPr>
              <w:spacing w:after="0"/>
              <w:jc w:val="left"/>
            </w:pPr>
            <w:r>
              <w:rPr>
                <w:sz w:val="16"/>
              </w:rPr>
              <w:t>Relatively Moderate 1, Relatively Low 19, Very Low 14, No Rating 24</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58 of 58</w:t>
            </w:r>
          </w:p>
        </w:tc>
        <w:tc>
          <w:tcPr>
            <w:tcW w:type="dxa" w:w="838"/>
          </w:tcPr>
          <w:p>
            <w:pPr>
              <w:spacing w:after="0"/>
              <w:jc w:val="right"/>
            </w:pPr>
            <w:r>
              <w:rPr>
                <w:sz w:val="16"/>
              </w:rPr>
              <w:t>4.7</w:t>
            </w:r>
          </w:p>
        </w:tc>
        <w:tc>
          <w:tcPr>
            <w:tcW w:type="dxa" w:w="680"/>
          </w:tcPr>
          <w:p>
            <w:pPr>
              <w:spacing w:after="0"/>
              <w:jc w:val="right"/>
            </w:pPr>
            <w:r>
              <w:rPr>
                <w:sz w:val="16"/>
              </w:rPr>
              <w:t>22.5</w:t>
            </w:r>
          </w:p>
        </w:tc>
        <w:tc>
          <w:tcPr>
            <w:tcW w:type="dxa" w:w="648"/>
          </w:tcPr>
          <w:p>
            <w:pPr>
              <w:spacing w:after="0"/>
              <w:jc w:val="right"/>
            </w:pPr>
            <w:r>
              <w:rPr>
                <w:sz w:val="16"/>
              </w:rPr>
              <w:t>51.4</w:t>
            </w:r>
          </w:p>
        </w:tc>
        <w:tc>
          <w:tcPr>
            <w:tcW w:type="dxa" w:w="4484"/>
          </w:tcPr>
          <w:p>
            <w:pPr>
              <w:spacing w:after="0"/>
              <w:jc w:val="left"/>
            </w:pPr>
            <w:r>
              <w:rPr>
                <w:sz w:val="16"/>
              </w:rPr>
              <w:t>Relatively Low 2, Very Low 56</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58 of 58</w:t>
            </w:r>
          </w:p>
        </w:tc>
        <w:tc>
          <w:tcPr>
            <w:tcW w:type="dxa" w:w="838"/>
          </w:tcPr>
          <w:p>
            <w:pPr>
              <w:spacing w:after="0"/>
              <w:jc w:val="right"/>
            </w:pPr>
            <w:r>
              <w:rPr>
                <w:sz w:val="16"/>
              </w:rPr>
              <w:t>40.3</w:t>
            </w:r>
          </w:p>
        </w:tc>
        <w:tc>
          <w:tcPr>
            <w:tcW w:type="dxa" w:w="680"/>
          </w:tcPr>
          <w:p>
            <w:pPr>
              <w:spacing w:after="0"/>
              <w:jc w:val="right"/>
            </w:pPr>
            <w:r>
              <w:rPr>
                <w:sz w:val="16"/>
              </w:rPr>
              <w:t>71.9</w:t>
            </w:r>
          </w:p>
        </w:tc>
        <w:tc>
          <w:tcPr>
            <w:tcW w:type="dxa" w:w="648"/>
          </w:tcPr>
          <w:p>
            <w:pPr>
              <w:spacing w:after="0"/>
              <w:jc w:val="right"/>
            </w:pPr>
            <w:r>
              <w:rPr>
                <w:sz w:val="16"/>
              </w:rPr>
              <w:t>89.7</w:t>
            </w:r>
          </w:p>
        </w:tc>
        <w:tc>
          <w:tcPr>
            <w:tcW w:type="dxa" w:w="4484"/>
          </w:tcPr>
          <w:p>
            <w:pPr>
              <w:spacing w:after="0"/>
              <w:jc w:val="left"/>
            </w:pPr>
            <w:r>
              <w:rPr>
                <w:sz w:val="16"/>
              </w:rPr>
              <w:t>Relatively High 1, Relatively Moderate 38, Relatively Low 19</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58 of 58</w:t>
            </w:r>
          </w:p>
        </w:tc>
        <w:tc>
          <w:tcPr>
            <w:tcW w:type="dxa" w:w="838"/>
          </w:tcPr>
          <w:p>
            <w:pPr>
              <w:spacing w:after="0"/>
              <w:jc w:val="right"/>
            </w:pPr>
            <w:r>
              <w:rPr>
                <w:sz w:val="16"/>
              </w:rPr>
              <w:t>2.0</w:t>
            </w:r>
          </w:p>
        </w:tc>
        <w:tc>
          <w:tcPr>
            <w:tcW w:type="dxa" w:w="680"/>
          </w:tcPr>
          <w:p>
            <w:pPr>
              <w:spacing w:after="0"/>
              <w:jc w:val="right"/>
            </w:pPr>
            <w:r>
              <w:rPr>
                <w:sz w:val="16"/>
              </w:rPr>
              <w:t>82.3</w:t>
            </w:r>
          </w:p>
        </w:tc>
        <w:tc>
          <w:tcPr>
            <w:tcW w:type="dxa" w:w="648"/>
          </w:tcPr>
          <w:p>
            <w:pPr>
              <w:spacing w:after="0"/>
              <w:jc w:val="right"/>
            </w:pPr>
            <w:r>
              <w:rPr>
                <w:sz w:val="16"/>
              </w:rPr>
              <w:t>94.5</w:t>
            </w:r>
          </w:p>
        </w:tc>
        <w:tc>
          <w:tcPr>
            <w:tcW w:type="dxa" w:w="4484"/>
          </w:tcPr>
          <w:p>
            <w:pPr>
              <w:spacing w:after="0"/>
              <w:jc w:val="left"/>
            </w:pPr>
            <w:r>
              <w:rPr>
                <w:sz w:val="16"/>
              </w:rPr>
              <w:t>Relatively High 21, Relatively Moderate 36,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58 of 58</w:t>
            </w:r>
          </w:p>
        </w:tc>
        <w:tc>
          <w:tcPr>
            <w:tcW w:type="dxa" w:w="838"/>
          </w:tcPr>
          <w:p>
            <w:pPr>
              <w:spacing w:after="0"/>
              <w:jc w:val="right"/>
            </w:pPr>
            <w:r>
              <w:rPr>
                <w:sz w:val="16"/>
              </w:rPr>
              <w:t>48.6</w:t>
            </w:r>
          </w:p>
        </w:tc>
        <w:tc>
          <w:tcPr>
            <w:tcW w:type="dxa" w:w="680"/>
          </w:tcPr>
          <w:p>
            <w:pPr>
              <w:spacing w:after="0"/>
              <w:jc w:val="right"/>
            </w:pPr>
            <w:r>
              <w:rPr>
                <w:sz w:val="16"/>
              </w:rPr>
              <w:t>61.7</w:t>
            </w:r>
          </w:p>
        </w:tc>
        <w:tc>
          <w:tcPr>
            <w:tcW w:type="dxa" w:w="648"/>
          </w:tcPr>
          <w:p>
            <w:pPr>
              <w:spacing w:after="0"/>
              <w:jc w:val="right"/>
            </w:pPr>
            <w:r>
              <w:rPr>
                <w:sz w:val="16"/>
              </w:rPr>
              <w:t>78.9</w:t>
            </w:r>
          </w:p>
        </w:tc>
        <w:tc>
          <w:tcPr>
            <w:tcW w:type="dxa" w:w="4484"/>
          </w:tcPr>
          <w:p>
            <w:pPr>
              <w:spacing w:after="0"/>
              <w:jc w:val="left"/>
            </w:pPr>
            <w:r>
              <w:rPr>
                <w:sz w:val="16"/>
              </w:rPr>
              <w:t>Relatively Moderate 1, Relatively Low 55, Very Low 2</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58 of 58</w:t>
            </w:r>
          </w:p>
        </w:tc>
        <w:tc>
          <w:tcPr>
            <w:tcW w:type="dxa" w:w="838"/>
          </w:tcPr>
          <w:p>
            <w:pPr>
              <w:spacing w:after="0"/>
              <w:jc w:val="right"/>
            </w:pPr>
            <w:r>
              <w:rPr>
                <w:sz w:val="16"/>
              </w:rPr>
              <w:t>2.1</w:t>
            </w:r>
          </w:p>
        </w:tc>
        <w:tc>
          <w:tcPr>
            <w:tcW w:type="dxa" w:w="680"/>
          </w:tcPr>
          <w:p>
            <w:pPr>
              <w:spacing w:after="0"/>
              <w:jc w:val="right"/>
            </w:pPr>
            <w:r>
              <w:rPr>
                <w:sz w:val="16"/>
              </w:rPr>
              <w:t>41.8</w:t>
            </w:r>
          </w:p>
        </w:tc>
        <w:tc>
          <w:tcPr>
            <w:tcW w:type="dxa" w:w="648"/>
          </w:tcPr>
          <w:p>
            <w:pPr>
              <w:spacing w:after="0"/>
              <w:jc w:val="right"/>
            </w:pPr>
            <w:r>
              <w:rPr>
                <w:sz w:val="16"/>
              </w:rPr>
              <w:t>67.0</w:t>
            </w:r>
          </w:p>
        </w:tc>
        <w:tc>
          <w:tcPr>
            <w:tcW w:type="dxa" w:w="4484"/>
          </w:tcPr>
          <w:p>
            <w:pPr>
              <w:spacing w:after="0"/>
              <w:jc w:val="left"/>
            </w:pPr>
            <w:r>
              <w:rPr>
                <w:sz w:val="16"/>
              </w:rPr>
              <w:t>Relatively Low 45, Very Low 13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58 of 58</w:t>
            </w:r>
          </w:p>
        </w:tc>
        <w:tc>
          <w:tcPr>
            <w:tcW w:type="dxa" w:w="838"/>
          </w:tcPr>
          <w:p>
            <w:pPr>
              <w:spacing w:after="0"/>
              <w:jc w:val="right"/>
            </w:pPr>
            <w:r>
              <w:rPr>
                <w:sz w:val="16"/>
              </w:rPr>
              <w:t>0.6</w:t>
            </w:r>
          </w:p>
        </w:tc>
        <w:tc>
          <w:tcPr>
            <w:tcW w:type="dxa" w:w="680"/>
          </w:tcPr>
          <w:p>
            <w:pPr>
              <w:spacing w:after="0"/>
              <w:jc w:val="right"/>
            </w:pPr>
            <w:r>
              <w:rPr>
                <w:sz w:val="16"/>
              </w:rPr>
              <w:t>44.2</w:t>
            </w:r>
          </w:p>
        </w:tc>
        <w:tc>
          <w:tcPr>
            <w:tcW w:type="dxa" w:w="648"/>
          </w:tcPr>
          <w:p>
            <w:pPr>
              <w:spacing w:after="0"/>
              <w:jc w:val="right"/>
            </w:pPr>
            <w:r>
              <w:rPr>
                <w:sz w:val="16"/>
              </w:rPr>
              <w:t>81.4</w:t>
            </w:r>
          </w:p>
        </w:tc>
        <w:tc>
          <w:tcPr>
            <w:tcW w:type="dxa" w:w="4484"/>
          </w:tcPr>
          <w:p>
            <w:pPr>
              <w:spacing w:after="0"/>
              <w:jc w:val="left"/>
            </w:pPr>
            <w:r>
              <w:rPr>
                <w:sz w:val="16"/>
              </w:rPr>
              <w:t>Relatively High 2, Relatively Moderate 23, Relatively Low 25, Very Low 8</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57 of 58</w:t>
            </w:r>
          </w:p>
        </w:tc>
        <w:tc>
          <w:tcPr>
            <w:tcW w:type="dxa" w:w="838"/>
          </w:tcPr>
          <w:p>
            <w:pPr>
              <w:spacing w:after="0"/>
              <w:jc w:val="right"/>
            </w:pPr>
            <w:r>
              <w:rPr>
                <w:sz w:val="16"/>
              </w:rPr>
              <w:t>12.2</w:t>
            </w:r>
          </w:p>
        </w:tc>
        <w:tc>
          <w:tcPr>
            <w:tcW w:type="dxa" w:w="680"/>
          </w:tcPr>
          <w:p>
            <w:pPr>
              <w:spacing w:after="0"/>
              <w:jc w:val="right"/>
            </w:pPr>
            <w:r>
              <w:rPr>
                <w:sz w:val="16"/>
              </w:rPr>
              <w:t>41.1</w:t>
            </w:r>
          </w:p>
        </w:tc>
        <w:tc>
          <w:tcPr>
            <w:tcW w:type="dxa" w:w="648"/>
          </w:tcPr>
          <w:p>
            <w:pPr>
              <w:spacing w:after="0"/>
              <w:jc w:val="right"/>
            </w:pPr>
            <w:r>
              <w:rPr>
                <w:sz w:val="16"/>
              </w:rPr>
              <w:t>84.7</w:t>
            </w:r>
          </w:p>
        </w:tc>
        <w:tc>
          <w:tcPr>
            <w:tcW w:type="dxa" w:w="4484"/>
          </w:tcPr>
          <w:p>
            <w:pPr>
              <w:spacing w:after="0"/>
              <w:jc w:val="left"/>
            </w:pPr>
            <w:r>
              <w:rPr>
                <w:sz w:val="16"/>
              </w:rPr>
              <w:t>Relatively Low 1, Very Low 56, No Rating 1</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58 of 58</w:t>
            </w:r>
          </w:p>
        </w:tc>
        <w:tc>
          <w:tcPr>
            <w:tcW w:type="dxa" w:w="838"/>
          </w:tcPr>
          <w:p>
            <w:pPr>
              <w:spacing w:after="0"/>
              <w:jc w:val="right"/>
            </w:pPr>
            <w:r>
              <w:rPr>
                <w:sz w:val="16"/>
              </w:rPr>
              <w:t>1.0</w:t>
            </w:r>
          </w:p>
        </w:tc>
        <w:tc>
          <w:tcPr>
            <w:tcW w:type="dxa" w:w="680"/>
          </w:tcPr>
          <w:p>
            <w:pPr>
              <w:spacing w:after="0"/>
              <w:jc w:val="right"/>
            </w:pPr>
            <w:r>
              <w:rPr>
                <w:sz w:val="16"/>
              </w:rPr>
              <w:t>85.4</w:t>
            </w:r>
          </w:p>
        </w:tc>
        <w:tc>
          <w:tcPr>
            <w:tcW w:type="dxa" w:w="648"/>
          </w:tcPr>
          <w:p>
            <w:pPr>
              <w:spacing w:after="0"/>
              <w:jc w:val="right"/>
            </w:pPr>
            <w:r>
              <w:rPr>
                <w:sz w:val="16"/>
              </w:rPr>
              <w:t>97.8</w:t>
            </w:r>
          </w:p>
        </w:tc>
        <w:tc>
          <w:tcPr>
            <w:tcW w:type="dxa" w:w="4484"/>
          </w:tcPr>
          <w:p>
            <w:pPr>
              <w:spacing w:after="0"/>
              <w:jc w:val="left"/>
            </w:pPr>
            <w:r>
              <w:rPr>
                <w:sz w:val="16"/>
              </w:rPr>
              <w:t>Very High 3, Relatively High 37, Relatively Moderate 17,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58 of 58</w:t>
            </w:r>
          </w:p>
        </w:tc>
        <w:tc>
          <w:tcPr>
            <w:tcW w:type="dxa" w:w="838"/>
          </w:tcPr>
          <w:p>
            <w:pPr>
              <w:spacing w:after="0"/>
              <w:jc w:val="right"/>
            </w:pPr>
            <w:r>
              <w:rPr>
                <w:sz w:val="16"/>
              </w:rPr>
              <w:t>12.8</w:t>
            </w:r>
          </w:p>
        </w:tc>
        <w:tc>
          <w:tcPr>
            <w:tcW w:type="dxa" w:w="680"/>
          </w:tcPr>
          <w:p>
            <w:pPr>
              <w:spacing w:after="0"/>
              <w:jc w:val="right"/>
            </w:pPr>
            <w:r>
              <w:rPr>
                <w:sz w:val="16"/>
              </w:rPr>
              <w:t>42.1</w:t>
            </w:r>
          </w:p>
        </w:tc>
        <w:tc>
          <w:tcPr>
            <w:tcW w:type="dxa" w:w="648"/>
          </w:tcPr>
          <w:p>
            <w:pPr>
              <w:spacing w:after="0"/>
              <w:jc w:val="right"/>
            </w:pPr>
            <w:r>
              <w:rPr>
                <w:sz w:val="16"/>
              </w:rPr>
              <w:t>75.1</w:t>
            </w:r>
          </w:p>
        </w:tc>
        <w:tc>
          <w:tcPr>
            <w:tcW w:type="dxa" w:w="4484"/>
          </w:tcPr>
          <w:p>
            <w:pPr>
              <w:spacing w:after="0"/>
              <w:jc w:val="left"/>
            </w:pPr>
            <w:r>
              <w:rPr>
                <w:sz w:val="16"/>
              </w:rPr>
              <w:t>Relatively Moderate 9, Relatively Low 48,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58 of 58</w:t>
            </w:r>
          </w:p>
        </w:tc>
        <w:tc>
          <w:tcPr>
            <w:tcW w:type="dxa" w:w="838"/>
          </w:tcPr>
          <w:p>
            <w:pPr>
              <w:spacing w:after="0"/>
              <w:jc w:val="right"/>
            </w:pPr>
            <w:r>
              <w:rPr>
                <w:sz w:val="16"/>
              </w:rPr>
              <w:t>31.4</w:t>
            </w:r>
          </w:p>
        </w:tc>
        <w:tc>
          <w:tcPr>
            <w:tcW w:type="dxa" w:w="680"/>
          </w:tcPr>
          <w:p>
            <w:pPr>
              <w:spacing w:after="0"/>
              <w:jc w:val="right"/>
            </w:pPr>
            <w:r>
              <w:rPr>
                <w:sz w:val="16"/>
              </w:rPr>
              <w:t>95.0</w:t>
            </w:r>
          </w:p>
        </w:tc>
        <w:tc>
          <w:tcPr>
            <w:tcW w:type="dxa" w:w="648"/>
          </w:tcPr>
          <w:p>
            <w:pPr>
              <w:spacing w:after="0"/>
              <w:jc w:val="right"/>
            </w:pPr>
            <w:r>
              <w:rPr>
                <w:sz w:val="16"/>
              </w:rPr>
              <w:t>99.8</w:t>
            </w:r>
          </w:p>
        </w:tc>
        <w:tc>
          <w:tcPr>
            <w:tcW w:type="dxa" w:w="4484"/>
          </w:tcPr>
          <w:p>
            <w:pPr>
              <w:spacing w:after="0"/>
              <w:jc w:val="left"/>
            </w:pPr>
            <w:r>
              <w:rPr>
                <w:sz w:val="16"/>
              </w:rPr>
              <w:t>Very High 32, Relatively High 25, Relatively Low 1</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58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58</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58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58</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53 of 58</w:t>
            </w:r>
          </w:p>
        </w:tc>
        <w:tc>
          <w:tcPr>
            <w:tcW w:type="dxa" w:w="838"/>
          </w:tcPr>
          <w:p>
            <w:pPr>
              <w:spacing w:after="0"/>
              <w:jc w:val="right"/>
            </w:pPr>
            <w:r>
              <w:rPr>
                <w:sz w:val="16"/>
              </w:rPr>
              <w:t>20.5</w:t>
            </w:r>
          </w:p>
        </w:tc>
        <w:tc>
          <w:tcPr>
            <w:tcW w:type="dxa" w:w="680"/>
          </w:tcPr>
          <w:p>
            <w:pPr>
              <w:spacing w:after="0"/>
              <w:jc w:val="right"/>
            </w:pPr>
            <w:r>
              <w:rPr>
                <w:sz w:val="16"/>
              </w:rPr>
              <w:t>81.7</w:t>
            </w:r>
          </w:p>
        </w:tc>
        <w:tc>
          <w:tcPr>
            <w:tcW w:type="dxa" w:w="648"/>
          </w:tcPr>
          <w:p>
            <w:pPr>
              <w:spacing w:after="0"/>
              <w:jc w:val="right"/>
            </w:pPr>
            <w:r>
              <w:rPr>
                <w:sz w:val="16"/>
              </w:rPr>
              <w:t>97.5</w:t>
            </w:r>
          </w:p>
        </w:tc>
        <w:tc>
          <w:tcPr>
            <w:tcW w:type="dxa" w:w="4484"/>
          </w:tcPr>
          <w:p>
            <w:pPr>
              <w:spacing w:after="0"/>
              <w:jc w:val="left"/>
            </w:pPr>
            <w:r>
              <w:rPr>
                <w:sz w:val="16"/>
              </w:rPr>
              <w:t>Relatively High 1, Relatively Moderate 13, Relatively Low 23, Very Low 16, No Rating 5</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58 of 58</w:t>
            </w:r>
          </w:p>
        </w:tc>
        <w:tc>
          <w:tcPr>
            <w:tcW w:type="dxa" w:w="838"/>
          </w:tcPr>
          <w:p>
            <w:pPr>
              <w:spacing w:after="0"/>
              <w:jc w:val="right"/>
            </w:pPr>
            <w:r>
              <w:rPr>
                <w:sz w:val="16"/>
              </w:rPr>
              <w:t>19.3</w:t>
            </w:r>
          </w:p>
        </w:tc>
        <w:tc>
          <w:tcPr>
            <w:tcW w:type="dxa" w:w="680"/>
          </w:tcPr>
          <w:p>
            <w:pPr>
              <w:spacing w:after="0"/>
              <w:jc w:val="right"/>
            </w:pPr>
            <w:r>
              <w:rPr>
                <w:sz w:val="16"/>
              </w:rPr>
              <w:t>33.9</w:t>
            </w:r>
          </w:p>
        </w:tc>
        <w:tc>
          <w:tcPr>
            <w:tcW w:type="dxa" w:w="648"/>
          </w:tcPr>
          <w:p>
            <w:pPr>
              <w:spacing w:after="0"/>
              <w:jc w:val="right"/>
            </w:pPr>
            <w:r>
              <w:rPr>
                <w:sz w:val="16"/>
              </w:rPr>
              <w:t>64.9</w:t>
            </w:r>
          </w:p>
        </w:tc>
        <w:tc>
          <w:tcPr>
            <w:tcW w:type="dxa" w:w="4484"/>
          </w:tcPr>
          <w:p>
            <w:pPr>
              <w:spacing w:after="0"/>
              <w:jc w:val="left"/>
            </w:pPr>
            <w:r>
              <w:rPr>
                <w:sz w:val="16"/>
              </w:rPr>
              <w:t>Relatively Moderate 4, Relatively Low 54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37"/>
        <w:gridCol w:w="750"/>
        <w:gridCol w:w="2918"/>
        <w:gridCol w:w="2327"/>
        <w:gridCol w:w="1637"/>
        <w:gridCol w:w="1992"/>
        <w:gridCol w:w="2852"/>
      </w:tblGrid>
      <w:tr>
        <w:trPr>
          <w:cantSplit/>
          <w:tblHeader/>
        </w:trPr>
        <w:tc>
          <w:tcPr>
            <w:tcW w:type="dxa" w:w="1637"/>
            <w:shd w:val="clear" w:color="auto" w:fill="E8E8E8"/>
          </w:tcPr>
          <w:p>
            <w:pPr>
              <w:spacing w:after="0"/>
              <w:jc w:val="left"/>
            </w:pPr>
            <w:r>
              <w:rPr>
                <w:b/>
                <w:sz w:val="16"/>
              </w:rPr>
              <w:t>Member</w:t>
            </w:r>
          </w:p>
        </w:tc>
        <w:tc>
          <w:tcPr>
            <w:tcW w:type="dxa" w:w="750"/>
            <w:shd w:val="clear" w:color="auto" w:fill="E8E8E8"/>
          </w:tcPr>
          <w:p>
            <w:pPr>
              <w:spacing w:after="0"/>
              <w:jc w:val="left"/>
            </w:pPr>
            <w:r>
              <w:rPr>
                <w:b/>
                <w:sz w:val="16"/>
              </w:rPr>
              <w:t>Type</w:t>
            </w:r>
          </w:p>
        </w:tc>
        <w:tc>
          <w:tcPr>
            <w:tcW w:type="dxa" w:w="2918"/>
            <w:shd w:val="clear" w:color="auto" w:fill="E8E8E8"/>
          </w:tcPr>
          <w:p>
            <w:pPr>
              <w:spacing w:after="0"/>
              <w:jc w:val="left"/>
            </w:pPr>
            <w:r>
              <w:rPr>
                <w:b/>
                <w:sz w:val="16"/>
              </w:rPr>
              <w:t>Plan status</w:t>
            </w:r>
          </w:p>
        </w:tc>
        <w:tc>
          <w:tcPr>
            <w:tcW w:type="dxa" w:w="23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2"/>
            <w:shd w:val="clear" w:color="auto" w:fill="E8E8E8"/>
          </w:tcPr>
          <w:p>
            <w:pPr>
              <w:spacing w:after="0"/>
              <w:jc w:val="left"/>
            </w:pPr>
            <w:r>
              <w:rPr>
                <w:b/>
                <w:sz w:val="16"/>
              </w:rPr>
              <w:t>Notes</w:t>
            </w:r>
          </w:p>
        </w:tc>
      </w:tr>
      <w:tr>
        <w:trPr>
          <w:cantSplit/>
        </w:trPr>
        <w:tc>
          <w:tcPr>
            <w:tcW w:type="dxa" w:w="1637"/>
          </w:tcPr>
          <w:p>
            <w:pPr>
              <w:spacing w:after="0"/>
              <w:jc w:val="left"/>
            </w:pPr>
            <w:r>
              <w:rPr>
                <w:sz w:val="16"/>
              </w:rPr>
              <w:t>McLennan County</w:t>
            </w:r>
          </w:p>
        </w:tc>
        <w:tc>
          <w:tcPr>
            <w:tcW w:type="dxa" w:w="750"/>
          </w:tcPr>
          <w:p>
            <w:pPr>
              <w:spacing w:after="0"/>
              <w:jc w:val="left"/>
            </w:pPr>
            <w:r>
              <w:rPr>
                <w:sz w:val="16"/>
              </w:rPr>
              <w:t>County</w:t>
            </w:r>
          </w:p>
        </w:tc>
        <w:tc>
          <w:tcPr>
            <w:tcW w:type="dxa" w:w="2918"/>
          </w:tcPr>
          <w:p>
            <w:pPr>
              <w:spacing w:after="0"/>
              <w:jc w:val="left"/>
            </w:pPr>
            <w:r>
              <w:rPr>
                <w:sz w:val="16"/>
              </w:rPr>
              <w:t>Approved, expires 2030-10-09</w:t>
            </w:r>
          </w:p>
        </w:tc>
        <w:tc>
          <w:tcPr>
            <w:tcW w:type="dxa" w:w="2327"/>
          </w:tcPr>
          <w:p>
            <w:pPr>
              <w:spacing w:after="0"/>
              <w:jc w:val="right"/>
            </w:pPr>
            <w:r>
              <w:rPr>
                <w:sz w:val="16"/>
              </w:rPr>
              <w:t>FMA RL 2, SRL 2; any 6</w:t>
            </w:r>
          </w:p>
        </w:tc>
        <w:tc>
          <w:tcPr>
            <w:tcW w:type="dxa" w:w="1637"/>
          </w:tcPr>
          <w:p>
            <w:pPr>
              <w:spacing w:after="0"/>
              <w:jc w:val="right"/>
            </w:pPr>
            <w:r>
              <w:rPr>
                <w:sz w:val="16"/>
              </w:rPr>
              <w:t>$588,869</w:t>
            </w:r>
          </w:p>
        </w:tc>
        <w:tc>
          <w:tcPr>
            <w:tcW w:type="dxa" w:w="1992"/>
          </w:tcPr>
          <w:p>
            <w:pPr>
              <w:spacing w:after="0"/>
              <w:jc w:val="right"/>
            </w:pPr>
            <w:r>
              <w:rPr>
                <w:sz w:val="16"/>
              </w:rPr>
              <w:t>0; 0</w:t>
            </w:r>
          </w:p>
        </w:tc>
        <w:tc>
          <w:tcPr>
            <w:tcW w:type="dxa" w:w="2852"/>
          </w:tcPr>
          <w:p>
            <w:pPr>
              <w:spacing w:after="0"/>
              <w:jc w:val="left"/>
            </w:pPr>
            <w:r>
              <w:rPr>
                <w:sz w:val="16"/>
              </w:rPr>
              <w:t>Includes $155,769.20 for declarations not counted as hazard incidents (EM-3363-TX).</w:t>
            </w:r>
          </w:p>
        </w:tc>
      </w:tr>
      <w:tr>
        <w:trPr>
          <w:cantSplit/>
        </w:trPr>
        <w:tc>
          <w:tcPr>
            <w:tcW w:type="dxa" w:w="1637"/>
          </w:tcPr>
          <w:p>
            <w:pPr>
              <w:spacing w:after="0"/>
              <w:jc w:val="left"/>
            </w:pPr>
            <w:r>
              <w:rPr>
                <w:sz w:val="16"/>
              </w:rPr>
              <w:t>Bellmead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1</w:t>
            </w:r>
          </w:p>
        </w:tc>
        <w:tc>
          <w:tcPr>
            <w:tcW w:type="dxa" w:w="1637"/>
          </w:tcPr>
          <w:p>
            <w:pPr>
              <w:spacing w:after="0"/>
              <w:jc w:val="right"/>
            </w:pPr>
            <w:r>
              <w:rPr>
                <w:sz w:val="16"/>
              </w:rPr>
              <w:t>$37,218.96</w:t>
            </w:r>
          </w:p>
        </w:tc>
        <w:tc>
          <w:tcPr>
            <w:tcW w:type="dxa" w:w="1992"/>
          </w:tcPr>
          <w:p>
            <w:pPr>
              <w:spacing w:after="0"/>
              <w:jc w:val="right"/>
            </w:pPr>
            <w:r>
              <w:rPr>
                <w:sz w:val="16"/>
              </w:rPr>
              <w:t>37; 1</w:t>
            </w:r>
          </w:p>
        </w:tc>
        <w:tc>
          <w:tcPr>
            <w:tcW w:type="dxa" w:w="2852"/>
          </w:tcPr>
          <w:p>
            <w:pPr>
              <w:spacing w:after="0"/>
              <w:jc w:val="left"/>
            </w:pPr>
            <w:r>
              <w:rPr>
                <w:sz w:val="16"/>
              </w:rPr>
              <w:t>Includes $20,245.72 for declarations not counted as hazard incidents (DR-4485-TX, EM-3363-TX).</w:t>
            </w:r>
          </w:p>
        </w:tc>
      </w:tr>
      <w:tr>
        <w:trPr>
          <w:cantSplit/>
        </w:trPr>
        <w:tc>
          <w:tcPr>
            <w:tcW w:type="dxa" w:w="1637"/>
          </w:tcPr>
          <w:p>
            <w:pPr>
              <w:spacing w:after="0"/>
              <w:jc w:val="left"/>
            </w:pPr>
            <w:r>
              <w:rPr>
                <w:sz w:val="16"/>
              </w:rPr>
              <w:t>Beverly Hills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1</w:t>
            </w:r>
          </w:p>
        </w:tc>
        <w:tc>
          <w:tcPr>
            <w:tcW w:type="dxa" w:w="1637"/>
          </w:tcPr>
          <w:p>
            <w:pPr>
              <w:spacing w:after="0"/>
              <w:jc w:val="right"/>
            </w:pPr>
            <w:r>
              <w:rPr>
                <w:sz w:val="16"/>
              </w:rPr>
              <w:t>none found</w:t>
            </w:r>
          </w:p>
        </w:tc>
        <w:tc>
          <w:tcPr>
            <w:tcW w:type="dxa" w:w="1992"/>
          </w:tcPr>
          <w:p>
            <w:pPr>
              <w:spacing w:after="0"/>
              <w:jc w:val="right"/>
            </w:pPr>
            <w:r>
              <w:rPr>
                <w:sz w:val="16"/>
              </w:rPr>
              <w:t>15; 0</w:t>
            </w:r>
          </w:p>
        </w:tc>
        <w:tc>
          <w:tcPr>
            <w:tcW w:type="dxa" w:w="2852"/>
          </w:tcPr>
          <w:p>
            <w:pPr>
              <w:spacing w:after="0"/>
              <w:jc w:val="left"/>
            </w:pPr>
          </w:p>
        </w:tc>
      </w:tr>
      <w:tr>
        <w:trPr>
          <w:cantSplit/>
        </w:trPr>
        <w:tc>
          <w:tcPr>
            <w:tcW w:type="dxa" w:w="1637"/>
          </w:tcPr>
          <w:p>
            <w:pPr>
              <w:spacing w:after="0"/>
              <w:jc w:val="left"/>
            </w:pPr>
            <w:r>
              <w:rPr>
                <w:sz w:val="16"/>
              </w:rPr>
              <w:t>Bruceville-Eddy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8; 0</w:t>
            </w:r>
          </w:p>
        </w:tc>
        <w:tc>
          <w:tcPr>
            <w:tcW w:type="dxa" w:w="2852"/>
          </w:tcPr>
          <w:p>
            <w:pPr>
              <w:spacing w:after="0"/>
              <w:jc w:val="left"/>
            </w:pPr>
          </w:p>
        </w:tc>
      </w:tr>
      <w:tr>
        <w:trPr>
          <w:cantSplit/>
        </w:trPr>
        <w:tc>
          <w:tcPr>
            <w:tcW w:type="dxa" w:w="1637"/>
          </w:tcPr>
          <w:p>
            <w:pPr>
              <w:spacing w:after="0"/>
              <w:jc w:val="left"/>
            </w:pPr>
            <w:r>
              <w:rPr>
                <w:sz w:val="16"/>
              </w:rPr>
              <w:t>Crawford town</w:t>
            </w:r>
          </w:p>
        </w:tc>
        <w:tc>
          <w:tcPr>
            <w:tcW w:type="dxa" w:w="750"/>
          </w:tcPr>
          <w:p>
            <w:pPr>
              <w:spacing w:after="0"/>
              <w:jc w:val="left"/>
            </w:pPr>
            <w:r>
              <w:rPr>
                <w:sz w:val="16"/>
              </w:rPr>
              <w:t>Town</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42; 0</w:t>
            </w:r>
          </w:p>
        </w:tc>
        <w:tc>
          <w:tcPr>
            <w:tcW w:type="dxa" w:w="2852"/>
          </w:tcPr>
          <w:p>
            <w:pPr>
              <w:spacing w:after="0"/>
              <w:jc w:val="left"/>
            </w:pPr>
          </w:p>
        </w:tc>
      </w:tr>
      <w:tr>
        <w:trPr>
          <w:cantSplit/>
        </w:trPr>
        <w:tc>
          <w:tcPr>
            <w:tcW w:type="dxa" w:w="1637"/>
          </w:tcPr>
          <w:p>
            <w:pPr>
              <w:spacing w:after="0"/>
              <w:jc w:val="left"/>
            </w:pPr>
            <w:r>
              <w:rPr>
                <w:sz w:val="16"/>
              </w:rPr>
              <w:t>Gholson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9; 0</w:t>
            </w:r>
          </w:p>
        </w:tc>
        <w:tc>
          <w:tcPr>
            <w:tcW w:type="dxa" w:w="2852"/>
          </w:tcPr>
          <w:p>
            <w:pPr>
              <w:spacing w:after="0"/>
              <w:jc w:val="left"/>
            </w:pPr>
          </w:p>
        </w:tc>
      </w:tr>
      <w:tr>
        <w:trPr>
          <w:cantSplit/>
        </w:trPr>
        <w:tc>
          <w:tcPr>
            <w:tcW w:type="dxa" w:w="1637"/>
          </w:tcPr>
          <w:p>
            <w:pPr>
              <w:spacing w:after="0"/>
              <w:jc w:val="left"/>
            </w:pPr>
            <w:r>
              <w:rPr>
                <w:sz w:val="16"/>
              </w:rPr>
              <w:t>Hallsburg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10; 5</w:t>
            </w:r>
          </w:p>
        </w:tc>
        <w:tc>
          <w:tcPr>
            <w:tcW w:type="dxa" w:w="2852"/>
          </w:tcPr>
          <w:p>
            <w:pPr>
              <w:spacing w:after="0"/>
              <w:jc w:val="left"/>
            </w:pPr>
          </w:p>
        </w:tc>
      </w:tr>
      <w:tr>
        <w:trPr>
          <w:cantSplit/>
        </w:trPr>
        <w:tc>
          <w:tcPr>
            <w:tcW w:type="dxa" w:w="1637"/>
          </w:tcPr>
          <w:p>
            <w:pPr>
              <w:spacing w:after="0"/>
              <w:jc w:val="left"/>
            </w:pPr>
            <w:r>
              <w:rPr>
                <w:sz w:val="16"/>
              </w:rPr>
              <w:t>Hewitt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4</w:t>
            </w:r>
          </w:p>
        </w:tc>
        <w:tc>
          <w:tcPr>
            <w:tcW w:type="dxa" w:w="1637"/>
          </w:tcPr>
          <w:p>
            <w:pPr>
              <w:spacing w:after="0"/>
              <w:jc w:val="right"/>
            </w:pPr>
            <w:r>
              <w:rPr>
                <w:sz w:val="16"/>
              </w:rPr>
              <w:t>$13,670.27</w:t>
            </w:r>
          </w:p>
        </w:tc>
        <w:tc>
          <w:tcPr>
            <w:tcW w:type="dxa" w:w="1992"/>
          </w:tcPr>
          <w:p>
            <w:pPr>
              <w:spacing w:after="0"/>
              <w:jc w:val="right"/>
            </w:pPr>
            <w:r>
              <w:rPr>
                <w:sz w:val="16"/>
              </w:rPr>
              <w:t>51; 4</w:t>
            </w:r>
          </w:p>
        </w:tc>
        <w:tc>
          <w:tcPr>
            <w:tcW w:type="dxa" w:w="2852"/>
          </w:tcPr>
          <w:p>
            <w:pPr>
              <w:spacing w:after="0"/>
              <w:jc w:val="left"/>
            </w:pPr>
            <w:r>
              <w:rPr>
                <w:sz w:val="16"/>
              </w:rPr>
              <w:t>Includes $13,670.27 for declarations not counted as hazard incidents (EM-3363-TX).</w:t>
            </w:r>
          </w:p>
        </w:tc>
      </w:tr>
      <w:tr>
        <w:trPr>
          <w:cantSplit/>
        </w:trPr>
        <w:tc>
          <w:tcPr>
            <w:tcW w:type="dxa" w:w="1637"/>
          </w:tcPr>
          <w:p>
            <w:pPr>
              <w:spacing w:after="0"/>
              <w:jc w:val="left"/>
            </w:pPr>
            <w:r>
              <w:rPr>
                <w:sz w:val="16"/>
              </w:rPr>
              <w:t>Lacy-Lakeview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1</w:t>
            </w:r>
          </w:p>
        </w:tc>
        <w:tc>
          <w:tcPr>
            <w:tcW w:type="dxa" w:w="1637"/>
          </w:tcPr>
          <w:p>
            <w:pPr>
              <w:spacing w:after="0"/>
              <w:jc w:val="right"/>
            </w:pPr>
            <w:r>
              <w:rPr>
                <w:sz w:val="16"/>
              </w:rPr>
              <w:t>$13,467.64</w:t>
            </w:r>
          </w:p>
        </w:tc>
        <w:tc>
          <w:tcPr>
            <w:tcW w:type="dxa" w:w="1992"/>
          </w:tcPr>
          <w:p>
            <w:pPr>
              <w:spacing w:after="0"/>
              <w:jc w:val="right"/>
            </w:pPr>
            <w:r>
              <w:rPr>
                <w:sz w:val="16"/>
              </w:rPr>
              <w:t>15; 0</w:t>
            </w:r>
          </w:p>
        </w:tc>
        <w:tc>
          <w:tcPr>
            <w:tcW w:type="dxa" w:w="2852"/>
          </w:tcPr>
          <w:p>
            <w:pPr>
              <w:spacing w:after="0"/>
              <w:jc w:val="left"/>
            </w:pPr>
            <w:r>
              <w:rPr>
                <w:sz w:val="16"/>
              </w:rPr>
              <w:t>Includes $13,467.64 for declarations not counted as hazard incidents (EM-3363-TX).</w:t>
            </w:r>
          </w:p>
        </w:tc>
      </w:tr>
      <w:tr>
        <w:trPr>
          <w:cantSplit/>
        </w:trPr>
        <w:tc>
          <w:tcPr>
            <w:tcW w:type="dxa" w:w="1637"/>
          </w:tcPr>
          <w:p>
            <w:pPr>
              <w:spacing w:after="0"/>
              <w:jc w:val="left"/>
            </w:pPr>
            <w:r>
              <w:rPr>
                <w:sz w:val="16"/>
              </w:rPr>
              <w:t>Leroy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14; 0</w:t>
            </w:r>
          </w:p>
        </w:tc>
        <w:tc>
          <w:tcPr>
            <w:tcW w:type="dxa" w:w="2852"/>
          </w:tcPr>
          <w:p>
            <w:pPr>
              <w:spacing w:after="0"/>
              <w:jc w:val="left"/>
            </w:pPr>
          </w:p>
        </w:tc>
      </w:tr>
      <w:tr>
        <w:trPr>
          <w:cantSplit/>
        </w:trPr>
        <w:tc>
          <w:tcPr>
            <w:tcW w:type="dxa" w:w="1637"/>
          </w:tcPr>
          <w:p>
            <w:pPr>
              <w:spacing w:after="0"/>
              <w:jc w:val="left"/>
            </w:pPr>
            <w:r>
              <w:rPr>
                <w:sz w:val="16"/>
              </w:rPr>
              <w:t>Lorena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40; 0</w:t>
            </w:r>
          </w:p>
        </w:tc>
        <w:tc>
          <w:tcPr>
            <w:tcW w:type="dxa" w:w="2852"/>
          </w:tcPr>
          <w:p>
            <w:pPr>
              <w:spacing w:after="0"/>
              <w:jc w:val="left"/>
            </w:pPr>
          </w:p>
        </w:tc>
      </w:tr>
      <w:tr>
        <w:trPr>
          <w:cantSplit/>
        </w:trPr>
        <w:tc>
          <w:tcPr>
            <w:tcW w:type="dxa" w:w="1637"/>
          </w:tcPr>
          <w:p>
            <w:pPr>
              <w:spacing w:after="0"/>
              <w:jc w:val="left"/>
            </w:pPr>
            <w:r>
              <w:rPr>
                <w:sz w:val="16"/>
              </w:rPr>
              <w:t>Mart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$26,100.28</w:t>
            </w:r>
          </w:p>
        </w:tc>
        <w:tc>
          <w:tcPr>
            <w:tcW w:type="dxa" w:w="1992"/>
          </w:tcPr>
          <w:p>
            <w:pPr>
              <w:spacing w:after="0"/>
              <w:jc w:val="right"/>
            </w:pPr>
            <w:r>
              <w:rPr>
                <w:sz w:val="16"/>
              </w:rPr>
              <w:t>27; 0</w:t>
            </w:r>
          </w:p>
        </w:tc>
        <w:tc>
          <w:tcPr>
            <w:tcW w:type="dxa" w:w="2852"/>
          </w:tcPr>
          <w:p>
            <w:pPr>
              <w:spacing w:after="0"/>
              <w:jc w:val="left"/>
            </w:pPr>
          </w:p>
        </w:tc>
      </w:tr>
      <w:tr>
        <w:trPr>
          <w:cantSplit/>
        </w:trPr>
        <w:tc>
          <w:tcPr>
            <w:tcW w:type="dxa" w:w="1637"/>
          </w:tcPr>
          <w:p>
            <w:pPr>
              <w:spacing w:after="0"/>
              <w:jc w:val="left"/>
            </w:pPr>
            <w:r>
              <w:rPr>
                <w:sz w:val="16"/>
              </w:rPr>
              <w:t>McGregor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38; 2</w:t>
            </w:r>
          </w:p>
        </w:tc>
        <w:tc>
          <w:tcPr>
            <w:tcW w:type="dxa" w:w="2852"/>
          </w:tcPr>
          <w:p>
            <w:pPr>
              <w:spacing w:after="0"/>
              <w:jc w:val="left"/>
            </w:pPr>
          </w:p>
        </w:tc>
      </w:tr>
      <w:tr>
        <w:trPr>
          <w:cantSplit/>
        </w:trPr>
        <w:tc>
          <w:tcPr>
            <w:tcW w:type="dxa" w:w="1637"/>
          </w:tcPr>
          <w:p>
            <w:pPr>
              <w:spacing w:after="0"/>
              <w:jc w:val="left"/>
            </w:pPr>
            <w:r>
              <w:rPr>
                <w:sz w:val="16"/>
              </w:rPr>
              <w:t>Moody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35; 0</w:t>
            </w:r>
          </w:p>
        </w:tc>
        <w:tc>
          <w:tcPr>
            <w:tcW w:type="dxa" w:w="2852"/>
          </w:tcPr>
          <w:p>
            <w:pPr>
              <w:spacing w:after="0"/>
              <w:jc w:val="left"/>
            </w:pPr>
          </w:p>
        </w:tc>
      </w:tr>
      <w:tr>
        <w:trPr>
          <w:cantSplit/>
        </w:trPr>
        <w:tc>
          <w:tcPr>
            <w:tcW w:type="dxa" w:w="1637"/>
          </w:tcPr>
          <w:p>
            <w:pPr>
              <w:spacing w:after="0"/>
              <w:jc w:val="left"/>
            </w:pPr>
            <w:r>
              <w:rPr>
                <w:sz w:val="16"/>
              </w:rPr>
              <w:t>Riesel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$1,376.21</w:t>
            </w:r>
          </w:p>
        </w:tc>
        <w:tc>
          <w:tcPr>
            <w:tcW w:type="dxa" w:w="1992"/>
          </w:tcPr>
          <w:p>
            <w:pPr>
              <w:spacing w:after="0"/>
              <w:jc w:val="right"/>
            </w:pPr>
            <w:r>
              <w:rPr>
                <w:sz w:val="16"/>
              </w:rPr>
              <w:t>8; 0</w:t>
            </w:r>
          </w:p>
        </w:tc>
        <w:tc>
          <w:tcPr>
            <w:tcW w:type="dxa" w:w="2852"/>
          </w:tcPr>
          <w:p>
            <w:pPr>
              <w:spacing w:after="0"/>
              <w:jc w:val="left"/>
            </w:pPr>
            <w:r>
              <w:rPr>
                <w:sz w:val="16"/>
              </w:rPr>
              <w:t>Includes $1,376.21 for declarations not counted as hazard incidents (DR-1606-TX).</w:t>
            </w:r>
          </w:p>
        </w:tc>
      </w:tr>
      <w:tr>
        <w:trPr>
          <w:cantSplit/>
        </w:trPr>
        <w:tc>
          <w:tcPr>
            <w:tcW w:type="dxa" w:w="1637"/>
          </w:tcPr>
          <w:p>
            <w:pPr>
              <w:spacing w:after="0"/>
              <w:jc w:val="left"/>
            </w:pPr>
            <w:r>
              <w:rPr>
                <w:sz w:val="16"/>
              </w:rPr>
              <w:t>Robinson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1, SRL 3; any 6</w:t>
            </w:r>
          </w:p>
        </w:tc>
        <w:tc>
          <w:tcPr>
            <w:tcW w:type="dxa" w:w="1637"/>
          </w:tcPr>
          <w:p>
            <w:pPr>
              <w:spacing w:after="0"/>
              <w:jc w:val="right"/>
            </w:pPr>
            <w:r>
              <w:rPr>
                <w:sz w:val="16"/>
              </w:rPr>
              <w:t>$4,871.92</w:t>
            </w:r>
          </w:p>
        </w:tc>
        <w:tc>
          <w:tcPr>
            <w:tcW w:type="dxa" w:w="1992"/>
          </w:tcPr>
          <w:p>
            <w:pPr>
              <w:spacing w:after="0"/>
              <w:jc w:val="right"/>
            </w:pPr>
            <w:r>
              <w:rPr>
                <w:sz w:val="16"/>
              </w:rPr>
              <w:t>19; 1</w:t>
            </w:r>
          </w:p>
        </w:tc>
        <w:tc>
          <w:tcPr>
            <w:tcW w:type="dxa" w:w="2852"/>
          </w:tcPr>
          <w:p>
            <w:pPr>
              <w:spacing w:after="0"/>
              <w:jc w:val="left"/>
            </w:pPr>
            <w:r>
              <w:rPr>
                <w:sz w:val="16"/>
              </w:rPr>
              <w:t>Includes $4,871.92 for declarations not counted as hazard incidents (EM-3363-TX).</w:t>
            </w:r>
          </w:p>
        </w:tc>
      </w:tr>
      <w:tr>
        <w:trPr>
          <w:cantSplit/>
        </w:trPr>
        <w:tc>
          <w:tcPr>
            <w:tcW w:type="dxa" w:w="1637"/>
          </w:tcPr>
          <w:p>
            <w:pPr>
              <w:spacing w:after="0"/>
              <w:jc w:val="left"/>
            </w:pPr>
            <w:r>
              <w:rPr>
                <w:sz w:val="16"/>
              </w:rPr>
              <w:t>Ross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none found</w:t>
            </w:r>
          </w:p>
        </w:tc>
        <w:tc>
          <w:tcPr>
            <w:tcW w:type="dxa" w:w="1992"/>
          </w:tcPr>
          <w:p>
            <w:pPr>
              <w:spacing w:after="0"/>
              <w:jc w:val="right"/>
            </w:pPr>
            <w:r>
              <w:rPr>
                <w:sz w:val="16"/>
              </w:rPr>
              <w:t>4; 0</w:t>
            </w:r>
          </w:p>
        </w:tc>
        <w:tc>
          <w:tcPr>
            <w:tcW w:type="dxa" w:w="2852"/>
          </w:tcPr>
          <w:p>
            <w:pPr>
              <w:spacing w:after="0"/>
              <w:jc w:val="left"/>
            </w:pPr>
          </w:p>
        </w:tc>
      </w:tr>
      <w:tr>
        <w:trPr>
          <w:cantSplit/>
        </w:trPr>
        <w:tc>
          <w:tcPr>
            <w:tcW w:type="dxa" w:w="1637"/>
          </w:tcPr>
          <w:p>
            <w:pPr>
              <w:spacing w:after="0"/>
              <w:jc w:val="left"/>
            </w:pPr>
            <w:r>
              <w:rPr>
                <w:sz w:val="16"/>
              </w:rPr>
              <w:t>Waco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8</w:t>
            </w:r>
          </w:p>
        </w:tc>
        <w:tc>
          <w:tcPr>
            <w:tcW w:type="dxa" w:w="1637"/>
          </w:tcPr>
          <w:p>
            <w:pPr>
              <w:spacing w:after="0"/>
              <w:jc w:val="right"/>
            </w:pPr>
            <w:r>
              <w:rPr>
                <w:sz w:val="16"/>
              </w:rPr>
              <w:t>$3,160,690.84</w:t>
            </w:r>
          </w:p>
        </w:tc>
        <w:tc>
          <w:tcPr>
            <w:tcW w:type="dxa" w:w="1992"/>
          </w:tcPr>
          <w:p>
            <w:pPr>
              <w:spacing w:after="0"/>
              <w:jc w:val="right"/>
            </w:pPr>
            <w:r>
              <w:rPr>
                <w:sz w:val="16"/>
              </w:rPr>
              <w:t>115; 1</w:t>
            </w:r>
          </w:p>
        </w:tc>
        <w:tc>
          <w:tcPr>
            <w:tcW w:type="dxa" w:w="2852"/>
          </w:tcPr>
          <w:p>
            <w:pPr>
              <w:spacing w:after="0"/>
              <w:jc w:val="left"/>
            </w:pPr>
            <w:r>
              <w:rPr>
                <w:sz w:val="16"/>
              </w:rPr>
              <w:t>Includes $1,288,517.12 for declarations not counted as hazard incidents (DR-4485-TX, EM-3216-TX, EM-3363-TX).</w:t>
            </w:r>
          </w:p>
        </w:tc>
      </w:tr>
      <w:tr>
        <w:trPr>
          <w:cantSplit/>
        </w:trPr>
        <w:tc>
          <w:tcPr>
            <w:tcW w:type="dxa" w:w="1637"/>
          </w:tcPr>
          <w:p>
            <w:pPr>
              <w:spacing w:after="0"/>
              <w:jc w:val="left"/>
            </w:pPr>
            <w:r>
              <w:rPr>
                <w:sz w:val="16"/>
              </w:rPr>
              <w:t>West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0</w:t>
            </w:r>
          </w:p>
        </w:tc>
        <w:tc>
          <w:tcPr>
            <w:tcW w:type="dxa" w:w="1637"/>
          </w:tcPr>
          <w:p>
            <w:pPr>
              <w:spacing w:after="0"/>
              <w:jc w:val="right"/>
            </w:pPr>
            <w:r>
              <w:rPr>
                <w:sz w:val="16"/>
              </w:rPr>
              <w:t>$1,836,617.84</w:t>
            </w:r>
          </w:p>
        </w:tc>
        <w:tc>
          <w:tcPr>
            <w:tcW w:type="dxa" w:w="1992"/>
          </w:tcPr>
          <w:p>
            <w:pPr>
              <w:spacing w:after="0"/>
              <w:jc w:val="right"/>
            </w:pPr>
            <w:r>
              <w:rPr>
                <w:sz w:val="16"/>
              </w:rPr>
              <w:t>35; 3</w:t>
            </w:r>
          </w:p>
        </w:tc>
        <w:tc>
          <w:tcPr>
            <w:tcW w:type="dxa" w:w="2852"/>
          </w:tcPr>
          <w:p>
            <w:pPr>
              <w:spacing w:after="0"/>
              <w:jc w:val="left"/>
            </w:pPr>
            <w:r>
              <w:rPr>
                <w:sz w:val="16"/>
              </w:rPr>
              <w:t>Includes $1,836,617.84 for declarations not counted as hazard incidents (DR-4136-TX, EM-3363-TX).</w:t>
            </w:r>
          </w:p>
        </w:tc>
      </w:tr>
      <w:tr>
        <w:trPr>
          <w:cantSplit/>
        </w:trPr>
        <w:tc>
          <w:tcPr>
            <w:tcW w:type="dxa" w:w="1637"/>
          </w:tcPr>
          <w:p>
            <w:pPr>
              <w:spacing w:after="0"/>
              <w:jc w:val="left"/>
            </w:pPr>
            <w:r>
              <w:rPr>
                <w:sz w:val="16"/>
              </w:rPr>
              <w:t>Woodway city</w:t>
            </w:r>
          </w:p>
        </w:tc>
        <w:tc>
          <w:tcPr>
            <w:tcW w:type="dxa" w:w="750"/>
          </w:tcPr>
          <w:p>
            <w:pPr>
              <w:spacing w:after="0"/>
              <w:jc w:val="left"/>
            </w:pPr>
            <w:r>
              <w:rPr>
                <w:sz w:val="16"/>
              </w:rPr>
              <w:t>City</w:t>
            </w:r>
          </w:p>
        </w:tc>
        <w:tc>
          <w:tcPr>
            <w:tcW w:type="dxa" w:w="2918"/>
          </w:tcPr>
          <w:p>
            <w:pPr>
              <w:spacing w:after="0"/>
              <w:jc w:val="left"/>
            </w:pPr>
            <w:r>
              <w:rPr>
                <w:sz w:val="16"/>
              </w:rPr>
              <w:t>Approved, expires 2030-10-09</w:t>
            </w:r>
          </w:p>
        </w:tc>
        <w:tc>
          <w:tcPr>
            <w:tcW w:type="dxa" w:w="2327"/>
          </w:tcPr>
          <w:p>
            <w:pPr>
              <w:spacing w:after="0"/>
              <w:jc w:val="right"/>
            </w:pPr>
            <w:r>
              <w:rPr>
                <w:sz w:val="16"/>
              </w:rPr>
              <w:t>FMA RL 0, SRL 0; any 3</w:t>
            </w:r>
          </w:p>
        </w:tc>
        <w:tc>
          <w:tcPr>
            <w:tcW w:type="dxa" w:w="1637"/>
          </w:tcPr>
          <w:p>
            <w:pPr>
              <w:spacing w:after="0"/>
              <w:jc w:val="right"/>
            </w:pPr>
            <w:r>
              <w:rPr>
                <w:sz w:val="16"/>
              </w:rPr>
              <w:t>$24,677.15</w:t>
            </w:r>
          </w:p>
        </w:tc>
        <w:tc>
          <w:tcPr>
            <w:tcW w:type="dxa" w:w="1992"/>
          </w:tcPr>
          <w:p>
            <w:pPr>
              <w:spacing w:after="0"/>
              <w:jc w:val="right"/>
            </w:pPr>
            <w:r>
              <w:rPr>
                <w:sz w:val="16"/>
              </w:rPr>
              <w:t>29; 3</w:t>
            </w:r>
          </w:p>
        </w:tc>
        <w:tc>
          <w:tcPr>
            <w:tcW w:type="dxa" w:w="2852"/>
          </w:tcPr>
          <w:p>
            <w:pPr>
              <w:spacing w:after="0"/>
              <w:jc w:val="left"/>
            </w:pPr>
            <w:r>
              <w:rPr>
                <w:sz w:val="16"/>
              </w:rPr>
              <w:t>Includes $15,132.65 for declarations not counted as hazard incidents (EM-3216-TX, EM-3363-TX).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2025-10-10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$56,240,347,194</w:t>
            </w:r>
          </w:p>
        </w:tc>
        <w:tc>
          <w:tcPr>
            <w:tcW w:type="dxa" w:w="1215"/>
          </w:tcPr>
          <w:p>
            <w:pPr>
              <w:spacing w:after="0"/>
              <w:jc w:val="right"/>
            </w:pPr>
            <w:r>
              <w:rPr>
                <w:sz w:val="16"/>
              </w:rPr>
              <w:t>$231,327,079</w:t>
            </w:r>
          </w:p>
        </w:tc>
        <w:tc>
          <w:tcPr>
            <w:tcW w:type="dxa" w:w="1042"/>
          </w:tcPr>
          <w:p>
            <w:pPr>
              <w:spacing w:after="0"/>
              <w:jc w:val="right"/>
            </w:pPr>
            <w:r>
              <w:rPr>
                <w:sz w:val="16"/>
              </w:rPr>
              <w:t>260,302</w:t>
            </w:r>
          </w:p>
        </w:tc>
        <w:tc>
          <w:tcPr>
            <w:tcW w:type="dxa" w:w="1126"/>
          </w:tcPr>
          <w:p>
            <w:pPr>
              <w:spacing w:after="0"/>
              <w:jc w:val="right"/>
            </w:pPr>
            <w:r>
              <w:rPr>
                <w:sz w:val="16"/>
              </w:rPr>
              <w:t>$112,442</w:t>
            </w:r>
          </w:p>
        </w:tc>
        <w:tc>
          <w:tcPr>
            <w:tcW w:type="dxa" w:w="1126"/>
          </w:tcPr>
          <w:p>
            <w:pPr>
              <w:spacing w:after="0"/>
              <w:jc w:val="right"/>
            </w:pPr>
            <w:r>
              <w:rPr>
                <w:sz w:val="16"/>
              </w:rPr>
              <w:t>$123,188</w:t>
            </w:r>
          </w:p>
        </w:tc>
        <w:tc>
          <w:tcPr>
            <w:tcW w:type="dxa" w:w="1155"/>
          </w:tcPr>
          <w:p>
            <w:pPr>
              <w:spacing w:after="0"/>
              <w:jc w:val="right"/>
            </w:pPr>
            <w:r>
              <w:rPr>
                <w:sz w:val="16"/>
              </w:rPr>
              <w:t>$11,653,518</w:t>
            </w:r>
          </w:p>
        </w:tc>
        <w:tc>
          <w:tcPr>
            <w:tcW w:type="dxa" w:w="1305"/>
          </w:tcPr>
          <w:p>
            <w:pPr>
              <w:spacing w:after="0"/>
              <w:jc w:val="right"/>
            </w:pPr>
            <w:r>
              <w:rPr>
                <w:sz w:val="16"/>
              </w:rPr>
              <w:t>0.0002%</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$59,387,396</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$180,048</w:t>
            </w:r>
          </w:p>
        </w:tc>
        <w:tc>
          <w:tcPr>
            <w:tcW w:type="dxa" w:w="1155"/>
          </w:tcPr>
          <w:p>
            <w:pPr>
              <w:spacing w:after="0"/>
              <w:jc w:val="right"/>
            </w:pPr>
          </w:p>
        </w:tc>
        <w:tc>
          <w:tcPr>
            <w:tcW w:type="dxa" w:w="1305"/>
          </w:tcPr>
          <w:p>
            <w:pPr>
              <w:spacing w:after="0"/>
              <w:jc w:val="right"/>
            </w:pPr>
            <w:r>
              <w:rPr>
                <w:sz w:val="16"/>
              </w:rPr>
              <w:t>0.303% (agriculture)</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$103,774,219,382</w:t>
            </w:r>
          </w:p>
        </w:tc>
        <w:tc>
          <w:tcPr>
            <w:tcW w:type="dxa" w:w="1215"/>
          </w:tcPr>
          <w:p>
            <w:pPr>
              <w:spacing w:after="0"/>
              <w:jc w:val="right"/>
            </w:pPr>
          </w:p>
        </w:tc>
        <w:tc>
          <w:tcPr>
            <w:tcW w:type="dxa" w:w="1042"/>
          </w:tcPr>
          <w:p>
            <w:pPr>
              <w:spacing w:after="0"/>
              <w:jc w:val="right"/>
            </w:pPr>
            <w:r>
              <w:rPr>
                <w:sz w:val="16"/>
              </w:rPr>
              <w:t>260,579</w:t>
            </w:r>
          </w:p>
        </w:tc>
        <w:tc>
          <w:tcPr>
            <w:tcW w:type="dxa" w:w="1126"/>
          </w:tcPr>
          <w:p>
            <w:pPr>
              <w:spacing w:after="0"/>
              <w:jc w:val="right"/>
            </w:pPr>
            <w:r>
              <w:rPr>
                <w:sz w:val="16"/>
              </w:rPr>
              <w:t>$333,454</w:t>
            </w:r>
          </w:p>
        </w:tc>
        <w:tc>
          <w:tcPr>
            <w:tcW w:type="dxa" w:w="1126"/>
          </w:tcPr>
          <w:p>
            <w:pPr>
              <w:spacing w:after="0"/>
              <w:jc w:val="right"/>
            </w:pPr>
          </w:p>
        </w:tc>
        <w:tc>
          <w:tcPr>
            <w:tcW w:type="dxa" w:w="1155"/>
          </w:tcPr>
          <w:p>
            <w:pPr>
              <w:spacing w:after="0"/>
              <w:jc w:val="right"/>
            </w:pPr>
            <w:r>
              <w:rPr>
                <w:sz w:val="16"/>
              </w:rPr>
              <w:t>$158,662</w:t>
            </w:r>
          </w:p>
        </w:tc>
        <w:tc>
          <w:tcPr>
            <w:tcW w:type="dxa" w:w="1305"/>
          </w:tcPr>
          <w:p>
            <w:pPr>
              <w:spacing w:after="0"/>
              <w:jc w:val="right"/>
            </w:pPr>
            <w:r>
              <w:rPr>
                <w:sz w:val="16"/>
              </w:rPr>
              <w:t>0.000321%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$56,240,347,194</w:t>
            </w:r>
          </w:p>
        </w:tc>
        <w:tc>
          <w:tcPr>
            <w:tcW w:type="dxa" w:w="1215"/>
          </w:tcPr>
          <w:p>
            <w:pPr>
              <w:spacing w:after="0"/>
              <w:jc w:val="right"/>
            </w:pPr>
            <w:r>
              <w:rPr>
                <w:sz w:val="16"/>
              </w:rPr>
              <w:t>$231,327,079</w:t>
            </w:r>
          </w:p>
        </w:tc>
        <w:tc>
          <w:tcPr>
            <w:tcW w:type="dxa" w:w="1042"/>
          </w:tcPr>
          <w:p>
            <w:pPr>
              <w:spacing w:after="0"/>
              <w:jc w:val="right"/>
            </w:pPr>
            <w:r>
              <w:rPr>
                <w:sz w:val="16"/>
              </w:rPr>
              <w:t>260,302</w:t>
            </w:r>
          </w:p>
        </w:tc>
        <w:tc>
          <w:tcPr>
            <w:tcW w:type="dxa" w:w="1126"/>
          </w:tcPr>
          <w:p>
            <w:pPr>
              <w:spacing w:after="0"/>
              <w:jc w:val="right"/>
            </w:pPr>
            <w:r>
              <w:rPr>
                <w:sz w:val="16"/>
              </w:rPr>
              <w:t>$1,126,838</w:t>
            </w:r>
          </w:p>
        </w:tc>
        <w:tc>
          <w:tcPr>
            <w:tcW w:type="dxa" w:w="1126"/>
          </w:tcPr>
          <w:p>
            <w:pPr>
              <w:spacing w:after="0"/>
              <w:jc w:val="right"/>
            </w:pPr>
            <w:r>
              <w:rPr>
                <w:sz w:val="16"/>
              </w:rPr>
              <w:t>$38,565</w:t>
            </w:r>
          </w:p>
        </w:tc>
        <w:tc>
          <w:tcPr>
            <w:tcW w:type="dxa" w:w="1155"/>
          </w:tcPr>
          <w:p>
            <w:pPr>
              <w:spacing w:after="0"/>
              <w:jc w:val="right"/>
            </w:pPr>
            <w:r>
              <w:rPr>
                <w:sz w:val="16"/>
              </w:rPr>
              <w:t>$285,267</w:t>
            </w:r>
          </w:p>
        </w:tc>
        <w:tc>
          <w:tcPr>
            <w:tcW w:type="dxa" w:w="1305"/>
          </w:tcPr>
          <w:p>
            <w:pPr>
              <w:spacing w:after="0"/>
              <w:jc w:val="right"/>
            </w:pPr>
            <w:r>
              <w:rPr>
                <w:sz w:val="16"/>
              </w:rPr>
              <w:t>0.002%</w:t>
            </w:r>
          </w:p>
        </w:tc>
        <w:tc>
          <w:tcPr>
            <w:tcW w:type="dxa" w:w="1176"/>
          </w:tcPr>
          <w:p>
            <w:pPr>
              <w:spacing w:after="0"/>
              <w:jc w:val="right"/>
            </w:pPr>
            <w:r>
              <w:rPr>
                <w:sz w:val="16"/>
              </w:rPr>
              <w:t>$293,000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$56,240,347,194</w:t>
            </w:r>
          </w:p>
        </w:tc>
        <w:tc>
          <w:tcPr>
            <w:tcW w:type="dxa" w:w="1215"/>
          </w:tcPr>
          <w:p>
            <w:pPr>
              <w:spacing w:after="0"/>
              <w:jc w:val="right"/>
            </w:pPr>
            <w:r>
              <w:rPr>
                <w:sz w:val="16"/>
              </w:rPr>
              <w:t>$231,327,079</w:t>
            </w:r>
          </w:p>
        </w:tc>
        <w:tc>
          <w:tcPr>
            <w:tcW w:type="dxa" w:w="1042"/>
          </w:tcPr>
          <w:p>
            <w:pPr>
              <w:spacing w:after="0"/>
              <w:jc w:val="right"/>
            </w:pPr>
            <w:r>
              <w:rPr>
                <w:sz w:val="16"/>
              </w:rPr>
              <w:t>260,302</w:t>
            </w:r>
          </w:p>
        </w:tc>
        <w:tc>
          <w:tcPr>
            <w:tcW w:type="dxa" w:w="1126"/>
          </w:tcPr>
          <w:p>
            <w:pPr>
              <w:spacing w:after="0"/>
              <w:jc w:val="right"/>
            </w:pPr>
            <w:r>
              <w:rPr>
                <w:sz w:val="16"/>
              </w:rPr>
              <w:t>$644</w:t>
            </w:r>
          </w:p>
        </w:tc>
        <w:tc>
          <w:tcPr>
            <w:tcW w:type="dxa" w:w="1126"/>
          </w:tcPr>
          <w:p>
            <w:pPr>
              <w:spacing w:after="0"/>
              <w:jc w:val="right"/>
            </w:pPr>
            <w:r>
              <w:rPr>
                <w:sz w:val="16"/>
              </w:rPr>
              <w:t>$1,068</w:t>
            </w:r>
          </w:p>
        </w:tc>
        <w:tc>
          <w:tcPr>
            <w:tcW w:type="dxa" w:w="1155"/>
          </w:tcPr>
          <w:p>
            <w:pPr>
              <w:spacing w:after="0"/>
              <w:jc w:val="right"/>
            </w:pPr>
            <w:r>
              <w:rPr>
                <w:sz w:val="16"/>
              </w:rPr>
              <w:t>$6,206,572</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$56,232,796,573</w:t>
            </w:r>
          </w:p>
        </w:tc>
        <w:tc>
          <w:tcPr>
            <w:tcW w:type="dxa" w:w="1215"/>
          </w:tcPr>
          <w:p>
            <w:pPr>
              <w:spacing w:after="0"/>
              <w:jc w:val="right"/>
            </w:pPr>
            <w:r>
              <w:rPr>
                <w:sz w:val="16"/>
              </w:rPr>
              <w:t>$230,941,422</w:t>
            </w:r>
          </w:p>
        </w:tc>
        <w:tc>
          <w:tcPr>
            <w:tcW w:type="dxa" w:w="1042"/>
          </w:tcPr>
          <w:p>
            <w:pPr>
              <w:spacing w:after="0"/>
              <w:jc w:val="right"/>
            </w:pPr>
            <w:r>
              <w:rPr>
                <w:sz w:val="16"/>
              </w:rPr>
              <w:t>260,218</w:t>
            </w:r>
          </w:p>
        </w:tc>
        <w:tc>
          <w:tcPr>
            <w:tcW w:type="dxa" w:w="1126"/>
          </w:tcPr>
          <w:p>
            <w:pPr>
              <w:spacing w:after="0"/>
              <w:jc w:val="right"/>
            </w:pPr>
            <w:r>
              <w:rPr>
                <w:sz w:val="16"/>
              </w:rPr>
              <w:t>$1,596,238</w:t>
            </w:r>
          </w:p>
        </w:tc>
        <w:tc>
          <w:tcPr>
            <w:tcW w:type="dxa" w:w="1126"/>
          </w:tcPr>
          <w:p>
            <w:pPr>
              <w:spacing w:after="0"/>
              <w:jc w:val="right"/>
            </w:pPr>
            <w:r>
              <w:rPr>
                <w:sz w:val="16"/>
              </w:rPr>
              <w:t>$198,414</w:t>
            </w:r>
          </w:p>
        </w:tc>
        <w:tc>
          <w:tcPr>
            <w:tcW w:type="dxa" w:w="1155"/>
          </w:tcPr>
          <w:p>
            <w:pPr>
              <w:spacing w:after="0"/>
              <w:jc w:val="right"/>
            </w:pPr>
            <w:r>
              <w:rPr>
                <w:sz w:val="16"/>
              </w:rPr>
              <w:t>$82,837</w:t>
            </w:r>
          </w:p>
        </w:tc>
        <w:tc>
          <w:tcPr>
            <w:tcW w:type="dxa" w:w="1305"/>
          </w:tcPr>
          <w:p>
            <w:pPr>
              <w:spacing w:after="0"/>
              <w:jc w:val="right"/>
            </w:pPr>
            <w:r>
              <w:rPr>
                <w:sz w:val="16"/>
              </w:rPr>
              <w:t>0.00284%</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$56,239,785,672</w:t>
            </w:r>
          </w:p>
        </w:tc>
        <w:tc>
          <w:tcPr>
            <w:tcW w:type="dxa" w:w="1215"/>
          </w:tcPr>
          <w:p>
            <w:pPr>
              <w:spacing w:after="0"/>
              <w:jc w:val="right"/>
            </w:pPr>
          </w:p>
        </w:tc>
        <w:tc>
          <w:tcPr>
            <w:tcW w:type="dxa" w:w="1042"/>
          </w:tcPr>
          <w:p>
            <w:pPr>
              <w:spacing w:after="0"/>
              <w:jc w:val="right"/>
            </w:pPr>
            <w:r>
              <w:rPr>
                <w:sz w:val="16"/>
              </w:rPr>
              <w:t>260,302</w:t>
            </w:r>
          </w:p>
        </w:tc>
        <w:tc>
          <w:tcPr>
            <w:tcW w:type="dxa" w:w="1126"/>
          </w:tcPr>
          <w:p>
            <w:pPr>
              <w:spacing w:after="0"/>
              <w:jc w:val="right"/>
            </w:pPr>
            <w:r>
              <w:rPr>
                <w:sz w:val="16"/>
              </w:rPr>
              <w:t>$36,583</w:t>
            </w:r>
          </w:p>
        </w:tc>
        <w:tc>
          <w:tcPr>
            <w:tcW w:type="dxa" w:w="1126"/>
          </w:tcPr>
          <w:p>
            <w:pPr>
              <w:spacing w:after="0"/>
              <w:jc w:val="right"/>
            </w:pPr>
          </w:p>
        </w:tc>
        <w:tc>
          <w:tcPr>
            <w:tcW w:type="dxa" w:w="1155"/>
          </w:tcPr>
          <w:p>
            <w:pPr>
              <w:spacing w:after="0"/>
              <w:jc w:val="right"/>
            </w:pPr>
            <w:r>
              <w:rPr>
                <w:sz w:val="16"/>
              </w:rPr>
              <w:t>$168,246</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$56,221,637,424</w:t>
            </w:r>
          </w:p>
        </w:tc>
        <w:tc>
          <w:tcPr>
            <w:tcW w:type="dxa" w:w="1215"/>
          </w:tcPr>
          <w:p>
            <w:pPr>
              <w:spacing w:after="0"/>
              <w:jc w:val="right"/>
            </w:pPr>
            <w:r>
              <w:rPr>
                <w:sz w:val="16"/>
              </w:rPr>
              <w:t>$40,149,374</w:t>
            </w:r>
          </w:p>
        </w:tc>
        <w:tc>
          <w:tcPr>
            <w:tcW w:type="dxa" w:w="1042"/>
          </w:tcPr>
          <w:p>
            <w:pPr>
              <w:spacing w:after="0"/>
              <w:jc w:val="right"/>
            </w:pPr>
            <w:r>
              <w:rPr>
                <w:sz w:val="16"/>
              </w:rPr>
              <w:t>13,747</w:t>
            </w:r>
          </w:p>
        </w:tc>
        <w:tc>
          <w:tcPr>
            <w:tcW w:type="dxa" w:w="1126"/>
          </w:tcPr>
          <w:p>
            <w:pPr>
              <w:spacing w:after="0"/>
              <w:jc w:val="right"/>
            </w:pPr>
            <w:r>
              <w:rPr>
                <w:sz w:val="16"/>
              </w:rPr>
              <w:t>$26,650,933</w:t>
            </w:r>
          </w:p>
        </w:tc>
        <w:tc>
          <w:tcPr>
            <w:tcW w:type="dxa" w:w="1126"/>
          </w:tcPr>
          <w:p>
            <w:pPr>
              <w:spacing w:after="0"/>
              <w:jc w:val="right"/>
            </w:pPr>
            <w:r>
              <w:rPr>
                <w:sz w:val="16"/>
              </w:rPr>
              <w:t>$361</w:t>
            </w:r>
          </w:p>
        </w:tc>
        <w:tc>
          <w:tcPr>
            <w:tcW w:type="dxa" w:w="1155"/>
          </w:tcPr>
          <w:p>
            <w:pPr>
              <w:spacing w:after="0"/>
              <w:jc w:val="right"/>
            </w:pPr>
            <w:r>
              <w:rPr>
                <w:sz w:val="16"/>
              </w:rPr>
              <w:t>$2,639,811</w:t>
            </w:r>
          </w:p>
        </w:tc>
        <w:tc>
          <w:tcPr>
            <w:tcW w:type="dxa" w:w="1305"/>
          </w:tcPr>
          <w:p>
            <w:pPr>
              <w:spacing w:after="0"/>
              <w:jc w:val="right"/>
            </w:pPr>
            <w:r>
              <w:rPr>
                <w:sz w:val="16"/>
              </w:rPr>
              <w:t>n/a (see note)</w:t>
            </w:r>
          </w:p>
        </w:tc>
        <w:tc>
          <w:tcPr>
            <w:tcW w:type="dxa" w:w="1176"/>
          </w:tcPr>
          <w:p>
            <w:pPr>
              <w:spacing w:after="0"/>
              <w:jc w:val="right"/>
            </w:pPr>
            <w:r>
              <w:rPr>
                <w:sz w:val="16"/>
              </w:rPr>
              <w:t>$1,195,000</w:t>
            </w: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$329,160,119</w:t>
            </w:r>
          </w:p>
        </w:tc>
        <w:tc>
          <w:tcPr>
            <w:tcW w:type="dxa" w:w="1215"/>
          </w:tcPr>
          <w:p>
            <w:pPr>
              <w:spacing w:after="0"/>
              <w:jc w:val="right"/>
            </w:pPr>
          </w:p>
        </w:tc>
        <w:tc>
          <w:tcPr>
            <w:tcW w:type="dxa" w:w="1042"/>
          </w:tcPr>
          <w:p>
            <w:pPr>
              <w:spacing w:after="0"/>
              <w:jc w:val="right"/>
            </w:pPr>
            <w:r>
              <w:rPr>
                <w:sz w:val="16"/>
              </w:rPr>
              <w:t>1,268</w:t>
            </w:r>
          </w:p>
        </w:tc>
        <w:tc>
          <w:tcPr>
            <w:tcW w:type="dxa" w:w="1126"/>
          </w:tcPr>
          <w:p>
            <w:pPr>
              <w:spacing w:after="0"/>
              <w:jc w:val="right"/>
            </w:pPr>
            <w:r>
              <w:rPr>
                <w:sz w:val="16"/>
              </w:rPr>
              <w:t>$469</w:t>
            </w:r>
          </w:p>
        </w:tc>
        <w:tc>
          <w:tcPr>
            <w:tcW w:type="dxa" w:w="1126"/>
          </w:tcPr>
          <w:p>
            <w:pPr>
              <w:spacing w:after="0"/>
              <w:jc w:val="right"/>
            </w:pPr>
          </w:p>
        </w:tc>
        <w:tc>
          <w:tcPr>
            <w:tcW w:type="dxa" w:w="1155"/>
          </w:tcPr>
          <w:p>
            <w:pPr>
              <w:spacing w:after="0"/>
              <w:jc w:val="right"/>
            </w:pPr>
            <w:r>
              <w:rPr>
                <w:sz w:val="16"/>
              </w:rPr>
              <w:t>$18</w:t>
            </w:r>
          </w:p>
        </w:tc>
        <w:tc>
          <w:tcPr>
            <w:tcW w:type="dxa" w:w="1305"/>
          </w:tcPr>
          <w:p>
            <w:pPr>
              <w:spacing w:after="0"/>
              <w:jc w:val="right"/>
            </w:pPr>
            <w:r>
              <w:rPr>
                <w:sz w:val="16"/>
              </w:rPr>
              <w:t>0.000142%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$56,240,347,194</w:t>
            </w:r>
          </w:p>
        </w:tc>
        <w:tc>
          <w:tcPr>
            <w:tcW w:type="dxa" w:w="1215"/>
          </w:tcPr>
          <w:p>
            <w:pPr>
              <w:spacing w:after="0"/>
              <w:jc w:val="right"/>
            </w:pPr>
          </w:p>
        </w:tc>
        <w:tc>
          <w:tcPr>
            <w:tcW w:type="dxa" w:w="1042"/>
          </w:tcPr>
          <w:p>
            <w:pPr>
              <w:spacing w:after="0"/>
              <w:jc w:val="right"/>
            </w:pPr>
            <w:r>
              <w:rPr>
                <w:sz w:val="16"/>
              </w:rPr>
              <w:t>260,302</w:t>
            </w:r>
          </w:p>
        </w:tc>
        <w:tc>
          <w:tcPr>
            <w:tcW w:type="dxa" w:w="1126"/>
          </w:tcPr>
          <w:p>
            <w:pPr>
              <w:spacing w:after="0"/>
              <w:jc w:val="right"/>
            </w:pPr>
            <w:r>
              <w:rPr>
                <w:sz w:val="16"/>
              </w:rPr>
              <w:t>$53,032</w:t>
            </w:r>
          </w:p>
        </w:tc>
        <w:tc>
          <w:tcPr>
            <w:tcW w:type="dxa" w:w="1126"/>
          </w:tcPr>
          <w:p>
            <w:pPr>
              <w:spacing w:after="0"/>
              <w:jc w:val="right"/>
            </w:pPr>
          </w:p>
        </w:tc>
        <w:tc>
          <w:tcPr>
            <w:tcW w:type="dxa" w:w="1155"/>
          </w:tcPr>
          <w:p>
            <w:pPr>
              <w:spacing w:after="0"/>
              <w:jc w:val="right"/>
            </w:pPr>
            <w:r>
              <w:rPr>
                <w:sz w:val="16"/>
              </w:rPr>
              <w:t>$1,928,142</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$56,240,347,194</w:t>
            </w:r>
          </w:p>
        </w:tc>
        <w:tc>
          <w:tcPr>
            <w:tcW w:type="dxa" w:w="1215"/>
          </w:tcPr>
          <w:p>
            <w:pPr>
              <w:spacing w:after="0"/>
              <w:jc w:val="right"/>
            </w:pPr>
            <w:r>
              <w:rPr>
                <w:sz w:val="16"/>
              </w:rPr>
              <w:t>$231,327,079</w:t>
            </w:r>
          </w:p>
        </w:tc>
        <w:tc>
          <w:tcPr>
            <w:tcW w:type="dxa" w:w="1042"/>
          </w:tcPr>
          <w:p>
            <w:pPr>
              <w:spacing w:after="0"/>
              <w:jc w:val="right"/>
            </w:pPr>
            <w:r>
              <w:rPr>
                <w:sz w:val="16"/>
              </w:rPr>
              <w:t>260,302</w:t>
            </w:r>
          </w:p>
        </w:tc>
        <w:tc>
          <w:tcPr>
            <w:tcW w:type="dxa" w:w="1126"/>
          </w:tcPr>
          <w:p>
            <w:pPr>
              <w:spacing w:after="0"/>
              <w:jc w:val="right"/>
            </w:pPr>
            <w:r>
              <w:rPr>
                <w:sz w:val="16"/>
              </w:rPr>
              <w:t>$487,329</w:t>
            </w:r>
          </w:p>
        </w:tc>
        <w:tc>
          <w:tcPr>
            <w:tcW w:type="dxa" w:w="1126"/>
          </w:tcPr>
          <w:p>
            <w:pPr>
              <w:spacing w:after="0"/>
              <w:jc w:val="right"/>
            </w:pPr>
            <w:r>
              <w:rPr>
                <w:sz w:val="16"/>
              </w:rPr>
              <w:t>$13,255</w:t>
            </w:r>
          </w:p>
        </w:tc>
        <w:tc>
          <w:tcPr>
            <w:tcW w:type="dxa" w:w="1155"/>
          </w:tcPr>
          <w:p>
            <w:pPr>
              <w:spacing w:after="0"/>
              <w:jc w:val="right"/>
            </w:pPr>
            <w:r>
              <w:rPr>
                <w:sz w:val="16"/>
              </w:rPr>
              <w:t>$221,930</w:t>
            </w:r>
          </w:p>
        </w:tc>
        <w:tc>
          <w:tcPr>
            <w:tcW w:type="dxa" w:w="1305"/>
          </w:tcPr>
          <w:p>
            <w:pPr>
              <w:spacing w:after="0"/>
              <w:jc w:val="right"/>
            </w:pPr>
            <w:r>
              <w:rPr>
                <w:sz w:val="16"/>
              </w:rPr>
              <w:t>0.000867%</w:t>
            </w:r>
          </w:p>
        </w:tc>
        <w:tc>
          <w:tcPr>
            <w:tcW w:type="dxa" w:w="1176"/>
          </w:tcPr>
          <w:p>
            <w:pPr>
              <w:spacing w:after="0"/>
              <w:jc w:val="right"/>
            </w:pPr>
            <w:r>
              <w:rPr>
                <w:sz w:val="16"/>
              </w:rPr>
              <w:t>$65,000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$56,240,347,194</w:t>
            </w:r>
          </w:p>
        </w:tc>
        <w:tc>
          <w:tcPr>
            <w:tcW w:type="dxa" w:w="1215"/>
          </w:tcPr>
          <w:p>
            <w:pPr>
              <w:spacing w:after="0"/>
              <w:jc w:val="right"/>
            </w:pPr>
            <w:r>
              <w:rPr>
                <w:sz w:val="16"/>
              </w:rPr>
              <w:t>$231,327,079</w:t>
            </w:r>
          </w:p>
        </w:tc>
        <w:tc>
          <w:tcPr>
            <w:tcW w:type="dxa" w:w="1042"/>
          </w:tcPr>
          <w:p>
            <w:pPr>
              <w:spacing w:after="0"/>
              <w:jc w:val="right"/>
            </w:pPr>
            <w:r>
              <w:rPr>
                <w:sz w:val="16"/>
              </w:rPr>
              <w:t>260,302</w:t>
            </w:r>
          </w:p>
        </w:tc>
        <w:tc>
          <w:tcPr>
            <w:tcW w:type="dxa" w:w="1126"/>
          </w:tcPr>
          <w:p>
            <w:pPr>
              <w:spacing w:after="0"/>
              <w:jc w:val="right"/>
            </w:pPr>
            <w:r>
              <w:rPr>
                <w:sz w:val="16"/>
              </w:rPr>
              <w:t>$5,296,612</w:t>
            </w:r>
          </w:p>
        </w:tc>
        <w:tc>
          <w:tcPr>
            <w:tcW w:type="dxa" w:w="1126"/>
          </w:tcPr>
          <w:p>
            <w:pPr>
              <w:spacing w:after="0"/>
              <w:jc w:val="right"/>
            </w:pPr>
            <w:r>
              <w:rPr>
                <w:sz w:val="16"/>
              </w:rPr>
              <w:t>$7,861</w:t>
            </w:r>
          </w:p>
        </w:tc>
        <w:tc>
          <w:tcPr>
            <w:tcW w:type="dxa" w:w="1155"/>
          </w:tcPr>
          <w:p>
            <w:pPr>
              <w:spacing w:after="0"/>
              <w:jc w:val="right"/>
            </w:pPr>
            <w:r>
              <w:rPr>
                <w:sz w:val="16"/>
              </w:rPr>
              <w:t>$23,631,689</w:t>
            </w:r>
          </w:p>
        </w:tc>
        <w:tc>
          <w:tcPr>
            <w:tcW w:type="dxa" w:w="1305"/>
          </w:tcPr>
          <w:p>
            <w:pPr>
              <w:spacing w:after="0"/>
              <w:jc w:val="right"/>
            </w:pPr>
            <w:r>
              <w:rPr>
                <w:sz w:val="16"/>
              </w:rPr>
              <w:t>0.00942%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$7,822,222,945</w:t>
            </w:r>
          </w:p>
        </w:tc>
        <w:tc>
          <w:tcPr>
            <w:tcW w:type="dxa" w:w="1215"/>
          </w:tcPr>
          <w:p>
            <w:pPr>
              <w:spacing w:after="0"/>
              <w:jc w:val="right"/>
            </w:pPr>
            <w:r>
              <w:rPr>
                <w:sz w:val="16"/>
              </w:rPr>
              <w:t>$85,150,842</w:t>
            </w:r>
          </w:p>
        </w:tc>
        <w:tc>
          <w:tcPr>
            <w:tcW w:type="dxa" w:w="1042"/>
          </w:tcPr>
          <w:p>
            <w:pPr>
              <w:spacing w:after="0"/>
              <w:jc w:val="right"/>
            </w:pPr>
            <w:r>
              <w:rPr>
                <w:sz w:val="16"/>
              </w:rPr>
              <w:t>49,725</w:t>
            </w:r>
          </w:p>
        </w:tc>
        <w:tc>
          <w:tcPr>
            <w:tcW w:type="dxa" w:w="1126"/>
          </w:tcPr>
          <w:p>
            <w:pPr>
              <w:spacing w:after="0"/>
              <w:jc w:val="right"/>
            </w:pPr>
            <w:r>
              <w:rPr>
                <w:sz w:val="16"/>
              </w:rPr>
              <w:t>$1,076,850</w:t>
            </w:r>
          </w:p>
        </w:tc>
        <w:tc>
          <w:tcPr>
            <w:tcW w:type="dxa" w:w="1126"/>
          </w:tcPr>
          <w:p>
            <w:pPr>
              <w:spacing w:after="0"/>
              <w:jc w:val="right"/>
            </w:pPr>
            <w:r>
              <w:rPr>
                <w:sz w:val="16"/>
              </w:rPr>
              <w:t>$1,054</w:t>
            </w:r>
          </w:p>
        </w:tc>
        <w:tc>
          <w:tcPr>
            <w:tcW w:type="dxa" w:w="1155"/>
          </w:tcPr>
          <w:p>
            <w:pPr>
              <w:spacing w:after="0"/>
              <w:jc w:val="right"/>
            </w:pPr>
            <w:r>
              <w:rPr>
                <w:sz w:val="16"/>
              </w:rPr>
              <w:t>$99,523</w:t>
            </w:r>
          </w:p>
        </w:tc>
        <w:tc>
          <w:tcPr>
            <w:tcW w:type="dxa" w:w="1305"/>
          </w:tcPr>
          <w:p>
            <w:pPr>
              <w:spacing w:after="0"/>
              <w:jc w:val="right"/>
            </w:pPr>
            <w:r>
              <w:rPr>
                <w:sz w:val="16"/>
              </w:rPr>
              <w:t>0.0138%</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$56,240,347,194</w:t>
            </w:r>
          </w:p>
        </w:tc>
        <w:tc>
          <w:tcPr>
            <w:tcW w:type="dxa" w:w="1215"/>
          </w:tcPr>
          <w:p>
            <w:pPr>
              <w:spacing w:after="0"/>
              <w:jc w:val="right"/>
            </w:pPr>
            <w:r>
              <w:rPr>
                <w:sz w:val="16"/>
              </w:rPr>
              <w:t>$231,327,079</w:t>
            </w:r>
          </w:p>
        </w:tc>
        <w:tc>
          <w:tcPr>
            <w:tcW w:type="dxa" w:w="1042"/>
          </w:tcPr>
          <w:p>
            <w:pPr>
              <w:spacing w:after="0"/>
              <w:jc w:val="right"/>
            </w:pPr>
            <w:r>
              <w:rPr>
                <w:sz w:val="16"/>
              </w:rPr>
              <w:t>260,302</w:t>
            </w:r>
          </w:p>
        </w:tc>
        <w:tc>
          <w:tcPr>
            <w:tcW w:type="dxa" w:w="1126"/>
          </w:tcPr>
          <w:p>
            <w:pPr>
              <w:spacing w:after="0"/>
              <w:jc w:val="right"/>
            </w:pPr>
            <w:r>
              <w:rPr>
                <w:sz w:val="16"/>
              </w:rPr>
              <w:t>$69,795</w:t>
            </w:r>
          </w:p>
        </w:tc>
        <w:tc>
          <w:tcPr>
            <w:tcW w:type="dxa" w:w="1126"/>
          </w:tcPr>
          <w:p>
            <w:pPr>
              <w:spacing w:after="0"/>
              <w:jc w:val="right"/>
            </w:pPr>
            <w:r>
              <w:rPr>
                <w:sz w:val="16"/>
              </w:rPr>
              <w:t>$119</w:t>
            </w:r>
          </w:p>
        </w:tc>
        <w:tc>
          <w:tcPr>
            <w:tcW w:type="dxa" w:w="1155"/>
          </w:tcPr>
          <w:p>
            <w:pPr>
              <w:spacing w:after="0"/>
              <w:jc w:val="right"/>
            </w:pPr>
            <w:r>
              <w:rPr>
                <w:sz w:val="16"/>
              </w:rPr>
              <w:t>$1,503</w:t>
            </w:r>
          </w:p>
        </w:tc>
        <w:tc>
          <w:tcPr>
            <w:tcW w:type="dxa" w:w="1305"/>
          </w:tcPr>
          <w:p>
            <w:pPr>
              <w:spacing w:after="0"/>
              <w:jc w:val="right"/>
            </w:pPr>
            <w:r>
              <w:rPr>
                <w:sz w:val="16"/>
              </w:rPr>
              <w:t>0.000124%</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bl>
    <w:p>
      <w:pPr>
        <w:spacing w:after="40" w:before="60"/>
      </w:pPr>
      <w:r>
        <w:rPr>
          <w:sz w:val="15"/>
        </w:rPr>
        <w:t>Totals since 2025-10-10 (Storm Events through 2026-06-30): 26 county-coded records, 26 with a damage value recorded (including $0), $1,553,000; 6 zone-level records, 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260,302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$56,240,347,194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$231,327,079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$37,405,151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$47,077,717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5</w:t>
            </w:r>
          </w:p>
        </w:tc>
        <w:tc>
          <w:tcPr>
            <w:tcW w:type="dxa" w:w="1572"/>
          </w:tcPr>
          <w:p>
            <w:pPr>
              <w:spacing w:after="0"/>
              <w:jc w:val="right"/>
            </w:pPr>
            <w:r>
              <w:rPr>
                <w:sz w:val="16"/>
              </w:rPr>
              <w:t>30</w:t>
            </w:r>
          </w:p>
        </w:tc>
        <w:tc>
          <w:tcPr>
            <w:tcW w:type="dxa" w:w="1572"/>
          </w:tcPr>
          <w:p>
            <w:pPr>
              <w:spacing w:after="0"/>
              <w:jc w:val="right"/>
            </w:pPr>
            <w:r>
              <w:rPr>
                <w:sz w:val="16"/>
              </w:rPr>
              <w:t>5</w:t>
            </w:r>
          </w:p>
        </w:tc>
        <w:tc>
          <w:tcPr>
            <w:tcW w:type="dxa" w:w="1572"/>
          </w:tcPr>
          <w:p>
            <w:pPr>
              <w:spacing w:after="0"/>
              <w:jc w:val="right"/>
            </w:pPr>
            <w:r>
              <w:rPr>
                <w:sz w:val="16"/>
              </w:rPr>
              <w:t>30</w:t>
            </w:r>
          </w:p>
        </w:tc>
        <w:tc>
          <w:tcPr>
            <w:tcW w:type="dxa" w:w="1572"/>
          </w:tcPr>
          <w:p>
            <w:pPr>
              <w:spacing w:after="0"/>
              <w:jc w:val="right"/>
            </w:pPr>
            <w:r>
              <w:rPr>
                <w:sz w:val="16"/>
              </w:rPr>
              <w:t>0</w:t>
            </w:r>
          </w:p>
        </w:tc>
        <w:tc>
          <w:tcPr>
            <w:tcW w:type="dxa" w:w="1749"/>
          </w:tcPr>
          <w:p>
            <w:pPr>
              <w:spacing w:after="0"/>
              <w:jc w:val="right"/>
            </w:pPr>
            <w:r>
              <w:rPr>
                <w:sz w:val="16"/>
              </w:rPr>
              <w:t>10</w:t>
            </w:r>
          </w:p>
        </w:tc>
      </w:tr>
      <w:tr>
        <w:trPr>
          <w:cantSplit/>
        </w:trPr>
        <w:tc>
          <w:tcPr>
            <w:tcW w:type="dxa" w:w="2934"/>
          </w:tcPr>
          <w:p>
            <w:pPr>
              <w:spacing w:after="0"/>
              <w:jc w:val="left"/>
            </w:pPr>
            <w:r>
              <w:rPr>
                <w:sz w:val="16"/>
              </w:rPr>
              <w:t>MCLENNAN COUNTY*</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BELLMEAD,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HEWITT,CITY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ROBINSON, CITY OF</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6</w:t>
            </w:r>
          </w:p>
        </w:tc>
        <w:tc>
          <w:tcPr>
            <w:tcW w:type="dxa" w:w="1572"/>
          </w:tcPr>
          <w:p>
            <w:pPr>
              <w:spacing w:after="0"/>
              <w:jc w:val="right"/>
            </w:pPr>
            <w:r>
              <w:rPr>
                <w:sz w:val="16"/>
              </w:rPr>
              <w:t>3</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WACO,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WOODWAY,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BEVERLY HILLS,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LACY-LAKEVIEW,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McLennan County</w:t>
            </w:r>
          </w:p>
        </w:tc>
        <w:tc>
          <w:tcPr>
            <w:tcW w:type="dxa" w:w="1499"/>
          </w:tcPr>
          <w:p>
            <w:pPr>
              <w:spacing w:after="0"/>
              <w:jc w:val="left"/>
            </w:pPr>
            <w:r>
              <w:rPr>
                <w:sz w:val="16"/>
              </w:rPr>
              <w:t>480456</w:t>
            </w:r>
          </w:p>
        </w:tc>
        <w:tc>
          <w:tcPr>
            <w:tcW w:type="dxa" w:w="1347"/>
          </w:tcPr>
          <w:p>
            <w:pPr>
              <w:spacing w:after="0"/>
              <w:jc w:val="right"/>
            </w:pPr>
            <w:r>
              <w:rPr>
                <w:sz w:val="16"/>
              </w:rPr>
              <w:t>2</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Bellmead city</w:t>
            </w:r>
          </w:p>
        </w:tc>
        <w:tc>
          <w:tcPr>
            <w:tcW w:type="dxa" w:w="1499"/>
          </w:tcPr>
          <w:p>
            <w:pPr>
              <w:spacing w:after="0"/>
              <w:jc w:val="left"/>
            </w:pPr>
            <w:r>
              <w:rPr>
                <w:sz w:val="16"/>
              </w:rPr>
              <w:t>480457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Beverly Hills city</w:t>
            </w:r>
          </w:p>
        </w:tc>
        <w:tc>
          <w:tcPr>
            <w:tcW w:type="dxa" w:w="1499"/>
          </w:tcPr>
          <w:p>
            <w:pPr>
              <w:spacing w:after="0"/>
              <w:jc w:val="left"/>
            </w:pPr>
            <w:r>
              <w:rPr>
                <w:sz w:val="16"/>
              </w:rPr>
              <w:t>480925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Bruceville-Eddy city</w:t>
            </w:r>
          </w:p>
        </w:tc>
        <w:tc>
          <w:tcPr>
            <w:tcW w:type="dxa" w:w="1499"/>
          </w:tcPr>
          <w:p>
            <w:pPr>
              <w:spacing w:after="0"/>
              <w:jc w:val="left"/>
            </w:pPr>
            <w:r>
              <w:rPr>
                <w:sz w:val="16"/>
              </w:rPr>
              <w:t>481302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Crawford town</w:t>
            </w:r>
          </w:p>
        </w:tc>
        <w:tc>
          <w:tcPr>
            <w:tcW w:type="dxa" w:w="1499"/>
          </w:tcPr>
          <w:p>
            <w:pPr>
              <w:spacing w:after="0"/>
              <w:jc w:val="left"/>
            </w:pPr>
            <w:r>
              <w:rPr>
                <w:sz w:val="16"/>
              </w:rPr>
              <w:t>480926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Gholson city</w:t>
            </w:r>
          </w:p>
        </w:tc>
        <w:tc>
          <w:tcPr>
            <w:tcW w:type="dxa" w:w="1499"/>
          </w:tcPr>
          <w:p>
            <w:pPr>
              <w:spacing w:after="0"/>
              <w:jc w:val="left"/>
            </w:pPr>
            <w:r>
              <w:rPr>
                <w:sz w:val="16"/>
              </w:rPr>
              <w:t>481521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Hallsburg city</w:t>
            </w:r>
          </w:p>
        </w:tc>
        <w:tc>
          <w:tcPr>
            <w:tcW w:type="dxa" w:w="1499"/>
          </w:tcPr>
          <w:p>
            <w:pPr>
              <w:spacing w:after="0"/>
              <w:jc w:val="left"/>
            </w:pPr>
            <w:r>
              <w:rPr>
                <w:sz w:val="16"/>
              </w:rPr>
              <w:t>481522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Hewitt city</w:t>
            </w:r>
          </w:p>
        </w:tc>
        <w:tc>
          <w:tcPr>
            <w:tcW w:type="dxa" w:w="1499"/>
          </w:tcPr>
          <w:p>
            <w:pPr>
              <w:spacing w:after="0"/>
              <w:jc w:val="left"/>
            </w:pPr>
            <w:r>
              <w:rPr>
                <w:sz w:val="16"/>
              </w:rPr>
              <w:t>480458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Lacy-Lakeview city</w:t>
            </w:r>
          </w:p>
        </w:tc>
        <w:tc>
          <w:tcPr>
            <w:tcW w:type="dxa" w:w="1499"/>
          </w:tcPr>
          <w:p>
            <w:pPr>
              <w:spacing w:after="0"/>
              <w:jc w:val="left"/>
            </w:pPr>
            <w:r>
              <w:rPr>
                <w:sz w:val="16"/>
              </w:rPr>
              <w:t>480927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Leroy city</w:t>
            </w:r>
          </w:p>
        </w:tc>
        <w:tc>
          <w:tcPr>
            <w:tcW w:type="dxa" w:w="1499"/>
          </w:tcPr>
          <w:p>
            <w:pPr>
              <w:spacing w:after="0"/>
              <w:jc w:val="left"/>
            </w:pPr>
            <w:r>
              <w:rPr>
                <w:sz w:val="16"/>
              </w:rPr>
              <w:t>481314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Lorena city</w:t>
            </w:r>
          </w:p>
        </w:tc>
        <w:tc>
          <w:tcPr>
            <w:tcW w:type="dxa" w:w="1499"/>
          </w:tcPr>
          <w:p>
            <w:pPr>
              <w:spacing w:after="0"/>
              <w:jc w:val="left"/>
            </w:pPr>
            <w:r>
              <w:rPr>
                <w:sz w:val="16"/>
              </w:rPr>
              <w:t>480928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Mart city</w:t>
            </w:r>
          </w:p>
        </w:tc>
        <w:tc>
          <w:tcPr>
            <w:tcW w:type="dxa" w:w="1499"/>
          </w:tcPr>
          <w:p>
            <w:pPr>
              <w:spacing w:after="0"/>
              <w:jc w:val="left"/>
            </w:pPr>
            <w:r>
              <w:rPr>
                <w:sz w:val="16"/>
              </w:rPr>
              <w:t>480929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McGregor city</w:t>
            </w:r>
          </w:p>
        </w:tc>
        <w:tc>
          <w:tcPr>
            <w:tcW w:type="dxa" w:w="1499"/>
          </w:tcPr>
          <w:p>
            <w:pPr>
              <w:spacing w:after="0"/>
              <w:jc w:val="left"/>
            </w:pPr>
            <w:r>
              <w:rPr>
                <w:sz w:val="16"/>
              </w:rPr>
              <w:t>480459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Moody city</w:t>
            </w:r>
          </w:p>
        </w:tc>
        <w:tc>
          <w:tcPr>
            <w:tcW w:type="dxa" w:w="1499"/>
          </w:tcPr>
          <w:p>
            <w:pPr>
              <w:spacing w:after="0"/>
              <w:jc w:val="left"/>
            </w:pPr>
            <w:r>
              <w:rPr>
                <w:sz w:val="16"/>
              </w:rPr>
              <w:t>480930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Riesel city</w:t>
            </w:r>
          </w:p>
        </w:tc>
        <w:tc>
          <w:tcPr>
            <w:tcW w:type="dxa" w:w="1499"/>
          </w:tcPr>
          <w:p>
            <w:pPr>
              <w:spacing w:after="0"/>
              <w:jc w:val="left"/>
            </w:pPr>
            <w:r>
              <w:rPr>
                <w:sz w:val="16"/>
              </w:rPr>
              <w:t>481316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Robinson city</w:t>
            </w:r>
          </w:p>
        </w:tc>
        <w:tc>
          <w:tcPr>
            <w:tcW w:type="dxa" w:w="1499"/>
          </w:tcPr>
          <w:p>
            <w:pPr>
              <w:spacing w:after="0"/>
              <w:jc w:val="left"/>
            </w:pPr>
            <w:r>
              <w:rPr>
                <w:sz w:val="16"/>
              </w:rPr>
              <w:t>480460</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6</w:t>
            </w:r>
          </w:p>
        </w:tc>
        <w:tc>
          <w:tcPr>
            <w:tcW w:type="dxa" w:w="1347"/>
          </w:tcPr>
          <w:p>
            <w:pPr>
              <w:spacing w:after="0"/>
              <w:jc w:val="right"/>
            </w:pPr>
            <w:r>
              <w:rPr>
                <w:sz w:val="16"/>
              </w:rPr>
              <w:t>3</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Ross city</w:t>
            </w:r>
          </w:p>
        </w:tc>
        <w:tc>
          <w:tcPr>
            <w:tcW w:type="dxa" w:w="1499"/>
          </w:tcPr>
          <w:p>
            <w:pPr>
              <w:spacing w:after="0"/>
              <w:jc w:val="left"/>
            </w:pPr>
            <w:r>
              <w:rPr>
                <w:sz w:val="16"/>
              </w:rPr>
              <w:t>481317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Waco city</w:t>
            </w:r>
          </w:p>
        </w:tc>
        <w:tc>
          <w:tcPr>
            <w:tcW w:type="dxa" w:w="1499"/>
          </w:tcPr>
          <w:p>
            <w:pPr>
              <w:spacing w:after="0"/>
              <w:jc w:val="left"/>
            </w:pPr>
            <w:r>
              <w:rPr>
                <w:sz w:val="16"/>
              </w:rPr>
              <w:t>480461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West city</w:t>
            </w:r>
          </w:p>
        </w:tc>
        <w:tc>
          <w:tcPr>
            <w:tcW w:type="dxa" w:w="1499"/>
          </w:tcPr>
          <w:p>
            <w:pPr>
              <w:spacing w:after="0"/>
              <w:jc w:val="left"/>
            </w:pPr>
            <w:r>
              <w:rPr>
                <w:sz w:val="16"/>
              </w:rPr>
              <w:t>480931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Woodway city</w:t>
            </w:r>
          </w:p>
        </w:tc>
        <w:tc>
          <w:tcPr>
            <w:tcW w:type="dxa" w:w="1499"/>
          </w:tcPr>
          <w:p>
            <w:pPr>
              <w:spacing w:after="0"/>
              <w:jc w:val="left"/>
            </w:pPr>
            <w:r>
              <w:rPr>
                <w:sz w:val="16"/>
              </w:rPr>
              <w:t>480462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27</w:t>
            </w:r>
          </w:p>
        </w:tc>
        <w:tc>
          <w:tcPr>
            <w:tcW w:type="dxa" w:w="1496"/>
          </w:tcPr>
          <w:p>
            <w:pPr>
              <w:spacing w:after="0"/>
              <w:jc w:val="right"/>
            </w:pPr>
            <w:r>
              <w:rPr>
                <w:sz w:val="16"/>
              </w:rPr>
              <w:t>4</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McLennan County, TX: risk-assessment baseline packet, release 2026-10 (data as of 2026-09-28; County area 48309).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McLennan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McLennan County, TX: Risk-assessment baseline packet</dc:title>
  <dc:subject>Hazard Plain release 2026-10, as of 2026-09-28. Preview: automated baseline</dc:subject>
  <dc:creator>Hazard Plain</dc:creator>
  <cp:keywords>Hazard Plain; hazard mitigation; risk assessment; 48309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