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Loving County, TX</w:t>
      </w:r>
    </w:p>
    <w:p>
      <w:pPr>
        <w:spacing w:after="120" w:before="0"/>
      </w:pPr>
      <w:r>
        <w:rPr>
          <w:color w:val="555555"/>
          <w:sz w:val="24"/>
        </w:rPr>
        <w:t>Risk-assessment baseline packet</w:t>
      </w:r>
    </w:p>
    <w:p>
      <w:pPr>
        <w:spacing w:after="120" w:before="0"/>
      </w:pPr>
      <w:r>
        <w:rPr>
          <w:b/>
          <w:sz w:val="18"/>
        </w:rPr>
        <w:t xml:space="preserve">County FIPS: </w:t>
      </w:r>
      <w:r>
        <w:rPr>
          <w:sz w:val="18"/>
        </w:rPr>
        <w:t>48301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county-level plan row in FEMA data.</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($34,003 a year), Strong Wind ($10,902) and Hail ($3,699).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48301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spacing w:after="80" w:before="0"/>
      </w:pPr>
      <w:r>
        <w:rPr/>
        <w:t>No county-level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county-level plan row in FEMA data, so there is no approval date to count from.</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jurisdictions listed in FEMA plan data for this unit.</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62"/>
        <w:gridCol w:w="1078"/>
        <w:gridCol w:w="985"/>
        <w:gridCol w:w="962"/>
        <w:gridCol w:w="985"/>
        <w:gridCol w:w="1170"/>
        <w:gridCol w:w="2154"/>
        <w:gridCol w:w="1263"/>
        <w:gridCol w:w="2377"/>
        <w:gridCol w:w="2377"/>
      </w:tblGrid>
      <w:tr>
        <w:trPr>
          <w:cantSplit/>
          <w:tblHeader/>
        </w:trPr>
        <w:tc>
          <w:tcPr>
            <w:tcW w:type="dxa" w:w="762"/>
            <w:shd w:val="clear" w:color="auto" w:fill="E8E8E8"/>
          </w:tcPr>
          <w:p>
            <w:pPr>
              <w:spacing w:after="0"/>
              <w:jc w:val="right"/>
            </w:pPr>
            <w:r>
              <w:rPr>
                <w:b/>
                <w:sz w:val="16"/>
              </w:rPr>
              <w:t>Rank by EAL</w:t>
            </w:r>
          </w:p>
        </w:tc>
        <w:tc>
          <w:tcPr>
            <w:tcW w:type="dxa" w:w="1078"/>
            <w:shd w:val="clear" w:color="auto" w:fill="E8E8E8"/>
          </w:tcPr>
          <w:p>
            <w:pPr>
              <w:spacing w:after="0"/>
              <w:jc w:val="left"/>
            </w:pPr>
            <w:r>
              <w:rPr>
                <w:b/>
                <w:sz w:val="16"/>
              </w:rPr>
              <w:t>Hazard</w:t>
            </w:r>
          </w:p>
        </w:tc>
        <w:tc>
          <w:tcPr>
            <w:tcW w:type="dxa" w:w="985"/>
            <w:shd w:val="clear" w:color="auto" w:fill="E8E8E8"/>
          </w:tcPr>
          <w:p>
            <w:pPr>
              <w:spacing w:after="0"/>
              <w:jc w:val="left"/>
            </w:pPr>
            <w:r>
              <w:rPr>
                <w:b/>
                <w:sz w:val="16"/>
              </w:rPr>
              <w:t>NRI risk rating</w:t>
            </w:r>
          </w:p>
        </w:tc>
        <w:tc>
          <w:tcPr>
            <w:tcW w:type="dxa" w:w="962"/>
            <w:shd w:val="clear" w:color="auto" w:fill="E8E8E8"/>
          </w:tcPr>
          <w:p>
            <w:pPr>
              <w:spacing w:after="0"/>
              <w:jc w:val="left"/>
            </w:pPr>
            <w:r>
              <w:rPr>
                <w:b/>
                <w:sz w:val="16"/>
              </w:rPr>
              <w:t>EAL rating</w:t>
            </w:r>
          </w:p>
        </w:tc>
        <w:tc>
          <w:tcPr>
            <w:tcW w:type="dxa" w:w="98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70"/>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15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6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377"/>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377"/>
            <w:shd w:val="clear" w:color="auto" w:fill="E8E8E8"/>
          </w:tcPr>
          <w:p>
            <w:pPr>
              <w:spacing w:after="0"/>
              <w:jc w:val="left"/>
            </w:pPr>
            <w:r>
              <w:rPr>
                <w:b/>
                <w:sz w:val="16"/>
              </w:rPr>
              <w:t>Storm Events coverage note</w:t>
            </w:r>
          </w:p>
        </w:tc>
      </w:tr>
      <w:tr>
        <w:trPr>
          <w:cantSplit/>
        </w:trPr>
        <w:tc>
          <w:tcPr>
            <w:tcW w:type="dxa" w:w="762"/>
          </w:tcPr>
          <w:p>
            <w:pPr>
              <w:spacing w:after="0"/>
              <w:jc w:val="right"/>
            </w:pPr>
            <w:r>
              <w:rPr>
                <w:sz w:val="16"/>
              </w:rPr>
              <w:t>1</w:t>
            </w:r>
          </w:p>
        </w:tc>
        <w:tc>
          <w:tcPr>
            <w:tcW w:type="dxa" w:w="1078"/>
          </w:tcPr>
          <w:p>
            <w:pPr>
              <w:spacing w:after="0"/>
              <w:jc w:val="left"/>
            </w:pPr>
            <w:r>
              <w:rPr>
                <w:sz w:val="16"/>
              </w:rPr>
              <w:t>Inland Flooding</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$34,003</w:t>
            </w:r>
          </w:p>
        </w:tc>
        <w:tc>
          <w:tcPr>
            <w:tcW w:type="dxa" w:w="1170"/>
          </w:tcPr>
          <w:p>
            <w:pPr>
              <w:spacing w:after="0"/>
              <w:jc w:val="right"/>
            </w:pPr>
            <w:r>
              <w:rPr>
                <w:sz w:val="16"/>
              </w:rPr>
              <w:t>$0</w:t>
            </w:r>
          </w:p>
        </w:tc>
        <w:tc>
          <w:tcPr>
            <w:tcW w:type="dxa" w:w="2154"/>
          </w:tcPr>
          <w:p>
            <w:pPr>
              <w:spacing w:after="0"/>
              <w:jc w:val="right"/>
            </w:pPr>
            <w:r>
              <w:rPr>
                <w:sz w:val="16"/>
              </w:rPr>
              <w:t>$0</w:t>
            </w:r>
          </w:p>
        </w:tc>
        <w:tc>
          <w:tcPr>
            <w:tcW w:type="dxa" w:w="1263"/>
          </w:tcPr>
          <w:p>
            <w:pPr>
              <w:spacing w:after="0"/>
              <w:jc w:val="right"/>
            </w:pPr>
            <w:r>
              <w:rPr>
                <w:sz w:val="16"/>
              </w:rPr>
              <w:t>$34,003</w:t>
            </w:r>
          </w:p>
        </w:tc>
        <w:tc>
          <w:tcPr>
            <w:tcW w:type="dxa" w:w="2377"/>
          </w:tcPr>
          <w:p>
            <w:pPr>
              <w:spacing w:after="0"/>
              <w:jc w:val="right"/>
            </w:pPr>
            <w:r>
              <w:rPr>
                <w:sz w:val="16"/>
              </w:rPr>
              <w:t>12</w:t>
            </w:r>
          </w:p>
        </w:tc>
        <w:tc>
          <w:tcPr>
            <w:tcW w:type="dxa" w:w="2377"/>
          </w:tcPr>
          <w:p>
            <w:pPr>
              <w:spacing w:after="0"/>
              <w:jc w:val="left"/>
            </w:pPr>
          </w:p>
        </w:tc>
      </w:tr>
      <w:tr>
        <w:trPr>
          <w:cantSplit/>
        </w:trPr>
        <w:tc>
          <w:tcPr>
            <w:tcW w:type="dxa" w:w="762"/>
          </w:tcPr>
          <w:p>
            <w:pPr>
              <w:spacing w:after="0"/>
              <w:jc w:val="right"/>
            </w:pPr>
            <w:r>
              <w:rPr>
                <w:sz w:val="16"/>
              </w:rPr>
              <w:t>2</w:t>
            </w:r>
          </w:p>
        </w:tc>
        <w:tc>
          <w:tcPr>
            <w:tcW w:type="dxa" w:w="1078"/>
          </w:tcPr>
          <w:p>
            <w:pPr>
              <w:spacing w:after="0"/>
              <w:jc w:val="left"/>
            </w:pPr>
            <w:r>
              <w:rPr>
                <w:sz w:val="16"/>
              </w:rPr>
              <w:t>Strong Wind</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$3,328</w:t>
            </w:r>
          </w:p>
        </w:tc>
        <w:tc>
          <w:tcPr>
            <w:tcW w:type="dxa" w:w="1170"/>
          </w:tcPr>
          <w:p>
            <w:pPr>
              <w:spacing w:after="0"/>
              <w:jc w:val="right"/>
            </w:pPr>
            <w:r>
              <w:rPr>
                <w:sz w:val="16"/>
              </w:rPr>
              <w:t>$0</w:t>
            </w:r>
          </w:p>
        </w:tc>
        <w:tc>
          <w:tcPr>
            <w:tcW w:type="dxa" w:w="2154"/>
          </w:tcPr>
          <w:p>
            <w:pPr>
              <w:spacing w:after="0"/>
              <w:jc w:val="right"/>
            </w:pPr>
            <w:r>
              <w:rPr>
                <w:sz w:val="16"/>
              </w:rPr>
              <w:t>$7,574</w:t>
            </w:r>
          </w:p>
        </w:tc>
        <w:tc>
          <w:tcPr>
            <w:tcW w:type="dxa" w:w="1263"/>
          </w:tcPr>
          <w:p>
            <w:pPr>
              <w:spacing w:after="0"/>
              <w:jc w:val="right"/>
            </w:pPr>
            <w:r>
              <w:rPr>
                <w:sz w:val="16"/>
              </w:rPr>
              <w:t>$10,902</w:t>
            </w:r>
          </w:p>
        </w:tc>
        <w:tc>
          <w:tcPr>
            <w:tcW w:type="dxa" w:w="2377"/>
          </w:tcPr>
          <w:p>
            <w:pPr>
              <w:spacing w:after="0"/>
              <w:jc w:val="right"/>
            </w:pPr>
            <w:r>
              <w:rPr>
                <w:sz w:val="16"/>
              </w:rPr>
              <w:t>13</w:t>
            </w:r>
          </w:p>
        </w:tc>
        <w:tc>
          <w:tcPr>
            <w:tcW w:type="dxa" w:w="2377"/>
          </w:tcPr>
          <w:p>
            <w:pPr>
              <w:spacing w:after="0"/>
              <w:jc w:val="left"/>
            </w:pPr>
            <w:r>
              <w:rPr>
                <w:sz w:val="16"/>
              </w:rPr>
              <w:t>Includes 3 High Wind records (a NOAA non-thunderstorm wind type, outside NRI's Strong Wind definition).</w:t>
            </w:r>
          </w:p>
        </w:tc>
      </w:tr>
      <w:tr>
        <w:trPr>
          <w:cantSplit/>
        </w:trPr>
        <w:tc>
          <w:tcPr>
            <w:tcW w:type="dxa" w:w="762"/>
          </w:tcPr>
          <w:p>
            <w:pPr>
              <w:spacing w:after="0"/>
              <w:jc w:val="right"/>
            </w:pPr>
            <w:r>
              <w:rPr>
                <w:sz w:val="16"/>
              </w:rPr>
              <w:t>3</w:t>
            </w:r>
          </w:p>
        </w:tc>
        <w:tc>
          <w:tcPr>
            <w:tcW w:type="dxa" w:w="1078"/>
          </w:tcPr>
          <w:p>
            <w:pPr>
              <w:spacing w:after="0"/>
              <w:jc w:val="left"/>
            </w:pPr>
            <w:r>
              <w:rPr>
                <w:sz w:val="16"/>
              </w:rPr>
              <w:t>Hail</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$3,636</w:t>
            </w:r>
          </w:p>
        </w:tc>
        <w:tc>
          <w:tcPr>
            <w:tcW w:type="dxa" w:w="1170"/>
          </w:tcPr>
          <w:p>
            <w:pPr>
              <w:spacing w:after="0"/>
              <w:jc w:val="right"/>
            </w:pPr>
            <w:r>
              <w:rPr>
                <w:sz w:val="16"/>
              </w:rPr>
              <w:t>$0</w:t>
            </w:r>
          </w:p>
        </w:tc>
        <w:tc>
          <w:tcPr>
            <w:tcW w:type="dxa" w:w="2154"/>
          </w:tcPr>
          <w:p>
            <w:pPr>
              <w:spacing w:after="0"/>
              <w:jc w:val="right"/>
            </w:pPr>
            <w:r>
              <w:rPr>
                <w:sz w:val="16"/>
              </w:rPr>
              <w:t>$62</w:t>
            </w:r>
          </w:p>
        </w:tc>
        <w:tc>
          <w:tcPr>
            <w:tcW w:type="dxa" w:w="1263"/>
          </w:tcPr>
          <w:p>
            <w:pPr>
              <w:spacing w:after="0"/>
              <w:jc w:val="right"/>
            </w:pPr>
            <w:r>
              <w:rPr>
                <w:sz w:val="16"/>
              </w:rPr>
              <w:t>$3,699</w:t>
            </w:r>
          </w:p>
        </w:tc>
        <w:tc>
          <w:tcPr>
            <w:tcW w:type="dxa" w:w="2377"/>
          </w:tcPr>
          <w:p>
            <w:pPr>
              <w:spacing w:after="0"/>
              <w:jc w:val="right"/>
            </w:pPr>
            <w:r>
              <w:rPr>
                <w:sz w:val="16"/>
              </w:rPr>
              <w:t>40</w:t>
            </w:r>
          </w:p>
        </w:tc>
        <w:tc>
          <w:tcPr>
            <w:tcW w:type="dxa" w:w="2377"/>
          </w:tcPr>
          <w:p>
            <w:pPr>
              <w:spacing w:after="0"/>
              <w:jc w:val="left"/>
            </w:pPr>
          </w:p>
        </w:tc>
      </w:tr>
      <w:tr>
        <w:trPr>
          <w:cantSplit/>
        </w:trPr>
        <w:tc>
          <w:tcPr>
            <w:tcW w:type="dxa" w:w="762"/>
          </w:tcPr>
          <w:p>
            <w:pPr>
              <w:spacing w:after="0"/>
              <w:jc w:val="right"/>
            </w:pPr>
            <w:r>
              <w:rPr>
                <w:sz w:val="16"/>
              </w:rPr>
              <w:t>4</w:t>
            </w:r>
          </w:p>
        </w:tc>
        <w:tc>
          <w:tcPr>
            <w:tcW w:type="dxa" w:w="1078"/>
          </w:tcPr>
          <w:p>
            <w:pPr>
              <w:spacing w:after="0"/>
              <w:jc w:val="left"/>
            </w:pPr>
            <w:r>
              <w:rPr>
                <w:sz w:val="16"/>
              </w:rPr>
              <w:t>Tornado</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$2,094</w:t>
            </w:r>
          </w:p>
        </w:tc>
        <w:tc>
          <w:tcPr>
            <w:tcW w:type="dxa" w:w="1170"/>
          </w:tcPr>
          <w:p>
            <w:pPr>
              <w:spacing w:after="0"/>
              <w:jc w:val="right"/>
            </w:pPr>
            <w:r>
              <w:rPr>
                <w:sz w:val="16"/>
              </w:rPr>
              <w:t>$0</w:t>
            </w:r>
          </w:p>
        </w:tc>
        <w:tc>
          <w:tcPr>
            <w:tcW w:type="dxa" w:w="2154"/>
          </w:tcPr>
          <w:p>
            <w:pPr>
              <w:spacing w:after="0"/>
              <w:jc w:val="right"/>
            </w:pPr>
            <w:r>
              <w:rPr>
                <w:sz w:val="16"/>
              </w:rPr>
              <w:t>$363</w:t>
            </w:r>
          </w:p>
        </w:tc>
        <w:tc>
          <w:tcPr>
            <w:tcW w:type="dxa" w:w="1263"/>
          </w:tcPr>
          <w:p>
            <w:pPr>
              <w:spacing w:after="0"/>
              <w:jc w:val="right"/>
            </w:pPr>
            <w:r>
              <w:rPr>
                <w:sz w:val="16"/>
              </w:rPr>
              <w:t>$2,457</w:t>
            </w:r>
          </w:p>
        </w:tc>
        <w:tc>
          <w:tcPr>
            <w:tcW w:type="dxa" w:w="2377"/>
          </w:tcPr>
          <w:p>
            <w:pPr>
              <w:spacing w:after="0"/>
              <w:jc w:val="right"/>
            </w:pPr>
            <w:r>
              <w:rPr>
                <w:sz w:val="16"/>
              </w:rPr>
              <w:t>4</w:t>
            </w:r>
          </w:p>
        </w:tc>
        <w:tc>
          <w:tcPr>
            <w:tcW w:type="dxa" w:w="2377"/>
          </w:tcPr>
          <w:p>
            <w:pPr>
              <w:spacing w:after="0"/>
              <w:jc w:val="left"/>
            </w:pPr>
          </w:p>
        </w:tc>
      </w:tr>
      <w:tr>
        <w:trPr>
          <w:cantSplit/>
        </w:trPr>
        <w:tc>
          <w:tcPr>
            <w:tcW w:type="dxa" w:w="762"/>
          </w:tcPr>
          <w:p>
            <w:pPr>
              <w:spacing w:after="0"/>
              <w:jc w:val="right"/>
            </w:pPr>
            <w:r>
              <w:rPr>
                <w:sz w:val="16"/>
              </w:rPr>
              <w:t>5</w:t>
            </w:r>
          </w:p>
        </w:tc>
        <w:tc>
          <w:tcPr>
            <w:tcW w:type="dxa" w:w="1078"/>
          </w:tcPr>
          <w:p>
            <w:pPr>
              <w:spacing w:after="0"/>
              <w:jc w:val="left"/>
            </w:pPr>
            <w:r>
              <w:rPr>
                <w:sz w:val="16"/>
              </w:rPr>
              <w:t>Ice Storm</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$1,998</w:t>
            </w:r>
          </w:p>
        </w:tc>
        <w:tc>
          <w:tcPr>
            <w:tcW w:type="dxa" w:w="1170"/>
          </w:tcPr>
          <w:p>
            <w:pPr>
              <w:spacing w:after="0"/>
              <w:jc w:val="right"/>
            </w:pPr>
            <w:r>
              <w:rPr>
                <w:sz w:val="16"/>
              </w:rPr>
              <w:t>n/a</w:t>
            </w:r>
          </w:p>
        </w:tc>
        <w:tc>
          <w:tcPr>
            <w:tcW w:type="dxa" w:w="2154"/>
          </w:tcPr>
          <w:p>
            <w:pPr>
              <w:spacing w:after="0"/>
              <w:jc w:val="right"/>
            </w:pPr>
            <w:r>
              <w:rPr>
                <w:sz w:val="16"/>
              </w:rPr>
              <w:t>$41</w:t>
            </w:r>
          </w:p>
        </w:tc>
        <w:tc>
          <w:tcPr>
            <w:tcW w:type="dxa" w:w="1263"/>
          </w:tcPr>
          <w:p>
            <w:pPr>
              <w:spacing w:after="0"/>
              <w:jc w:val="right"/>
            </w:pPr>
            <w:r>
              <w:rPr>
                <w:sz w:val="16"/>
              </w:rPr>
              <w:t>$2,039</w:t>
            </w:r>
          </w:p>
        </w:tc>
        <w:tc>
          <w:tcPr>
            <w:tcW w:type="dxa" w:w="2377"/>
          </w:tcPr>
          <w:p>
            <w:pPr>
              <w:spacing w:after="0"/>
              <w:jc w:val="right"/>
            </w:pPr>
            <w:r>
              <w:rPr>
                <w:sz w:val="16"/>
              </w:rPr>
              <w:t>2</w:t>
            </w:r>
          </w:p>
        </w:tc>
        <w:tc>
          <w:tcPr>
            <w:tcW w:type="dxa" w:w="2377"/>
          </w:tcPr>
          <w:p>
            <w:pPr>
              <w:spacing w:after="0"/>
              <w:jc w:val="left"/>
            </w:pPr>
          </w:p>
        </w:tc>
      </w:tr>
      <w:tr>
        <w:trPr>
          <w:cantSplit/>
        </w:trPr>
        <w:tc>
          <w:tcPr>
            <w:tcW w:type="dxa" w:w="762"/>
          </w:tcPr>
          <w:p>
            <w:pPr>
              <w:spacing w:after="0"/>
              <w:jc w:val="right"/>
            </w:pPr>
            <w:r>
              <w:rPr>
                <w:sz w:val="16"/>
              </w:rPr>
              <w:t>6</w:t>
            </w:r>
          </w:p>
        </w:tc>
        <w:tc>
          <w:tcPr>
            <w:tcW w:type="dxa" w:w="1078"/>
          </w:tcPr>
          <w:p>
            <w:pPr>
              <w:spacing w:after="0"/>
              <w:jc w:val="left"/>
            </w:pPr>
            <w:r>
              <w:rPr>
                <w:sz w:val="16"/>
              </w:rPr>
              <w:t>Wildfire</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$1,723</w:t>
            </w:r>
          </w:p>
        </w:tc>
        <w:tc>
          <w:tcPr>
            <w:tcW w:type="dxa" w:w="1170"/>
          </w:tcPr>
          <w:p>
            <w:pPr>
              <w:spacing w:after="0"/>
              <w:jc w:val="right"/>
            </w:pPr>
            <w:r>
              <w:rPr>
                <w:sz w:val="16"/>
              </w:rPr>
              <w:t>$0</w:t>
            </w:r>
          </w:p>
        </w:tc>
        <w:tc>
          <w:tcPr>
            <w:tcW w:type="dxa" w:w="2154"/>
          </w:tcPr>
          <w:p>
            <w:pPr>
              <w:spacing w:after="0"/>
              <w:jc w:val="right"/>
            </w:pPr>
            <w:r>
              <w:rPr>
                <w:sz w:val="16"/>
              </w:rPr>
              <w:t>$41</w:t>
            </w:r>
          </w:p>
        </w:tc>
        <w:tc>
          <w:tcPr>
            <w:tcW w:type="dxa" w:w="1263"/>
          </w:tcPr>
          <w:p>
            <w:pPr>
              <w:spacing w:after="0"/>
              <w:jc w:val="right"/>
            </w:pPr>
            <w:r>
              <w:rPr>
                <w:sz w:val="16"/>
              </w:rPr>
              <w:t>$1,765</w:t>
            </w:r>
          </w:p>
        </w:tc>
        <w:tc>
          <w:tcPr>
            <w:tcW w:type="dxa" w:w="2377"/>
          </w:tcPr>
          <w:p>
            <w:pPr>
              <w:spacing w:after="0"/>
              <w:jc w:val="right"/>
            </w:pPr>
            <w:r>
              <w:rPr>
                <w:sz w:val="16"/>
              </w:rPr>
              <w:t>0</w:t>
            </w:r>
          </w:p>
        </w:tc>
        <w:tc>
          <w:tcPr>
            <w:tcW w:type="dxa" w:w="2377"/>
          </w:tcPr>
          <w:p>
            <w:pPr>
              <w:spacing w:after="0"/>
              <w:jc w:val="left"/>
            </w:pPr>
            <w:r>
              <w:rPr>
                <w:sz w:val="16"/>
              </w:rPr>
              <w:t>Declared 3 times; no Storm Events record of this type.</w:t>
            </w:r>
          </w:p>
        </w:tc>
      </w:tr>
      <w:tr>
        <w:trPr>
          <w:cantSplit/>
        </w:trPr>
        <w:tc>
          <w:tcPr>
            <w:tcW w:type="dxa" w:w="762"/>
          </w:tcPr>
          <w:p>
            <w:pPr>
              <w:spacing w:after="0"/>
              <w:jc w:val="right"/>
            </w:pPr>
            <w:r>
              <w:rPr>
                <w:sz w:val="16"/>
              </w:rPr>
              <w:t>7</w:t>
            </w:r>
          </w:p>
        </w:tc>
        <w:tc>
          <w:tcPr>
            <w:tcW w:type="dxa" w:w="1078"/>
          </w:tcPr>
          <w:p>
            <w:pPr>
              <w:spacing w:after="0"/>
              <w:jc w:val="left"/>
            </w:pPr>
            <w:r>
              <w:rPr>
                <w:sz w:val="16"/>
              </w:rPr>
              <w:t>Cold Wave</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$17</w:t>
            </w:r>
          </w:p>
        </w:tc>
        <w:tc>
          <w:tcPr>
            <w:tcW w:type="dxa" w:w="1170"/>
          </w:tcPr>
          <w:p>
            <w:pPr>
              <w:spacing w:after="0"/>
              <w:jc w:val="right"/>
            </w:pPr>
            <w:r>
              <w:rPr>
                <w:sz w:val="16"/>
              </w:rPr>
              <w:t>$0</w:t>
            </w:r>
          </w:p>
        </w:tc>
        <w:tc>
          <w:tcPr>
            <w:tcW w:type="dxa" w:w="2154"/>
          </w:tcPr>
          <w:p>
            <w:pPr>
              <w:spacing w:after="0"/>
              <w:jc w:val="right"/>
            </w:pPr>
            <w:r>
              <w:rPr>
                <w:sz w:val="16"/>
              </w:rPr>
              <w:t>$830</w:t>
            </w:r>
          </w:p>
        </w:tc>
        <w:tc>
          <w:tcPr>
            <w:tcW w:type="dxa" w:w="1263"/>
          </w:tcPr>
          <w:p>
            <w:pPr>
              <w:spacing w:after="0"/>
              <w:jc w:val="right"/>
            </w:pPr>
            <w:r>
              <w:rPr>
                <w:sz w:val="16"/>
              </w:rPr>
              <w:t>$847</w:t>
            </w:r>
          </w:p>
        </w:tc>
        <w:tc>
          <w:tcPr>
            <w:tcW w:type="dxa" w:w="2377"/>
          </w:tcPr>
          <w:p>
            <w:pPr>
              <w:spacing w:after="0"/>
              <w:jc w:val="right"/>
            </w:pPr>
            <w:r>
              <w:rPr>
                <w:sz w:val="16"/>
              </w:rPr>
              <w:t>0</w:t>
            </w:r>
          </w:p>
        </w:tc>
        <w:tc>
          <w:tcPr>
            <w:tcW w:type="dxa" w:w="2377"/>
          </w:tcPr>
          <w:p>
            <w:pPr>
              <w:spacing w:after="0"/>
              <w:jc w:val="left"/>
            </w:pPr>
            <w:r>
              <w:rPr>
                <w:sz w:val="16"/>
              </w:rPr>
              <w:t>No recorded events in Storm Events since 1996 (data through 2026-06-30).</w:t>
            </w:r>
          </w:p>
        </w:tc>
      </w:tr>
      <w:tr>
        <w:trPr>
          <w:cantSplit/>
        </w:trPr>
        <w:tc>
          <w:tcPr>
            <w:tcW w:type="dxa" w:w="762"/>
          </w:tcPr>
          <w:p>
            <w:pPr>
              <w:spacing w:after="0"/>
              <w:jc w:val="right"/>
            </w:pPr>
            <w:r>
              <w:rPr>
                <w:sz w:val="16"/>
              </w:rPr>
              <w:t>8</w:t>
            </w:r>
          </w:p>
        </w:tc>
        <w:tc>
          <w:tcPr>
            <w:tcW w:type="dxa" w:w="1078"/>
          </w:tcPr>
          <w:p>
            <w:pPr>
              <w:spacing w:after="0"/>
              <w:jc w:val="left"/>
            </w:pPr>
            <w:r>
              <w:rPr>
                <w:sz w:val="16"/>
              </w:rPr>
              <w:t>Heat Wave</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under $1</w:t>
            </w:r>
          </w:p>
        </w:tc>
        <w:tc>
          <w:tcPr>
            <w:tcW w:type="dxa" w:w="1170"/>
          </w:tcPr>
          <w:p>
            <w:pPr>
              <w:spacing w:after="0"/>
              <w:jc w:val="right"/>
            </w:pPr>
            <w:r>
              <w:rPr>
                <w:sz w:val="16"/>
              </w:rPr>
              <w:t>$0</w:t>
            </w:r>
          </w:p>
        </w:tc>
        <w:tc>
          <w:tcPr>
            <w:tcW w:type="dxa" w:w="2154"/>
          </w:tcPr>
          <w:p>
            <w:pPr>
              <w:spacing w:after="0"/>
              <w:jc w:val="right"/>
            </w:pPr>
            <w:r>
              <w:rPr>
                <w:sz w:val="16"/>
              </w:rPr>
              <w:t>$719</w:t>
            </w:r>
          </w:p>
        </w:tc>
        <w:tc>
          <w:tcPr>
            <w:tcW w:type="dxa" w:w="1263"/>
          </w:tcPr>
          <w:p>
            <w:pPr>
              <w:spacing w:after="0"/>
              <w:jc w:val="right"/>
            </w:pPr>
            <w:r>
              <w:rPr>
                <w:sz w:val="16"/>
              </w:rPr>
              <w:t>$720</w:t>
            </w:r>
          </w:p>
        </w:tc>
        <w:tc>
          <w:tcPr>
            <w:tcW w:type="dxa" w:w="2377"/>
          </w:tcPr>
          <w:p>
            <w:pPr>
              <w:spacing w:after="0"/>
              <w:jc w:val="right"/>
            </w:pPr>
            <w:r>
              <w:rPr>
                <w:sz w:val="16"/>
              </w:rPr>
              <w:t>0</w:t>
            </w:r>
          </w:p>
        </w:tc>
        <w:tc>
          <w:tcPr>
            <w:tcW w:type="dxa" w:w="2377"/>
          </w:tcPr>
          <w:p>
            <w:pPr>
              <w:spacing w:after="0"/>
              <w:jc w:val="left"/>
            </w:pPr>
            <w:r>
              <w:rPr>
                <w:sz w:val="16"/>
              </w:rPr>
              <w:t>No recorded events in Storm Events since 1996 (data through 2026-06-30).</w:t>
            </w:r>
          </w:p>
        </w:tc>
      </w:tr>
      <w:tr>
        <w:trPr>
          <w:cantSplit/>
        </w:trPr>
        <w:tc>
          <w:tcPr>
            <w:tcW w:type="dxa" w:w="762"/>
          </w:tcPr>
          <w:p>
            <w:pPr>
              <w:spacing w:after="0"/>
              <w:jc w:val="right"/>
            </w:pPr>
            <w:r>
              <w:rPr>
                <w:sz w:val="16"/>
              </w:rPr>
              <w:t>9</w:t>
            </w:r>
          </w:p>
        </w:tc>
        <w:tc>
          <w:tcPr>
            <w:tcW w:type="dxa" w:w="1078"/>
          </w:tcPr>
          <w:p>
            <w:pPr>
              <w:spacing w:after="0"/>
              <w:jc w:val="left"/>
            </w:pPr>
            <w:r>
              <w:rPr>
                <w:sz w:val="16"/>
              </w:rPr>
              <w:t>Winter Weather</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$364</w:t>
            </w:r>
          </w:p>
        </w:tc>
        <w:tc>
          <w:tcPr>
            <w:tcW w:type="dxa" w:w="1170"/>
          </w:tcPr>
          <w:p>
            <w:pPr>
              <w:spacing w:after="0"/>
              <w:jc w:val="right"/>
            </w:pPr>
            <w:r>
              <w:rPr>
                <w:sz w:val="16"/>
              </w:rPr>
              <w:t>$0</w:t>
            </w:r>
          </w:p>
        </w:tc>
        <w:tc>
          <w:tcPr>
            <w:tcW w:type="dxa" w:w="2154"/>
          </w:tcPr>
          <w:p>
            <w:pPr>
              <w:spacing w:after="0"/>
              <w:jc w:val="right"/>
            </w:pPr>
            <w:r>
              <w:rPr>
                <w:sz w:val="16"/>
              </w:rPr>
              <w:t>$252</w:t>
            </w:r>
          </w:p>
        </w:tc>
        <w:tc>
          <w:tcPr>
            <w:tcW w:type="dxa" w:w="1263"/>
          </w:tcPr>
          <w:p>
            <w:pPr>
              <w:spacing w:after="0"/>
              <w:jc w:val="right"/>
            </w:pPr>
            <w:r>
              <w:rPr>
                <w:sz w:val="16"/>
              </w:rPr>
              <w:t>$616</w:t>
            </w:r>
          </w:p>
        </w:tc>
        <w:tc>
          <w:tcPr>
            <w:tcW w:type="dxa" w:w="2377"/>
          </w:tcPr>
          <w:p>
            <w:pPr>
              <w:spacing w:after="0"/>
              <w:jc w:val="right"/>
            </w:pPr>
            <w:r>
              <w:rPr>
                <w:sz w:val="16"/>
              </w:rPr>
              <w:t>7</w:t>
            </w:r>
          </w:p>
        </w:tc>
        <w:tc>
          <w:tcPr>
            <w:tcW w:type="dxa" w:w="2377"/>
          </w:tcPr>
          <w:p>
            <w:pPr>
              <w:spacing w:after="0"/>
              <w:jc w:val="left"/>
            </w:pPr>
          </w:p>
        </w:tc>
      </w:tr>
      <w:tr>
        <w:trPr>
          <w:cantSplit/>
        </w:trPr>
        <w:tc>
          <w:tcPr>
            <w:tcW w:type="dxa" w:w="762"/>
          </w:tcPr>
          <w:p>
            <w:pPr>
              <w:spacing w:after="0"/>
              <w:jc w:val="right"/>
            </w:pPr>
            <w:r>
              <w:rPr>
                <w:sz w:val="16"/>
              </w:rPr>
              <w:t>10</w:t>
            </w:r>
          </w:p>
        </w:tc>
        <w:tc>
          <w:tcPr>
            <w:tcW w:type="dxa" w:w="1078"/>
          </w:tcPr>
          <w:p>
            <w:pPr>
              <w:spacing w:after="0"/>
              <w:jc w:val="left"/>
            </w:pPr>
            <w:r>
              <w:rPr>
                <w:sz w:val="16"/>
              </w:rPr>
              <w:t>Lightning</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$88</w:t>
            </w:r>
          </w:p>
        </w:tc>
        <w:tc>
          <w:tcPr>
            <w:tcW w:type="dxa" w:w="1170"/>
          </w:tcPr>
          <w:p>
            <w:pPr>
              <w:spacing w:after="0"/>
              <w:jc w:val="right"/>
            </w:pPr>
            <w:r>
              <w:rPr>
                <w:sz w:val="16"/>
              </w:rPr>
              <w:t>n/a</w:t>
            </w:r>
          </w:p>
        </w:tc>
        <w:tc>
          <w:tcPr>
            <w:tcW w:type="dxa" w:w="2154"/>
          </w:tcPr>
          <w:p>
            <w:pPr>
              <w:spacing w:after="0"/>
              <w:jc w:val="right"/>
            </w:pPr>
            <w:r>
              <w:rPr>
                <w:sz w:val="16"/>
              </w:rPr>
              <w:t>$506</w:t>
            </w:r>
          </w:p>
        </w:tc>
        <w:tc>
          <w:tcPr>
            <w:tcW w:type="dxa" w:w="1263"/>
          </w:tcPr>
          <w:p>
            <w:pPr>
              <w:spacing w:after="0"/>
              <w:jc w:val="right"/>
            </w:pPr>
            <w:r>
              <w:rPr>
                <w:sz w:val="16"/>
              </w:rPr>
              <w:t>$594</w:t>
            </w:r>
          </w:p>
        </w:tc>
        <w:tc>
          <w:tcPr>
            <w:tcW w:type="dxa" w:w="2377"/>
          </w:tcPr>
          <w:p>
            <w:pPr>
              <w:spacing w:after="0"/>
              <w:jc w:val="right"/>
            </w:pPr>
            <w:r>
              <w:rPr>
                <w:sz w:val="16"/>
              </w:rPr>
              <w:t>0</w:t>
            </w:r>
          </w:p>
        </w:tc>
        <w:tc>
          <w:tcPr>
            <w:tcW w:type="dxa" w:w="2377"/>
          </w:tcPr>
          <w:p>
            <w:pPr>
              <w:spacing w:after="0"/>
              <w:jc w:val="left"/>
            </w:pPr>
            <w:r>
              <w:rPr>
                <w:sz w:val="16"/>
              </w:rPr>
              <w:t>No recorded events in Storm Events since 1996 (data through 2026-06-30).</w:t>
            </w:r>
          </w:p>
        </w:tc>
      </w:tr>
      <w:tr>
        <w:trPr>
          <w:cantSplit/>
        </w:trPr>
        <w:tc>
          <w:tcPr>
            <w:tcW w:type="dxa" w:w="762"/>
          </w:tcPr>
          <w:p>
            <w:pPr>
              <w:spacing w:after="0"/>
              <w:jc w:val="right"/>
            </w:pPr>
            <w:r>
              <w:rPr>
                <w:sz w:val="16"/>
              </w:rPr>
              <w:t>11</w:t>
            </w:r>
          </w:p>
        </w:tc>
        <w:tc>
          <w:tcPr>
            <w:tcW w:type="dxa" w:w="1078"/>
          </w:tcPr>
          <w:p>
            <w:pPr>
              <w:spacing w:after="0"/>
              <w:jc w:val="left"/>
            </w:pPr>
            <w:r>
              <w:rPr>
                <w:sz w:val="16"/>
              </w:rPr>
              <w:t>Earthquake</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$283</w:t>
            </w:r>
          </w:p>
        </w:tc>
        <w:tc>
          <w:tcPr>
            <w:tcW w:type="dxa" w:w="1170"/>
          </w:tcPr>
          <w:p>
            <w:pPr>
              <w:spacing w:after="0"/>
              <w:jc w:val="right"/>
            </w:pPr>
            <w:r>
              <w:rPr>
                <w:sz w:val="16"/>
              </w:rPr>
              <w:t>n/a</w:t>
            </w:r>
          </w:p>
        </w:tc>
        <w:tc>
          <w:tcPr>
            <w:tcW w:type="dxa" w:w="2154"/>
          </w:tcPr>
          <w:p>
            <w:pPr>
              <w:spacing w:after="0"/>
              <w:jc w:val="right"/>
            </w:pPr>
            <w:r>
              <w:rPr>
                <w:sz w:val="16"/>
              </w:rPr>
              <w:t>$62</w:t>
            </w:r>
          </w:p>
        </w:tc>
        <w:tc>
          <w:tcPr>
            <w:tcW w:type="dxa" w:w="1263"/>
          </w:tcPr>
          <w:p>
            <w:pPr>
              <w:spacing w:after="0"/>
              <w:jc w:val="right"/>
            </w:pPr>
            <w:r>
              <w:rPr>
                <w:sz w:val="16"/>
              </w:rPr>
              <w:t>$345</w:t>
            </w:r>
          </w:p>
        </w:tc>
        <w:tc>
          <w:tcPr>
            <w:tcW w:type="dxa" w:w="2377"/>
          </w:tcPr>
          <w:p>
            <w:pPr>
              <w:spacing w:after="0"/>
              <w:jc w:val="right"/>
            </w:pPr>
          </w:p>
        </w:tc>
        <w:tc>
          <w:tcPr>
            <w:tcW w:type="dxa" w:w="2377"/>
          </w:tcPr>
          <w:p>
            <w:pPr>
              <w:spacing w:after="0"/>
              <w:jc w:val="left"/>
            </w:pPr>
            <w:r>
              <w:rPr>
                <w:sz w:val="16"/>
              </w:rPr>
              <w:t>Storm Events does not record earthquakes.</w:t>
            </w:r>
          </w:p>
        </w:tc>
      </w:tr>
      <w:tr>
        <w:trPr>
          <w:cantSplit/>
        </w:trPr>
        <w:tc>
          <w:tcPr>
            <w:tcW w:type="dxa" w:w="762"/>
          </w:tcPr>
          <w:p>
            <w:pPr>
              <w:spacing w:after="0"/>
              <w:jc w:val="right"/>
            </w:pPr>
            <w:r>
              <w:rPr>
                <w:sz w:val="16"/>
              </w:rPr>
              <w:t>12</w:t>
            </w:r>
          </w:p>
        </w:tc>
        <w:tc>
          <w:tcPr>
            <w:tcW w:type="dxa" w:w="1078"/>
          </w:tcPr>
          <w:p>
            <w:pPr>
              <w:spacing w:after="0"/>
              <w:jc w:val="left"/>
            </w:pPr>
            <w:r>
              <w:rPr>
                <w:sz w:val="16"/>
              </w:rPr>
              <w:t>Hurricane</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$52</w:t>
            </w:r>
          </w:p>
        </w:tc>
        <w:tc>
          <w:tcPr>
            <w:tcW w:type="dxa" w:w="1170"/>
          </w:tcPr>
          <w:p>
            <w:pPr>
              <w:spacing w:after="0"/>
              <w:jc w:val="right"/>
            </w:pPr>
            <w:r>
              <w:rPr>
                <w:sz w:val="16"/>
              </w:rPr>
              <w:t>$0</w:t>
            </w:r>
          </w:p>
        </w:tc>
        <w:tc>
          <w:tcPr>
            <w:tcW w:type="dxa" w:w="2154"/>
          </w:tcPr>
          <w:p>
            <w:pPr>
              <w:spacing w:after="0"/>
              <w:jc w:val="right"/>
            </w:pPr>
            <w:r>
              <w:rPr>
                <w:sz w:val="16"/>
              </w:rPr>
              <w:t>under $1</w:t>
            </w:r>
          </w:p>
        </w:tc>
        <w:tc>
          <w:tcPr>
            <w:tcW w:type="dxa" w:w="1263"/>
          </w:tcPr>
          <w:p>
            <w:pPr>
              <w:spacing w:after="0"/>
              <w:jc w:val="right"/>
            </w:pPr>
            <w:r>
              <w:rPr>
                <w:sz w:val="16"/>
              </w:rPr>
              <w:t>$52</w:t>
            </w:r>
          </w:p>
        </w:tc>
        <w:tc>
          <w:tcPr>
            <w:tcW w:type="dxa" w:w="2377"/>
          </w:tcPr>
          <w:p>
            <w:pPr>
              <w:spacing w:after="0"/>
              <w:jc w:val="right"/>
            </w:pPr>
            <w:r>
              <w:rPr>
                <w:sz w:val="16"/>
              </w:rPr>
              <w:t>0</w:t>
            </w:r>
          </w:p>
        </w:tc>
        <w:tc>
          <w:tcPr>
            <w:tcW w:type="dxa" w:w="2377"/>
          </w:tcPr>
          <w:p>
            <w:pPr>
              <w:spacing w:after="0"/>
              <w:jc w:val="left"/>
            </w:pPr>
            <w:r>
              <w:rPr>
                <w:sz w:val="16"/>
              </w:rPr>
              <w:t>No recorded events in Storm Events since 1996 (data through 2026-06-30).</w:t>
            </w:r>
          </w:p>
        </w:tc>
      </w:tr>
      <w:tr>
        <w:trPr>
          <w:cantSplit/>
        </w:trPr>
        <w:tc>
          <w:tcPr>
            <w:tcW w:type="dxa" w:w="762"/>
          </w:tcPr>
          <w:p>
            <w:pPr>
              <w:spacing w:after="0"/>
              <w:jc w:val="right"/>
            </w:pPr>
            <w:r>
              <w:rPr>
                <w:sz w:val="16"/>
              </w:rPr>
              <w:t>13</w:t>
            </w:r>
          </w:p>
        </w:tc>
        <w:tc>
          <w:tcPr>
            <w:tcW w:type="dxa" w:w="1078"/>
          </w:tcPr>
          <w:p>
            <w:pPr>
              <w:spacing w:after="0"/>
              <w:jc w:val="left"/>
            </w:pPr>
            <w:r>
              <w:rPr>
                <w:sz w:val="16"/>
              </w:rPr>
              <w:t>Landslide</w:t>
            </w:r>
          </w:p>
        </w:tc>
        <w:tc>
          <w:tcPr>
            <w:tcW w:type="dxa" w:w="985"/>
          </w:tcPr>
          <w:p>
            <w:pPr>
              <w:spacing w:after="0"/>
              <w:jc w:val="left"/>
            </w:pPr>
            <w:r>
              <w:rPr>
                <w:sz w:val="16"/>
              </w:rPr>
              <w:t>Very Low</w:t>
            </w:r>
          </w:p>
        </w:tc>
        <w:tc>
          <w:tcPr>
            <w:tcW w:type="dxa" w:w="962"/>
          </w:tcPr>
          <w:p>
            <w:pPr>
              <w:spacing w:after="0"/>
              <w:jc w:val="left"/>
            </w:pPr>
            <w:r>
              <w:rPr>
                <w:sz w:val="16"/>
              </w:rPr>
              <w:t>Very Low</w:t>
            </w:r>
          </w:p>
        </w:tc>
        <w:tc>
          <w:tcPr>
            <w:tcW w:type="dxa" w:w="985"/>
          </w:tcPr>
          <w:p>
            <w:pPr>
              <w:spacing w:after="0"/>
              <w:jc w:val="right"/>
            </w:pPr>
            <w:r>
              <w:rPr>
                <w:sz w:val="16"/>
              </w:rPr>
              <w:t>under $1</w:t>
            </w:r>
          </w:p>
        </w:tc>
        <w:tc>
          <w:tcPr>
            <w:tcW w:type="dxa" w:w="1170"/>
          </w:tcPr>
          <w:p>
            <w:pPr>
              <w:spacing w:after="0"/>
              <w:jc w:val="right"/>
            </w:pPr>
            <w:r>
              <w:rPr>
                <w:sz w:val="16"/>
              </w:rPr>
              <w:t>n/a</w:t>
            </w:r>
          </w:p>
        </w:tc>
        <w:tc>
          <w:tcPr>
            <w:tcW w:type="dxa" w:w="2154"/>
          </w:tcPr>
          <w:p>
            <w:pPr>
              <w:spacing w:after="0"/>
              <w:jc w:val="right"/>
            </w:pPr>
            <w:r>
              <w:rPr>
                <w:sz w:val="16"/>
              </w:rPr>
              <w:t>under $1</w:t>
            </w:r>
          </w:p>
        </w:tc>
        <w:tc>
          <w:tcPr>
            <w:tcW w:type="dxa" w:w="1263"/>
          </w:tcPr>
          <w:p>
            <w:pPr>
              <w:spacing w:after="0"/>
              <w:jc w:val="right"/>
            </w:pPr>
            <w:r>
              <w:rPr>
                <w:sz w:val="16"/>
              </w:rPr>
              <w:t>under $1</w:t>
            </w:r>
          </w:p>
        </w:tc>
        <w:tc>
          <w:tcPr>
            <w:tcW w:type="dxa" w:w="2377"/>
          </w:tcPr>
          <w:p>
            <w:pPr>
              <w:spacing w:after="0"/>
              <w:jc w:val="right"/>
            </w:pPr>
            <w:r>
              <w:rPr>
                <w:sz w:val="16"/>
              </w:rPr>
              <w:t>0</w:t>
            </w:r>
          </w:p>
        </w:tc>
        <w:tc>
          <w:tcPr>
            <w:tcW w:type="dxa" w:w="2377"/>
          </w:tcPr>
          <w:p>
            <w:pPr>
              <w:spacing w:after="0"/>
              <w:jc w:val="left"/>
            </w:pPr>
            <w:r>
              <w:rPr>
                <w:sz w:val="16"/>
              </w:rPr>
              <w:t>No recorded events in Storm Events since 1996 (data through 2026-06-30).</w:t>
            </w:r>
          </w:p>
        </w:tc>
      </w:tr>
      <w:tr>
        <w:trPr>
          <w:cantSplit/>
        </w:trPr>
        <w:tc>
          <w:tcPr>
            <w:tcW w:type="dxa" w:w="762"/>
          </w:tcPr>
          <w:p>
            <w:pPr>
              <w:spacing w:after="0"/>
              <w:jc w:val="right"/>
            </w:pPr>
            <w:r>
              <w:rPr>
                <w:sz w:val="16"/>
              </w:rPr>
              <w:t>14</w:t>
            </w:r>
          </w:p>
        </w:tc>
        <w:tc>
          <w:tcPr>
            <w:tcW w:type="dxa" w:w="1078"/>
          </w:tcPr>
          <w:p>
            <w:pPr>
              <w:spacing w:after="0"/>
              <w:jc w:val="left"/>
            </w:pPr>
            <w:r>
              <w:rPr>
                <w:sz w:val="16"/>
              </w:rPr>
              <w:t>Drought</w:t>
            </w:r>
          </w:p>
        </w:tc>
        <w:tc>
          <w:tcPr>
            <w:tcW w:type="dxa" w:w="985"/>
          </w:tcPr>
          <w:p>
            <w:pPr>
              <w:spacing w:after="0"/>
              <w:jc w:val="left"/>
            </w:pPr>
            <w:r>
              <w:rPr>
                <w:sz w:val="16"/>
              </w:rPr>
              <w:t>No Rating</w:t>
            </w:r>
          </w:p>
        </w:tc>
        <w:tc>
          <w:tcPr>
            <w:tcW w:type="dxa" w:w="962"/>
          </w:tcPr>
          <w:p>
            <w:pPr>
              <w:spacing w:after="0"/>
              <w:jc w:val="left"/>
            </w:pPr>
            <w:r>
              <w:rPr>
                <w:sz w:val="16"/>
              </w:rPr>
              <w:t>No Expected Annual Losses</w:t>
            </w:r>
          </w:p>
        </w:tc>
        <w:tc>
          <w:tcPr>
            <w:tcW w:type="dxa" w:w="985"/>
          </w:tcPr>
          <w:p>
            <w:pPr>
              <w:spacing w:after="0"/>
              <w:jc w:val="right"/>
            </w:pPr>
            <w:r>
              <w:rPr>
                <w:sz w:val="16"/>
              </w:rPr>
              <w:t>n/a</w:t>
            </w:r>
          </w:p>
        </w:tc>
        <w:tc>
          <w:tcPr>
            <w:tcW w:type="dxa" w:w="1170"/>
          </w:tcPr>
          <w:p>
            <w:pPr>
              <w:spacing w:after="0"/>
              <w:jc w:val="right"/>
            </w:pPr>
            <w:r>
              <w:rPr>
                <w:sz w:val="16"/>
              </w:rPr>
              <w:t>$0</w:t>
            </w:r>
          </w:p>
        </w:tc>
        <w:tc>
          <w:tcPr>
            <w:tcW w:type="dxa" w:w="2154"/>
          </w:tcPr>
          <w:p>
            <w:pPr>
              <w:spacing w:after="0"/>
              <w:jc w:val="right"/>
            </w:pPr>
            <w:r>
              <w:rPr>
                <w:sz w:val="16"/>
              </w:rPr>
              <w:t>n/a</w:t>
            </w:r>
          </w:p>
        </w:tc>
        <w:tc>
          <w:tcPr>
            <w:tcW w:type="dxa" w:w="1263"/>
          </w:tcPr>
          <w:p>
            <w:pPr>
              <w:spacing w:after="0"/>
              <w:jc w:val="right"/>
            </w:pPr>
            <w:r>
              <w:rPr>
                <w:sz w:val="16"/>
              </w:rPr>
              <w:t>$0</w:t>
            </w:r>
          </w:p>
        </w:tc>
        <w:tc>
          <w:tcPr>
            <w:tcW w:type="dxa" w:w="2377"/>
          </w:tcPr>
          <w:p>
            <w:pPr>
              <w:spacing w:after="0"/>
              <w:jc w:val="right"/>
            </w:pPr>
            <w:r>
              <w:rPr>
                <w:sz w:val="16"/>
              </w:rPr>
              <w:t>16</w:t>
            </w:r>
          </w:p>
        </w:tc>
        <w:tc>
          <w:tcPr>
            <w:tcW w:type="dxa" w:w="2377"/>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4074"/>
        <w:gridCol w:w="10038"/>
      </w:tblGrid>
      <w:tr>
        <w:trPr>
          <w:cantSplit/>
          <w:tblHeader/>
        </w:trPr>
        <w:tc>
          <w:tcPr>
            <w:tcW w:type="dxa" w:w="4074"/>
            <w:shd w:val="clear" w:color="auto" w:fill="E8E8E8"/>
          </w:tcPr>
          <w:p>
            <w:pPr>
              <w:spacing w:after="0"/>
              <w:jc w:val="left"/>
            </w:pPr>
            <w:r>
              <w:rPr>
                <w:b/>
                <w:sz w:val="16"/>
              </w:rPr>
              <w:t>Hazard</w:t>
            </w:r>
          </w:p>
        </w:tc>
        <w:tc>
          <w:tcPr>
            <w:tcW w:type="dxa" w:w="10038"/>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4074"/>
          </w:tcPr>
          <w:p>
            <w:pPr>
              <w:spacing w:after="0"/>
              <w:jc w:val="left"/>
            </w:pPr>
            <w:r>
              <w:rPr>
                <w:sz w:val="16"/>
              </w:rPr>
              <w:t>Earthquake</w:t>
            </w:r>
          </w:p>
        </w:tc>
        <w:tc>
          <w:tcPr>
            <w:tcW w:type="dxa" w:w="10038"/>
          </w:tcPr>
          <w:p>
            <w:pPr>
              <w:spacing w:after="0"/>
              <w:jc w:val="left"/>
            </w:pPr>
            <w:r>
              <w:rPr>
                <w:sz w:val="16"/>
              </w:rPr>
              <w:t>tract 9501 (Very Low, 2.6)</w:t>
            </w:r>
          </w:p>
        </w:tc>
      </w:tr>
      <w:tr>
        <w:trPr>
          <w:cantSplit/>
        </w:trPr>
        <w:tc>
          <w:tcPr>
            <w:tcW w:type="dxa" w:w="4074"/>
          </w:tcPr>
          <w:p>
            <w:pPr>
              <w:spacing w:after="0"/>
              <w:jc w:val="left"/>
            </w:pPr>
            <w:r>
              <w:rPr>
                <w:sz w:val="16"/>
              </w:rPr>
              <w:t>Hurricane</w:t>
            </w:r>
          </w:p>
        </w:tc>
        <w:tc>
          <w:tcPr>
            <w:tcW w:type="dxa" w:w="10038"/>
          </w:tcPr>
          <w:p>
            <w:pPr>
              <w:spacing w:after="0"/>
              <w:jc w:val="left"/>
            </w:pPr>
            <w:r>
              <w:rPr>
                <w:sz w:val="16"/>
              </w:rPr>
              <w:t>tract 9501 (Very Low, 17.3)</w:t>
            </w:r>
          </w:p>
        </w:tc>
      </w:tr>
      <w:tr>
        <w:trPr>
          <w:cantSplit/>
        </w:trPr>
        <w:tc>
          <w:tcPr>
            <w:tcW w:type="dxa" w:w="4074"/>
          </w:tcPr>
          <w:p>
            <w:pPr>
              <w:spacing w:after="0"/>
              <w:jc w:val="left"/>
            </w:pPr>
            <w:r>
              <w:rPr>
                <w:sz w:val="16"/>
              </w:rPr>
              <w:t>Landslide</w:t>
            </w:r>
          </w:p>
        </w:tc>
        <w:tc>
          <w:tcPr>
            <w:tcW w:type="dxa" w:w="10038"/>
          </w:tcPr>
          <w:p>
            <w:pPr>
              <w:spacing w:after="0"/>
              <w:jc w:val="left"/>
            </w:pPr>
            <w:r>
              <w:rPr>
                <w:sz w:val="16"/>
              </w:rPr>
              <w:t>tract 9501 (Very Low, 10.0)</w:t>
            </w:r>
          </w:p>
        </w:tc>
      </w:tr>
      <w:tr>
        <w:trPr>
          <w:cantSplit/>
        </w:trPr>
        <w:tc>
          <w:tcPr>
            <w:tcW w:type="dxa" w:w="4074"/>
          </w:tcPr>
          <w:p>
            <w:pPr>
              <w:spacing w:after="0"/>
              <w:jc w:val="left"/>
            </w:pPr>
            <w:r>
              <w:rPr>
                <w:sz w:val="16"/>
              </w:rPr>
              <w:t>Tornado</w:t>
            </w:r>
          </w:p>
        </w:tc>
        <w:tc>
          <w:tcPr>
            <w:tcW w:type="dxa" w:w="10038"/>
          </w:tcPr>
          <w:p>
            <w:pPr>
              <w:spacing w:after="0"/>
              <w:jc w:val="left"/>
            </w:pPr>
            <w:r>
              <w:rPr>
                <w:sz w:val="16"/>
              </w:rPr>
              <w:t>tract 9501 (Very Low, 6.2)</w:t>
            </w:r>
          </w:p>
        </w:tc>
      </w:tr>
      <w:tr>
        <w:trPr>
          <w:cantSplit/>
        </w:trPr>
        <w:tc>
          <w:tcPr>
            <w:tcW w:type="dxa" w:w="4074"/>
          </w:tcPr>
          <w:p>
            <w:pPr>
              <w:spacing w:after="0"/>
              <w:jc w:val="left"/>
            </w:pPr>
            <w:r>
              <w:rPr>
                <w:sz w:val="16"/>
              </w:rPr>
              <w:t>Wildfire</w:t>
            </w:r>
          </w:p>
        </w:tc>
        <w:tc>
          <w:tcPr>
            <w:tcW w:type="dxa" w:w="10038"/>
          </w:tcPr>
          <w:p>
            <w:pPr>
              <w:spacing w:after="0"/>
              <w:jc w:val="left"/>
            </w:pPr>
            <w:r>
              <w:rPr>
                <w:sz w:val="16"/>
              </w:rPr>
              <w:t>tract 9501 (Relatively Low, 72.7)</w:t>
            </w:r>
          </w:p>
        </w:tc>
      </w:tr>
    </w:tbl>
    <w:p>
      <w:pPr>
        <w:spacing w:after="40" w:before="60"/>
      </w:pPr>
      <w:r>
        <w:rPr>
          <w:sz w:val="15"/>
        </w:rPr>
        <w:t xml:space="preserve">A tract number is the Census tract number (for example 9501 is Census Tract 9501).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941"/>
        <w:gridCol w:w="1938"/>
        <w:gridCol w:w="1463"/>
        <w:gridCol w:w="2051"/>
        <w:gridCol w:w="1431"/>
        <w:gridCol w:w="1567"/>
        <w:gridCol w:w="1797"/>
        <w:gridCol w:w="1924"/>
      </w:tblGrid>
      <w:tr>
        <w:trPr>
          <w:cantSplit/>
          <w:tblHeader/>
        </w:trPr>
        <w:tc>
          <w:tcPr>
            <w:tcW w:type="dxa" w:w="1941"/>
            <w:shd w:val="clear" w:color="auto" w:fill="E8E8E8"/>
          </w:tcPr>
          <w:p>
            <w:pPr>
              <w:spacing w:after="0"/>
              <w:jc w:val="left"/>
            </w:pPr>
            <w:r>
              <w:rPr>
                <w:b/>
                <w:sz w:val="16"/>
              </w:rPr>
              <w:t>Hazard</w:t>
            </w:r>
          </w:p>
        </w:tc>
        <w:tc>
          <w:tcPr>
            <w:tcW w:type="dxa" w:w="1938"/>
            <w:shd w:val="clear" w:color="auto" w:fill="E8E8E8"/>
          </w:tcPr>
          <w:p>
            <w:pPr>
              <w:spacing w:after="0"/>
              <w:jc w:val="left"/>
            </w:pPr>
            <w:r>
              <w:rPr>
                <w:b/>
                <w:sz w:val="16"/>
              </w:rPr>
              <w:t>Scale</w:t>
            </w:r>
          </w:p>
        </w:tc>
        <w:tc>
          <w:tcPr>
            <w:tcW w:type="dxa" w:w="146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51"/>
            <w:shd w:val="clear" w:color="auto" w:fill="E8E8E8"/>
          </w:tcPr>
          <w:p>
            <w:pPr>
              <w:spacing w:after="0"/>
              <w:jc w:val="left"/>
            </w:pPr>
            <w:r>
              <w:rPr>
                <w:b/>
                <w:sz w:val="16"/>
              </w:rPr>
              <w:t>Observed range</w:t>
            </w:r>
          </w:p>
        </w:tc>
        <w:tc>
          <w:tcPr>
            <w:tcW w:type="dxa" w:w="1431"/>
            <w:shd w:val="clear" w:color="auto" w:fill="E8E8E8"/>
          </w:tcPr>
          <w:p>
            <w:pPr>
              <w:spacing w:after="0"/>
              <w:jc w:val="left"/>
            </w:pPr>
            <w:r>
              <w:rPr>
                <w:b/>
                <w:sz w:val="16"/>
              </w:rPr>
              <w:t>Worst recorded event</w:t>
            </w:r>
          </w:p>
        </w:tc>
        <w:tc>
          <w:tcPr>
            <w:tcW w:type="dxa" w:w="1567"/>
            <w:shd w:val="clear" w:color="auto" w:fill="E8E8E8"/>
          </w:tcPr>
          <w:p>
            <w:pPr>
              <w:spacing w:after="0"/>
              <w:jc w:val="left"/>
            </w:pPr>
            <w:r>
              <w:rPr>
                <w:b/>
                <w:sz w:val="16"/>
              </w:rPr>
              <w:t>Most damaging (when different)</w:t>
            </w:r>
          </w:p>
        </w:tc>
        <w:tc>
          <w:tcPr>
            <w:tcW w:type="dxa" w:w="1797"/>
            <w:shd w:val="clear" w:color="auto" w:fill="E8E8E8"/>
          </w:tcPr>
          <w:p>
            <w:pPr>
              <w:spacing w:after="0"/>
              <w:jc w:val="left"/>
            </w:pPr>
            <w:r>
              <w:rPr>
                <w:b/>
                <w:sz w:val="16"/>
              </w:rPr>
              <w:t>How it applies to jurisdictions</w:t>
            </w:r>
          </w:p>
        </w:tc>
        <w:tc>
          <w:tcPr>
            <w:tcW w:type="dxa" w:w="1924"/>
            <w:shd w:val="clear" w:color="auto" w:fill="E8E8E8"/>
          </w:tcPr>
          <w:p>
            <w:pPr>
              <w:spacing w:after="0"/>
              <w:jc w:val="left"/>
            </w:pPr>
            <w:r>
              <w:rPr>
                <w:b/>
                <w:sz w:val="16"/>
              </w:rPr>
              <w:t>Note</w:t>
            </w:r>
          </w:p>
        </w:tc>
      </w:tr>
      <w:tr>
        <w:trPr>
          <w:cantSplit/>
        </w:trPr>
        <w:tc>
          <w:tcPr>
            <w:tcW w:type="dxa" w:w="1941"/>
          </w:tcPr>
          <w:p>
            <w:pPr>
              <w:spacing w:after="0"/>
              <w:jc w:val="left"/>
            </w:pPr>
            <w:r>
              <w:rPr>
                <w:sz w:val="16"/>
              </w:rPr>
              <w:t>Cold/Wind Chill, Extreme Cold/Wind Chill</w:t>
            </w:r>
          </w:p>
        </w:tc>
        <w:tc>
          <w:tcPr>
            <w:tcW w:type="dxa" w:w="1938"/>
          </w:tcPr>
          <w:p>
            <w:pPr>
              <w:spacing w:after="0"/>
              <w:jc w:val="left"/>
            </w:pPr>
            <w:r>
              <w:rPr>
                <w:sz w:val="16"/>
              </w:rPr>
              <w:t>wind chill</w:t>
            </w:r>
          </w:p>
        </w:tc>
        <w:tc>
          <w:tcPr>
            <w:tcW w:type="dxa" w:w="1463"/>
          </w:tcPr>
          <w:p>
            <w:pPr>
              <w:spacing w:after="0"/>
              <w:jc w:val="right"/>
            </w:pPr>
            <w:r>
              <w:rPr>
                <w:sz w:val="16"/>
              </w:rPr>
              <w:t>0</w:t>
            </w:r>
          </w:p>
        </w:tc>
        <w:tc>
          <w:tcPr>
            <w:tcW w:type="dxa" w:w="2051"/>
          </w:tcPr>
          <w:p>
            <w:pPr>
              <w:spacing w:after="0"/>
              <w:jc w:val="left"/>
            </w:pPr>
          </w:p>
        </w:tc>
        <w:tc>
          <w:tcPr>
            <w:tcW w:type="dxa" w:w="1431"/>
          </w:tcPr>
          <w:p>
            <w:pPr>
              <w:spacing w:after="0"/>
              <w:jc w:val="left"/>
            </w:pPr>
          </w:p>
        </w:tc>
        <w:tc>
          <w:tcPr>
            <w:tcW w:type="dxa" w:w="1567"/>
          </w:tcPr>
          <w:p>
            <w:pPr>
              <w:spacing w:after="0"/>
              <w:jc w:val="left"/>
            </w:pPr>
          </w:p>
        </w:tc>
        <w:tc>
          <w:tcPr>
            <w:tcW w:type="dxa" w:w="1797"/>
          </w:tcPr>
          <w:p>
            <w:pPr>
              <w:spacing w:after="0"/>
              <w:jc w:val="left"/>
            </w:pPr>
          </w:p>
        </w:tc>
        <w:tc>
          <w:tcPr>
            <w:tcW w:type="dxa" w:w="1924"/>
          </w:tcPr>
          <w:p>
            <w:pPr>
              <w:spacing w:after="0"/>
              <w:jc w:val="left"/>
            </w:pPr>
            <w:r>
              <w:rPr>
                <w:sz w:val="16"/>
              </w:rPr>
              <w:t>Wind chill: in event narratives only (local data needed).</w:t>
            </w:r>
          </w:p>
        </w:tc>
      </w:tr>
      <w:tr>
        <w:trPr>
          <w:cantSplit/>
        </w:trPr>
        <w:tc>
          <w:tcPr>
            <w:tcW w:type="dxa" w:w="1941"/>
          </w:tcPr>
          <w:p>
            <w:pPr>
              <w:spacing w:after="0"/>
              <w:jc w:val="left"/>
            </w:pPr>
            <w:r>
              <w:rPr>
                <w:sz w:val="16"/>
              </w:rPr>
              <w:t>Frost/Freeze (outside NRI's Cold Wave definition)</w:t>
            </w:r>
          </w:p>
        </w:tc>
        <w:tc>
          <w:tcPr>
            <w:tcW w:type="dxa" w:w="1938"/>
          </w:tcPr>
          <w:p>
            <w:pPr>
              <w:spacing w:after="0"/>
              <w:jc w:val="left"/>
            </w:pPr>
            <w:r>
              <w:rPr>
                <w:sz w:val="16"/>
              </w:rPr>
              <w:t>crop damage</w:t>
            </w:r>
          </w:p>
        </w:tc>
        <w:tc>
          <w:tcPr>
            <w:tcW w:type="dxa" w:w="1463"/>
          </w:tcPr>
          <w:p>
            <w:pPr>
              <w:spacing w:after="0"/>
              <w:jc w:val="right"/>
            </w:pPr>
            <w:r>
              <w:rPr>
                <w:sz w:val="16"/>
              </w:rPr>
              <w:t>0</w:t>
            </w:r>
          </w:p>
        </w:tc>
        <w:tc>
          <w:tcPr>
            <w:tcW w:type="dxa" w:w="2051"/>
          </w:tcPr>
          <w:p>
            <w:pPr>
              <w:spacing w:after="0"/>
              <w:jc w:val="left"/>
            </w:pPr>
          </w:p>
        </w:tc>
        <w:tc>
          <w:tcPr>
            <w:tcW w:type="dxa" w:w="1431"/>
          </w:tcPr>
          <w:p>
            <w:pPr>
              <w:spacing w:after="0"/>
              <w:jc w:val="left"/>
            </w:pPr>
          </w:p>
        </w:tc>
        <w:tc>
          <w:tcPr>
            <w:tcW w:type="dxa" w:w="1567"/>
          </w:tcPr>
          <w:p>
            <w:pPr>
              <w:spacing w:after="0"/>
              <w:jc w:val="left"/>
            </w:pPr>
          </w:p>
        </w:tc>
        <w:tc>
          <w:tcPr>
            <w:tcW w:type="dxa" w:w="1797"/>
          </w:tcPr>
          <w:p>
            <w:pPr>
              <w:spacing w:after="0"/>
              <w:jc w:val="left"/>
            </w:pPr>
          </w:p>
        </w:tc>
        <w:tc>
          <w:tcPr>
            <w:tcW w:type="dxa" w:w="1924"/>
          </w:tcPr>
          <w:p>
            <w:pPr>
              <w:spacing w:after="0"/>
              <w:jc w:val="left"/>
            </w:pPr>
            <w:r>
              <w:rPr>
                <w:sz w:val="16"/>
              </w:rPr>
              <w:t>Temperature: in event narratives only (local data needed).</w:t>
            </w:r>
          </w:p>
        </w:tc>
      </w:tr>
      <w:tr>
        <w:trPr>
          <w:cantSplit/>
        </w:trPr>
        <w:tc>
          <w:tcPr>
            <w:tcW w:type="dxa" w:w="1941"/>
          </w:tcPr>
          <w:p>
            <w:pPr>
              <w:spacing w:after="0"/>
              <w:jc w:val="left"/>
            </w:pPr>
            <w:r>
              <w:rPr>
                <w:sz w:val="16"/>
              </w:rPr>
              <w:t>Drought</w:t>
            </w:r>
          </w:p>
        </w:tc>
        <w:tc>
          <w:tcPr>
            <w:tcW w:type="dxa" w:w="1938"/>
          </w:tcPr>
          <w:p>
            <w:pPr>
              <w:spacing w:after="0"/>
              <w:jc w:val="left"/>
            </w:pPr>
            <w:r>
              <w:rPr>
                <w:sz w:val="16"/>
              </w:rPr>
              <w:t>U.S. Drought Monitor scale (D0 to D4)</w:t>
            </w:r>
          </w:p>
        </w:tc>
        <w:tc>
          <w:tcPr>
            <w:tcW w:type="dxa" w:w="1463"/>
          </w:tcPr>
          <w:p>
            <w:pPr>
              <w:spacing w:after="0"/>
              <w:jc w:val="right"/>
            </w:pPr>
            <w:r>
              <w:rPr>
                <w:sz w:val="16"/>
              </w:rPr>
              <w:t>16 records, 1996 to 2006 (16 zone-level)</w:t>
            </w:r>
          </w:p>
        </w:tc>
        <w:tc>
          <w:tcPr>
            <w:tcW w:type="dxa" w:w="2051"/>
          </w:tcPr>
          <w:p>
            <w:pPr>
              <w:spacing w:after="0"/>
              <w:jc w:val="left"/>
            </w:pPr>
            <w:r>
              <w:rPr>
                <w:sz w:val="16"/>
              </w:rPr>
              <w:t>22 days to 394 days (median 31 days); 4 with a recorded value</w:t>
            </w:r>
          </w:p>
        </w:tc>
        <w:tc>
          <w:tcPr>
            <w:tcW w:type="dxa" w:w="1431"/>
          </w:tcPr>
          <w:p>
            <w:pPr>
              <w:spacing w:after="0"/>
              <w:jc w:val="left"/>
            </w:pPr>
            <w:r>
              <w:rPr>
                <w:sz w:val="16"/>
              </w:rPr>
              <w:t>394 days (about 12.9 months), 1998-04-01 to 1999-04-29, a run of 13 consecutive Storm Events drought records, zone-level</w:t>
            </w:r>
          </w:p>
        </w:tc>
        <w:tc>
          <w:tcPr>
            <w:tcW w:type="dxa" w:w="1567"/>
          </w:tcPr>
          <w:p>
            <w:pPr>
              <w:spacing w:after="0"/>
              <w:jc w:val="left"/>
            </w:pPr>
          </w:p>
        </w:tc>
        <w:tc>
          <w:tcPr>
            <w:tcW w:type="dxa" w:w="1797"/>
          </w:tcPr>
          <w:p>
            <w:pPr>
              <w:spacing w:after="0"/>
              <w:jc w:val="left"/>
            </w:pPr>
            <w:r>
              <w:rPr>
                <w:sz w:val="16"/>
              </w:rPr>
              <w:t>Countywide (zone-level records).</w:t>
            </w:r>
          </w:p>
        </w:tc>
        <w:tc>
          <w:tcPr>
            <w:tcW w:type="dxa" w:w="192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941"/>
          </w:tcPr>
          <w:p>
            <w:pPr>
              <w:spacing w:after="0"/>
              <w:jc w:val="left"/>
            </w:pPr>
            <w:r>
              <w:rPr>
                <w:sz w:val="16"/>
              </w:rPr>
              <w:t>Earthquake</w:t>
            </w:r>
          </w:p>
        </w:tc>
        <w:tc>
          <w:tcPr>
            <w:tcW w:type="dxa" w:w="1938"/>
          </w:tcPr>
          <w:p>
            <w:pPr>
              <w:spacing w:after="0"/>
              <w:jc w:val="left"/>
            </w:pPr>
            <w:r>
              <w:rPr>
                <w:sz w:val="16"/>
              </w:rPr>
              <w:t>Modified Mercalli (local data)</w:t>
            </w:r>
          </w:p>
        </w:tc>
        <w:tc>
          <w:tcPr>
            <w:tcW w:type="dxa" w:w="1463"/>
          </w:tcPr>
          <w:p>
            <w:pPr>
              <w:spacing w:after="0"/>
              <w:jc w:val="right"/>
            </w:pPr>
            <w:r>
              <w:rPr>
                <w:sz w:val="16"/>
              </w:rPr>
              <w:t>0</w:t>
            </w:r>
          </w:p>
        </w:tc>
        <w:tc>
          <w:tcPr>
            <w:tcW w:type="dxa" w:w="2051"/>
          </w:tcPr>
          <w:p>
            <w:pPr>
              <w:spacing w:after="0"/>
              <w:jc w:val="left"/>
            </w:pPr>
          </w:p>
        </w:tc>
        <w:tc>
          <w:tcPr>
            <w:tcW w:type="dxa" w:w="1431"/>
          </w:tcPr>
          <w:p>
            <w:pPr>
              <w:spacing w:after="0"/>
              <w:jc w:val="left"/>
            </w:pPr>
          </w:p>
        </w:tc>
        <w:tc>
          <w:tcPr>
            <w:tcW w:type="dxa" w:w="1567"/>
          </w:tcPr>
          <w:p>
            <w:pPr>
              <w:spacing w:after="0"/>
              <w:jc w:val="left"/>
            </w:pPr>
          </w:p>
        </w:tc>
        <w:tc>
          <w:tcPr>
            <w:tcW w:type="dxa" w:w="1797"/>
          </w:tcPr>
          <w:p>
            <w:pPr>
              <w:spacing w:after="0"/>
              <w:jc w:val="left"/>
            </w:pPr>
          </w:p>
        </w:tc>
        <w:tc>
          <w:tcPr>
            <w:tcW w:type="dxa" w:w="1924"/>
          </w:tcPr>
          <w:p>
            <w:pPr>
              <w:spacing w:after="0"/>
              <w:jc w:val="left"/>
            </w:pPr>
            <w:r>
              <w:rPr>
                <w:sz w:val="16"/>
              </w:rPr>
              <w:t>Storm Events does not record earthquakes; the USGS earthquake catalog is the source.</w:t>
            </w:r>
          </w:p>
        </w:tc>
      </w:tr>
      <w:tr>
        <w:trPr>
          <w:cantSplit/>
        </w:trPr>
        <w:tc>
          <w:tcPr>
            <w:tcW w:type="dxa" w:w="1941"/>
          </w:tcPr>
          <w:p>
            <w:pPr>
              <w:spacing w:after="0"/>
              <w:jc w:val="left"/>
            </w:pPr>
            <w:r>
              <w:rPr>
                <w:sz w:val="16"/>
              </w:rPr>
              <w:t>Hail</w:t>
            </w:r>
          </w:p>
        </w:tc>
        <w:tc>
          <w:tcPr>
            <w:tcW w:type="dxa" w:w="1938"/>
          </w:tcPr>
          <w:p>
            <w:pPr>
              <w:spacing w:after="0"/>
              <w:jc w:val="left"/>
            </w:pPr>
            <w:r>
              <w:rPr>
                <w:sz w:val="16"/>
              </w:rPr>
              <w:t>hail size (inches)</w:t>
            </w:r>
          </w:p>
        </w:tc>
        <w:tc>
          <w:tcPr>
            <w:tcW w:type="dxa" w:w="1463"/>
          </w:tcPr>
          <w:p>
            <w:pPr>
              <w:spacing w:after="0"/>
              <w:jc w:val="right"/>
            </w:pPr>
            <w:r>
              <w:rPr>
                <w:sz w:val="16"/>
              </w:rPr>
              <w:t>48 records, 1964 to 2025</w:t>
            </w:r>
          </w:p>
        </w:tc>
        <w:tc>
          <w:tcPr>
            <w:tcW w:type="dxa" w:w="2051"/>
          </w:tcPr>
          <w:p>
            <w:pPr>
              <w:spacing w:after="0"/>
              <w:jc w:val="left"/>
            </w:pPr>
            <w:r>
              <w:rPr>
                <w:sz w:val="16"/>
              </w:rPr>
              <w:t>0.75 in to 4 in (median 1.25 in); 48 with a recorded value</w:t>
            </w:r>
          </w:p>
        </w:tc>
        <w:tc>
          <w:tcPr>
            <w:tcW w:type="dxa" w:w="1431"/>
          </w:tcPr>
          <w:p>
            <w:pPr>
              <w:spacing w:after="0"/>
              <w:jc w:val="left"/>
            </w:pPr>
            <w:r>
              <w:rPr>
                <w:sz w:val="16"/>
              </w:rPr>
              <w:t>4 in hail, 2012-04-09; same size also recorded on 2012-04-09</w:t>
            </w:r>
          </w:p>
        </w:tc>
        <w:tc>
          <w:tcPr>
            <w:tcW w:type="dxa" w:w="1567"/>
          </w:tcPr>
          <w:p>
            <w:pPr>
              <w:spacing w:after="0"/>
              <w:jc w:val="left"/>
            </w:pPr>
          </w:p>
        </w:tc>
        <w:tc>
          <w:tcPr>
            <w:tcW w:type="dxa" w:w="1797"/>
          </w:tcPr>
          <w:p>
            <w:pPr>
              <w:spacing w:after="0"/>
              <w:jc w:val="left"/>
            </w:pPr>
            <w:r>
              <w:rPr>
                <w:sz w:val="16"/>
              </w:rPr>
              <w:t>No event record names a jurisdiction in the plan.</w:t>
            </w:r>
          </w:p>
        </w:tc>
        <w:tc>
          <w:tcPr>
            <w:tcW w:type="dxa" w:w="1924"/>
          </w:tcPr>
          <w:p>
            <w:pPr>
              <w:spacing w:after="0"/>
              <w:jc w:val="left"/>
            </w:pPr>
          </w:p>
        </w:tc>
      </w:tr>
      <w:tr>
        <w:trPr>
          <w:cantSplit/>
        </w:trPr>
        <w:tc>
          <w:tcPr>
            <w:tcW w:type="dxa" w:w="1941"/>
          </w:tcPr>
          <w:p>
            <w:pPr>
              <w:spacing w:after="0"/>
              <w:jc w:val="left"/>
            </w:pPr>
            <w:r>
              <w:rPr>
                <w:sz w:val="16"/>
              </w:rPr>
              <w:t>Excessive Heat, Heat</w:t>
            </w:r>
          </w:p>
        </w:tc>
        <w:tc>
          <w:tcPr>
            <w:tcW w:type="dxa" w:w="1938"/>
          </w:tcPr>
          <w:p>
            <w:pPr>
              <w:spacing w:after="0"/>
              <w:jc w:val="left"/>
            </w:pPr>
            <w:r>
              <w:rPr>
                <w:sz w:val="16"/>
              </w:rPr>
              <w:t>heat index (in event narratives)</w:t>
            </w:r>
          </w:p>
        </w:tc>
        <w:tc>
          <w:tcPr>
            <w:tcW w:type="dxa" w:w="1463"/>
          </w:tcPr>
          <w:p>
            <w:pPr>
              <w:spacing w:after="0"/>
              <w:jc w:val="right"/>
            </w:pPr>
            <w:r>
              <w:rPr>
                <w:sz w:val="16"/>
              </w:rPr>
              <w:t>0</w:t>
            </w:r>
          </w:p>
        </w:tc>
        <w:tc>
          <w:tcPr>
            <w:tcW w:type="dxa" w:w="2051"/>
          </w:tcPr>
          <w:p>
            <w:pPr>
              <w:spacing w:after="0"/>
              <w:jc w:val="left"/>
            </w:pPr>
          </w:p>
        </w:tc>
        <w:tc>
          <w:tcPr>
            <w:tcW w:type="dxa" w:w="1431"/>
          </w:tcPr>
          <w:p>
            <w:pPr>
              <w:spacing w:after="0"/>
              <w:jc w:val="left"/>
            </w:pPr>
          </w:p>
        </w:tc>
        <w:tc>
          <w:tcPr>
            <w:tcW w:type="dxa" w:w="1567"/>
          </w:tcPr>
          <w:p>
            <w:pPr>
              <w:spacing w:after="0"/>
              <w:jc w:val="left"/>
            </w:pPr>
          </w:p>
        </w:tc>
        <w:tc>
          <w:tcPr>
            <w:tcW w:type="dxa" w:w="1797"/>
          </w:tcPr>
          <w:p>
            <w:pPr>
              <w:spacing w:after="0"/>
              <w:jc w:val="left"/>
            </w:pPr>
          </w:p>
        </w:tc>
        <w:tc>
          <w:tcPr>
            <w:tcW w:type="dxa" w:w="1924"/>
          </w:tcPr>
          <w:p>
            <w:pPr>
              <w:spacing w:after="0"/>
              <w:jc w:val="left"/>
            </w:pPr>
            <w:r>
              <w:rPr>
                <w:sz w:val="16"/>
              </w:rPr>
              <w:t>Heat index: in event narratives only (local data needed).</w:t>
            </w:r>
          </w:p>
        </w:tc>
      </w:tr>
      <w:tr>
        <w:trPr>
          <w:cantSplit/>
        </w:trPr>
        <w:tc>
          <w:tcPr>
            <w:tcW w:type="dxa" w:w="1941"/>
          </w:tcPr>
          <w:p>
            <w:pPr>
              <w:spacing w:after="0"/>
              <w:jc w:val="left"/>
            </w:pPr>
            <w:r>
              <w:rPr>
                <w:sz w:val="16"/>
              </w:rPr>
              <w:t>Hurricane, Tropical Storm, Tropical Depression</w:t>
            </w:r>
          </w:p>
        </w:tc>
        <w:tc>
          <w:tcPr>
            <w:tcW w:type="dxa" w:w="1938"/>
          </w:tcPr>
          <w:p>
            <w:pPr>
              <w:spacing w:after="0"/>
              <w:jc w:val="left"/>
            </w:pPr>
            <w:r>
              <w:rPr>
                <w:sz w:val="16"/>
              </w:rPr>
              <w:t>Saffir-Simpson</w:t>
            </w:r>
          </w:p>
        </w:tc>
        <w:tc>
          <w:tcPr>
            <w:tcW w:type="dxa" w:w="1463"/>
          </w:tcPr>
          <w:p>
            <w:pPr>
              <w:spacing w:after="0"/>
              <w:jc w:val="right"/>
            </w:pPr>
            <w:r>
              <w:rPr>
                <w:sz w:val="16"/>
              </w:rPr>
              <w:t>0</w:t>
            </w:r>
          </w:p>
        </w:tc>
        <w:tc>
          <w:tcPr>
            <w:tcW w:type="dxa" w:w="2051"/>
          </w:tcPr>
          <w:p>
            <w:pPr>
              <w:spacing w:after="0"/>
              <w:jc w:val="left"/>
            </w:pPr>
          </w:p>
        </w:tc>
        <w:tc>
          <w:tcPr>
            <w:tcW w:type="dxa" w:w="1431"/>
          </w:tcPr>
          <w:p>
            <w:pPr>
              <w:spacing w:after="0"/>
              <w:jc w:val="left"/>
            </w:pPr>
          </w:p>
        </w:tc>
        <w:tc>
          <w:tcPr>
            <w:tcW w:type="dxa" w:w="1567"/>
          </w:tcPr>
          <w:p>
            <w:pPr>
              <w:spacing w:after="0"/>
              <w:jc w:val="left"/>
            </w:pPr>
          </w:p>
        </w:tc>
        <w:tc>
          <w:tcPr>
            <w:tcW w:type="dxa" w:w="1797"/>
          </w:tcPr>
          <w:p>
            <w:pPr>
              <w:spacing w:after="0"/>
              <w:jc w:val="left"/>
            </w:pPr>
          </w:p>
        </w:tc>
        <w:tc>
          <w:tcPr>
            <w:tcW w:type="dxa" w:w="192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941"/>
          </w:tcPr>
          <w:p>
            <w:pPr>
              <w:spacing w:after="0"/>
              <w:jc w:val="left"/>
            </w:pPr>
            <w:r>
              <w:rPr>
                <w:sz w:val="16"/>
              </w:rPr>
              <w:t>Ice Storm</w:t>
            </w:r>
          </w:p>
        </w:tc>
        <w:tc>
          <w:tcPr>
            <w:tcW w:type="dxa" w:w="1938"/>
          </w:tcPr>
          <w:p>
            <w:pPr>
              <w:spacing w:after="0"/>
              <w:jc w:val="left"/>
            </w:pPr>
            <w:r>
              <w:rPr>
                <w:sz w:val="16"/>
              </w:rPr>
              <w:t>Sperry-Piltz ice scale (local data)</w:t>
            </w:r>
          </w:p>
        </w:tc>
        <w:tc>
          <w:tcPr>
            <w:tcW w:type="dxa" w:w="1463"/>
          </w:tcPr>
          <w:p>
            <w:pPr>
              <w:spacing w:after="0"/>
              <w:jc w:val="right"/>
            </w:pPr>
            <w:r>
              <w:rPr>
                <w:sz w:val="16"/>
              </w:rPr>
              <w:t>2 records, 2013 to 2015 (2 zone-level)</w:t>
            </w:r>
          </w:p>
        </w:tc>
        <w:tc>
          <w:tcPr>
            <w:tcW w:type="dxa" w:w="2051"/>
          </w:tcPr>
          <w:p>
            <w:pPr>
              <w:spacing w:after="0"/>
              <w:jc w:val="left"/>
            </w:pPr>
          </w:p>
        </w:tc>
        <w:tc>
          <w:tcPr>
            <w:tcW w:type="dxa" w:w="1431"/>
          </w:tcPr>
          <w:p>
            <w:pPr>
              <w:spacing w:after="0"/>
              <w:jc w:val="left"/>
            </w:pPr>
            <w:r>
              <w:rPr>
                <w:sz w:val="16"/>
              </w:rPr>
              <w:t>No damage reported in 2 records.</w:t>
            </w:r>
          </w:p>
        </w:tc>
        <w:tc>
          <w:tcPr>
            <w:tcW w:type="dxa" w:w="1567"/>
          </w:tcPr>
          <w:p>
            <w:pPr>
              <w:spacing w:after="0"/>
              <w:jc w:val="left"/>
            </w:pPr>
          </w:p>
        </w:tc>
        <w:tc>
          <w:tcPr>
            <w:tcW w:type="dxa" w:w="1797"/>
          </w:tcPr>
          <w:p>
            <w:pPr>
              <w:spacing w:after="0"/>
              <w:jc w:val="left"/>
            </w:pPr>
            <w:r>
              <w:rPr>
                <w:sz w:val="16"/>
              </w:rPr>
              <w:t>Countywide (zone-level records).</w:t>
            </w:r>
          </w:p>
        </w:tc>
        <w:tc>
          <w:tcPr>
            <w:tcW w:type="dxa" w:w="1924"/>
          </w:tcPr>
          <w:p>
            <w:pPr>
              <w:spacing w:after="0"/>
              <w:jc w:val="left"/>
            </w:pPr>
            <w:r>
              <w:rPr>
                <w:sz w:val="16"/>
              </w:rPr>
              <w:t>Ice thickness: in event narratives only (local data needed).</w:t>
            </w:r>
          </w:p>
        </w:tc>
      </w:tr>
      <w:tr>
        <w:trPr>
          <w:cantSplit/>
        </w:trPr>
        <w:tc>
          <w:tcPr>
            <w:tcW w:type="dxa" w:w="1941"/>
          </w:tcPr>
          <w:p>
            <w:pPr>
              <w:spacing w:after="0"/>
              <w:jc w:val="left"/>
            </w:pPr>
            <w:r>
              <w:rPr>
                <w:sz w:val="16"/>
              </w:rPr>
              <w:t>Flash Flood, Flood, Lakeshore Flood</w:t>
            </w:r>
          </w:p>
        </w:tc>
        <w:tc>
          <w:tcPr>
            <w:tcW w:type="dxa" w:w="1938"/>
          </w:tcPr>
          <w:p>
            <w:pPr>
              <w:spacing w:after="0"/>
              <w:jc w:val="left"/>
            </w:pPr>
            <w:r>
              <w:rPr>
                <w:sz w:val="16"/>
              </w:rPr>
              <w:t>damage and flood days (flood depth: FIRM)</w:t>
            </w:r>
          </w:p>
        </w:tc>
        <w:tc>
          <w:tcPr>
            <w:tcW w:type="dxa" w:w="1463"/>
          </w:tcPr>
          <w:p>
            <w:pPr>
              <w:spacing w:after="0"/>
              <w:jc w:val="right"/>
            </w:pPr>
            <w:r>
              <w:rPr>
                <w:sz w:val="16"/>
              </w:rPr>
              <w:t>12 records, 1999 to 2014</w:t>
            </w:r>
          </w:p>
        </w:tc>
        <w:tc>
          <w:tcPr>
            <w:tcW w:type="dxa" w:w="2051"/>
          </w:tcPr>
          <w:p>
            <w:pPr>
              <w:spacing w:after="0"/>
              <w:jc w:val="left"/>
            </w:pPr>
          </w:p>
        </w:tc>
        <w:tc>
          <w:tcPr>
            <w:tcW w:type="dxa" w:w="1431"/>
          </w:tcPr>
          <w:p>
            <w:pPr>
              <w:spacing w:after="0"/>
              <w:jc w:val="left"/>
            </w:pPr>
            <w:r>
              <w:rPr>
                <w:sz w:val="16"/>
              </w:rPr>
              <w:t>Flash Flood, 2014-09-20, $2,000 property; $0 crops (2014 dollars)</w:t>
            </w:r>
          </w:p>
        </w:tc>
        <w:tc>
          <w:tcPr>
            <w:tcW w:type="dxa" w:w="1567"/>
          </w:tcPr>
          <w:p>
            <w:pPr>
              <w:spacing w:after="0"/>
              <w:jc w:val="left"/>
            </w:pPr>
          </w:p>
        </w:tc>
        <w:tc>
          <w:tcPr>
            <w:tcW w:type="dxa" w:w="1797"/>
          </w:tcPr>
          <w:p>
            <w:pPr>
              <w:spacing w:after="0"/>
              <w:jc w:val="left"/>
            </w:pPr>
            <w:r>
              <w:rPr>
                <w:sz w:val="16"/>
              </w:rPr>
              <w:t>No event record names a jurisdiction in the plan.</w:t>
            </w:r>
          </w:p>
        </w:tc>
        <w:tc>
          <w:tcPr>
            <w:tcW w:type="dxa" w:w="192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941"/>
          </w:tcPr>
          <w:p>
            <w:pPr>
              <w:spacing w:after="0"/>
              <w:jc w:val="left"/>
            </w:pPr>
            <w:r>
              <w:rPr>
                <w:sz w:val="16"/>
              </w:rPr>
              <w:t>Debris Flow</w:t>
            </w:r>
          </w:p>
        </w:tc>
        <w:tc>
          <w:tcPr>
            <w:tcW w:type="dxa" w:w="1938"/>
          </w:tcPr>
          <w:p>
            <w:pPr>
              <w:spacing w:after="0"/>
              <w:jc w:val="left"/>
            </w:pPr>
            <w:r>
              <w:rPr>
                <w:sz w:val="16"/>
              </w:rPr>
              <w:t>none (count and damage only)</w:t>
            </w:r>
          </w:p>
        </w:tc>
        <w:tc>
          <w:tcPr>
            <w:tcW w:type="dxa" w:w="1463"/>
          </w:tcPr>
          <w:p>
            <w:pPr>
              <w:spacing w:after="0"/>
              <w:jc w:val="right"/>
            </w:pPr>
            <w:r>
              <w:rPr>
                <w:sz w:val="16"/>
              </w:rPr>
              <w:t>0</w:t>
            </w:r>
          </w:p>
        </w:tc>
        <w:tc>
          <w:tcPr>
            <w:tcW w:type="dxa" w:w="2051"/>
          </w:tcPr>
          <w:p>
            <w:pPr>
              <w:spacing w:after="0"/>
              <w:jc w:val="left"/>
            </w:pPr>
          </w:p>
        </w:tc>
        <w:tc>
          <w:tcPr>
            <w:tcW w:type="dxa" w:w="1431"/>
          </w:tcPr>
          <w:p>
            <w:pPr>
              <w:spacing w:after="0"/>
              <w:jc w:val="left"/>
            </w:pPr>
          </w:p>
        </w:tc>
        <w:tc>
          <w:tcPr>
            <w:tcW w:type="dxa" w:w="1567"/>
          </w:tcPr>
          <w:p>
            <w:pPr>
              <w:spacing w:after="0"/>
              <w:jc w:val="left"/>
            </w:pPr>
          </w:p>
        </w:tc>
        <w:tc>
          <w:tcPr>
            <w:tcW w:type="dxa" w:w="1797"/>
          </w:tcPr>
          <w:p>
            <w:pPr>
              <w:spacing w:after="0"/>
              <w:jc w:val="left"/>
            </w:pPr>
          </w:p>
        </w:tc>
        <w:tc>
          <w:tcPr>
            <w:tcW w:type="dxa" w:w="1924"/>
          </w:tcPr>
          <w:p>
            <w:pPr>
              <w:spacing w:after="0"/>
              <w:jc w:val="left"/>
            </w:pPr>
            <w:r>
              <w:rPr>
                <w:sz w:val="16"/>
              </w:rPr>
              <w:t>Physical measure: in event narratives only (local data needed).</w:t>
            </w:r>
          </w:p>
        </w:tc>
      </w:tr>
      <w:tr>
        <w:trPr>
          <w:cantSplit/>
        </w:trPr>
        <w:tc>
          <w:tcPr>
            <w:tcW w:type="dxa" w:w="1941"/>
          </w:tcPr>
          <w:p>
            <w:pPr>
              <w:spacing w:after="0"/>
              <w:jc w:val="left"/>
            </w:pPr>
            <w:r>
              <w:rPr>
                <w:sz w:val="16"/>
              </w:rPr>
              <w:t>Lightning</w:t>
            </w:r>
          </w:p>
        </w:tc>
        <w:tc>
          <w:tcPr>
            <w:tcW w:type="dxa" w:w="1938"/>
          </w:tcPr>
          <w:p>
            <w:pPr>
              <w:spacing w:after="0"/>
              <w:jc w:val="left"/>
            </w:pPr>
            <w:r>
              <w:rPr>
                <w:sz w:val="16"/>
              </w:rPr>
              <w:t>annualized frequency (the measure FEMA's Local Mitigation Planning Handbook names)</w:t>
            </w:r>
          </w:p>
        </w:tc>
        <w:tc>
          <w:tcPr>
            <w:tcW w:type="dxa" w:w="1463"/>
          </w:tcPr>
          <w:p>
            <w:pPr>
              <w:spacing w:after="0"/>
              <w:jc w:val="right"/>
            </w:pPr>
            <w:r>
              <w:rPr>
                <w:sz w:val="16"/>
              </w:rPr>
              <w:t>0</w:t>
            </w:r>
          </w:p>
        </w:tc>
        <w:tc>
          <w:tcPr>
            <w:tcW w:type="dxa" w:w="2051"/>
          </w:tcPr>
          <w:p>
            <w:pPr>
              <w:spacing w:after="0"/>
              <w:jc w:val="left"/>
            </w:pPr>
          </w:p>
        </w:tc>
        <w:tc>
          <w:tcPr>
            <w:tcW w:type="dxa" w:w="1431"/>
          </w:tcPr>
          <w:p>
            <w:pPr>
              <w:spacing w:after="0"/>
              <w:jc w:val="left"/>
            </w:pPr>
          </w:p>
        </w:tc>
        <w:tc>
          <w:tcPr>
            <w:tcW w:type="dxa" w:w="1567"/>
          </w:tcPr>
          <w:p>
            <w:pPr>
              <w:spacing w:after="0"/>
              <w:jc w:val="left"/>
            </w:pPr>
          </w:p>
        </w:tc>
        <w:tc>
          <w:tcPr>
            <w:tcW w:type="dxa" w:w="1797"/>
          </w:tcPr>
          <w:p>
            <w:pPr>
              <w:spacing w:after="0"/>
              <w:jc w:val="left"/>
            </w:pPr>
          </w:p>
        </w:tc>
        <w:tc>
          <w:tcPr>
            <w:tcW w:type="dxa" w:w="1924"/>
          </w:tcPr>
          <w:p>
            <w:pPr>
              <w:spacing w:after="0"/>
              <w:jc w:val="left"/>
            </w:pPr>
            <w:r>
              <w:rPr>
                <w:sz w:val="16"/>
              </w:rPr>
              <w:t>Storm Events lists lightning with damage or casualties; physical measure in event narratives only (local data needed).</w:t>
            </w:r>
          </w:p>
        </w:tc>
      </w:tr>
      <w:tr>
        <w:trPr>
          <w:cantSplit/>
        </w:trPr>
        <w:tc>
          <w:tcPr>
            <w:tcW w:type="dxa" w:w="1941"/>
          </w:tcPr>
          <w:p>
            <w:pPr>
              <w:spacing w:after="0"/>
              <w:jc w:val="left"/>
            </w:pPr>
            <w:r>
              <w:rPr>
                <w:sz w:val="16"/>
              </w:rPr>
              <w:t>High Wind and Strong Wind (outside NRI's Strong Wind definition)</w:t>
            </w:r>
          </w:p>
        </w:tc>
        <w:tc>
          <w:tcPr>
            <w:tcW w:type="dxa" w:w="1938"/>
          </w:tcPr>
          <w:p>
            <w:pPr>
              <w:spacing w:after="0"/>
              <w:jc w:val="left"/>
            </w:pPr>
            <w:r>
              <w:rPr>
                <w:sz w:val="16"/>
              </w:rPr>
              <w:t>wind speed (kt and mph)</w:t>
            </w:r>
          </w:p>
        </w:tc>
        <w:tc>
          <w:tcPr>
            <w:tcW w:type="dxa" w:w="1463"/>
          </w:tcPr>
          <w:p>
            <w:pPr>
              <w:spacing w:after="0"/>
              <w:jc w:val="right"/>
            </w:pPr>
            <w:r>
              <w:rPr>
                <w:sz w:val="16"/>
              </w:rPr>
              <w:t>3 records, 2019 to 2025 (3 zone-level)</w:t>
            </w:r>
          </w:p>
        </w:tc>
        <w:tc>
          <w:tcPr>
            <w:tcW w:type="dxa" w:w="2051"/>
          </w:tcPr>
          <w:p>
            <w:pPr>
              <w:spacing w:after="0"/>
              <w:jc w:val="left"/>
            </w:pPr>
            <w:r>
              <w:rPr>
                <w:sz w:val="16"/>
              </w:rPr>
              <w:t>48 kt (55 mph) to 55 kt (63 mph) (median 52 kt (60 mph)); 3 with a recorded value</w:t>
            </w:r>
          </w:p>
        </w:tc>
        <w:tc>
          <w:tcPr>
            <w:tcW w:type="dxa" w:w="1431"/>
          </w:tcPr>
          <w:p>
            <w:pPr>
              <w:spacing w:after="0"/>
              <w:jc w:val="left"/>
            </w:pPr>
            <w:r>
              <w:rPr>
                <w:sz w:val="16"/>
              </w:rPr>
              <w:t>55 kt (63 mph) measured gust, High Wind, 2023-02-26; NWS zone TXZ059</w:t>
            </w:r>
          </w:p>
        </w:tc>
        <w:tc>
          <w:tcPr>
            <w:tcW w:type="dxa" w:w="1567"/>
          </w:tcPr>
          <w:p>
            <w:pPr>
              <w:spacing w:after="0"/>
              <w:jc w:val="left"/>
            </w:pPr>
          </w:p>
        </w:tc>
        <w:tc>
          <w:tcPr>
            <w:tcW w:type="dxa" w:w="1797"/>
          </w:tcPr>
          <w:p>
            <w:pPr>
              <w:spacing w:after="0"/>
              <w:jc w:val="left"/>
            </w:pPr>
            <w:r>
              <w:rPr>
                <w:sz w:val="16"/>
              </w:rPr>
              <w:t>Countywide (zone-level records).</w:t>
            </w:r>
          </w:p>
        </w:tc>
        <w:tc>
          <w:tcPr>
            <w:tcW w:type="dxa" w:w="1924"/>
          </w:tcPr>
          <w:p>
            <w:pPr>
              <w:spacing w:after="0"/>
              <w:jc w:val="left"/>
            </w:pPr>
          </w:p>
        </w:tc>
      </w:tr>
      <w:tr>
        <w:trPr>
          <w:cantSplit/>
        </w:trPr>
        <w:tc>
          <w:tcPr>
            <w:tcW w:type="dxa" w:w="1941"/>
          </w:tcPr>
          <w:p>
            <w:pPr>
              <w:spacing w:after="0"/>
              <w:jc w:val="left"/>
            </w:pPr>
            <w:r>
              <w:rPr>
                <w:sz w:val="16"/>
              </w:rPr>
              <w:t>Thunderstorm Wind</w:t>
            </w:r>
          </w:p>
        </w:tc>
        <w:tc>
          <w:tcPr>
            <w:tcW w:type="dxa" w:w="1938"/>
          </w:tcPr>
          <w:p>
            <w:pPr>
              <w:spacing w:after="0"/>
              <w:jc w:val="left"/>
            </w:pPr>
            <w:r>
              <w:rPr>
                <w:sz w:val="16"/>
              </w:rPr>
              <w:t>wind speed (kt and mph)</w:t>
            </w:r>
          </w:p>
        </w:tc>
        <w:tc>
          <w:tcPr>
            <w:tcW w:type="dxa" w:w="1463"/>
          </w:tcPr>
          <w:p>
            <w:pPr>
              <w:spacing w:after="0"/>
              <w:jc w:val="right"/>
            </w:pPr>
            <w:r>
              <w:rPr>
                <w:sz w:val="16"/>
              </w:rPr>
              <w:t>13 records, 1985 to 2023</w:t>
            </w:r>
          </w:p>
        </w:tc>
        <w:tc>
          <w:tcPr>
            <w:tcW w:type="dxa" w:w="2051"/>
          </w:tcPr>
          <w:p>
            <w:pPr>
              <w:spacing w:after="0"/>
              <w:jc w:val="left"/>
            </w:pPr>
            <w:r>
              <w:rPr>
                <w:sz w:val="16"/>
              </w:rPr>
              <w:t>52 kt (60 mph) to 96 kt (110 mph) (median 60.5 kt (70 mph)); 12 with a recorded value</w:t>
            </w:r>
          </w:p>
        </w:tc>
        <w:tc>
          <w:tcPr>
            <w:tcW w:type="dxa" w:w="1431"/>
          </w:tcPr>
          <w:p>
            <w:pPr>
              <w:spacing w:after="0"/>
              <w:jc w:val="left"/>
            </w:pPr>
            <w:r>
              <w:rPr>
                <w:sz w:val="16"/>
              </w:rPr>
              <w:t>96 kt (110 mph) estimated gust, Thunderstorm Wind, 2021-06-24</w:t>
            </w:r>
          </w:p>
        </w:tc>
        <w:tc>
          <w:tcPr>
            <w:tcW w:type="dxa" w:w="1567"/>
          </w:tcPr>
          <w:p>
            <w:pPr>
              <w:spacing w:after="0"/>
              <w:jc w:val="left"/>
            </w:pPr>
            <w:r>
              <w:rPr>
                <w:sz w:val="16"/>
              </w:rPr>
              <w:t>Thunderstorm Wind, 2005-05-26, $500,000 property; $0 crops (2005 dollars)</w:t>
            </w:r>
          </w:p>
        </w:tc>
        <w:tc>
          <w:tcPr>
            <w:tcW w:type="dxa" w:w="1797"/>
          </w:tcPr>
          <w:p>
            <w:pPr>
              <w:spacing w:after="0"/>
              <w:jc w:val="left"/>
            </w:pPr>
            <w:r>
              <w:rPr>
                <w:sz w:val="16"/>
              </w:rPr>
              <w:t>No event record names a jurisdiction in the plan.</w:t>
            </w:r>
          </w:p>
        </w:tc>
        <w:tc>
          <w:tcPr>
            <w:tcW w:type="dxa" w:w="1924"/>
          </w:tcPr>
          <w:p>
            <w:pPr>
              <w:spacing w:after="0"/>
              <w:jc w:val="left"/>
            </w:pPr>
          </w:p>
        </w:tc>
      </w:tr>
      <w:tr>
        <w:trPr>
          <w:cantSplit/>
        </w:trPr>
        <w:tc>
          <w:tcPr>
            <w:tcW w:type="dxa" w:w="1941"/>
          </w:tcPr>
          <w:p>
            <w:pPr>
              <w:spacing w:after="0"/>
              <w:jc w:val="left"/>
            </w:pPr>
            <w:r>
              <w:rPr>
                <w:sz w:val="16"/>
              </w:rPr>
              <w:t>Tornado</w:t>
            </w:r>
          </w:p>
        </w:tc>
        <w:tc>
          <w:tcPr>
            <w:tcW w:type="dxa" w:w="1938"/>
          </w:tcPr>
          <w:p>
            <w:pPr>
              <w:spacing w:after="0"/>
              <w:jc w:val="left"/>
            </w:pPr>
            <w:r>
              <w:rPr>
                <w:sz w:val="16"/>
              </w:rPr>
              <w:t>Enhanced Fujita (Fujita before Feb 2007)</w:t>
            </w:r>
          </w:p>
        </w:tc>
        <w:tc>
          <w:tcPr>
            <w:tcW w:type="dxa" w:w="1463"/>
          </w:tcPr>
          <w:p>
            <w:pPr>
              <w:spacing w:after="0"/>
              <w:jc w:val="right"/>
            </w:pPr>
            <w:r>
              <w:rPr>
                <w:sz w:val="16"/>
              </w:rPr>
              <w:t>7 records, 1954 to 2020</w:t>
            </w:r>
          </w:p>
        </w:tc>
        <w:tc>
          <w:tcPr>
            <w:tcW w:type="dxa" w:w="2051"/>
          </w:tcPr>
          <w:p>
            <w:pPr>
              <w:spacing w:after="0"/>
              <w:jc w:val="left"/>
            </w:pPr>
            <w:r>
              <w:rPr>
                <w:sz w:val="16"/>
              </w:rPr>
              <w:t>F/EF0 to F/EF2 (median F/EF0); 6 with a recorded value</w:t>
            </w:r>
          </w:p>
        </w:tc>
        <w:tc>
          <w:tcPr>
            <w:tcW w:type="dxa" w:w="1431"/>
          </w:tcPr>
          <w:p>
            <w:pPr>
              <w:spacing w:after="0"/>
              <w:jc w:val="left"/>
            </w:pPr>
            <w:r>
              <w:rPr>
                <w:sz w:val="16"/>
              </w:rPr>
              <w:t>F2 tornado, 1999-04-30, 6 mi within this county, 170 yd wide, $20,000 property; crops not reported (1999 dollars)</w:t>
            </w:r>
          </w:p>
        </w:tc>
        <w:tc>
          <w:tcPr>
            <w:tcW w:type="dxa" w:w="1567"/>
          </w:tcPr>
          <w:p>
            <w:pPr>
              <w:spacing w:after="0"/>
              <w:jc w:val="left"/>
            </w:pPr>
          </w:p>
        </w:tc>
        <w:tc>
          <w:tcPr>
            <w:tcW w:type="dxa" w:w="1797"/>
          </w:tcPr>
          <w:p>
            <w:pPr>
              <w:spacing w:after="0"/>
              <w:jc w:val="left"/>
            </w:pPr>
            <w:r>
              <w:rPr>
                <w:sz w:val="16"/>
              </w:rPr>
              <w:t>No event record names a jurisdiction in the plan.</w:t>
            </w:r>
          </w:p>
        </w:tc>
        <w:tc>
          <w:tcPr>
            <w:tcW w:type="dxa" w:w="192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941"/>
          </w:tcPr>
          <w:p>
            <w:pPr>
              <w:spacing w:after="0"/>
              <w:jc w:val="left"/>
            </w:pPr>
            <w:r>
              <w:rPr>
                <w:sz w:val="16"/>
              </w:rPr>
              <w:t>Wildfire</w:t>
            </w:r>
          </w:p>
        </w:tc>
        <w:tc>
          <w:tcPr>
            <w:tcW w:type="dxa" w:w="1938"/>
          </w:tcPr>
          <w:p>
            <w:pPr>
              <w:spacing w:after="0"/>
              <w:jc w:val="left"/>
            </w:pPr>
            <w:r>
              <w:rPr>
                <w:sz w:val="16"/>
              </w:rPr>
              <w:t>acres burned (local data)</w:t>
            </w:r>
          </w:p>
        </w:tc>
        <w:tc>
          <w:tcPr>
            <w:tcW w:type="dxa" w:w="1463"/>
          </w:tcPr>
          <w:p>
            <w:pPr>
              <w:spacing w:after="0"/>
              <w:jc w:val="right"/>
            </w:pPr>
            <w:r>
              <w:rPr>
                <w:sz w:val="16"/>
              </w:rPr>
              <w:t>0</w:t>
            </w:r>
          </w:p>
        </w:tc>
        <w:tc>
          <w:tcPr>
            <w:tcW w:type="dxa" w:w="2051"/>
          </w:tcPr>
          <w:p>
            <w:pPr>
              <w:spacing w:after="0"/>
              <w:jc w:val="left"/>
            </w:pPr>
          </w:p>
        </w:tc>
        <w:tc>
          <w:tcPr>
            <w:tcW w:type="dxa" w:w="1431"/>
          </w:tcPr>
          <w:p>
            <w:pPr>
              <w:spacing w:after="0"/>
              <w:jc w:val="left"/>
            </w:pPr>
          </w:p>
        </w:tc>
        <w:tc>
          <w:tcPr>
            <w:tcW w:type="dxa" w:w="1567"/>
          </w:tcPr>
          <w:p>
            <w:pPr>
              <w:spacing w:after="0"/>
              <w:jc w:val="left"/>
            </w:pPr>
          </w:p>
        </w:tc>
        <w:tc>
          <w:tcPr>
            <w:tcW w:type="dxa" w:w="1797"/>
          </w:tcPr>
          <w:p>
            <w:pPr>
              <w:spacing w:after="0"/>
              <w:jc w:val="left"/>
            </w:pPr>
          </w:p>
        </w:tc>
        <w:tc>
          <w:tcPr>
            <w:tcW w:type="dxa" w:w="1924"/>
          </w:tcPr>
          <w:p>
            <w:pPr>
              <w:spacing w:after="0"/>
              <w:jc w:val="left"/>
            </w:pPr>
            <w:r>
              <w:rPr>
                <w:sz w:val="16"/>
              </w:rPr>
              <w:t>Acres burned: in event narratives only (local data needed).</w:t>
            </w:r>
          </w:p>
        </w:tc>
      </w:tr>
      <w:tr>
        <w:trPr>
          <w:cantSplit/>
        </w:trPr>
        <w:tc>
          <w:tcPr>
            <w:tcW w:type="dxa" w:w="1941"/>
          </w:tcPr>
          <w:p>
            <w:pPr>
              <w:spacing w:after="0"/>
              <w:jc w:val="left"/>
            </w:pPr>
            <w:r>
              <w:rPr>
                <w:sz w:val="16"/>
              </w:rPr>
              <w:t>Winter Storm, Heavy Snow, Blizzard, Lake-Effect Snow, Winter Weather, Sleet</w:t>
            </w:r>
          </w:p>
        </w:tc>
        <w:tc>
          <w:tcPr>
            <w:tcW w:type="dxa" w:w="1938"/>
          </w:tcPr>
          <w:p>
            <w:pPr>
              <w:spacing w:after="0"/>
              <w:jc w:val="left"/>
            </w:pPr>
            <w:r>
              <w:rPr>
                <w:sz w:val="16"/>
              </w:rPr>
              <w:t>none in data (snowfall: local data)</w:t>
            </w:r>
          </w:p>
        </w:tc>
        <w:tc>
          <w:tcPr>
            <w:tcW w:type="dxa" w:w="1463"/>
          </w:tcPr>
          <w:p>
            <w:pPr>
              <w:spacing w:after="0"/>
              <w:jc w:val="right"/>
            </w:pPr>
            <w:r>
              <w:rPr>
                <w:sz w:val="16"/>
              </w:rPr>
              <w:t>7 records, 1998 to 2012 (7 zone-level)</w:t>
            </w:r>
          </w:p>
        </w:tc>
        <w:tc>
          <w:tcPr>
            <w:tcW w:type="dxa" w:w="2051"/>
          </w:tcPr>
          <w:p>
            <w:pPr>
              <w:spacing w:after="0"/>
              <w:jc w:val="left"/>
            </w:pPr>
          </w:p>
        </w:tc>
        <w:tc>
          <w:tcPr>
            <w:tcW w:type="dxa" w:w="1431"/>
          </w:tcPr>
          <w:p>
            <w:pPr>
              <w:spacing w:after="0"/>
              <w:jc w:val="left"/>
            </w:pPr>
            <w:r>
              <w:rPr>
                <w:sz w:val="16"/>
              </w:rPr>
              <w:t>No damage reported in 7 records.</w:t>
            </w:r>
          </w:p>
        </w:tc>
        <w:tc>
          <w:tcPr>
            <w:tcW w:type="dxa" w:w="1567"/>
          </w:tcPr>
          <w:p>
            <w:pPr>
              <w:spacing w:after="0"/>
              <w:jc w:val="left"/>
            </w:pPr>
          </w:p>
        </w:tc>
        <w:tc>
          <w:tcPr>
            <w:tcW w:type="dxa" w:w="1797"/>
          </w:tcPr>
          <w:p>
            <w:pPr>
              <w:spacing w:after="0"/>
              <w:jc w:val="left"/>
            </w:pPr>
            <w:r>
              <w:rPr>
                <w:sz w:val="16"/>
              </w:rPr>
              <w:t>Countywide (zone-level records).</w:t>
            </w:r>
          </w:p>
        </w:tc>
        <w:tc>
          <w:tcPr>
            <w:tcW w:type="dxa" w:w="1924"/>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11 declarations covering 4 separate hazard incidents counted in this packet (declarations for the same incident count once; non-natural and evacuation-only declarations are not counted).</w:t>
      </w:r>
    </w:p>
    <w:p>
      <w:pPr>
        <w:keepNext/>
        <w:spacing w:after="80" w:before="0"/>
      </w:pPr>
      <w:r>
        <w:rPr/>
        <w:t>No county-level plan row in FEMA data, so there is no approval date to count from.</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96"/>
        <w:gridCol w:w="1196"/>
        <w:gridCol w:w="1196"/>
        <w:gridCol w:w="1609"/>
        <w:gridCol w:w="2227"/>
        <w:gridCol w:w="2502"/>
        <w:gridCol w:w="3154"/>
        <w:gridCol w:w="1032"/>
      </w:tblGrid>
      <w:tr>
        <w:trPr>
          <w:cantSplit/>
          <w:tblHeader/>
        </w:trPr>
        <w:tc>
          <w:tcPr>
            <w:tcW w:type="dxa" w:w="1196"/>
            <w:shd w:val="clear" w:color="auto" w:fill="E8E8E8"/>
          </w:tcPr>
          <w:p>
            <w:pPr>
              <w:spacing w:after="0"/>
              <w:jc w:val="left"/>
            </w:pPr>
            <w:r>
              <w:rPr>
                <w:b/>
                <w:sz w:val="16"/>
              </w:rPr>
              <w:t>Declared</w:t>
            </w:r>
          </w:p>
        </w:tc>
        <w:tc>
          <w:tcPr>
            <w:tcW w:type="dxa" w:w="1196"/>
            <w:shd w:val="clear" w:color="auto" w:fill="E8E8E8"/>
          </w:tcPr>
          <w:p>
            <w:pPr>
              <w:spacing w:after="0"/>
              <w:jc w:val="left"/>
            </w:pPr>
            <w:r>
              <w:rPr>
                <w:b/>
                <w:sz w:val="16"/>
              </w:rPr>
              <w:t>Incident began</w:t>
            </w:r>
          </w:p>
        </w:tc>
        <w:tc>
          <w:tcPr>
            <w:tcW w:type="dxa" w:w="1196"/>
            <w:shd w:val="clear" w:color="auto" w:fill="E8E8E8"/>
          </w:tcPr>
          <w:p>
            <w:pPr>
              <w:spacing w:after="0"/>
              <w:jc w:val="left"/>
            </w:pPr>
            <w:r>
              <w:rPr>
                <w:b/>
                <w:sz w:val="16"/>
              </w:rPr>
              <w:t>FEMA number</w:t>
            </w:r>
          </w:p>
        </w:tc>
        <w:tc>
          <w:tcPr>
            <w:tcW w:type="dxa" w:w="1609"/>
            <w:shd w:val="clear" w:color="auto" w:fill="E8E8E8"/>
          </w:tcPr>
          <w:p>
            <w:pPr>
              <w:spacing w:after="0"/>
              <w:jc w:val="left"/>
            </w:pPr>
            <w:r>
              <w:rPr>
                <w:b/>
                <w:sz w:val="16"/>
              </w:rPr>
              <w:t>Type</w:t>
            </w:r>
          </w:p>
        </w:tc>
        <w:tc>
          <w:tcPr>
            <w:tcW w:type="dxa" w:w="2227"/>
            <w:shd w:val="clear" w:color="auto" w:fill="E8E8E8"/>
          </w:tcPr>
          <w:p>
            <w:pPr>
              <w:spacing w:after="0"/>
              <w:jc w:val="left"/>
            </w:pPr>
            <w:r>
              <w:rPr>
                <w:b/>
                <w:sz w:val="16"/>
              </w:rPr>
              <w:t>Title</w:t>
            </w:r>
          </w:p>
        </w:tc>
        <w:tc>
          <w:tcPr>
            <w:tcW w:type="dxa" w:w="2502"/>
            <w:shd w:val="clear" w:color="auto" w:fill="E8E8E8"/>
          </w:tcPr>
          <w:p>
            <w:pPr>
              <w:spacing w:after="0"/>
              <w:jc w:val="left"/>
            </w:pPr>
            <w:r>
              <w:rPr>
                <w:b/>
                <w:sz w:val="16"/>
              </w:rPr>
              <w:t>Mapped hazard</w:t>
            </w:r>
          </w:p>
        </w:tc>
        <w:tc>
          <w:tcPr>
            <w:tcW w:type="dxa" w:w="315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032"/>
            <w:shd w:val="clear" w:color="auto" w:fill="E8E8E8"/>
          </w:tcPr>
          <w:p>
            <w:pPr>
              <w:spacing w:after="0"/>
              <w:jc w:val="left"/>
            </w:pPr>
            <w:r>
              <w:rPr>
                <w:b/>
                <w:sz w:val="16"/>
              </w:rPr>
              <w:t>Notes</w:t>
            </w:r>
          </w:p>
        </w:tc>
      </w:tr>
      <w:tr>
        <w:trPr>
          <w:cantSplit/>
        </w:trPr>
        <w:tc>
          <w:tcPr>
            <w:tcW w:type="dxa" w:w="1196"/>
          </w:tcPr>
          <w:p>
            <w:pPr>
              <w:spacing w:after="0"/>
              <w:jc w:val="left"/>
            </w:pPr>
            <w:r>
              <w:rPr>
                <w:sz w:val="16"/>
              </w:rPr>
              <w:t>2021-02-19</w:t>
            </w:r>
          </w:p>
        </w:tc>
        <w:tc>
          <w:tcPr>
            <w:tcW w:type="dxa" w:w="1196"/>
          </w:tcPr>
          <w:p>
            <w:pPr>
              <w:spacing w:after="0"/>
              <w:jc w:val="left"/>
            </w:pPr>
            <w:r>
              <w:rPr>
                <w:sz w:val="16"/>
              </w:rPr>
              <w:t>2021-02-11</w:t>
            </w:r>
          </w:p>
        </w:tc>
        <w:tc>
          <w:tcPr>
            <w:tcW w:type="dxa" w:w="1196"/>
          </w:tcPr>
          <w:p>
            <w:pPr>
              <w:spacing w:after="0"/>
              <w:jc w:val="left"/>
            </w:pPr>
            <w:r>
              <w:rPr>
                <w:sz w:val="16"/>
              </w:rPr>
              <w:t>DR-4586-TX</w:t>
            </w:r>
          </w:p>
        </w:tc>
        <w:tc>
          <w:tcPr>
            <w:tcW w:type="dxa" w:w="1609"/>
          </w:tcPr>
          <w:p>
            <w:pPr>
              <w:spacing w:after="0"/>
              <w:jc w:val="left"/>
            </w:pPr>
            <w:r>
              <w:rPr>
                <w:sz w:val="16"/>
              </w:rPr>
              <w:t>Major disaster</w:t>
            </w:r>
          </w:p>
        </w:tc>
        <w:tc>
          <w:tcPr>
            <w:tcW w:type="dxa" w:w="2227"/>
          </w:tcPr>
          <w:p>
            <w:pPr>
              <w:spacing w:after="0"/>
              <w:jc w:val="left"/>
            </w:pPr>
            <w:r>
              <w:rPr>
                <w:sz w:val="16"/>
              </w:rPr>
              <w:t>Severe Winter Storms</w:t>
            </w:r>
          </w:p>
        </w:tc>
        <w:tc>
          <w:tcPr>
            <w:tcW w:type="dxa" w:w="2502"/>
          </w:tcPr>
          <w:p>
            <w:pPr>
              <w:spacing w:after="0"/>
              <w:jc w:val="left"/>
            </w:pPr>
            <w:r>
              <w:rPr>
                <w:sz w:val="16"/>
              </w:rPr>
              <w:t>Ice Storm</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2021-02-14</w:t>
            </w:r>
          </w:p>
        </w:tc>
        <w:tc>
          <w:tcPr>
            <w:tcW w:type="dxa" w:w="1196"/>
          </w:tcPr>
          <w:p>
            <w:pPr>
              <w:spacing w:after="0"/>
              <w:jc w:val="left"/>
            </w:pPr>
            <w:r>
              <w:rPr>
                <w:sz w:val="16"/>
              </w:rPr>
              <w:t>2021-02-11</w:t>
            </w:r>
          </w:p>
        </w:tc>
        <w:tc>
          <w:tcPr>
            <w:tcW w:type="dxa" w:w="1196"/>
          </w:tcPr>
          <w:p>
            <w:pPr>
              <w:spacing w:after="0"/>
              <w:jc w:val="left"/>
            </w:pPr>
            <w:r>
              <w:rPr>
                <w:sz w:val="16"/>
              </w:rPr>
              <w:t>EM-3554-TX</w:t>
            </w:r>
          </w:p>
        </w:tc>
        <w:tc>
          <w:tcPr>
            <w:tcW w:type="dxa" w:w="1609"/>
          </w:tcPr>
          <w:p>
            <w:pPr>
              <w:spacing w:after="0"/>
              <w:jc w:val="left"/>
            </w:pPr>
            <w:r>
              <w:rPr>
                <w:sz w:val="16"/>
              </w:rPr>
              <w:t>Emergency</w:t>
            </w:r>
          </w:p>
        </w:tc>
        <w:tc>
          <w:tcPr>
            <w:tcW w:type="dxa" w:w="2227"/>
          </w:tcPr>
          <w:p>
            <w:pPr>
              <w:spacing w:after="0"/>
              <w:jc w:val="left"/>
            </w:pPr>
            <w:r>
              <w:rPr>
                <w:sz w:val="16"/>
              </w:rPr>
              <w:t>Severe Winter Storm</w:t>
            </w:r>
          </w:p>
        </w:tc>
        <w:tc>
          <w:tcPr>
            <w:tcW w:type="dxa" w:w="2502"/>
          </w:tcPr>
          <w:p>
            <w:pPr>
              <w:spacing w:after="0"/>
              <w:jc w:val="left"/>
            </w:pPr>
            <w:r>
              <w:rPr>
                <w:sz w:val="16"/>
              </w:rPr>
              <w:t>Ice Storm</w:t>
            </w:r>
          </w:p>
        </w:tc>
        <w:tc>
          <w:tcPr>
            <w:tcW w:type="dxa" w:w="3154"/>
          </w:tcPr>
          <w:p>
            <w:pPr>
              <w:spacing w:after="0"/>
              <w:jc w:val="right"/>
            </w:pPr>
            <w:r>
              <w:rPr>
                <w:sz w:val="16"/>
              </w:rPr>
              <w:t>no Public Assistance recorded</w:t>
            </w:r>
          </w:p>
        </w:tc>
        <w:tc>
          <w:tcPr>
            <w:tcW w:type="dxa" w:w="1032"/>
          </w:tcPr>
          <w:p>
            <w:pPr>
              <w:spacing w:after="0"/>
              <w:jc w:val="left"/>
            </w:pPr>
            <w:r>
              <w:rPr>
                <w:sz w:val="16"/>
              </w:rPr>
              <w:t>same incident as DR-4586</w:t>
            </w:r>
          </w:p>
        </w:tc>
      </w:tr>
      <w:tr>
        <w:trPr>
          <w:cantSplit/>
        </w:trPr>
        <w:tc>
          <w:tcPr>
            <w:tcW w:type="dxa" w:w="1196"/>
          </w:tcPr>
          <w:p>
            <w:pPr>
              <w:spacing w:after="0"/>
              <w:jc w:val="left"/>
            </w:pPr>
            <w:r>
              <w:rPr>
                <w:sz w:val="16"/>
              </w:rPr>
              <w:t>2020-03-25</w:t>
            </w:r>
          </w:p>
        </w:tc>
        <w:tc>
          <w:tcPr>
            <w:tcW w:type="dxa" w:w="1196"/>
          </w:tcPr>
          <w:p>
            <w:pPr>
              <w:spacing w:after="0"/>
              <w:jc w:val="left"/>
            </w:pPr>
            <w:r>
              <w:rPr>
                <w:sz w:val="16"/>
              </w:rPr>
              <w:t>2020-01-20</w:t>
            </w:r>
          </w:p>
        </w:tc>
        <w:tc>
          <w:tcPr>
            <w:tcW w:type="dxa" w:w="1196"/>
          </w:tcPr>
          <w:p>
            <w:pPr>
              <w:spacing w:after="0"/>
              <w:jc w:val="left"/>
            </w:pPr>
            <w:r>
              <w:rPr>
                <w:sz w:val="16"/>
              </w:rPr>
              <w:t>DR-4485-TX</w:t>
            </w:r>
          </w:p>
        </w:tc>
        <w:tc>
          <w:tcPr>
            <w:tcW w:type="dxa" w:w="1609"/>
          </w:tcPr>
          <w:p>
            <w:pPr>
              <w:spacing w:after="0"/>
              <w:jc w:val="left"/>
            </w:pPr>
            <w:r>
              <w:rPr>
                <w:sz w:val="16"/>
              </w:rPr>
              <w:t>Major disaster</w:t>
            </w:r>
          </w:p>
        </w:tc>
        <w:tc>
          <w:tcPr>
            <w:tcW w:type="dxa" w:w="2227"/>
          </w:tcPr>
          <w:p>
            <w:pPr>
              <w:spacing w:after="0"/>
              <w:jc w:val="left"/>
            </w:pPr>
            <w:r>
              <w:rPr>
                <w:sz w:val="16"/>
              </w:rPr>
              <w:t>COVID-19 Pandemic</w:t>
            </w:r>
          </w:p>
        </w:tc>
        <w:tc>
          <w:tcPr>
            <w:tcW w:type="dxa" w:w="2502"/>
          </w:tcPr>
          <w:p>
            <w:pPr>
              <w:spacing w:after="0"/>
              <w:jc w:val="left"/>
            </w:pPr>
            <w:r>
              <w:rPr>
                <w:sz w:val="16"/>
              </w:rPr>
              <w:t>Non-natural, not counted</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2020-03-13</w:t>
            </w:r>
          </w:p>
        </w:tc>
        <w:tc>
          <w:tcPr>
            <w:tcW w:type="dxa" w:w="1196"/>
          </w:tcPr>
          <w:p>
            <w:pPr>
              <w:spacing w:after="0"/>
              <w:jc w:val="left"/>
            </w:pPr>
            <w:r>
              <w:rPr>
                <w:sz w:val="16"/>
              </w:rPr>
              <w:t>2020-01-20</w:t>
            </w:r>
          </w:p>
        </w:tc>
        <w:tc>
          <w:tcPr>
            <w:tcW w:type="dxa" w:w="1196"/>
          </w:tcPr>
          <w:p>
            <w:pPr>
              <w:spacing w:after="0"/>
              <w:jc w:val="left"/>
            </w:pPr>
            <w:r>
              <w:rPr>
                <w:sz w:val="16"/>
              </w:rPr>
              <w:t>EM-3458-TX</w:t>
            </w:r>
          </w:p>
        </w:tc>
        <w:tc>
          <w:tcPr>
            <w:tcW w:type="dxa" w:w="1609"/>
          </w:tcPr>
          <w:p>
            <w:pPr>
              <w:spacing w:after="0"/>
              <w:jc w:val="left"/>
            </w:pPr>
            <w:r>
              <w:rPr>
                <w:sz w:val="16"/>
              </w:rPr>
              <w:t>Emergency</w:t>
            </w:r>
          </w:p>
        </w:tc>
        <w:tc>
          <w:tcPr>
            <w:tcW w:type="dxa" w:w="2227"/>
          </w:tcPr>
          <w:p>
            <w:pPr>
              <w:spacing w:after="0"/>
              <w:jc w:val="left"/>
            </w:pPr>
            <w:r>
              <w:rPr>
                <w:sz w:val="16"/>
              </w:rPr>
              <w:t>COVID-19</w:t>
            </w:r>
          </w:p>
        </w:tc>
        <w:tc>
          <w:tcPr>
            <w:tcW w:type="dxa" w:w="2502"/>
          </w:tcPr>
          <w:p>
            <w:pPr>
              <w:spacing w:after="0"/>
              <w:jc w:val="left"/>
            </w:pPr>
            <w:r>
              <w:rPr>
                <w:sz w:val="16"/>
              </w:rPr>
              <w:t>Non-natural, not counted</w:t>
            </w:r>
          </w:p>
        </w:tc>
        <w:tc>
          <w:tcPr>
            <w:tcW w:type="dxa" w:w="3154"/>
          </w:tcPr>
          <w:p>
            <w:pPr>
              <w:spacing w:after="0"/>
              <w:jc w:val="right"/>
            </w:pPr>
            <w:r>
              <w:rPr>
                <w:sz w:val="16"/>
              </w:rPr>
              <w:t>no Public Assistance recorded</w:t>
            </w:r>
          </w:p>
        </w:tc>
        <w:tc>
          <w:tcPr>
            <w:tcW w:type="dxa" w:w="1032"/>
          </w:tcPr>
          <w:p>
            <w:pPr>
              <w:spacing w:after="0"/>
              <w:jc w:val="left"/>
            </w:pPr>
            <w:r>
              <w:rPr>
                <w:sz w:val="16"/>
              </w:rPr>
              <w:t>same incident as DR-4485</w:t>
            </w:r>
          </w:p>
        </w:tc>
      </w:tr>
      <w:tr>
        <w:trPr>
          <w:cantSplit/>
        </w:trPr>
        <w:tc>
          <w:tcPr>
            <w:tcW w:type="dxa" w:w="1196"/>
          </w:tcPr>
          <w:p>
            <w:pPr>
              <w:spacing w:after="0"/>
              <w:jc w:val="left"/>
            </w:pPr>
            <w:r>
              <w:rPr>
                <w:sz w:val="16"/>
              </w:rPr>
              <w:t>2008-03-14</w:t>
            </w:r>
          </w:p>
        </w:tc>
        <w:tc>
          <w:tcPr>
            <w:tcW w:type="dxa" w:w="1196"/>
          </w:tcPr>
          <w:p>
            <w:pPr>
              <w:spacing w:after="0"/>
              <w:jc w:val="left"/>
            </w:pPr>
            <w:r>
              <w:rPr>
                <w:sz w:val="16"/>
              </w:rPr>
              <w:t>2008-03-14</w:t>
            </w:r>
          </w:p>
        </w:tc>
        <w:tc>
          <w:tcPr>
            <w:tcW w:type="dxa" w:w="1196"/>
          </w:tcPr>
          <w:p>
            <w:pPr>
              <w:spacing w:after="0"/>
              <w:jc w:val="left"/>
            </w:pPr>
            <w:r>
              <w:rPr>
                <w:sz w:val="16"/>
              </w:rPr>
              <w:t>EM-3284-TX</w:t>
            </w:r>
          </w:p>
        </w:tc>
        <w:tc>
          <w:tcPr>
            <w:tcW w:type="dxa" w:w="1609"/>
          </w:tcPr>
          <w:p>
            <w:pPr>
              <w:spacing w:after="0"/>
              <w:jc w:val="left"/>
            </w:pPr>
            <w:r>
              <w:rPr>
                <w:sz w:val="16"/>
              </w:rPr>
              <w:t>Emergency</w:t>
            </w:r>
          </w:p>
        </w:tc>
        <w:tc>
          <w:tcPr>
            <w:tcW w:type="dxa" w:w="2227"/>
          </w:tcPr>
          <w:p>
            <w:pPr>
              <w:spacing w:after="0"/>
              <w:jc w:val="left"/>
            </w:pPr>
            <w:r>
              <w:rPr>
                <w:sz w:val="16"/>
              </w:rPr>
              <w:t>Wildfires</w:t>
            </w:r>
          </w:p>
        </w:tc>
        <w:tc>
          <w:tcPr>
            <w:tcW w:type="dxa" w:w="2502"/>
          </w:tcPr>
          <w:p>
            <w:pPr>
              <w:spacing w:after="0"/>
              <w:jc w:val="left"/>
            </w:pPr>
            <w:r>
              <w:rPr>
                <w:sz w:val="16"/>
              </w:rPr>
              <w:t>Wildfire</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2006-01-11</w:t>
            </w:r>
          </w:p>
        </w:tc>
        <w:tc>
          <w:tcPr>
            <w:tcW w:type="dxa" w:w="1196"/>
          </w:tcPr>
          <w:p>
            <w:pPr>
              <w:spacing w:after="0"/>
              <w:jc w:val="left"/>
            </w:pPr>
            <w:r>
              <w:rPr>
                <w:sz w:val="16"/>
              </w:rPr>
              <w:t>2005-11-27</w:t>
            </w:r>
          </w:p>
        </w:tc>
        <w:tc>
          <w:tcPr>
            <w:tcW w:type="dxa" w:w="1196"/>
          </w:tcPr>
          <w:p>
            <w:pPr>
              <w:spacing w:after="0"/>
              <w:jc w:val="left"/>
            </w:pPr>
            <w:r>
              <w:rPr>
                <w:sz w:val="16"/>
              </w:rPr>
              <w:t>DR-1624-TX</w:t>
            </w:r>
          </w:p>
        </w:tc>
        <w:tc>
          <w:tcPr>
            <w:tcW w:type="dxa" w:w="1609"/>
          </w:tcPr>
          <w:p>
            <w:pPr>
              <w:spacing w:after="0"/>
              <w:jc w:val="left"/>
            </w:pPr>
            <w:r>
              <w:rPr>
                <w:sz w:val="16"/>
              </w:rPr>
              <w:t>Major disaster</w:t>
            </w:r>
          </w:p>
        </w:tc>
        <w:tc>
          <w:tcPr>
            <w:tcW w:type="dxa" w:w="2227"/>
          </w:tcPr>
          <w:p>
            <w:pPr>
              <w:spacing w:after="0"/>
              <w:jc w:val="left"/>
            </w:pPr>
            <w:r>
              <w:rPr>
                <w:sz w:val="16"/>
              </w:rPr>
              <w:t>Extreme Wildfire Threat</w:t>
            </w:r>
          </w:p>
        </w:tc>
        <w:tc>
          <w:tcPr>
            <w:tcW w:type="dxa" w:w="2502"/>
          </w:tcPr>
          <w:p>
            <w:pPr>
              <w:spacing w:after="0"/>
              <w:jc w:val="left"/>
            </w:pPr>
            <w:r>
              <w:rPr>
                <w:sz w:val="16"/>
              </w:rPr>
              <w:t>Wildfire</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2005-09-24</w:t>
            </w:r>
          </w:p>
        </w:tc>
        <w:tc>
          <w:tcPr>
            <w:tcW w:type="dxa" w:w="1196"/>
          </w:tcPr>
          <w:p>
            <w:pPr>
              <w:spacing w:after="0"/>
              <w:jc w:val="left"/>
            </w:pPr>
            <w:r>
              <w:rPr>
                <w:sz w:val="16"/>
              </w:rPr>
              <w:t>2005-09-23</w:t>
            </w:r>
          </w:p>
        </w:tc>
        <w:tc>
          <w:tcPr>
            <w:tcW w:type="dxa" w:w="1196"/>
          </w:tcPr>
          <w:p>
            <w:pPr>
              <w:spacing w:after="0"/>
              <w:jc w:val="left"/>
            </w:pPr>
            <w:r>
              <w:rPr>
                <w:sz w:val="16"/>
              </w:rPr>
              <w:t>DR-1606-TX</w:t>
            </w:r>
          </w:p>
        </w:tc>
        <w:tc>
          <w:tcPr>
            <w:tcW w:type="dxa" w:w="1609"/>
          </w:tcPr>
          <w:p>
            <w:pPr>
              <w:spacing w:after="0"/>
              <w:jc w:val="left"/>
            </w:pPr>
            <w:r>
              <w:rPr>
                <w:sz w:val="16"/>
              </w:rPr>
              <w:t>Major disaster</w:t>
            </w:r>
          </w:p>
        </w:tc>
        <w:tc>
          <w:tcPr>
            <w:tcW w:type="dxa" w:w="2227"/>
          </w:tcPr>
          <w:p>
            <w:pPr>
              <w:spacing w:after="0"/>
              <w:jc w:val="left"/>
            </w:pPr>
            <w:r>
              <w:rPr>
                <w:sz w:val="16"/>
              </w:rPr>
              <w:t>Hurricane Rita</w:t>
            </w:r>
          </w:p>
        </w:tc>
        <w:tc>
          <w:tcPr>
            <w:tcW w:type="dxa" w:w="2502"/>
          </w:tcPr>
          <w:p>
            <w:pPr>
              <w:spacing w:after="0"/>
              <w:jc w:val="left"/>
            </w:pPr>
            <w:r>
              <w:rPr>
                <w:sz w:val="16"/>
              </w:rPr>
              <w:t>Hurricane: evacuation support (county designated for sheltering evacuees, no Individual Assistance), not a local hazard event; not counted</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2005-09-21</w:t>
            </w:r>
          </w:p>
        </w:tc>
        <w:tc>
          <w:tcPr>
            <w:tcW w:type="dxa" w:w="1196"/>
          </w:tcPr>
          <w:p>
            <w:pPr>
              <w:spacing w:after="0"/>
              <w:jc w:val="left"/>
            </w:pPr>
            <w:r>
              <w:rPr>
                <w:sz w:val="16"/>
              </w:rPr>
              <w:t>2005-09-20</w:t>
            </w:r>
          </w:p>
        </w:tc>
        <w:tc>
          <w:tcPr>
            <w:tcW w:type="dxa" w:w="1196"/>
          </w:tcPr>
          <w:p>
            <w:pPr>
              <w:spacing w:after="0"/>
              <w:jc w:val="left"/>
            </w:pPr>
            <w:r>
              <w:rPr>
                <w:sz w:val="16"/>
              </w:rPr>
              <w:t>EM-3261-TX</w:t>
            </w:r>
          </w:p>
        </w:tc>
        <w:tc>
          <w:tcPr>
            <w:tcW w:type="dxa" w:w="1609"/>
          </w:tcPr>
          <w:p>
            <w:pPr>
              <w:spacing w:after="0"/>
              <w:jc w:val="left"/>
            </w:pPr>
            <w:r>
              <w:rPr>
                <w:sz w:val="16"/>
              </w:rPr>
              <w:t>Emergency</w:t>
            </w:r>
          </w:p>
        </w:tc>
        <w:tc>
          <w:tcPr>
            <w:tcW w:type="dxa" w:w="2227"/>
          </w:tcPr>
          <w:p>
            <w:pPr>
              <w:spacing w:after="0"/>
              <w:jc w:val="left"/>
            </w:pPr>
            <w:r>
              <w:rPr>
                <w:sz w:val="16"/>
              </w:rPr>
              <w:t>Hurricane Rita</w:t>
            </w:r>
          </w:p>
        </w:tc>
        <w:tc>
          <w:tcPr>
            <w:tcW w:type="dxa" w:w="2502"/>
          </w:tcPr>
          <w:p>
            <w:pPr>
              <w:spacing w:after="0"/>
              <w:jc w:val="left"/>
            </w:pPr>
            <w:r>
              <w:rPr>
                <w:sz w:val="16"/>
              </w:rPr>
              <w:t>Hurricane: evacuation support (county designated for sheltering evacuees, no Individual Assistance), not a local hazard event; not counted</w:t>
            </w:r>
          </w:p>
        </w:tc>
        <w:tc>
          <w:tcPr>
            <w:tcW w:type="dxa" w:w="3154"/>
          </w:tcPr>
          <w:p>
            <w:pPr>
              <w:spacing w:after="0"/>
              <w:jc w:val="right"/>
            </w:pPr>
            <w:r>
              <w:rPr>
                <w:sz w:val="16"/>
              </w:rPr>
              <w:t>no Public Assistance recorded</w:t>
            </w:r>
          </w:p>
        </w:tc>
        <w:tc>
          <w:tcPr>
            <w:tcW w:type="dxa" w:w="1032"/>
          </w:tcPr>
          <w:p>
            <w:pPr>
              <w:spacing w:after="0"/>
              <w:jc w:val="left"/>
            </w:pPr>
            <w:r>
              <w:rPr>
                <w:sz w:val="16"/>
              </w:rPr>
              <w:t>same incident as DR-1606</w:t>
            </w:r>
          </w:p>
        </w:tc>
      </w:tr>
      <w:tr>
        <w:trPr>
          <w:cantSplit/>
        </w:trPr>
        <w:tc>
          <w:tcPr>
            <w:tcW w:type="dxa" w:w="1196"/>
          </w:tcPr>
          <w:p>
            <w:pPr>
              <w:spacing w:after="0"/>
              <w:jc w:val="left"/>
            </w:pPr>
            <w:r>
              <w:rPr>
                <w:sz w:val="16"/>
              </w:rPr>
              <w:t>2005-09-02</w:t>
            </w:r>
          </w:p>
        </w:tc>
        <w:tc>
          <w:tcPr>
            <w:tcW w:type="dxa" w:w="1196"/>
          </w:tcPr>
          <w:p>
            <w:pPr>
              <w:spacing w:after="0"/>
              <w:jc w:val="left"/>
            </w:pPr>
            <w:r>
              <w:rPr>
                <w:sz w:val="16"/>
              </w:rPr>
              <w:t>2005-08-29</w:t>
            </w:r>
          </w:p>
        </w:tc>
        <w:tc>
          <w:tcPr>
            <w:tcW w:type="dxa" w:w="1196"/>
          </w:tcPr>
          <w:p>
            <w:pPr>
              <w:spacing w:after="0"/>
              <w:jc w:val="left"/>
            </w:pPr>
            <w:r>
              <w:rPr>
                <w:sz w:val="16"/>
              </w:rPr>
              <w:t>EM-3216-TX</w:t>
            </w:r>
          </w:p>
        </w:tc>
        <w:tc>
          <w:tcPr>
            <w:tcW w:type="dxa" w:w="1609"/>
          </w:tcPr>
          <w:p>
            <w:pPr>
              <w:spacing w:after="0"/>
              <w:jc w:val="left"/>
            </w:pPr>
            <w:r>
              <w:rPr>
                <w:sz w:val="16"/>
              </w:rPr>
              <w:t>Emergency</w:t>
            </w:r>
          </w:p>
        </w:tc>
        <w:tc>
          <w:tcPr>
            <w:tcW w:type="dxa" w:w="2227"/>
          </w:tcPr>
          <w:p>
            <w:pPr>
              <w:spacing w:after="0"/>
              <w:jc w:val="left"/>
            </w:pPr>
            <w:r>
              <w:rPr>
                <w:sz w:val="16"/>
              </w:rPr>
              <w:t>Hurricane Katrina Evacuation</w:t>
            </w:r>
          </w:p>
        </w:tc>
        <w:tc>
          <w:tcPr>
            <w:tcW w:type="dxa" w:w="2502"/>
          </w:tcPr>
          <w:p>
            <w:pPr>
              <w:spacing w:after="0"/>
              <w:jc w:val="left"/>
            </w:pPr>
            <w:r>
              <w:rPr>
                <w:sz w:val="16"/>
              </w:rPr>
              <w:t>Hurricane: evacuation support, not a local hazard event; not counted</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1999-09-01</w:t>
            </w:r>
          </w:p>
        </w:tc>
        <w:tc>
          <w:tcPr>
            <w:tcW w:type="dxa" w:w="1196"/>
          </w:tcPr>
          <w:p>
            <w:pPr>
              <w:spacing w:after="0"/>
              <w:jc w:val="left"/>
            </w:pPr>
            <w:r>
              <w:rPr>
                <w:sz w:val="16"/>
              </w:rPr>
              <w:t>1999-08-01</w:t>
            </w:r>
          </w:p>
        </w:tc>
        <w:tc>
          <w:tcPr>
            <w:tcW w:type="dxa" w:w="1196"/>
          </w:tcPr>
          <w:p>
            <w:pPr>
              <w:spacing w:after="0"/>
              <w:jc w:val="left"/>
            </w:pPr>
            <w:r>
              <w:rPr>
                <w:sz w:val="16"/>
              </w:rPr>
              <w:t>EM-3142-TX</w:t>
            </w:r>
          </w:p>
        </w:tc>
        <w:tc>
          <w:tcPr>
            <w:tcW w:type="dxa" w:w="1609"/>
          </w:tcPr>
          <w:p>
            <w:pPr>
              <w:spacing w:after="0"/>
              <w:jc w:val="left"/>
            </w:pPr>
            <w:r>
              <w:rPr>
                <w:sz w:val="16"/>
              </w:rPr>
              <w:t>Emergency</w:t>
            </w:r>
          </w:p>
        </w:tc>
        <w:tc>
          <w:tcPr>
            <w:tcW w:type="dxa" w:w="2227"/>
          </w:tcPr>
          <w:p>
            <w:pPr>
              <w:spacing w:after="0"/>
              <w:jc w:val="left"/>
            </w:pPr>
            <w:r>
              <w:rPr>
                <w:sz w:val="16"/>
              </w:rPr>
              <w:t>Extreme Fire Hazards</w:t>
            </w:r>
          </w:p>
        </w:tc>
        <w:tc>
          <w:tcPr>
            <w:tcW w:type="dxa" w:w="2502"/>
          </w:tcPr>
          <w:p>
            <w:pPr>
              <w:spacing w:after="0"/>
              <w:jc w:val="left"/>
            </w:pPr>
            <w:r>
              <w:rPr>
                <w:sz w:val="16"/>
              </w:rPr>
              <w:t>Wildfire</w:t>
            </w:r>
          </w:p>
        </w:tc>
        <w:tc>
          <w:tcPr>
            <w:tcW w:type="dxa" w:w="3154"/>
          </w:tcPr>
          <w:p>
            <w:pPr>
              <w:spacing w:after="0"/>
              <w:jc w:val="right"/>
            </w:pPr>
            <w:r>
              <w:rPr>
                <w:sz w:val="16"/>
              </w:rPr>
              <w:t>no Public Assistance recorded</w:t>
            </w:r>
          </w:p>
        </w:tc>
        <w:tc>
          <w:tcPr>
            <w:tcW w:type="dxa" w:w="1032"/>
          </w:tcPr>
          <w:p>
            <w:pPr>
              <w:spacing w:after="0"/>
              <w:jc w:val="left"/>
            </w:pPr>
          </w:p>
        </w:tc>
      </w:tr>
      <w:tr>
        <w:trPr>
          <w:cantSplit/>
        </w:trPr>
        <w:tc>
          <w:tcPr>
            <w:tcW w:type="dxa" w:w="1196"/>
          </w:tcPr>
          <w:p>
            <w:pPr>
              <w:spacing w:after="0"/>
              <w:jc w:val="left"/>
            </w:pPr>
            <w:r>
              <w:rPr>
                <w:sz w:val="16"/>
              </w:rPr>
              <w:t>1998-08-26</w:t>
            </w:r>
          </w:p>
        </w:tc>
        <w:tc>
          <w:tcPr>
            <w:tcW w:type="dxa" w:w="1196"/>
          </w:tcPr>
          <w:p>
            <w:pPr>
              <w:spacing w:after="0"/>
              <w:jc w:val="left"/>
            </w:pPr>
            <w:r>
              <w:rPr>
                <w:sz w:val="16"/>
              </w:rPr>
              <w:t>1998-08-22</w:t>
            </w:r>
          </w:p>
        </w:tc>
        <w:tc>
          <w:tcPr>
            <w:tcW w:type="dxa" w:w="1196"/>
          </w:tcPr>
          <w:p>
            <w:pPr>
              <w:spacing w:after="0"/>
              <w:jc w:val="left"/>
            </w:pPr>
            <w:r>
              <w:rPr>
                <w:sz w:val="16"/>
              </w:rPr>
              <w:t>DR-1239-TX</w:t>
            </w:r>
          </w:p>
        </w:tc>
        <w:tc>
          <w:tcPr>
            <w:tcW w:type="dxa" w:w="1609"/>
          </w:tcPr>
          <w:p>
            <w:pPr>
              <w:spacing w:after="0"/>
              <w:jc w:val="left"/>
            </w:pPr>
            <w:r>
              <w:rPr>
                <w:sz w:val="16"/>
              </w:rPr>
              <w:t>Major disaster</w:t>
            </w:r>
          </w:p>
        </w:tc>
        <w:tc>
          <w:tcPr>
            <w:tcW w:type="dxa" w:w="2227"/>
          </w:tcPr>
          <w:p>
            <w:pPr>
              <w:spacing w:after="0"/>
              <w:jc w:val="left"/>
            </w:pPr>
            <w:r>
              <w:rPr>
                <w:sz w:val="16"/>
              </w:rPr>
              <w:t>Tropical Storm Charley</w:t>
            </w:r>
          </w:p>
        </w:tc>
        <w:tc>
          <w:tcPr>
            <w:tcW w:type="dxa" w:w="2502"/>
          </w:tcPr>
          <w:p>
            <w:pPr>
              <w:spacing w:after="0"/>
              <w:jc w:val="left"/>
            </w:pPr>
            <w:r>
              <w:rPr>
                <w:sz w:val="16"/>
              </w:rPr>
              <w:t>Hurricane; Inland Flooding: designated for Hazard Mitigation only (no Public or Individual Assistance for this county); not counted</w:t>
            </w:r>
          </w:p>
        </w:tc>
        <w:tc>
          <w:tcPr>
            <w:tcW w:type="dxa" w:w="3154"/>
          </w:tcPr>
          <w:p>
            <w:pPr>
              <w:spacing w:after="0"/>
              <w:jc w:val="right"/>
            </w:pPr>
            <w:r>
              <w:rPr>
                <w:sz w:val="16"/>
              </w:rPr>
              <w:t>PA not declared for this county</w:t>
            </w:r>
          </w:p>
        </w:tc>
        <w:tc>
          <w:tcPr>
            <w:tcW w:type="dxa" w:w="1032"/>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48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16</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3 High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567"/>
        <w:gridCol w:w="2392"/>
        <w:gridCol w:w="3831"/>
        <w:gridCol w:w="971"/>
        <w:gridCol w:w="1248"/>
        <w:gridCol w:w="725"/>
        <w:gridCol w:w="2341"/>
      </w:tblGrid>
      <w:tr>
        <w:trPr>
          <w:cantSplit/>
          <w:tblHeader/>
        </w:trPr>
        <w:tc>
          <w:tcPr>
            <w:tcW w:type="dxa" w:w="1037"/>
            <w:shd w:val="clear" w:color="auto" w:fill="E8E8E8"/>
          </w:tcPr>
          <w:p>
            <w:pPr>
              <w:spacing w:after="0"/>
              <w:jc w:val="left"/>
            </w:pPr>
            <w:r>
              <w:rPr>
                <w:b/>
                <w:sz w:val="16"/>
              </w:rPr>
              <w:t>Date</w:t>
            </w:r>
          </w:p>
        </w:tc>
        <w:tc>
          <w:tcPr>
            <w:tcW w:type="dxa" w:w="1567"/>
            <w:shd w:val="clear" w:color="auto" w:fill="E8E8E8"/>
          </w:tcPr>
          <w:p>
            <w:pPr>
              <w:spacing w:after="0"/>
              <w:jc w:val="left"/>
            </w:pPr>
            <w:r>
              <w:rPr>
                <w:b/>
                <w:sz w:val="16"/>
              </w:rPr>
              <w:t>Event type</w:t>
            </w:r>
          </w:p>
        </w:tc>
        <w:tc>
          <w:tcPr>
            <w:tcW w:type="dxa" w:w="2392"/>
            <w:shd w:val="clear" w:color="auto" w:fill="E8E8E8"/>
          </w:tcPr>
          <w:p>
            <w:pPr>
              <w:spacing w:after="0"/>
              <w:jc w:val="left"/>
            </w:pPr>
            <w:r>
              <w:rPr>
                <w:b/>
                <w:sz w:val="16"/>
              </w:rPr>
              <w:t>Magnitude or extent</w:t>
            </w:r>
          </w:p>
        </w:tc>
        <w:tc>
          <w:tcPr>
            <w:tcW w:type="dxa" w:w="3831"/>
            <w:shd w:val="clear" w:color="auto" w:fill="E8E8E8"/>
          </w:tcPr>
          <w:p>
            <w:pPr>
              <w:spacing w:after="0"/>
              <w:jc w:val="left"/>
            </w:pPr>
            <w:r>
              <w:rPr>
                <w:b/>
                <w:sz w:val="16"/>
              </w:rPr>
              <w:t>Damage</w:t>
            </w:r>
          </w:p>
          <w:p>
            <w:pPr>
              <w:spacing w:after="0"/>
              <w:jc w:val="left"/>
            </w:pPr>
            <w:r>
              <w:rPr>
                <w:i/>
                <w:color w:val="555555"/>
                <w:sz w:val="14"/>
              </w:rPr>
              <w:t>nominal dollars</w:t>
            </w:r>
          </w:p>
        </w:tc>
        <w:tc>
          <w:tcPr>
            <w:tcW w:type="dxa" w:w="97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248"/>
            <w:shd w:val="clear" w:color="auto" w:fill="E8E8E8"/>
          </w:tcPr>
          <w:p>
            <w:pPr>
              <w:spacing w:after="0"/>
              <w:jc w:val="left"/>
            </w:pPr>
            <w:r>
              <w:rPr>
                <w:b/>
                <w:sz w:val="16"/>
              </w:rPr>
              <w:t>Location</w:t>
            </w:r>
          </w:p>
        </w:tc>
        <w:tc>
          <w:tcPr>
            <w:tcW w:type="dxa" w:w="725"/>
            <w:shd w:val="clear" w:color="auto" w:fill="E8E8E8"/>
          </w:tcPr>
          <w:p>
            <w:pPr>
              <w:spacing w:after="0"/>
              <w:jc w:val="left"/>
            </w:pPr>
            <w:r>
              <w:rPr>
                <w:b/>
                <w:sz w:val="16"/>
              </w:rPr>
              <w:t>Flags</w:t>
            </w:r>
          </w:p>
        </w:tc>
        <w:tc>
          <w:tcPr>
            <w:tcW w:type="dxa" w:w="234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2023-02-26</w:t>
            </w:r>
          </w:p>
        </w:tc>
        <w:tc>
          <w:tcPr>
            <w:tcW w:type="dxa" w:w="1567"/>
          </w:tcPr>
          <w:p>
            <w:pPr>
              <w:spacing w:after="0"/>
              <w:jc w:val="left"/>
            </w:pPr>
            <w:r>
              <w:rPr>
                <w:sz w:val="16"/>
              </w:rPr>
              <w:t>High Wind</w:t>
            </w:r>
          </w:p>
        </w:tc>
        <w:tc>
          <w:tcPr>
            <w:tcW w:type="dxa" w:w="2392"/>
          </w:tcPr>
          <w:p>
            <w:pPr>
              <w:spacing w:after="0"/>
              <w:jc w:val="left"/>
            </w:pPr>
            <w:r>
              <w:rPr>
                <w:sz w:val="16"/>
              </w:rPr>
              <w:t>55 kt (63 mph) measured gust</w:t>
            </w:r>
          </w:p>
        </w:tc>
        <w:tc>
          <w:tcPr>
            <w:tcW w:type="dxa" w:w="3831"/>
          </w:tcPr>
          <w:p>
            <w:pPr>
              <w:spacing w:after="0"/>
              <w:jc w:val="left"/>
            </w:pPr>
            <w:r>
              <w:rPr>
                <w:sz w:val="16"/>
              </w:rPr>
              <w:t>$0 property; $0 crops, reported for the zone (2023 dollars)</w:t>
            </w:r>
          </w:p>
        </w:tc>
        <w:tc>
          <w:tcPr>
            <w:tcW w:type="dxa" w:w="971"/>
          </w:tcPr>
          <w:p>
            <w:pPr>
              <w:spacing w:after="0"/>
              <w:jc w:val="right"/>
            </w:pPr>
            <w:r>
              <w:rPr>
                <w:sz w:val="16"/>
              </w:rPr>
              <w:t>0, 0</w:t>
            </w:r>
          </w:p>
        </w:tc>
        <w:tc>
          <w:tcPr>
            <w:tcW w:type="dxa" w:w="1248"/>
          </w:tcPr>
          <w:p>
            <w:pPr>
              <w:spacing w:after="0"/>
              <w:jc w:val="left"/>
            </w:pPr>
            <w:r>
              <w:rPr>
                <w:sz w:val="16"/>
              </w:rPr>
              <w:t>NWS zone TXZ059 (LOVING), zone-level</w:t>
            </w:r>
          </w:p>
        </w:tc>
        <w:tc>
          <w:tcPr>
            <w:tcW w:type="dxa" w:w="725"/>
          </w:tcPr>
          <w:p>
            <w:pPr>
              <w:spacing w:after="0"/>
              <w:jc w:val="left"/>
            </w:pPr>
            <w:r>
              <w:rPr>
                <w:sz w:val="16"/>
              </w:rPr>
              <w:t>within last 5 years</w:t>
            </w:r>
          </w:p>
        </w:tc>
        <w:tc>
          <w:tcPr>
            <w:tcW w:type="dxa" w:w="2341"/>
          </w:tcPr>
          <w:p>
            <w:pPr>
              <w:spacing w:after="0"/>
              <w:jc w:val="left"/>
            </w:pPr>
            <w:r>
              <w:rPr>
                <w:sz w:val="16"/>
              </w:rPr>
              <w:t>B1-c worst recorded: High Wind and Strong Wind</w:t>
            </w:r>
          </w:p>
        </w:tc>
      </w:tr>
      <w:tr>
        <w:trPr>
          <w:cantSplit/>
        </w:trPr>
        <w:tc>
          <w:tcPr>
            <w:tcW w:type="dxa" w:w="1037"/>
          </w:tcPr>
          <w:p>
            <w:pPr>
              <w:spacing w:after="0"/>
              <w:jc w:val="left"/>
            </w:pPr>
            <w:r>
              <w:rPr>
                <w:sz w:val="16"/>
              </w:rPr>
              <w:t>2021-06-24</w:t>
            </w:r>
          </w:p>
        </w:tc>
        <w:tc>
          <w:tcPr>
            <w:tcW w:type="dxa" w:w="1567"/>
          </w:tcPr>
          <w:p>
            <w:pPr>
              <w:spacing w:after="0"/>
              <w:jc w:val="left"/>
            </w:pPr>
            <w:r>
              <w:rPr>
                <w:sz w:val="16"/>
              </w:rPr>
              <w:t>Thunderstorm Wind</w:t>
            </w:r>
          </w:p>
        </w:tc>
        <w:tc>
          <w:tcPr>
            <w:tcW w:type="dxa" w:w="2392"/>
          </w:tcPr>
          <w:p>
            <w:pPr>
              <w:spacing w:after="0"/>
              <w:jc w:val="left"/>
            </w:pPr>
            <w:r>
              <w:rPr>
                <w:sz w:val="16"/>
              </w:rPr>
              <w:t>96 kt (110 mph) estimated gust</w:t>
            </w:r>
          </w:p>
        </w:tc>
        <w:tc>
          <w:tcPr>
            <w:tcW w:type="dxa" w:w="3831"/>
          </w:tcPr>
          <w:p>
            <w:pPr>
              <w:spacing w:after="0"/>
              <w:jc w:val="left"/>
            </w:pPr>
            <w:r>
              <w:rPr>
                <w:sz w:val="16"/>
              </w:rPr>
              <w:t>$480,000 property; crops not reported (2021 dollars)</w:t>
            </w:r>
          </w:p>
        </w:tc>
        <w:tc>
          <w:tcPr>
            <w:tcW w:type="dxa" w:w="971"/>
          </w:tcPr>
          <w:p>
            <w:pPr>
              <w:spacing w:after="0"/>
              <w:jc w:val="right"/>
            </w:pPr>
            <w:r>
              <w:rPr>
                <w:sz w:val="16"/>
              </w:rPr>
              <w:t>0, 0</w:t>
            </w:r>
          </w:p>
        </w:tc>
        <w:tc>
          <w:tcPr>
            <w:tcW w:type="dxa" w:w="1248"/>
          </w:tcPr>
          <w:p>
            <w:pPr>
              <w:spacing w:after="0"/>
              <w:jc w:val="left"/>
            </w:pPr>
            <w:r>
              <w:rPr>
                <w:sz w:val="16"/>
              </w:rPr>
              <w:t>MENTONE</w:t>
            </w:r>
          </w:p>
        </w:tc>
        <w:tc>
          <w:tcPr>
            <w:tcW w:type="dxa" w:w="725"/>
          </w:tcPr>
          <w:p>
            <w:pPr>
              <w:spacing w:after="0"/>
              <w:jc w:val="left"/>
            </w:pPr>
          </w:p>
        </w:tc>
        <w:tc>
          <w:tcPr>
            <w:tcW w:type="dxa" w:w="2341"/>
          </w:tcPr>
          <w:p>
            <w:pPr>
              <w:spacing w:after="0"/>
              <w:jc w:val="left"/>
            </w:pPr>
            <w:r>
              <w:rPr>
                <w:sz w:val="16"/>
              </w:rPr>
              <w:t>B1-c worst recorded: Thunderstorm Wind</w:t>
            </w:r>
          </w:p>
        </w:tc>
      </w:tr>
      <w:tr>
        <w:trPr>
          <w:cantSplit/>
        </w:trPr>
        <w:tc>
          <w:tcPr>
            <w:tcW w:type="dxa" w:w="1037"/>
          </w:tcPr>
          <w:p>
            <w:pPr>
              <w:spacing w:after="0"/>
              <w:jc w:val="left"/>
            </w:pPr>
            <w:r>
              <w:rPr>
                <w:sz w:val="16"/>
              </w:rPr>
              <w:t>2014-09-20</w:t>
            </w:r>
          </w:p>
        </w:tc>
        <w:tc>
          <w:tcPr>
            <w:tcW w:type="dxa" w:w="1567"/>
          </w:tcPr>
          <w:p>
            <w:pPr>
              <w:spacing w:after="0"/>
              <w:jc w:val="left"/>
            </w:pPr>
            <w:r>
              <w:rPr>
                <w:sz w:val="16"/>
              </w:rPr>
              <w:t>Flash Flood</w:t>
            </w:r>
          </w:p>
        </w:tc>
        <w:tc>
          <w:tcPr>
            <w:tcW w:type="dxa" w:w="2392"/>
          </w:tcPr>
          <w:p>
            <w:pPr>
              <w:spacing w:after="0"/>
              <w:jc w:val="left"/>
            </w:pPr>
          </w:p>
        </w:tc>
        <w:tc>
          <w:tcPr>
            <w:tcW w:type="dxa" w:w="3831"/>
          </w:tcPr>
          <w:p>
            <w:pPr>
              <w:spacing w:after="0"/>
              <w:jc w:val="left"/>
            </w:pPr>
            <w:r>
              <w:rPr>
                <w:sz w:val="16"/>
              </w:rPr>
              <w:t>$2,000 property; $0 crops (2014 dollars)</w:t>
            </w:r>
          </w:p>
        </w:tc>
        <w:tc>
          <w:tcPr>
            <w:tcW w:type="dxa" w:w="971"/>
          </w:tcPr>
          <w:p>
            <w:pPr>
              <w:spacing w:after="0"/>
              <w:jc w:val="right"/>
            </w:pPr>
            <w:r>
              <w:rPr>
                <w:sz w:val="16"/>
              </w:rPr>
              <w:t>0, 0</w:t>
            </w:r>
          </w:p>
        </w:tc>
        <w:tc>
          <w:tcPr>
            <w:tcW w:type="dxa" w:w="1248"/>
          </w:tcPr>
          <w:p>
            <w:pPr>
              <w:spacing w:after="0"/>
              <w:jc w:val="left"/>
            </w:pPr>
            <w:r>
              <w:rPr>
                <w:sz w:val="16"/>
              </w:rPr>
              <w:t>MENTONE</w:t>
            </w:r>
          </w:p>
        </w:tc>
        <w:tc>
          <w:tcPr>
            <w:tcW w:type="dxa" w:w="725"/>
          </w:tcPr>
          <w:p>
            <w:pPr>
              <w:spacing w:after="0"/>
              <w:jc w:val="left"/>
            </w:pPr>
          </w:p>
        </w:tc>
        <w:tc>
          <w:tcPr>
            <w:tcW w:type="dxa" w:w="234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2012-04-09</w:t>
            </w:r>
          </w:p>
        </w:tc>
        <w:tc>
          <w:tcPr>
            <w:tcW w:type="dxa" w:w="1567"/>
          </w:tcPr>
          <w:p>
            <w:pPr>
              <w:spacing w:after="0"/>
              <w:jc w:val="left"/>
            </w:pPr>
            <w:r>
              <w:rPr>
                <w:sz w:val="16"/>
              </w:rPr>
              <w:t>Hail</w:t>
            </w:r>
          </w:p>
        </w:tc>
        <w:tc>
          <w:tcPr>
            <w:tcW w:type="dxa" w:w="2392"/>
          </w:tcPr>
          <w:p>
            <w:pPr>
              <w:spacing w:after="0"/>
              <w:jc w:val="left"/>
            </w:pPr>
            <w:r>
              <w:rPr>
                <w:sz w:val="16"/>
              </w:rPr>
              <w:t>4 in</w:t>
            </w:r>
          </w:p>
        </w:tc>
        <w:tc>
          <w:tcPr>
            <w:tcW w:type="dxa" w:w="3831"/>
          </w:tcPr>
          <w:p>
            <w:pPr>
              <w:spacing w:after="0"/>
              <w:jc w:val="left"/>
            </w:pPr>
            <w:r>
              <w:rPr>
                <w:sz w:val="16"/>
              </w:rPr>
              <w:t>damage not reported</w:t>
            </w:r>
          </w:p>
        </w:tc>
        <w:tc>
          <w:tcPr>
            <w:tcW w:type="dxa" w:w="971"/>
          </w:tcPr>
          <w:p>
            <w:pPr>
              <w:spacing w:after="0"/>
              <w:jc w:val="right"/>
            </w:pPr>
            <w:r>
              <w:rPr>
                <w:sz w:val="16"/>
              </w:rPr>
              <w:t>0, 0</w:t>
            </w:r>
          </w:p>
        </w:tc>
        <w:tc>
          <w:tcPr>
            <w:tcW w:type="dxa" w:w="1248"/>
          </w:tcPr>
          <w:p>
            <w:pPr>
              <w:spacing w:after="0"/>
              <w:jc w:val="left"/>
            </w:pPr>
            <w:r>
              <w:rPr>
                <w:sz w:val="16"/>
              </w:rPr>
              <w:t>MENTONE</w:t>
            </w:r>
          </w:p>
        </w:tc>
        <w:tc>
          <w:tcPr>
            <w:tcW w:type="dxa" w:w="725"/>
          </w:tcPr>
          <w:p>
            <w:pPr>
              <w:spacing w:after="0"/>
              <w:jc w:val="left"/>
            </w:pPr>
          </w:p>
        </w:tc>
        <w:tc>
          <w:tcPr>
            <w:tcW w:type="dxa" w:w="2341"/>
          </w:tcPr>
          <w:p>
            <w:pPr>
              <w:spacing w:after="0"/>
              <w:jc w:val="left"/>
            </w:pPr>
            <w:r>
              <w:rPr>
                <w:sz w:val="16"/>
              </w:rPr>
              <w:t>B1-c worst recorded: Hail</w:t>
            </w:r>
          </w:p>
        </w:tc>
      </w:tr>
      <w:tr>
        <w:trPr>
          <w:cantSplit/>
        </w:trPr>
        <w:tc>
          <w:tcPr>
            <w:tcW w:type="dxa" w:w="1037"/>
          </w:tcPr>
          <w:p>
            <w:pPr>
              <w:spacing w:after="0"/>
              <w:jc w:val="left"/>
            </w:pPr>
            <w:r>
              <w:rPr>
                <w:sz w:val="16"/>
              </w:rPr>
              <w:t>2005-06-14</w:t>
            </w:r>
          </w:p>
        </w:tc>
        <w:tc>
          <w:tcPr>
            <w:tcW w:type="dxa" w:w="1567"/>
          </w:tcPr>
          <w:p>
            <w:pPr>
              <w:spacing w:after="0"/>
              <w:jc w:val="left"/>
            </w:pPr>
            <w:r>
              <w:rPr>
                <w:sz w:val="16"/>
              </w:rPr>
              <w:t>Thunderstorm Wind</w:t>
            </w:r>
          </w:p>
        </w:tc>
        <w:tc>
          <w:tcPr>
            <w:tcW w:type="dxa" w:w="2392"/>
          </w:tcPr>
          <w:p>
            <w:pPr>
              <w:spacing w:after="0"/>
              <w:jc w:val="left"/>
            </w:pPr>
            <w:r>
              <w:rPr>
                <w:sz w:val="16"/>
              </w:rPr>
              <w:t>52 kt (60 mph) estimated gust</w:t>
            </w:r>
          </w:p>
        </w:tc>
        <w:tc>
          <w:tcPr>
            <w:tcW w:type="dxa" w:w="3831"/>
          </w:tcPr>
          <w:p>
            <w:pPr>
              <w:spacing w:after="0"/>
              <w:jc w:val="left"/>
            </w:pPr>
            <w:r>
              <w:rPr>
                <w:sz w:val="16"/>
              </w:rPr>
              <w:t>$5,000 property; $0 crops (2005 dollars)</w:t>
            </w:r>
          </w:p>
        </w:tc>
        <w:tc>
          <w:tcPr>
            <w:tcW w:type="dxa" w:w="971"/>
          </w:tcPr>
          <w:p>
            <w:pPr>
              <w:spacing w:after="0"/>
              <w:jc w:val="right"/>
            </w:pPr>
            <w:r>
              <w:rPr>
                <w:sz w:val="16"/>
              </w:rPr>
              <w:t>0, 0</w:t>
            </w:r>
          </w:p>
        </w:tc>
        <w:tc>
          <w:tcPr>
            <w:tcW w:type="dxa" w:w="1248"/>
          </w:tcPr>
          <w:p>
            <w:pPr>
              <w:spacing w:after="0"/>
              <w:jc w:val="left"/>
            </w:pPr>
            <w:r>
              <w:rPr>
                <w:sz w:val="16"/>
              </w:rPr>
              <w:t>MENTONE</w:t>
            </w:r>
          </w:p>
        </w:tc>
        <w:tc>
          <w:tcPr>
            <w:tcW w:type="dxa" w:w="725"/>
          </w:tcPr>
          <w:p>
            <w:pPr>
              <w:spacing w:after="0"/>
              <w:jc w:val="left"/>
            </w:pPr>
          </w:p>
        </w:tc>
        <w:tc>
          <w:tcPr>
            <w:tcW w:type="dxa" w:w="2341"/>
          </w:tcPr>
          <w:p>
            <w:pPr>
              <w:spacing w:after="0"/>
              <w:jc w:val="left"/>
            </w:pPr>
            <w:r>
              <w:rPr>
                <w:sz w:val="16"/>
              </w:rPr>
              <w:t>large reported damage</w:t>
            </w:r>
          </w:p>
        </w:tc>
      </w:tr>
      <w:tr>
        <w:trPr>
          <w:cantSplit/>
        </w:trPr>
        <w:tc>
          <w:tcPr>
            <w:tcW w:type="dxa" w:w="1037"/>
          </w:tcPr>
          <w:p>
            <w:pPr>
              <w:spacing w:after="0"/>
              <w:jc w:val="left"/>
            </w:pPr>
            <w:r>
              <w:rPr>
                <w:sz w:val="16"/>
              </w:rPr>
              <w:t>2005-05-26</w:t>
            </w:r>
          </w:p>
        </w:tc>
        <w:tc>
          <w:tcPr>
            <w:tcW w:type="dxa" w:w="1567"/>
          </w:tcPr>
          <w:p>
            <w:pPr>
              <w:spacing w:after="0"/>
              <w:jc w:val="left"/>
            </w:pPr>
            <w:r>
              <w:rPr>
                <w:sz w:val="16"/>
              </w:rPr>
              <w:t>Thunderstorm Wind</w:t>
            </w:r>
          </w:p>
        </w:tc>
        <w:tc>
          <w:tcPr>
            <w:tcW w:type="dxa" w:w="2392"/>
          </w:tcPr>
          <w:p>
            <w:pPr>
              <w:spacing w:after="0"/>
              <w:jc w:val="left"/>
            </w:pPr>
            <w:r>
              <w:rPr>
                <w:sz w:val="16"/>
              </w:rPr>
              <w:t>70 kt (81 mph) estimated gust</w:t>
            </w:r>
          </w:p>
        </w:tc>
        <w:tc>
          <w:tcPr>
            <w:tcW w:type="dxa" w:w="3831"/>
          </w:tcPr>
          <w:p>
            <w:pPr>
              <w:spacing w:after="0"/>
              <w:jc w:val="left"/>
            </w:pPr>
            <w:r>
              <w:rPr>
                <w:sz w:val="16"/>
              </w:rPr>
              <w:t>$500,000 property; $0 crops (2005 dollars)</w:t>
            </w:r>
          </w:p>
        </w:tc>
        <w:tc>
          <w:tcPr>
            <w:tcW w:type="dxa" w:w="971"/>
          </w:tcPr>
          <w:p>
            <w:pPr>
              <w:spacing w:after="0"/>
              <w:jc w:val="right"/>
            </w:pPr>
            <w:r>
              <w:rPr>
                <w:sz w:val="16"/>
              </w:rPr>
              <w:t>0, 3</w:t>
            </w:r>
          </w:p>
        </w:tc>
        <w:tc>
          <w:tcPr>
            <w:tcW w:type="dxa" w:w="1248"/>
          </w:tcPr>
          <w:p>
            <w:pPr>
              <w:spacing w:after="0"/>
              <w:jc w:val="left"/>
            </w:pPr>
            <w:r>
              <w:rPr>
                <w:sz w:val="16"/>
              </w:rPr>
              <w:t>MENTONE</w:t>
            </w:r>
          </w:p>
        </w:tc>
        <w:tc>
          <w:tcPr>
            <w:tcW w:type="dxa" w:w="725"/>
          </w:tcPr>
          <w:p>
            <w:pPr>
              <w:spacing w:after="0"/>
              <w:jc w:val="left"/>
            </w:pPr>
          </w:p>
        </w:tc>
        <w:tc>
          <w:tcPr>
            <w:tcW w:type="dxa" w:w="2341"/>
          </w:tcPr>
          <w:p>
            <w:pPr>
              <w:spacing w:after="0"/>
              <w:jc w:val="left"/>
            </w:pPr>
            <w:r>
              <w:rPr>
                <w:sz w:val="16"/>
              </w:rPr>
              <w:t>deaths or injuries recorded</w:t>
            </w:r>
          </w:p>
        </w:tc>
      </w:tr>
      <w:tr>
        <w:trPr>
          <w:cantSplit/>
        </w:trPr>
        <w:tc>
          <w:tcPr>
            <w:tcW w:type="dxa" w:w="1037"/>
          </w:tcPr>
          <w:p>
            <w:pPr>
              <w:spacing w:after="0"/>
              <w:jc w:val="left"/>
            </w:pPr>
            <w:r>
              <w:rPr>
                <w:sz w:val="16"/>
              </w:rPr>
              <w:t>2004-08-12</w:t>
            </w:r>
          </w:p>
        </w:tc>
        <w:tc>
          <w:tcPr>
            <w:tcW w:type="dxa" w:w="1567"/>
          </w:tcPr>
          <w:p>
            <w:pPr>
              <w:spacing w:after="0"/>
              <w:jc w:val="left"/>
            </w:pPr>
            <w:r>
              <w:rPr>
                <w:sz w:val="16"/>
              </w:rPr>
              <w:t>Thunderstorm Wind</w:t>
            </w:r>
          </w:p>
        </w:tc>
        <w:tc>
          <w:tcPr>
            <w:tcW w:type="dxa" w:w="2392"/>
          </w:tcPr>
          <w:p>
            <w:pPr>
              <w:spacing w:after="0"/>
              <w:jc w:val="left"/>
            </w:pPr>
            <w:r>
              <w:rPr>
                <w:sz w:val="16"/>
              </w:rPr>
              <w:t>61 kt (70 mph) estimated gust</w:t>
            </w:r>
          </w:p>
        </w:tc>
        <w:tc>
          <w:tcPr>
            <w:tcW w:type="dxa" w:w="3831"/>
          </w:tcPr>
          <w:p>
            <w:pPr>
              <w:spacing w:after="0"/>
              <w:jc w:val="left"/>
            </w:pPr>
            <w:r>
              <w:rPr>
                <w:sz w:val="16"/>
              </w:rPr>
              <w:t>$5,000 property; $0 crops (2004 dollars)</w:t>
            </w:r>
          </w:p>
        </w:tc>
        <w:tc>
          <w:tcPr>
            <w:tcW w:type="dxa" w:w="971"/>
          </w:tcPr>
          <w:p>
            <w:pPr>
              <w:spacing w:after="0"/>
              <w:jc w:val="right"/>
            </w:pPr>
            <w:r>
              <w:rPr>
                <w:sz w:val="16"/>
              </w:rPr>
              <w:t>0, 0</w:t>
            </w:r>
          </w:p>
        </w:tc>
        <w:tc>
          <w:tcPr>
            <w:tcW w:type="dxa" w:w="1248"/>
          </w:tcPr>
          <w:p>
            <w:pPr>
              <w:spacing w:after="0"/>
              <w:jc w:val="left"/>
            </w:pPr>
            <w:r>
              <w:rPr>
                <w:sz w:val="16"/>
              </w:rPr>
              <w:t>RED BLUFF RES</w:t>
            </w:r>
          </w:p>
        </w:tc>
        <w:tc>
          <w:tcPr>
            <w:tcW w:type="dxa" w:w="725"/>
          </w:tcPr>
          <w:p>
            <w:pPr>
              <w:spacing w:after="0"/>
              <w:jc w:val="left"/>
            </w:pPr>
          </w:p>
        </w:tc>
        <w:tc>
          <w:tcPr>
            <w:tcW w:type="dxa" w:w="2341"/>
          </w:tcPr>
          <w:p>
            <w:pPr>
              <w:spacing w:after="0"/>
              <w:jc w:val="left"/>
            </w:pPr>
            <w:r>
              <w:rPr>
                <w:sz w:val="16"/>
              </w:rPr>
              <w:t>large reported damage</w:t>
            </w:r>
          </w:p>
        </w:tc>
      </w:tr>
      <w:tr>
        <w:trPr>
          <w:cantSplit/>
        </w:trPr>
        <w:tc>
          <w:tcPr>
            <w:tcW w:type="dxa" w:w="1037"/>
          </w:tcPr>
          <w:p>
            <w:pPr>
              <w:spacing w:after="0"/>
              <w:jc w:val="left"/>
            </w:pPr>
            <w:r>
              <w:rPr>
                <w:sz w:val="16"/>
              </w:rPr>
              <w:t>2003-07-16</w:t>
            </w:r>
          </w:p>
        </w:tc>
        <w:tc>
          <w:tcPr>
            <w:tcW w:type="dxa" w:w="1567"/>
          </w:tcPr>
          <w:p>
            <w:pPr>
              <w:spacing w:after="0"/>
              <w:jc w:val="left"/>
            </w:pPr>
            <w:r>
              <w:rPr>
                <w:sz w:val="16"/>
              </w:rPr>
              <w:t>Thunderstorm Wind</w:t>
            </w:r>
          </w:p>
        </w:tc>
        <w:tc>
          <w:tcPr>
            <w:tcW w:type="dxa" w:w="2392"/>
          </w:tcPr>
          <w:p>
            <w:pPr>
              <w:spacing w:after="0"/>
              <w:jc w:val="left"/>
            </w:pPr>
            <w:r>
              <w:rPr>
                <w:sz w:val="16"/>
              </w:rPr>
              <w:t>57 kt (66 mph) estimated gust</w:t>
            </w:r>
          </w:p>
        </w:tc>
        <w:tc>
          <w:tcPr>
            <w:tcW w:type="dxa" w:w="3831"/>
          </w:tcPr>
          <w:p>
            <w:pPr>
              <w:spacing w:after="0"/>
              <w:jc w:val="left"/>
            </w:pPr>
            <w:r>
              <w:rPr>
                <w:sz w:val="16"/>
              </w:rPr>
              <w:t>$12,000 property; $0 crops (2003 dollars)</w:t>
            </w:r>
          </w:p>
        </w:tc>
        <w:tc>
          <w:tcPr>
            <w:tcW w:type="dxa" w:w="971"/>
          </w:tcPr>
          <w:p>
            <w:pPr>
              <w:spacing w:after="0"/>
              <w:jc w:val="right"/>
            </w:pPr>
            <w:r>
              <w:rPr>
                <w:sz w:val="16"/>
              </w:rPr>
              <w:t>0, 0</w:t>
            </w:r>
          </w:p>
        </w:tc>
        <w:tc>
          <w:tcPr>
            <w:tcW w:type="dxa" w:w="1248"/>
          </w:tcPr>
          <w:p>
            <w:pPr>
              <w:spacing w:after="0"/>
              <w:jc w:val="left"/>
            </w:pPr>
            <w:r>
              <w:rPr>
                <w:sz w:val="16"/>
              </w:rPr>
              <w:t>MENTONE</w:t>
            </w:r>
          </w:p>
        </w:tc>
        <w:tc>
          <w:tcPr>
            <w:tcW w:type="dxa" w:w="725"/>
          </w:tcPr>
          <w:p>
            <w:pPr>
              <w:spacing w:after="0"/>
              <w:jc w:val="left"/>
            </w:pPr>
          </w:p>
        </w:tc>
        <w:tc>
          <w:tcPr>
            <w:tcW w:type="dxa" w:w="2341"/>
          </w:tcPr>
          <w:p>
            <w:pPr>
              <w:spacing w:after="0"/>
              <w:jc w:val="left"/>
            </w:pPr>
            <w:r>
              <w:rPr>
                <w:sz w:val="16"/>
              </w:rPr>
              <w:t>large reported damage</w:t>
            </w:r>
          </w:p>
        </w:tc>
      </w:tr>
      <w:tr>
        <w:trPr>
          <w:cantSplit/>
        </w:trPr>
        <w:tc>
          <w:tcPr>
            <w:tcW w:type="dxa" w:w="1037"/>
          </w:tcPr>
          <w:p>
            <w:pPr>
              <w:spacing w:after="0"/>
              <w:jc w:val="left"/>
            </w:pPr>
            <w:r>
              <w:rPr>
                <w:sz w:val="16"/>
              </w:rPr>
              <w:t>1999-04-30</w:t>
            </w:r>
          </w:p>
        </w:tc>
        <w:tc>
          <w:tcPr>
            <w:tcW w:type="dxa" w:w="1567"/>
          </w:tcPr>
          <w:p>
            <w:pPr>
              <w:spacing w:after="0"/>
              <w:jc w:val="left"/>
            </w:pPr>
            <w:r>
              <w:rPr>
                <w:sz w:val="16"/>
              </w:rPr>
              <w:t>Tornado</w:t>
            </w:r>
          </w:p>
        </w:tc>
        <w:tc>
          <w:tcPr>
            <w:tcW w:type="dxa" w:w="2392"/>
          </w:tcPr>
          <w:p>
            <w:pPr>
              <w:spacing w:after="0"/>
              <w:jc w:val="left"/>
            </w:pPr>
            <w:r>
              <w:rPr>
                <w:sz w:val="16"/>
              </w:rPr>
              <w:t>F2, 6 mi within this county, 170 yd wide</w:t>
            </w:r>
          </w:p>
        </w:tc>
        <w:tc>
          <w:tcPr>
            <w:tcW w:type="dxa" w:w="3831"/>
          </w:tcPr>
          <w:p>
            <w:pPr>
              <w:spacing w:after="0"/>
              <w:jc w:val="left"/>
            </w:pPr>
            <w:r>
              <w:rPr>
                <w:sz w:val="16"/>
              </w:rPr>
              <w:t>$20,000 property; crops not reported (1999 dollars)</w:t>
            </w:r>
          </w:p>
        </w:tc>
        <w:tc>
          <w:tcPr>
            <w:tcW w:type="dxa" w:w="971"/>
          </w:tcPr>
          <w:p>
            <w:pPr>
              <w:spacing w:after="0"/>
              <w:jc w:val="right"/>
            </w:pPr>
            <w:r>
              <w:rPr>
                <w:sz w:val="16"/>
              </w:rPr>
              <w:t>0, 0</w:t>
            </w:r>
          </w:p>
        </w:tc>
        <w:tc>
          <w:tcPr>
            <w:tcW w:type="dxa" w:w="1248"/>
          </w:tcPr>
          <w:p>
            <w:pPr>
              <w:spacing w:after="0"/>
              <w:jc w:val="left"/>
            </w:pPr>
            <w:r>
              <w:rPr>
                <w:sz w:val="16"/>
              </w:rPr>
              <w:t>MENTONE</w:t>
            </w:r>
          </w:p>
        </w:tc>
        <w:tc>
          <w:tcPr>
            <w:tcW w:type="dxa" w:w="725"/>
          </w:tcPr>
          <w:p>
            <w:pPr>
              <w:spacing w:after="0"/>
              <w:jc w:val="left"/>
            </w:pPr>
          </w:p>
        </w:tc>
        <w:tc>
          <w:tcPr>
            <w:tcW w:type="dxa" w:w="2341"/>
          </w:tcPr>
          <w:p>
            <w:pPr>
              <w:spacing w:after="0"/>
              <w:jc w:val="left"/>
            </w:pPr>
            <w:r>
              <w:rPr>
                <w:sz w:val="16"/>
              </w:rPr>
              <w:t>B1-c worst recorded: Tornado</w:t>
            </w:r>
          </w:p>
        </w:tc>
      </w:tr>
      <w:tr>
        <w:trPr>
          <w:cantSplit/>
        </w:trPr>
        <w:tc>
          <w:tcPr>
            <w:tcW w:type="dxa" w:w="1037"/>
          </w:tcPr>
          <w:p>
            <w:pPr>
              <w:spacing w:after="0"/>
              <w:jc w:val="left"/>
            </w:pPr>
            <w:r>
              <w:rPr>
                <w:sz w:val="16"/>
              </w:rPr>
              <w:t>1998-04-01</w:t>
            </w:r>
          </w:p>
        </w:tc>
        <w:tc>
          <w:tcPr>
            <w:tcW w:type="dxa" w:w="1567"/>
          </w:tcPr>
          <w:p>
            <w:pPr>
              <w:spacing w:after="0"/>
              <w:jc w:val="left"/>
            </w:pPr>
            <w:r>
              <w:rPr>
                <w:sz w:val="16"/>
              </w:rPr>
              <w:t>Drought</w:t>
            </w:r>
          </w:p>
        </w:tc>
        <w:tc>
          <w:tcPr>
            <w:tcW w:type="dxa" w:w="2392"/>
          </w:tcPr>
          <w:p>
            <w:pPr>
              <w:spacing w:after="0"/>
              <w:jc w:val="left"/>
            </w:pPr>
          </w:p>
        </w:tc>
        <w:tc>
          <w:tcPr>
            <w:tcW w:type="dxa" w:w="3831"/>
          </w:tcPr>
          <w:p>
            <w:pPr>
              <w:spacing w:after="0"/>
              <w:jc w:val="left"/>
            </w:pPr>
            <w:r>
              <w:rPr>
                <w:sz w:val="16"/>
              </w:rPr>
              <w:t>damage not reported</w:t>
            </w:r>
          </w:p>
        </w:tc>
        <w:tc>
          <w:tcPr>
            <w:tcW w:type="dxa" w:w="971"/>
          </w:tcPr>
          <w:p>
            <w:pPr>
              <w:spacing w:after="0"/>
              <w:jc w:val="right"/>
            </w:pPr>
            <w:r>
              <w:rPr>
                <w:sz w:val="16"/>
              </w:rPr>
              <w:t>0, 0</w:t>
            </w:r>
          </w:p>
        </w:tc>
        <w:tc>
          <w:tcPr>
            <w:tcW w:type="dxa" w:w="1248"/>
          </w:tcPr>
          <w:p>
            <w:pPr>
              <w:spacing w:after="0"/>
              <w:jc w:val="left"/>
            </w:pPr>
            <w:r>
              <w:rPr>
                <w:sz w:val="16"/>
              </w:rPr>
              <w:t>NWS zone TXZ059 (LOVING), zone-level</w:t>
            </w:r>
          </w:p>
        </w:tc>
        <w:tc>
          <w:tcPr>
            <w:tcW w:type="dxa" w:w="725"/>
          </w:tcPr>
          <w:p>
            <w:pPr>
              <w:spacing w:after="0"/>
              <w:jc w:val="left"/>
            </w:pPr>
          </w:p>
        </w:tc>
        <w:tc>
          <w:tcPr>
            <w:tcW w:type="dxa" w:w="2341"/>
          </w:tcPr>
          <w:p>
            <w:pPr>
              <w:spacing w:after="0"/>
              <w:jc w:val="left"/>
            </w:pPr>
            <w:r>
              <w:rPr>
                <w:sz w:val="16"/>
              </w:rPr>
              <w:t>B1-c worst recorded: Drought</w:t>
            </w:r>
          </w:p>
        </w:tc>
      </w:tr>
      <w:tr>
        <w:trPr>
          <w:cantSplit/>
        </w:trPr>
        <w:tc>
          <w:tcPr>
            <w:tcW w:type="dxa" w:w="1037"/>
          </w:tcPr>
          <w:p>
            <w:pPr>
              <w:spacing w:after="0"/>
              <w:jc w:val="left"/>
            </w:pPr>
            <w:r>
              <w:rPr>
                <w:sz w:val="16"/>
              </w:rPr>
              <w:t>1997-10-07</w:t>
            </w:r>
          </w:p>
        </w:tc>
        <w:tc>
          <w:tcPr>
            <w:tcW w:type="dxa" w:w="1567"/>
          </w:tcPr>
          <w:p>
            <w:pPr>
              <w:spacing w:after="0"/>
              <w:jc w:val="left"/>
            </w:pPr>
            <w:r>
              <w:rPr>
                <w:sz w:val="16"/>
              </w:rPr>
              <w:t>Thunderstorm Wind</w:t>
            </w:r>
          </w:p>
        </w:tc>
        <w:tc>
          <w:tcPr>
            <w:tcW w:type="dxa" w:w="2392"/>
          </w:tcPr>
          <w:p>
            <w:pPr>
              <w:spacing w:after="0"/>
              <w:jc w:val="left"/>
            </w:pPr>
            <w:r>
              <w:rPr>
                <w:sz w:val="16"/>
              </w:rPr>
              <w:t>57 kt (66 mph), measurement type not recorded</w:t>
            </w:r>
          </w:p>
        </w:tc>
        <w:tc>
          <w:tcPr>
            <w:tcW w:type="dxa" w:w="3831"/>
          </w:tcPr>
          <w:p>
            <w:pPr>
              <w:spacing w:after="0"/>
              <w:jc w:val="left"/>
            </w:pPr>
            <w:r>
              <w:rPr>
                <w:sz w:val="16"/>
              </w:rPr>
              <w:t>$2,000 property; crops not reported (1997 dollars)</w:t>
            </w:r>
          </w:p>
        </w:tc>
        <w:tc>
          <w:tcPr>
            <w:tcW w:type="dxa" w:w="971"/>
          </w:tcPr>
          <w:p>
            <w:pPr>
              <w:spacing w:after="0"/>
              <w:jc w:val="right"/>
            </w:pPr>
            <w:r>
              <w:rPr>
                <w:sz w:val="16"/>
              </w:rPr>
              <w:t>0, 0</w:t>
            </w:r>
          </w:p>
        </w:tc>
        <w:tc>
          <w:tcPr>
            <w:tcW w:type="dxa" w:w="1248"/>
          </w:tcPr>
          <w:p>
            <w:pPr>
              <w:spacing w:after="0"/>
              <w:jc w:val="left"/>
            </w:pPr>
            <w:r>
              <w:rPr>
                <w:sz w:val="16"/>
              </w:rPr>
              <w:t>MENTONE</w:t>
            </w:r>
          </w:p>
        </w:tc>
        <w:tc>
          <w:tcPr>
            <w:tcW w:type="dxa" w:w="725"/>
          </w:tcPr>
          <w:p>
            <w:pPr>
              <w:spacing w:after="0"/>
              <w:jc w:val="left"/>
            </w:pPr>
          </w:p>
        </w:tc>
        <w:tc>
          <w:tcPr>
            <w:tcW w:type="dxa" w:w="2341"/>
          </w:tcPr>
          <w:p>
            <w:pPr>
              <w:spacing w:after="0"/>
              <w:jc w:val="left"/>
            </w:pPr>
            <w:r>
              <w:rPr>
                <w:sz w:val="16"/>
              </w:rPr>
              <w:t>large reported damage</w:t>
            </w:r>
          </w:p>
        </w:tc>
      </w:tr>
      <w:tr>
        <w:trPr>
          <w:cantSplit/>
        </w:trPr>
        <w:tc>
          <w:tcPr>
            <w:tcW w:type="dxa" w:w="1037"/>
          </w:tcPr>
          <w:p>
            <w:pPr>
              <w:spacing w:after="0"/>
              <w:jc w:val="left"/>
            </w:pPr>
            <w:r>
              <w:rPr>
                <w:sz w:val="16"/>
              </w:rPr>
              <w:t>1985-06-03</w:t>
            </w:r>
          </w:p>
        </w:tc>
        <w:tc>
          <w:tcPr>
            <w:tcW w:type="dxa" w:w="1567"/>
          </w:tcPr>
          <w:p>
            <w:pPr>
              <w:spacing w:after="0"/>
              <w:jc w:val="left"/>
            </w:pPr>
            <w:r>
              <w:rPr>
                <w:sz w:val="16"/>
              </w:rPr>
              <w:t>Thunderstorm Wind</w:t>
            </w:r>
          </w:p>
        </w:tc>
        <w:tc>
          <w:tcPr>
            <w:tcW w:type="dxa" w:w="2392"/>
          </w:tcPr>
          <w:p>
            <w:pPr>
              <w:spacing w:after="0"/>
              <w:jc w:val="left"/>
            </w:pPr>
            <w:r>
              <w:rPr>
                <w:sz w:val="16"/>
              </w:rPr>
              <w:t>speed not recorded</w:t>
            </w:r>
          </w:p>
        </w:tc>
        <w:tc>
          <w:tcPr>
            <w:tcW w:type="dxa" w:w="3831"/>
          </w:tcPr>
          <w:p>
            <w:pPr>
              <w:spacing w:after="0"/>
              <w:jc w:val="left"/>
            </w:pPr>
            <w:r>
              <w:rPr>
                <w:sz w:val="16"/>
              </w:rPr>
              <w:t>damage not recorded (pre-1996 record)</w:t>
            </w:r>
          </w:p>
        </w:tc>
        <w:tc>
          <w:tcPr>
            <w:tcW w:type="dxa" w:w="971"/>
          </w:tcPr>
          <w:p>
            <w:pPr>
              <w:spacing w:after="0"/>
              <w:jc w:val="right"/>
            </w:pPr>
            <w:r>
              <w:rPr>
                <w:sz w:val="16"/>
              </w:rPr>
              <w:t>0, 1</w:t>
            </w:r>
          </w:p>
        </w:tc>
        <w:tc>
          <w:tcPr>
            <w:tcW w:type="dxa" w:w="1248"/>
          </w:tcPr>
          <w:p>
            <w:pPr>
              <w:spacing w:after="0"/>
              <w:jc w:val="left"/>
            </w:pPr>
            <w:r>
              <w:rPr>
                <w:sz w:val="16"/>
              </w:rPr>
              <w:t>location not recorded</w:t>
            </w:r>
          </w:p>
        </w:tc>
        <w:tc>
          <w:tcPr>
            <w:tcW w:type="dxa" w:w="725"/>
          </w:tcPr>
          <w:p>
            <w:pPr>
              <w:spacing w:after="0"/>
              <w:jc w:val="left"/>
            </w:pPr>
          </w:p>
        </w:tc>
        <w:tc>
          <w:tcPr>
            <w:tcW w:type="dxa" w:w="2341"/>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3"/>
        <w:gridCol w:w="1283"/>
        <w:gridCol w:w="1598"/>
        <w:gridCol w:w="1136"/>
        <w:gridCol w:w="1763"/>
        <w:gridCol w:w="1527"/>
        <w:gridCol w:w="1527"/>
        <w:gridCol w:w="1037"/>
        <w:gridCol w:w="1952"/>
      </w:tblGrid>
      <w:tr>
        <w:trPr>
          <w:cantSplit/>
          <w:tblHeader/>
        </w:trPr>
        <w:tc>
          <w:tcPr>
            <w:tcW w:type="dxa" w:w="1037"/>
            <w:shd w:val="clear" w:color="auto" w:fill="E8E8E8"/>
          </w:tcPr>
          <w:p>
            <w:pPr>
              <w:spacing w:after="0"/>
              <w:jc w:val="left"/>
            </w:pPr>
            <w:r>
              <w:rPr>
                <w:b/>
                <w:sz w:val="16"/>
              </w:rPr>
              <w:t>Hazard</w:t>
            </w:r>
          </w:p>
        </w:tc>
        <w:tc>
          <w:tcPr>
            <w:tcW w:type="dxa" w:w="125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3"/>
            <w:shd w:val="clear" w:color="auto" w:fill="E8E8E8"/>
          </w:tcPr>
          <w:p>
            <w:pPr>
              <w:spacing w:after="0"/>
              <w:jc w:val="left"/>
            </w:pPr>
            <w:r>
              <w:rPr>
                <w:b/>
                <w:sz w:val="16"/>
              </w:rPr>
              <w:t>Unit</w:t>
            </w:r>
          </w:p>
        </w:tc>
        <w:tc>
          <w:tcPr>
            <w:tcW w:type="dxa" w:w="1598"/>
            <w:shd w:val="clear" w:color="auto" w:fill="E8E8E8"/>
          </w:tcPr>
          <w:p>
            <w:pPr>
              <w:spacing w:after="0"/>
              <w:jc w:val="left"/>
            </w:pPr>
            <w:r>
              <w:rPr>
                <w:b/>
                <w:sz w:val="16"/>
              </w:rPr>
              <w:t>In plain terms</w:t>
            </w:r>
          </w:p>
        </w:tc>
        <w:tc>
          <w:tcPr>
            <w:tcW w:type="dxa" w:w="1136"/>
            <w:shd w:val="clear" w:color="auto" w:fill="E8E8E8"/>
          </w:tcPr>
          <w:p>
            <w:pPr>
              <w:spacing w:after="0"/>
              <w:jc w:val="left"/>
            </w:pPr>
            <w:r>
              <w:rPr>
                <w:b/>
                <w:sz w:val="16"/>
              </w:rPr>
              <w:t>Descriptor</w:t>
            </w:r>
          </w:p>
        </w:tc>
        <w:tc>
          <w:tcPr>
            <w:tcW w:type="dxa" w:w="1763"/>
            <w:shd w:val="clear" w:color="auto" w:fill="E8E8E8"/>
          </w:tcPr>
          <w:p>
            <w:pPr>
              <w:spacing w:after="0"/>
              <w:jc w:val="left"/>
            </w:pPr>
            <w:r>
              <w:rPr>
                <w:b/>
                <w:sz w:val="16"/>
              </w:rPr>
              <w:t>Descriptor basis</w:t>
            </w:r>
          </w:p>
        </w:tc>
        <w:tc>
          <w:tcPr>
            <w:tcW w:type="dxa" w:w="1527"/>
            <w:shd w:val="clear" w:color="auto" w:fill="E8E8E8"/>
          </w:tcPr>
          <w:p>
            <w:pPr>
              <w:spacing w:after="0"/>
              <w:jc w:val="right"/>
            </w:pPr>
            <w:r>
              <w:rPr>
                <w:b/>
                <w:sz w:val="16"/>
              </w:rPr>
              <w:t>NRI events or days in its record period (hail, wind and tornado are area-weighted, so can be fractional)</w:t>
            </w:r>
          </w:p>
        </w:tc>
        <w:tc>
          <w:tcPr>
            <w:tcW w:type="dxa" w:w="1527"/>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3"/>
          </w:tcPr>
          <w:p>
            <w:pPr>
              <w:spacing w:after="0"/>
              <w:jc w:val="right"/>
            </w:pPr>
            <w:r>
              <w:rPr>
                <w:sz w:val="16"/>
              </w:rPr>
              <w:t>0.423</w:t>
            </w:r>
          </w:p>
        </w:tc>
        <w:tc>
          <w:tcPr>
            <w:tcW w:type="dxa" w:w="1283"/>
          </w:tcPr>
          <w:p>
            <w:pPr>
              <w:spacing w:after="0"/>
              <w:jc w:val="left"/>
            </w:pPr>
            <w:r>
              <w:rPr>
                <w:sz w:val="16"/>
              </w:rPr>
              <w:t>event-days per year</w:t>
            </w:r>
          </w:p>
        </w:tc>
        <w:tc>
          <w:tcPr>
            <w:tcW w:type="dxa" w:w="1598"/>
          </w:tcPr>
          <w:p>
            <w:pPr>
              <w:spacing w:after="0"/>
              <w:jc w:val="left"/>
            </w:pPr>
            <w:r>
              <w:rPr>
                <w:sz w:val="16"/>
              </w:rPr>
              <w:t>about 0.423 days per year</w:t>
            </w:r>
          </w:p>
        </w:tc>
        <w:tc>
          <w:tcPr>
            <w:tcW w:type="dxa" w:w="1136"/>
          </w:tcPr>
          <w:p>
            <w:pPr>
              <w:spacing w:after="0"/>
              <w:jc w:val="left"/>
            </w:pPr>
          </w:p>
        </w:tc>
        <w:tc>
          <w:tcPr>
            <w:tcW w:type="dxa" w:w="1763"/>
          </w:tcPr>
          <w:p>
            <w:pPr>
              <w:spacing w:after="0"/>
              <w:jc w:val="left"/>
            </w:pPr>
            <w:r>
              <w:rPr>
                <w:sz w:val="16"/>
              </w:rPr>
              <w:t>event-days in 0 of 30 years, 1996 to 2025 (0%)</w:t>
            </w:r>
          </w:p>
        </w:tc>
        <w:tc>
          <w:tcPr>
            <w:tcW w:type="dxa" w:w="1527"/>
          </w:tcPr>
          <w:p>
            <w:pPr>
              <w:spacing w:after="0"/>
              <w:jc w:val="right"/>
            </w:pPr>
            <w:r>
              <w:rPr>
                <w:sz w:val="16"/>
              </w:rPr>
              <w:t>8.05</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952"/>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53"/>
          </w:tcPr>
          <w:p>
            <w:pPr>
              <w:spacing w:after="0"/>
              <w:jc w:val="right"/>
            </w:pPr>
            <w:r>
              <w:rPr>
                <w:sz w:val="16"/>
              </w:rPr>
              <w:t>76.8</w:t>
            </w:r>
          </w:p>
        </w:tc>
        <w:tc>
          <w:tcPr>
            <w:tcW w:type="dxa" w:w="1283"/>
          </w:tcPr>
          <w:p>
            <w:pPr>
              <w:spacing w:after="0"/>
              <w:jc w:val="left"/>
            </w:pPr>
            <w:r>
              <w:rPr>
                <w:sz w:val="16"/>
              </w:rPr>
              <w:t>event-days per year</w:t>
            </w:r>
          </w:p>
        </w:tc>
        <w:tc>
          <w:tcPr>
            <w:tcW w:type="dxa" w:w="1598"/>
          </w:tcPr>
          <w:p>
            <w:pPr>
              <w:spacing w:after="0"/>
              <w:jc w:val="left"/>
            </w:pPr>
            <w:r>
              <w:rPr>
                <w:sz w:val="16"/>
              </w:rPr>
              <w:t>about 76.8 days per year</w:t>
            </w:r>
          </w:p>
        </w:tc>
        <w:tc>
          <w:tcPr>
            <w:tcW w:type="dxa" w:w="1136"/>
          </w:tcPr>
          <w:p>
            <w:pPr>
              <w:spacing w:after="0"/>
              <w:jc w:val="left"/>
            </w:pPr>
            <w:r>
              <w:rPr>
                <w:sz w:val="16"/>
              </w:rPr>
              <w:t>Likely (from Storm Events: 4 of 30 years)</w:t>
            </w:r>
          </w:p>
        </w:tc>
        <w:tc>
          <w:tcPr>
            <w:tcW w:type="dxa" w:w="1763"/>
          </w:tcPr>
          <w:p>
            <w:pPr>
              <w:spacing w:after="0"/>
              <w:jc w:val="left"/>
            </w:pPr>
            <w:r>
              <w:rPr>
                <w:sz w:val="16"/>
              </w:rPr>
              <w:t>event-days in 4 of 30 years, 1996 to 2025 (13.3%)</w:t>
            </w:r>
          </w:p>
        </w:tc>
        <w:tc>
          <w:tcPr>
            <w:tcW w:type="dxa" w:w="1527"/>
          </w:tcPr>
          <w:p>
            <w:pPr>
              <w:spacing w:after="0"/>
              <w:jc w:val="right"/>
            </w:pPr>
            <w:r>
              <w:rPr>
                <w:sz w:val="16"/>
              </w:rPr>
              <w:t>1,939</w:t>
            </w:r>
          </w:p>
        </w:tc>
        <w:tc>
          <w:tcPr>
            <w:tcW w:type="dxa" w:w="1527"/>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52"/>
          </w:tcPr>
          <w:p>
            <w:pPr>
              <w:spacing w:after="0"/>
              <w:jc w:val="left"/>
            </w:pPr>
          </w:p>
        </w:tc>
      </w:tr>
      <w:tr>
        <w:trPr>
          <w:cantSplit/>
        </w:trPr>
        <w:tc>
          <w:tcPr>
            <w:tcW w:type="dxa" w:w="1037"/>
          </w:tcPr>
          <w:p>
            <w:pPr>
              <w:spacing w:after="0"/>
              <w:jc w:val="left"/>
            </w:pPr>
            <w:r>
              <w:rPr>
                <w:sz w:val="16"/>
              </w:rPr>
              <w:t>Earthquake</w:t>
            </w:r>
          </w:p>
        </w:tc>
        <w:tc>
          <w:tcPr>
            <w:tcW w:type="dxa" w:w="1253"/>
          </w:tcPr>
          <w:p>
            <w:pPr>
              <w:spacing w:after="0"/>
              <w:jc w:val="right"/>
            </w:pPr>
            <w:r>
              <w:rPr>
                <w:sz w:val="16"/>
              </w:rPr>
              <w:t>0.000394</w:t>
            </w:r>
          </w:p>
        </w:tc>
        <w:tc>
          <w:tcPr>
            <w:tcW w:type="dxa" w:w="1283"/>
          </w:tcPr>
          <w:p>
            <w:pPr>
              <w:spacing w:after="0"/>
              <w:jc w:val="left"/>
            </w:pPr>
            <w:r>
              <w:rPr>
                <w:sz w:val="16"/>
              </w:rPr>
              <w:t>annual probability at a location</w:t>
            </w:r>
          </w:p>
        </w:tc>
        <w:tc>
          <w:tcPr>
            <w:tcW w:type="dxa" w:w="1598"/>
          </w:tcPr>
          <w:p>
            <w:pPr>
              <w:spacing w:after="0"/>
              <w:jc w:val="left"/>
            </w:pPr>
            <w:r>
              <w:rPr>
                <w:sz w:val="16"/>
              </w:rPr>
              <w:t>chance a given location in the county has at least minor-damage shaking in a year: 0.0394%</w:t>
            </w:r>
          </w:p>
        </w:tc>
        <w:tc>
          <w:tcPr>
            <w:tcW w:type="dxa" w:w="1136"/>
          </w:tcPr>
          <w:p>
            <w:pPr>
              <w:spacing w:after="0"/>
              <w:jc w:val="left"/>
            </w:pPr>
          </w:p>
        </w:tc>
        <w:tc>
          <w:tcPr>
            <w:tcW w:type="dxa" w:w="1763"/>
          </w:tcPr>
          <w:p>
            <w:pPr>
              <w:spacing w:after="0"/>
              <w:jc w:val="left"/>
            </w:pP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9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3"/>
          </w:tcPr>
          <w:p>
            <w:pPr>
              <w:spacing w:after="0"/>
              <w:jc w:val="right"/>
            </w:pPr>
            <w:r>
              <w:rPr>
                <w:sz w:val="16"/>
              </w:rPr>
              <w:t>2.13</w:t>
            </w:r>
          </w:p>
        </w:tc>
        <w:tc>
          <w:tcPr>
            <w:tcW w:type="dxa" w:w="1283"/>
          </w:tcPr>
          <w:p>
            <w:pPr>
              <w:spacing w:after="0"/>
              <w:jc w:val="left"/>
            </w:pPr>
            <w:r>
              <w:rPr>
                <w:sz w:val="16"/>
              </w:rPr>
              <w:t>events per year</w:t>
            </w:r>
          </w:p>
        </w:tc>
        <w:tc>
          <w:tcPr>
            <w:tcW w:type="dxa" w:w="1598"/>
          </w:tcPr>
          <w:p>
            <w:pPr>
              <w:spacing w:after="0"/>
              <w:jc w:val="left"/>
            </w:pPr>
            <w:r>
              <w:rPr>
                <w:sz w:val="16"/>
              </w:rPr>
              <w:t>about 2.13 per year</w:t>
            </w:r>
          </w:p>
        </w:tc>
        <w:tc>
          <w:tcPr>
            <w:tcW w:type="dxa" w:w="1136"/>
          </w:tcPr>
          <w:p>
            <w:pPr>
              <w:spacing w:after="0"/>
              <w:jc w:val="left"/>
            </w:pPr>
            <w:r>
              <w:rPr>
                <w:sz w:val="16"/>
              </w:rPr>
              <w:t>Highly likely</w:t>
            </w:r>
          </w:p>
        </w:tc>
        <w:tc>
          <w:tcPr>
            <w:tcW w:type="dxa" w:w="1763"/>
          </w:tcPr>
          <w:p>
            <w:pPr>
              <w:spacing w:after="0"/>
              <w:jc w:val="left"/>
            </w:pPr>
            <w:r>
              <w:rPr>
                <w:sz w:val="16"/>
              </w:rPr>
              <w:t>FEMA annualized frequency (modeled)</w:t>
            </w:r>
          </w:p>
        </w:tc>
        <w:tc>
          <w:tcPr>
            <w:tcW w:type="dxa" w:w="1527"/>
          </w:tcPr>
          <w:p>
            <w:pPr>
              <w:spacing w:after="0"/>
              <w:jc w:val="right"/>
            </w:pPr>
            <w:r>
              <w:rPr>
                <w:sz w:val="16"/>
              </w:rPr>
              <w:t>80.5 (modeled)</w:t>
            </w:r>
          </w:p>
        </w:tc>
        <w:tc>
          <w:tcPr>
            <w:tcW w:type="dxa" w:w="1527"/>
          </w:tcPr>
          <w:p>
            <w:pPr>
              <w:spacing w:after="0"/>
              <w:jc w:val="left"/>
            </w:pPr>
            <w:r>
              <w:rPr>
                <w:sz w:val="16"/>
              </w:rPr>
              <w:t>1986 to 2023 (38 years)</w:t>
            </w:r>
          </w:p>
        </w:tc>
        <w:tc>
          <w:tcPr>
            <w:tcW w:type="dxa" w:w="1037"/>
          </w:tcPr>
          <w:p>
            <w:pPr>
              <w:spacing w:after="0"/>
              <w:jc w:val="left"/>
            </w:pPr>
            <w:r>
              <w:rPr>
                <w:sz w:val="16"/>
              </w:rPr>
              <w:t>countywide</w:t>
            </w:r>
          </w:p>
        </w:tc>
        <w:tc>
          <w:tcPr>
            <w:tcW w:type="dxa" w:w="1952"/>
          </w:tcPr>
          <w:p>
            <w:pPr>
              <w:spacing w:after="0"/>
              <w:jc w:val="left"/>
            </w:pPr>
          </w:p>
        </w:tc>
      </w:tr>
      <w:tr>
        <w:trPr>
          <w:cantSplit/>
        </w:trPr>
        <w:tc>
          <w:tcPr>
            <w:tcW w:type="dxa" w:w="1037"/>
          </w:tcPr>
          <w:p>
            <w:pPr>
              <w:spacing w:after="0"/>
              <w:jc w:val="left"/>
            </w:pPr>
            <w:r>
              <w:rPr>
                <w:sz w:val="16"/>
              </w:rPr>
              <w:t>Heat Wave</w:t>
            </w:r>
          </w:p>
        </w:tc>
        <w:tc>
          <w:tcPr>
            <w:tcW w:type="dxa" w:w="1253"/>
          </w:tcPr>
          <w:p>
            <w:pPr>
              <w:spacing w:after="0"/>
              <w:jc w:val="right"/>
            </w:pPr>
            <w:r>
              <w:rPr>
                <w:sz w:val="16"/>
              </w:rPr>
              <w:t>5.4</w:t>
            </w:r>
          </w:p>
        </w:tc>
        <w:tc>
          <w:tcPr>
            <w:tcW w:type="dxa" w:w="1283"/>
          </w:tcPr>
          <w:p>
            <w:pPr>
              <w:spacing w:after="0"/>
              <w:jc w:val="left"/>
            </w:pPr>
            <w:r>
              <w:rPr>
                <w:sz w:val="16"/>
              </w:rPr>
              <w:t>event-days per year</w:t>
            </w:r>
          </w:p>
        </w:tc>
        <w:tc>
          <w:tcPr>
            <w:tcW w:type="dxa" w:w="1598"/>
          </w:tcPr>
          <w:p>
            <w:pPr>
              <w:spacing w:after="0"/>
              <w:jc w:val="left"/>
            </w:pPr>
            <w:r>
              <w:rPr>
                <w:sz w:val="16"/>
              </w:rPr>
              <w:t>about 5.4 days per year</w:t>
            </w:r>
          </w:p>
        </w:tc>
        <w:tc>
          <w:tcPr>
            <w:tcW w:type="dxa" w:w="1136"/>
          </w:tcPr>
          <w:p>
            <w:pPr>
              <w:spacing w:after="0"/>
              <w:jc w:val="left"/>
            </w:pPr>
          </w:p>
        </w:tc>
        <w:tc>
          <w:tcPr>
            <w:tcW w:type="dxa" w:w="1763"/>
          </w:tcPr>
          <w:p>
            <w:pPr>
              <w:spacing w:after="0"/>
              <w:jc w:val="left"/>
            </w:pPr>
            <w:r>
              <w:rPr>
                <w:sz w:val="16"/>
              </w:rPr>
              <w:t>event-days in 0 of 30 years, 1996 to 2025 (0%)</w:t>
            </w:r>
          </w:p>
        </w:tc>
        <w:tc>
          <w:tcPr>
            <w:tcW w:type="dxa" w:w="1527"/>
          </w:tcPr>
          <w:p>
            <w:pPr>
              <w:spacing w:after="0"/>
              <w:jc w:val="right"/>
            </w:pPr>
            <w:r>
              <w:rPr>
                <w:sz w:val="16"/>
              </w:rPr>
              <w:t>98.8</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95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3"/>
          </w:tcPr>
          <w:p>
            <w:pPr>
              <w:spacing w:after="0"/>
              <w:jc w:val="right"/>
            </w:pPr>
            <w:r>
              <w:rPr>
                <w:sz w:val="16"/>
              </w:rPr>
              <w:t>0.00575</w:t>
            </w:r>
          </w:p>
        </w:tc>
        <w:tc>
          <w:tcPr>
            <w:tcW w:type="dxa" w:w="1283"/>
          </w:tcPr>
          <w:p>
            <w:pPr>
              <w:spacing w:after="0"/>
              <w:jc w:val="left"/>
            </w:pPr>
            <w:r>
              <w:rPr>
                <w:sz w:val="16"/>
              </w:rPr>
              <w:t>events per year</w:t>
            </w:r>
          </w:p>
        </w:tc>
        <w:tc>
          <w:tcPr>
            <w:tcW w:type="dxa" w:w="1598"/>
          </w:tcPr>
          <w:p>
            <w:pPr>
              <w:spacing w:after="0"/>
              <w:jc w:val="left"/>
            </w:pPr>
            <w:r>
              <w:rPr>
                <w:sz w:val="16"/>
              </w:rPr>
              <w:t>about 1 in 174 years</w:t>
            </w:r>
          </w:p>
        </w:tc>
        <w:tc>
          <w:tcPr>
            <w:tcW w:type="dxa" w:w="1136"/>
          </w:tcPr>
          <w:p>
            <w:pPr>
              <w:spacing w:after="0"/>
              <w:jc w:val="left"/>
            </w:pPr>
            <w:r>
              <w:rPr>
                <w:sz w:val="16"/>
              </w:rPr>
              <w:t>Unlikely</w:t>
            </w:r>
          </w:p>
        </w:tc>
        <w:tc>
          <w:tcPr>
            <w:tcW w:type="dxa" w:w="1763"/>
          </w:tcPr>
          <w:p>
            <w:pPr>
              <w:spacing w:after="0"/>
              <w:jc w:val="left"/>
            </w:pPr>
            <w:r>
              <w:rPr>
                <w:sz w:val="16"/>
              </w:rPr>
              <w:t>FEMA annualized frequency (modeled)</w:t>
            </w:r>
          </w:p>
        </w:tc>
        <w:tc>
          <w:tcPr>
            <w:tcW w:type="dxa" w:w="1527"/>
          </w:tcPr>
          <w:p>
            <w:pPr>
              <w:spacing w:after="0"/>
              <w:jc w:val="right"/>
            </w:pPr>
            <w:r>
              <w:rPr>
                <w:sz w:val="16"/>
              </w:rPr>
              <w:t>2</w:t>
            </w:r>
          </w:p>
        </w:tc>
        <w:tc>
          <w:tcPr>
            <w:tcW w:type="dxa" w:w="1527"/>
          </w:tcPr>
          <w:p>
            <w:pPr>
              <w:spacing w:after="0"/>
              <w:jc w:val="left"/>
            </w:pPr>
            <w:r>
              <w:rPr>
                <w:sz w:val="16"/>
              </w:rPr>
              <w:t>1851 to 2024 (Atlantic)</w:t>
            </w:r>
          </w:p>
        </w:tc>
        <w:tc>
          <w:tcPr>
            <w:tcW w:type="dxa" w:w="1037"/>
          </w:tcPr>
          <w:p>
            <w:pPr>
              <w:spacing w:after="0"/>
              <w:jc w:val="left"/>
            </w:pPr>
            <w:r>
              <w:rPr>
                <w:sz w:val="16"/>
              </w:rPr>
              <w:t>see B1-f</w:t>
            </w:r>
          </w:p>
        </w:tc>
        <w:tc>
          <w:tcPr>
            <w:tcW w:type="dxa" w:w="19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53"/>
          </w:tcPr>
          <w:p>
            <w:pPr>
              <w:spacing w:after="0"/>
              <w:jc w:val="right"/>
            </w:pPr>
            <w:r>
              <w:rPr>
                <w:sz w:val="16"/>
              </w:rPr>
              <w:t>0.447</w:t>
            </w:r>
          </w:p>
        </w:tc>
        <w:tc>
          <w:tcPr>
            <w:tcW w:type="dxa" w:w="1283"/>
          </w:tcPr>
          <w:p>
            <w:pPr>
              <w:spacing w:after="0"/>
              <w:jc w:val="left"/>
            </w:pPr>
            <w:r>
              <w:rPr>
                <w:sz w:val="16"/>
              </w:rPr>
              <w:t>event-days per year</w:t>
            </w:r>
          </w:p>
        </w:tc>
        <w:tc>
          <w:tcPr>
            <w:tcW w:type="dxa" w:w="1598"/>
          </w:tcPr>
          <w:p>
            <w:pPr>
              <w:spacing w:after="0"/>
              <w:jc w:val="left"/>
            </w:pPr>
            <w:r>
              <w:rPr>
                <w:sz w:val="16"/>
              </w:rPr>
              <w:t>about 0.447 days per year</w:t>
            </w:r>
          </w:p>
        </w:tc>
        <w:tc>
          <w:tcPr>
            <w:tcW w:type="dxa" w:w="1136"/>
          </w:tcPr>
          <w:p>
            <w:pPr>
              <w:spacing w:after="0"/>
              <w:jc w:val="left"/>
            </w:pPr>
            <w:r>
              <w:rPr>
                <w:sz w:val="16"/>
              </w:rPr>
              <w:t>Possible (from Storm Events: 2 of 30 years)</w:t>
            </w:r>
          </w:p>
        </w:tc>
        <w:tc>
          <w:tcPr>
            <w:tcW w:type="dxa" w:w="1763"/>
          </w:tcPr>
          <w:p>
            <w:pPr>
              <w:spacing w:after="0"/>
              <w:jc w:val="left"/>
            </w:pPr>
            <w:r>
              <w:rPr>
                <w:sz w:val="16"/>
              </w:rPr>
              <w:t>event-days in 2 of 30 years, 1996 to 2025 (6.67%)</w:t>
            </w:r>
          </w:p>
        </w:tc>
        <w:tc>
          <w:tcPr>
            <w:tcW w:type="dxa" w:w="1527"/>
          </w:tcPr>
          <w:p>
            <w:pPr>
              <w:spacing w:after="0"/>
              <w:jc w:val="right"/>
            </w:pPr>
            <w:r>
              <w:rPr>
                <w:sz w:val="16"/>
              </w:rPr>
              <w:t>30</w:t>
            </w:r>
          </w:p>
        </w:tc>
        <w:tc>
          <w:tcPr>
            <w:tcW w:type="dxa" w:w="1527"/>
          </w:tcPr>
          <w:p>
            <w:pPr>
              <w:spacing w:after="0"/>
              <w:jc w:val="left"/>
            </w:pPr>
            <w:r>
              <w:rPr>
                <w:sz w:val="16"/>
              </w:rPr>
              <w:t>1946-12-31 to 2014-02-12 (67 years)</w:t>
            </w:r>
          </w:p>
        </w:tc>
        <w:tc>
          <w:tcPr>
            <w:tcW w:type="dxa" w:w="1037"/>
          </w:tcPr>
          <w:p>
            <w:pPr>
              <w:spacing w:after="0"/>
              <w:jc w:val="left"/>
            </w:pPr>
            <w:r>
              <w:rPr>
                <w:sz w:val="16"/>
              </w:rPr>
              <w:t>countywide</w:t>
            </w:r>
          </w:p>
        </w:tc>
        <w:tc>
          <w:tcPr>
            <w:tcW w:type="dxa" w:w="1952"/>
          </w:tcPr>
          <w:p>
            <w:pPr>
              <w:spacing w:after="0"/>
              <w:jc w:val="left"/>
            </w:pPr>
          </w:p>
        </w:tc>
      </w:tr>
      <w:tr>
        <w:trPr>
          <w:cantSplit/>
        </w:trPr>
        <w:tc>
          <w:tcPr>
            <w:tcW w:type="dxa" w:w="1037"/>
          </w:tcPr>
          <w:p>
            <w:pPr>
              <w:spacing w:after="0"/>
              <w:jc w:val="left"/>
            </w:pPr>
            <w:r>
              <w:rPr>
                <w:sz w:val="16"/>
              </w:rPr>
              <w:t>Inland Flooding</w:t>
            </w:r>
          </w:p>
        </w:tc>
        <w:tc>
          <w:tcPr>
            <w:tcW w:type="dxa" w:w="1253"/>
          </w:tcPr>
          <w:p>
            <w:pPr>
              <w:spacing w:after="0"/>
              <w:jc w:val="right"/>
            </w:pPr>
            <w:r>
              <w:rPr>
                <w:sz w:val="16"/>
              </w:rPr>
              <w:t>0.393</w:t>
            </w:r>
          </w:p>
        </w:tc>
        <w:tc>
          <w:tcPr>
            <w:tcW w:type="dxa" w:w="1283"/>
          </w:tcPr>
          <w:p>
            <w:pPr>
              <w:spacing w:after="0"/>
              <w:jc w:val="left"/>
            </w:pPr>
            <w:r>
              <w:rPr>
                <w:sz w:val="16"/>
              </w:rPr>
              <w:t>event-days per year</w:t>
            </w:r>
          </w:p>
        </w:tc>
        <w:tc>
          <w:tcPr>
            <w:tcW w:type="dxa" w:w="1598"/>
          </w:tcPr>
          <w:p>
            <w:pPr>
              <w:spacing w:after="0"/>
              <w:jc w:val="left"/>
            </w:pPr>
            <w:r>
              <w:rPr>
                <w:sz w:val="16"/>
              </w:rPr>
              <w:t>about 0.393 days per year</w:t>
            </w:r>
          </w:p>
        </w:tc>
        <w:tc>
          <w:tcPr>
            <w:tcW w:type="dxa" w:w="1136"/>
          </w:tcPr>
          <w:p>
            <w:pPr>
              <w:spacing w:after="0"/>
              <w:jc w:val="left"/>
            </w:pPr>
            <w:r>
              <w:rPr>
                <w:sz w:val="16"/>
              </w:rPr>
              <w:t>Likely (from Storm Events: 7 of 30 years)</w:t>
            </w:r>
          </w:p>
        </w:tc>
        <w:tc>
          <w:tcPr>
            <w:tcW w:type="dxa" w:w="1763"/>
          </w:tcPr>
          <w:p>
            <w:pPr>
              <w:spacing w:after="0"/>
              <w:jc w:val="left"/>
            </w:pPr>
            <w:r>
              <w:rPr>
                <w:sz w:val="16"/>
              </w:rPr>
              <w:t>event-days in 7 of 30 years, 1996 to 2025 (23.3%)</w:t>
            </w:r>
          </w:p>
        </w:tc>
        <w:tc>
          <w:tcPr>
            <w:tcW w:type="dxa" w:w="1527"/>
          </w:tcPr>
          <w:p>
            <w:pPr>
              <w:spacing w:after="0"/>
              <w:jc w:val="right"/>
            </w:pPr>
            <w:r>
              <w:rPr>
                <w:sz w:val="16"/>
              </w:rPr>
              <w:t>11</w:t>
            </w:r>
          </w:p>
        </w:tc>
        <w:tc>
          <w:tcPr>
            <w:tcW w:type="dxa" w:w="1527"/>
          </w:tcPr>
          <w:p>
            <w:pPr>
              <w:spacing w:after="0"/>
              <w:jc w:val="left"/>
            </w:pPr>
            <w:r>
              <w:rPr>
                <w:sz w:val="16"/>
              </w:rPr>
              <w:t>1996 to 2023 (28 years)</w:t>
            </w:r>
          </w:p>
        </w:tc>
        <w:tc>
          <w:tcPr>
            <w:tcW w:type="dxa" w:w="1037"/>
          </w:tcPr>
          <w:p>
            <w:pPr>
              <w:spacing w:after="0"/>
              <w:jc w:val="left"/>
            </w:pPr>
            <w:r>
              <w:rPr>
                <w:sz w:val="16"/>
              </w:rPr>
              <w:t>see B1-f</w:t>
            </w:r>
          </w:p>
        </w:tc>
        <w:tc>
          <w:tcPr>
            <w:tcW w:type="dxa" w:w="1952"/>
          </w:tcPr>
          <w:p>
            <w:pPr>
              <w:spacing w:after="0"/>
              <w:jc w:val="left"/>
            </w:pPr>
          </w:p>
        </w:tc>
      </w:tr>
      <w:tr>
        <w:trPr>
          <w:cantSplit/>
        </w:trPr>
        <w:tc>
          <w:tcPr>
            <w:tcW w:type="dxa" w:w="1037"/>
          </w:tcPr>
          <w:p>
            <w:pPr>
              <w:spacing w:after="0"/>
              <w:jc w:val="left"/>
            </w:pPr>
            <w:r>
              <w:rPr>
                <w:sz w:val="16"/>
              </w:rPr>
              <w:t>Landslide</w:t>
            </w:r>
          </w:p>
        </w:tc>
        <w:tc>
          <w:tcPr>
            <w:tcW w:type="dxa" w:w="1253"/>
          </w:tcPr>
          <w:p>
            <w:pPr>
              <w:spacing w:after="0"/>
              <w:jc w:val="right"/>
            </w:pPr>
            <w:r>
              <w:rPr>
                <w:sz w:val="16"/>
              </w:rPr>
              <w:t>0.0376</w:t>
            </w:r>
          </w:p>
        </w:tc>
        <w:tc>
          <w:tcPr>
            <w:tcW w:type="dxa" w:w="1283"/>
          </w:tcPr>
          <w:p>
            <w:pPr>
              <w:spacing w:after="0"/>
              <w:jc w:val="left"/>
            </w:pPr>
            <w:r>
              <w:rPr>
                <w:sz w:val="16"/>
              </w:rPr>
              <w:t>events per year (modeled)</w:t>
            </w:r>
          </w:p>
        </w:tc>
        <w:tc>
          <w:tcPr>
            <w:tcW w:type="dxa" w:w="1598"/>
          </w:tcPr>
          <w:p>
            <w:pPr>
              <w:spacing w:after="0"/>
              <w:jc w:val="left"/>
            </w:pPr>
            <w:r>
              <w:rPr>
                <w:sz w:val="16"/>
              </w:rPr>
              <w:t>about 1 in 27 years</w:t>
            </w:r>
          </w:p>
        </w:tc>
        <w:tc>
          <w:tcPr>
            <w:tcW w:type="dxa" w:w="1136"/>
          </w:tcPr>
          <w:p>
            <w:pPr>
              <w:spacing w:after="0"/>
              <w:jc w:val="left"/>
            </w:pPr>
            <w:r>
              <w:rPr>
                <w:sz w:val="16"/>
              </w:rPr>
              <w:t>Possible</w:t>
            </w:r>
          </w:p>
        </w:tc>
        <w:tc>
          <w:tcPr>
            <w:tcW w:type="dxa" w:w="176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952"/>
          </w:tcPr>
          <w:p>
            <w:pPr>
              <w:spacing w:after="0"/>
              <w:jc w:val="left"/>
            </w:pPr>
          </w:p>
        </w:tc>
      </w:tr>
      <w:tr>
        <w:trPr>
          <w:cantSplit/>
        </w:trPr>
        <w:tc>
          <w:tcPr>
            <w:tcW w:type="dxa" w:w="1037"/>
          </w:tcPr>
          <w:p>
            <w:pPr>
              <w:spacing w:after="0"/>
              <w:jc w:val="left"/>
            </w:pPr>
            <w:r>
              <w:rPr>
                <w:sz w:val="16"/>
              </w:rPr>
              <w:t>Lightning</w:t>
            </w:r>
          </w:p>
        </w:tc>
        <w:tc>
          <w:tcPr>
            <w:tcW w:type="dxa" w:w="1253"/>
          </w:tcPr>
          <w:p>
            <w:pPr>
              <w:spacing w:after="0"/>
              <w:jc w:val="right"/>
            </w:pPr>
            <w:r>
              <w:rPr>
                <w:sz w:val="16"/>
              </w:rPr>
              <w:t>44</w:t>
            </w:r>
          </w:p>
        </w:tc>
        <w:tc>
          <w:tcPr>
            <w:tcW w:type="dxa" w:w="1283"/>
          </w:tcPr>
          <w:p>
            <w:pPr>
              <w:spacing w:after="0"/>
              <w:jc w:val="left"/>
            </w:pPr>
            <w:r>
              <w:rPr>
                <w:sz w:val="16"/>
              </w:rPr>
              <w:t>days per year with a strike</w:t>
            </w:r>
          </w:p>
        </w:tc>
        <w:tc>
          <w:tcPr>
            <w:tcW w:type="dxa" w:w="1598"/>
          </w:tcPr>
          <w:p>
            <w:pPr>
              <w:spacing w:after="0"/>
              <w:jc w:val="left"/>
            </w:pPr>
            <w:r>
              <w:rPr>
                <w:sz w:val="16"/>
              </w:rPr>
              <w:t>about 44 days per year</w:t>
            </w:r>
          </w:p>
        </w:tc>
        <w:tc>
          <w:tcPr>
            <w:tcW w:type="dxa" w:w="1136"/>
          </w:tcPr>
          <w:p>
            <w:pPr>
              <w:spacing w:after="0"/>
              <w:jc w:val="left"/>
            </w:pPr>
            <w:r>
              <w:rPr>
                <w:sz w:val="16"/>
              </w:rPr>
              <w:t>Highly likely</w:t>
            </w:r>
          </w:p>
        </w:tc>
        <w:tc>
          <w:tcPr>
            <w:tcW w:type="dxa" w:w="176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1995 to 2023 (29 years; CONUS)</w:t>
            </w:r>
          </w:p>
        </w:tc>
        <w:tc>
          <w:tcPr>
            <w:tcW w:type="dxa" w:w="1037"/>
          </w:tcPr>
          <w:p>
            <w:pPr>
              <w:spacing w:after="0"/>
              <w:jc w:val="left"/>
            </w:pPr>
            <w:r>
              <w:rPr>
                <w:sz w:val="16"/>
              </w:rPr>
              <w:t>countywide</w:t>
            </w:r>
          </w:p>
        </w:tc>
        <w:tc>
          <w:tcPr>
            <w:tcW w:type="dxa" w:w="1952"/>
          </w:tcPr>
          <w:p>
            <w:pPr>
              <w:spacing w:after="0"/>
              <w:jc w:val="left"/>
            </w:pPr>
          </w:p>
        </w:tc>
      </w:tr>
      <w:tr>
        <w:trPr>
          <w:cantSplit/>
        </w:trPr>
        <w:tc>
          <w:tcPr>
            <w:tcW w:type="dxa" w:w="1037"/>
          </w:tcPr>
          <w:p>
            <w:pPr>
              <w:spacing w:after="0"/>
              <w:jc w:val="left"/>
            </w:pPr>
            <w:r>
              <w:rPr>
                <w:sz w:val="16"/>
              </w:rPr>
              <w:t>Strong Wind</w:t>
            </w:r>
          </w:p>
        </w:tc>
        <w:tc>
          <w:tcPr>
            <w:tcW w:type="dxa" w:w="1253"/>
          </w:tcPr>
          <w:p>
            <w:pPr>
              <w:spacing w:after="0"/>
              <w:jc w:val="right"/>
            </w:pPr>
            <w:r>
              <w:rPr>
                <w:sz w:val="16"/>
              </w:rPr>
              <w:t>0.712</w:t>
            </w:r>
          </w:p>
        </w:tc>
        <w:tc>
          <w:tcPr>
            <w:tcW w:type="dxa" w:w="1283"/>
          </w:tcPr>
          <w:p>
            <w:pPr>
              <w:spacing w:after="0"/>
              <w:jc w:val="left"/>
            </w:pPr>
            <w:r>
              <w:rPr>
                <w:sz w:val="16"/>
              </w:rPr>
              <w:t>events per year</w:t>
            </w:r>
          </w:p>
        </w:tc>
        <w:tc>
          <w:tcPr>
            <w:tcW w:type="dxa" w:w="1598"/>
          </w:tcPr>
          <w:p>
            <w:pPr>
              <w:spacing w:after="0"/>
              <w:jc w:val="left"/>
            </w:pPr>
            <w:r>
              <w:rPr>
                <w:sz w:val="16"/>
              </w:rPr>
              <w:t>about 0.71 per year</w:t>
            </w:r>
          </w:p>
        </w:tc>
        <w:tc>
          <w:tcPr>
            <w:tcW w:type="dxa" w:w="1136"/>
          </w:tcPr>
          <w:p>
            <w:pPr>
              <w:spacing w:after="0"/>
              <w:jc w:val="left"/>
            </w:pPr>
            <w:r>
              <w:rPr>
                <w:sz w:val="16"/>
              </w:rPr>
              <w:t>Likely</w:t>
            </w:r>
          </w:p>
        </w:tc>
        <w:tc>
          <w:tcPr>
            <w:tcW w:type="dxa" w:w="1763"/>
          </w:tcPr>
          <w:p>
            <w:pPr>
              <w:spacing w:after="0"/>
              <w:jc w:val="left"/>
            </w:pPr>
            <w:r>
              <w:rPr>
                <w:sz w:val="16"/>
              </w:rPr>
              <w:t>FEMA annualized frequency (modeled)</w:t>
            </w:r>
          </w:p>
        </w:tc>
        <w:tc>
          <w:tcPr>
            <w:tcW w:type="dxa" w:w="1527"/>
          </w:tcPr>
          <w:p>
            <w:pPr>
              <w:spacing w:after="0"/>
              <w:jc w:val="right"/>
            </w:pPr>
            <w:r>
              <w:rPr>
                <w:sz w:val="16"/>
              </w:rPr>
              <w:t>27</w:t>
            </w:r>
          </w:p>
        </w:tc>
        <w:tc>
          <w:tcPr>
            <w:tcW w:type="dxa" w:w="1527"/>
          </w:tcPr>
          <w:p>
            <w:pPr>
              <w:spacing w:after="0"/>
              <w:jc w:val="left"/>
            </w:pPr>
            <w:r>
              <w:rPr>
                <w:sz w:val="16"/>
              </w:rPr>
              <w:t>1986 to 2023 (38 years)</w:t>
            </w:r>
          </w:p>
        </w:tc>
        <w:tc>
          <w:tcPr>
            <w:tcW w:type="dxa" w:w="1037"/>
          </w:tcPr>
          <w:p>
            <w:pPr>
              <w:spacing w:after="0"/>
              <w:jc w:val="left"/>
            </w:pPr>
            <w:r>
              <w:rPr>
                <w:sz w:val="16"/>
              </w:rPr>
              <w:t>countywide</w:t>
            </w:r>
          </w:p>
        </w:tc>
        <w:tc>
          <w:tcPr>
            <w:tcW w:type="dxa" w:w="1952"/>
          </w:tcPr>
          <w:p>
            <w:pPr>
              <w:spacing w:after="0"/>
              <w:jc w:val="left"/>
            </w:pPr>
          </w:p>
        </w:tc>
      </w:tr>
      <w:tr>
        <w:trPr>
          <w:cantSplit/>
        </w:trPr>
        <w:tc>
          <w:tcPr>
            <w:tcW w:type="dxa" w:w="1037"/>
          </w:tcPr>
          <w:p>
            <w:pPr>
              <w:spacing w:after="0"/>
              <w:jc w:val="left"/>
            </w:pPr>
            <w:r>
              <w:rPr>
                <w:sz w:val="16"/>
              </w:rPr>
              <w:t>Tornado</w:t>
            </w:r>
          </w:p>
        </w:tc>
        <w:tc>
          <w:tcPr>
            <w:tcW w:type="dxa" w:w="1253"/>
          </w:tcPr>
          <w:p>
            <w:pPr>
              <w:spacing w:after="0"/>
              <w:jc w:val="right"/>
            </w:pPr>
            <w:r>
              <w:rPr>
                <w:sz w:val="16"/>
              </w:rPr>
              <w:t>0.159</w:t>
            </w:r>
          </w:p>
        </w:tc>
        <w:tc>
          <w:tcPr>
            <w:tcW w:type="dxa" w:w="1283"/>
          </w:tcPr>
          <w:p>
            <w:pPr>
              <w:spacing w:after="0"/>
              <w:jc w:val="left"/>
            </w:pPr>
            <w:r>
              <w:rPr>
                <w:sz w:val="16"/>
              </w:rPr>
              <w:t>events per year</w:t>
            </w:r>
          </w:p>
        </w:tc>
        <w:tc>
          <w:tcPr>
            <w:tcW w:type="dxa" w:w="1598"/>
          </w:tcPr>
          <w:p>
            <w:pPr>
              <w:spacing w:after="0"/>
              <w:jc w:val="left"/>
            </w:pPr>
            <w:r>
              <w:rPr>
                <w:sz w:val="16"/>
              </w:rPr>
              <w:t>about 1 in 6 years</w:t>
            </w:r>
          </w:p>
        </w:tc>
        <w:tc>
          <w:tcPr>
            <w:tcW w:type="dxa" w:w="1136"/>
          </w:tcPr>
          <w:p>
            <w:pPr>
              <w:spacing w:after="0"/>
              <w:jc w:val="left"/>
            </w:pPr>
            <w:r>
              <w:rPr>
                <w:sz w:val="16"/>
              </w:rPr>
              <w:t>Likely</w:t>
            </w:r>
          </w:p>
        </w:tc>
        <w:tc>
          <w:tcPr>
            <w:tcW w:type="dxa" w:w="1763"/>
          </w:tcPr>
          <w:p>
            <w:pPr>
              <w:spacing w:after="0"/>
              <w:jc w:val="left"/>
            </w:pPr>
            <w:r>
              <w:rPr>
                <w:sz w:val="16"/>
              </w:rPr>
              <w:t>FEMA annualized frequency (modeled)</w:t>
            </w:r>
          </w:p>
        </w:tc>
        <w:tc>
          <w:tcPr>
            <w:tcW w:type="dxa" w:w="1527"/>
          </w:tcPr>
          <w:p>
            <w:pPr>
              <w:spacing w:after="0"/>
              <w:jc w:val="right"/>
            </w:pPr>
            <w:r>
              <w:rPr>
                <w:sz w:val="16"/>
              </w:rPr>
              <w:t>not shown</w:t>
            </w:r>
          </w:p>
        </w:tc>
        <w:tc>
          <w:tcPr>
            <w:tcW w:type="dxa" w:w="1527"/>
          </w:tcPr>
          <w:p>
            <w:pPr>
              <w:spacing w:after="0"/>
              <w:jc w:val="left"/>
            </w:pPr>
            <w:r>
              <w:rPr>
                <w:sz w:val="16"/>
              </w:rPr>
              <w:t>1950 to 2023 (EF2+); 1986 to 2023 (EF0-1)</w:t>
            </w:r>
          </w:p>
        </w:tc>
        <w:tc>
          <w:tcPr>
            <w:tcW w:type="dxa" w:w="1037"/>
          </w:tcPr>
          <w:p>
            <w:pPr>
              <w:spacing w:after="0"/>
              <w:jc w:val="left"/>
            </w:pPr>
            <w:r>
              <w:rPr>
                <w:sz w:val="16"/>
              </w:rPr>
              <w:t>see B1-f</w:t>
            </w:r>
          </w:p>
        </w:tc>
        <w:tc>
          <w:tcPr>
            <w:tcW w:type="dxa" w:w="1952"/>
          </w:tcPr>
          <w:p>
            <w:pPr>
              <w:spacing w:after="0"/>
              <w:jc w:val="left"/>
            </w:pPr>
          </w:p>
        </w:tc>
      </w:tr>
      <w:tr>
        <w:trPr>
          <w:cantSplit/>
        </w:trPr>
        <w:tc>
          <w:tcPr>
            <w:tcW w:type="dxa" w:w="1037"/>
          </w:tcPr>
          <w:p>
            <w:pPr>
              <w:spacing w:after="0"/>
              <w:jc w:val="left"/>
            </w:pPr>
            <w:r>
              <w:rPr>
                <w:sz w:val="16"/>
              </w:rPr>
              <w:t>Wildfire</w:t>
            </w:r>
          </w:p>
        </w:tc>
        <w:tc>
          <w:tcPr>
            <w:tcW w:type="dxa" w:w="1253"/>
          </w:tcPr>
          <w:p>
            <w:pPr>
              <w:spacing w:after="0"/>
              <w:jc w:val="right"/>
            </w:pPr>
            <w:r>
              <w:rPr>
                <w:sz w:val="16"/>
              </w:rPr>
              <w:t>0.000816</w:t>
            </w:r>
          </w:p>
        </w:tc>
        <w:tc>
          <w:tcPr>
            <w:tcW w:type="dxa" w:w="1283"/>
          </w:tcPr>
          <w:p>
            <w:pPr>
              <w:spacing w:after="0"/>
              <w:jc w:val="left"/>
            </w:pPr>
            <w:r>
              <w:rPr>
                <w:sz w:val="16"/>
              </w:rPr>
              <w:t>annual probability at a location</w:t>
            </w:r>
          </w:p>
        </w:tc>
        <w:tc>
          <w:tcPr>
            <w:tcW w:type="dxa" w:w="1598"/>
          </w:tcPr>
          <w:p>
            <w:pPr>
              <w:spacing w:after="0"/>
              <w:jc w:val="left"/>
            </w:pPr>
            <w:r>
              <w:rPr>
                <w:sz w:val="16"/>
              </w:rPr>
              <w:t>chance a given location in the county burns in a year: 0.0816%</w:t>
            </w:r>
          </w:p>
        </w:tc>
        <w:tc>
          <w:tcPr>
            <w:tcW w:type="dxa" w:w="1136"/>
          </w:tcPr>
          <w:p>
            <w:pPr>
              <w:spacing w:after="0"/>
              <w:jc w:val="left"/>
            </w:pPr>
          </w:p>
        </w:tc>
        <w:tc>
          <w:tcPr>
            <w:tcW w:type="dxa" w:w="1763"/>
          </w:tcPr>
          <w:p>
            <w:pPr>
              <w:spacing w:after="0"/>
              <w:jc w:val="left"/>
            </w:pPr>
            <w:r>
              <w:rPr>
                <w:sz w:val="16"/>
              </w:rPr>
              <w:t>Storm Events records in 0 of 30 years, 1996 to 2025 (0%)</w:t>
            </w:r>
          </w:p>
        </w:tc>
        <w:tc>
          <w:tcPr>
            <w:tcW w:type="dxa" w:w="1527"/>
          </w:tcPr>
          <w:p>
            <w:pPr>
              <w:spacing w:after="0"/>
              <w:jc w:val="right"/>
            </w:pPr>
            <w:r>
              <w:rPr>
                <w:sz w:val="16"/>
              </w:rPr>
              <w:t>not shown</w:t>
            </w:r>
          </w:p>
        </w:tc>
        <w:tc>
          <w:tcPr>
            <w:tcW w:type="dxa" w:w="1527"/>
          </w:tcPr>
          <w:p>
            <w:pPr>
              <w:spacing w:after="0"/>
              <w:jc w:val="left"/>
            </w:pPr>
            <w:r>
              <w:rPr>
                <w:sz w:val="16"/>
              </w:rPr>
              <w:t>modeled</w:t>
            </w:r>
          </w:p>
        </w:tc>
        <w:tc>
          <w:tcPr>
            <w:tcW w:type="dxa" w:w="1037"/>
          </w:tcPr>
          <w:p>
            <w:pPr>
              <w:spacing w:after="0"/>
              <w:jc w:val="left"/>
            </w:pPr>
            <w:r>
              <w:rPr>
                <w:sz w:val="16"/>
              </w:rPr>
              <w:t>see B1-f</w:t>
            </w:r>
          </w:p>
        </w:tc>
        <w:tc>
          <w:tcPr>
            <w:tcW w:type="dxa" w:w="19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3"/>
          </w:tcPr>
          <w:p>
            <w:pPr>
              <w:spacing w:after="0"/>
              <w:jc w:val="right"/>
            </w:pPr>
            <w:r>
              <w:rPr>
                <w:sz w:val="16"/>
              </w:rPr>
              <w:t>4.94</w:t>
            </w:r>
          </w:p>
        </w:tc>
        <w:tc>
          <w:tcPr>
            <w:tcW w:type="dxa" w:w="1283"/>
          </w:tcPr>
          <w:p>
            <w:pPr>
              <w:spacing w:after="0"/>
              <w:jc w:val="left"/>
            </w:pPr>
            <w:r>
              <w:rPr>
                <w:sz w:val="16"/>
              </w:rPr>
              <w:t>event-days per year</w:t>
            </w:r>
          </w:p>
        </w:tc>
        <w:tc>
          <w:tcPr>
            <w:tcW w:type="dxa" w:w="1598"/>
          </w:tcPr>
          <w:p>
            <w:pPr>
              <w:spacing w:after="0"/>
              <w:jc w:val="left"/>
            </w:pPr>
            <w:r>
              <w:rPr>
                <w:sz w:val="16"/>
              </w:rPr>
              <w:t>about 4.94 days per year</w:t>
            </w:r>
          </w:p>
        </w:tc>
        <w:tc>
          <w:tcPr>
            <w:tcW w:type="dxa" w:w="1136"/>
          </w:tcPr>
          <w:p>
            <w:pPr>
              <w:spacing w:after="0"/>
              <w:jc w:val="left"/>
            </w:pPr>
            <w:r>
              <w:rPr>
                <w:sz w:val="16"/>
              </w:rPr>
              <w:t>Likely (from Storm Events: 6 of 30 years)</w:t>
            </w:r>
          </w:p>
        </w:tc>
        <w:tc>
          <w:tcPr>
            <w:tcW w:type="dxa" w:w="1763"/>
          </w:tcPr>
          <w:p>
            <w:pPr>
              <w:spacing w:after="0"/>
              <w:jc w:val="left"/>
            </w:pPr>
            <w:r>
              <w:rPr>
                <w:sz w:val="16"/>
              </w:rPr>
              <w:t>event-days in 6 of 30 years, 1996 to 2025 (20%)</w:t>
            </w:r>
          </w:p>
        </w:tc>
        <w:tc>
          <w:tcPr>
            <w:tcW w:type="dxa" w:w="1527"/>
          </w:tcPr>
          <w:p>
            <w:pPr>
              <w:spacing w:after="0"/>
              <w:jc w:val="right"/>
            </w:pPr>
            <w:r>
              <w:rPr>
                <w:sz w:val="16"/>
              </w:rPr>
              <w:t>94.1</w:t>
            </w:r>
          </w:p>
        </w:tc>
        <w:tc>
          <w:tcPr>
            <w:tcW w:type="dxa" w:w="1527"/>
          </w:tcPr>
          <w:p>
            <w:pPr>
              <w:spacing w:after="0"/>
              <w:jc w:val="left"/>
            </w:pPr>
            <w:r>
              <w:rPr>
                <w:sz w:val="16"/>
              </w:rPr>
              <w:t>2005-11-12 to 2024-11-12 (19 years)</w:t>
            </w:r>
          </w:p>
        </w:tc>
        <w:tc>
          <w:tcPr>
            <w:tcW w:type="dxa" w:w="1037"/>
          </w:tcPr>
          <w:p>
            <w:pPr>
              <w:spacing w:after="0"/>
              <w:jc w:val="left"/>
            </w:pPr>
            <w:r>
              <w:rPr>
                <w:sz w:val="16"/>
              </w:rPr>
              <w:t>countywide</w:t>
            </w:r>
          </w:p>
        </w:tc>
        <w:tc>
          <w:tcPr>
            <w:tcW w:type="dxa" w:w="1952"/>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5213"/>
        <w:gridCol w:w="3687"/>
        <w:gridCol w:w="5213"/>
      </w:tblGrid>
      <w:tr>
        <w:trPr>
          <w:cantSplit/>
          <w:tblHeader/>
        </w:trPr>
        <w:tc>
          <w:tcPr>
            <w:tcW w:type="dxa" w:w="5213"/>
            <w:shd w:val="clear" w:color="auto" w:fill="E8E8E8"/>
          </w:tcPr>
          <w:p>
            <w:pPr>
              <w:spacing w:after="0"/>
              <w:jc w:val="left"/>
            </w:pPr>
            <w:r>
              <w:rPr>
                <w:b/>
                <w:sz w:val="16"/>
              </w:rPr>
              <w:t>Hazard</w:t>
            </w:r>
          </w:p>
        </w:tc>
        <w:tc>
          <w:tcPr>
            <w:tcW w:type="dxa" w:w="3687"/>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5213"/>
            <w:shd w:val="clear" w:color="auto" w:fill="E8E8E8"/>
          </w:tcPr>
          <w:p>
            <w:pPr>
              <w:spacing w:after="0"/>
              <w:jc w:val="left"/>
            </w:pPr>
            <w:r>
              <w:rPr>
                <w:b/>
                <w:sz w:val="16"/>
              </w:rPr>
              <w:t>Rating</w:t>
            </w:r>
          </w:p>
        </w:tc>
      </w:tr>
      <w:tr>
        <w:trPr>
          <w:cantSplit/>
        </w:trPr>
        <w:tc>
          <w:tcPr>
            <w:tcW w:type="dxa" w:w="5213"/>
          </w:tcPr>
          <w:p>
            <w:pPr>
              <w:spacing w:after="0"/>
              <w:jc w:val="left"/>
            </w:pPr>
            <w:r>
              <w:rPr>
                <w:sz w:val="16"/>
              </w:rPr>
              <w:t>Cold Wave</w:t>
            </w:r>
          </w:p>
        </w:tc>
        <w:tc>
          <w:tcPr>
            <w:tcW w:type="dxa" w:w="3687"/>
          </w:tcPr>
          <w:p>
            <w:pPr>
              <w:spacing w:after="0"/>
              <w:jc w:val="right"/>
            </w:pPr>
            <w:r>
              <w:rPr>
                <w:sz w:val="16"/>
              </w:rPr>
              <w:t>16.7</w:t>
            </w:r>
          </w:p>
        </w:tc>
        <w:tc>
          <w:tcPr>
            <w:tcW w:type="dxa" w:w="5213"/>
          </w:tcPr>
          <w:p>
            <w:pPr>
              <w:spacing w:after="0"/>
              <w:jc w:val="left"/>
            </w:pPr>
            <w:r>
              <w:rPr>
                <w:sz w:val="16"/>
              </w:rPr>
              <w:t>Very Low</w:t>
            </w:r>
          </w:p>
        </w:tc>
      </w:tr>
      <w:tr>
        <w:trPr>
          <w:cantSplit/>
        </w:trPr>
        <w:tc>
          <w:tcPr>
            <w:tcW w:type="dxa" w:w="5213"/>
          </w:tcPr>
          <w:p>
            <w:pPr>
              <w:spacing w:after="0"/>
              <w:jc w:val="left"/>
            </w:pPr>
            <w:r>
              <w:rPr>
                <w:sz w:val="16"/>
              </w:rPr>
              <w:t>Drought</w:t>
            </w:r>
          </w:p>
        </w:tc>
        <w:tc>
          <w:tcPr>
            <w:tcW w:type="dxa" w:w="3687"/>
          </w:tcPr>
          <w:p>
            <w:pPr>
              <w:spacing w:after="0"/>
              <w:jc w:val="right"/>
            </w:pPr>
          </w:p>
        </w:tc>
        <w:tc>
          <w:tcPr>
            <w:tcW w:type="dxa" w:w="5213"/>
          </w:tcPr>
          <w:p>
            <w:pPr>
              <w:spacing w:after="0"/>
              <w:jc w:val="left"/>
            </w:pPr>
            <w:r>
              <w:rPr>
                <w:sz w:val="16"/>
              </w:rPr>
              <w:t>No Rating</w:t>
            </w:r>
          </w:p>
        </w:tc>
      </w:tr>
      <w:tr>
        <w:trPr>
          <w:cantSplit/>
        </w:trPr>
        <w:tc>
          <w:tcPr>
            <w:tcW w:type="dxa" w:w="5213"/>
          </w:tcPr>
          <w:p>
            <w:pPr>
              <w:spacing w:after="0"/>
              <w:jc w:val="left"/>
            </w:pPr>
            <w:r>
              <w:rPr>
                <w:sz w:val="16"/>
              </w:rPr>
              <w:t>Earthquake</w:t>
            </w:r>
          </w:p>
        </w:tc>
        <w:tc>
          <w:tcPr>
            <w:tcW w:type="dxa" w:w="3687"/>
          </w:tcPr>
          <w:p>
            <w:pPr>
              <w:spacing w:after="0"/>
              <w:jc w:val="right"/>
            </w:pPr>
            <w:r>
              <w:rPr>
                <w:sz w:val="16"/>
              </w:rPr>
              <w:t>2.6</w:t>
            </w:r>
          </w:p>
        </w:tc>
        <w:tc>
          <w:tcPr>
            <w:tcW w:type="dxa" w:w="5213"/>
          </w:tcPr>
          <w:p>
            <w:pPr>
              <w:spacing w:after="0"/>
              <w:jc w:val="left"/>
            </w:pPr>
            <w:r>
              <w:rPr>
                <w:sz w:val="16"/>
              </w:rPr>
              <w:t>Very Low</w:t>
            </w:r>
          </w:p>
        </w:tc>
      </w:tr>
      <w:tr>
        <w:trPr>
          <w:cantSplit/>
        </w:trPr>
        <w:tc>
          <w:tcPr>
            <w:tcW w:type="dxa" w:w="5213"/>
          </w:tcPr>
          <w:p>
            <w:pPr>
              <w:spacing w:after="0"/>
              <w:jc w:val="left"/>
            </w:pPr>
            <w:r>
              <w:rPr>
                <w:sz w:val="16"/>
              </w:rPr>
              <w:t>Hail</w:t>
            </w:r>
          </w:p>
        </w:tc>
        <w:tc>
          <w:tcPr>
            <w:tcW w:type="dxa" w:w="3687"/>
          </w:tcPr>
          <w:p>
            <w:pPr>
              <w:spacing w:after="0"/>
              <w:jc w:val="right"/>
            </w:pPr>
            <w:r>
              <w:rPr>
                <w:sz w:val="16"/>
              </w:rPr>
              <w:t>40.4</w:t>
            </w:r>
          </w:p>
        </w:tc>
        <w:tc>
          <w:tcPr>
            <w:tcW w:type="dxa" w:w="5213"/>
          </w:tcPr>
          <w:p>
            <w:pPr>
              <w:spacing w:after="0"/>
              <w:jc w:val="left"/>
            </w:pPr>
            <w:r>
              <w:rPr>
                <w:sz w:val="16"/>
              </w:rPr>
              <w:t>Relatively Low</w:t>
            </w:r>
          </w:p>
        </w:tc>
      </w:tr>
      <w:tr>
        <w:trPr>
          <w:cantSplit/>
        </w:trPr>
        <w:tc>
          <w:tcPr>
            <w:tcW w:type="dxa" w:w="5213"/>
          </w:tcPr>
          <w:p>
            <w:pPr>
              <w:spacing w:after="0"/>
              <w:jc w:val="left"/>
            </w:pPr>
            <w:r>
              <w:rPr>
                <w:sz w:val="16"/>
              </w:rPr>
              <w:t>Heat Wave</w:t>
            </w:r>
          </w:p>
        </w:tc>
        <w:tc>
          <w:tcPr>
            <w:tcW w:type="dxa" w:w="3687"/>
          </w:tcPr>
          <w:p>
            <w:pPr>
              <w:spacing w:after="0"/>
              <w:jc w:val="right"/>
            </w:pPr>
            <w:r>
              <w:rPr>
                <w:sz w:val="16"/>
              </w:rPr>
              <w:t>2.2</w:t>
            </w:r>
          </w:p>
        </w:tc>
        <w:tc>
          <w:tcPr>
            <w:tcW w:type="dxa" w:w="5213"/>
          </w:tcPr>
          <w:p>
            <w:pPr>
              <w:spacing w:after="0"/>
              <w:jc w:val="left"/>
            </w:pPr>
            <w:r>
              <w:rPr>
                <w:sz w:val="16"/>
              </w:rPr>
              <w:t>Very Low</w:t>
            </w:r>
          </w:p>
        </w:tc>
      </w:tr>
      <w:tr>
        <w:trPr>
          <w:cantSplit/>
        </w:trPr>
        <w:tc>
          <w:tcPr>
            <w:tcW w:type="dxa" w:w="5213"/>
          </w:tcPr>
          <w:p>
            <w:pPr>
              <w:spacing w:after="0"/>
              <w:jc w:val="left"/>
            </w:pPr>
            <w:r>
              <w:rPr>
                <w:sz w:val="16"/>
              </w:rPr>
              <w:t>Hurricane</w:t>
            </w:r>
          </w:p>
        </w:tc>
        <w:tc>
          <w:tcPr>
            <w:tcW w:type="dxa" w:w="3687"/>
          </w:tcPr>
          <w:p>
            <w:pPr>
              <w:spacing w:after="0"/>
              <w:jc w:val="right"/>
            </w:pPr>
            <w:r>
              <w:rPr>
                <w:sz w:val="16"/>
              </w:rPr>
              <w:t>17.3</w:t>
            </w:r>
          </w:p>
        </w:tc>
        <w:tc>
          <w:tcPr>
            <w:tcW w:type="dxa" w:w="5213"/>
          </w:tcPr>
          <w:p>
            <w:pPr>
              <w:spacing w:after="0"/>
              <w:jc w:val="left"/>
            </w:pPr>
            <w:r>
              <w:rPr>
                <w:sz w:val="16"/>
              </w:rPr>
              <w:t>Very Low</w:t>
            </w:r>
          </w:p>
        </w:tc>
      </w:tr>
      <w:tr>
        <w:trPr>
          <w:cantSplit/>
        </w:trPr>
        <w:tc>
          <w:tcPr>
            <w:tcW w:type="dxa" w:w="5213"/>
          </w:tcPr>
          <w:p>
            <w:pPr>
              <w:spacing w:after="0"/>
              <w:jc w:val="left"/>
            </w:pPr>
            <w:r>
              <w:rPr>
                <w:sz w:val="16"/>
              </w:rPr>
              <w:t>Ice Storm</w:t>
            </w:r>
          </w:p>
        </w:tc>
        <w:tc>
          <w:tcPr>
            <w:tcW w:type="dxa" w:w="3687"/>
          </w:tcPr>
          <w:p>
            <w:pPr>
              <w:spacing w:after="0"/>
              <w:jc w:val="right"/>
            </w:pPr>
            <w:r>
              <w:rPr>
                <w:sz w:val="16"/>
              </w:rPr>
              <w:t>29.7</w:t>
            </w:r>
          </w:p>
        </w:tc>
        <w:tc>
          <w:tcPr>
            <w:tcW w:type="dxa" w:w="5213"/>
          </w:tcPr>
          <w:p>
            <w:pPr>
              <w:spacing w:after="0"/>
              <w:jc w:val="left"/>
            </w:pPr>
            <w:r>
              <w:rPr>
                <w:sz w:val="16"/>
              </w:rPr>
              <w:t>Very Low</w:t>
            </w:r>
          </w:p>
        </w:tc>
      </w:tr>
      <w:tr>
        <w:trPr>
          <w:cantSplit/>
        </w:trPr>
        <w:tc>
          <w:tcPr>
            <w:tcW w:type="dxa" w:w="5213"/>
          </w:tcPr>
          <w:p>
            <w:pPr>
              <w:spacing w:after="0"/>
              <w:jc w:val="left"/>
            </w:pPr>
            <w:r>
              <w:rPr>
                <w:sz w:val="16"/>
              </w:rPr>
              <w:t>Inland Flooding</w:t>
            </w:r>
          </w:p>
        </w:tc>
        <w:tc>
          <w:tcPr>
            <w:tcW w:type="dxa" w:w="3687"/>
          </w:tcPr>
          <w:p>
            <w:pPr>
              <w:spacing w:after="0"/>
              <w:jc w:val="right"/>
            </w:pPr>
            <w:r>
              <w:rPr>
                <w:sz w:val="16"/>
              </w:rPr>
              <w:t>0.8</w:t>
            </w:r>
          </w:p>
        </w:tc>
        <w:tc>
          <w:tcPr>
            <w:tcW w:type="dxa" w:w="5213"/>
          </w:tcPr>
          <w:p>
            <w:pPr>
              <w:spacing w:after="0"/>
              <w:jc w:val="left"/>
            </w:pPr>
            <w:r>
              <w:rPr>
                <w:sz w:val="16"/>
              </w:rPr>
              <w:t>Very Low</w:t>
            </w:r>
          </w:p>
        </w:tc>
      </w:tr>
      <w:tr>
        <w:trPr>
          <w:cantSplit/>
        </w:trPr>
        <w:tc>
          <w:tcPr>
            <w:tcW w:type="dxa" w:w="5213"/>
          </w:tcPr>
          <w:p>
            <w:pPr>
              <w:spacing w:after="0"/>
              <w:jc w:val="left"/>
            </w:pPr>
            <w:r>
              <w:rPr>
                <w:sz w:val="16"/>
              </w:rPr>
              <w:t>Landslide</w:t>
            </w:r>
          </w:p>
        </w:tc>
        <w:tc>
          <w:tcPr>
            <w:tcW w:type="dxa" w:w="3687"/>
          </w:tcPr>
          <w:p>
            <w:pPr>
              <w:spacing w:after="0"/>
              <w:jc w:val="right"/>
            </w:pPr>
            <w:r>
              <w:rPr>
                <w:sz w:val="16"/>
              </w:rPr>
              <w:t>10.0</w:t>
            </w:r>
          </w:p>
        </w:tc>
        <w:tc>
          <w:tcPr>
            <w:tcW w:type="dxa" w:w="5213"/>
          </w:tcPr>
          <w:p>
            <w:pPr>
              <w:spacing w:after="0"/>
              <w:jc w:val="left"/>
            </w:pPr>
            <w:r>
              <w:rPr>
                <w:sz w:val="16"/>
              </w:rPr>
              <w:t>Very Low</w:t>
            </w:r>
          </w:p>
        </w:tc>
      </w:tr>
      <w:tr>
        <w:trPr>
          <w:cantSplit/>
        </w:trPr>
        <w:tc>
          <w:tcPr>
            <w:tcW w:type="dxa" w:w="5213"/>
          </w:tcPr>
          <w:p>
            <w:pPr>
              <w:spacing w:after="0"/>
              <w:jc w:val="left"/>
            </w:pPr>
            <w:r>
              <w:rPr>
                <w:sz w:val="16"/>
              </w:rPr>
              <w:t>Lightning</w:t>
            </w:r>
          </w:p>
        </w:tc>
        <w:tc>
          <w:tcPr>
            <w:tcW w:type="dxa" w:w="3687"/>
          </w:tcPr>
          <w:p>
            <w:pPr>
              <w:spacing w:after="0"/>
              <w:jc w:val="right"/>
            </w:pPr>
            <w:r>
              <w:rPr>
                <w:sz w:val="16"/>
              </w:rPr>
              <w:t>3.3</w:t>
            </w:r>
          </w:p>
        </w:tc>
        <w:tc>
          <w:tcPr>
            <w:tcW w:type="dxa" w:w="5213"/>
          </w:tcPr>
          <w:p>
            <w:pPr>
              <w:spacing w:after="0"/>
              <w:jc w:val="left"/>
            </w:pPr>
            <w:r>
              <w:rPr>
                <w:sz w:val="16"/>
              </w:rPr>
              <w:t>Very Low</w:t>
            </w:r>
          </w:p>
        </w:tc>
      </w:tr>
      <w:tr>
        <w:trPr>
          <w:cantSplit/>
        </w:trPr>
        <w:tc>
          <w:tcPr>
            <w:tcW w:type="dxa" w:w="5213"/>
          </w:tcPr>
          <w:p>
            <w:pPr>
              <w:spacing w:after="0"/>
              <w:jc w:val="left"/>
            </w:pPr>
            <w:r>
              <w:rPr>
                <w:sz w:val="16"/>
              </w:rPr>
              <w:t>Strong Wind</w:t>
            </w:r>
          </w:p>
        </w:tc>
        <w:tc>
          <w:tcPr>
            <w:tcW w:type="dxa" w:w="3687"/>
          </w:tcPr>
          <w:p>
            <w:pPr>
              <w:spacing w:after="0"/>
              <w:jc w:val="right"/>
            </w:pPr>
            <w:r>
              <w:rPr>
                <w:sz w:val="16"/>
              </w:rPr>
              <w:t>40.8</w:t>
            </w:r>
          </w:p>
        </w:tc>
        <w:tc>
          <w:tcPr>
            <w:tcW w:type="dxa" w:w="5213"/>
          </w:tcPr>
          <w:p>
            <w:pPr>
              <w:spacing w:after="0"/>
              <w:jc w:val="left"/>
            </w:pPr>
            <w:r>
              <w:rPr>
                <w:sz w:val="16"/>
              </w:rPr>
              <w:t>Relatively Low</w:t>
            </w:r>
          </w:p>
        </w:tc>
      </w:tr>
      <w:tr>
        <w:trPr>
          <w:cantSplit/>
        </w:trPr>
        <w:tc>
          <w:tcPr>
            <w:tcW w:type="dxa" w:w="5213"/>
          </w:tcPr>
          <w:p>
            <w:pPr>
              <w:spacing w:after="0"/>
              <w:jc w:val="left"/>
            </w:pPr>
            <w:r>
              <w:rPr>
                <w:sz w:val="16"/>
              </w:rPr>
              <w:t>Tornado</w:t>
            </w:r>
          </w:p>
        </w:tc>
        <w:tc>
          <w:tcPr>
            <w:tcW w:type="dxa" w:w="3687"/>
          </w:tcPr>
          <w:p>
            <w:pPr>
              <w:spacing w:after="0"/>
              <w:jc w:val="right"/>
            </w:pPr>
            <w:r>
              <w:rPr>
                <w:sz w:val="16"/>
              </w:rPr>
              <w:t>6.2</w:t>
            </w:r>
          </w:p>
        </w:tc>
        <w:tc>
          <w:tcPr>
            <w:tcW w:type="dxa" w:w="5213"/>
          </w:tcPr>
          <w:p>
            <w:pPr>
              <w:spacing w:after="0"/>
              <w:jc w:val="left"/>
            </w:pPr>
            <w:r>
              <w:rPr>
                <w:sz w:val="16"/>
              </w:rPr>
              <w:t>Very Low</w:t>
            </w:r>
          </w:p>
        </w:tc>
      </w:tr>
      <w:tr>
        <w:trPr>
          <w:cantSplit/>
        </w:trPr>
        <w:tc>
          <w:tcPr>
            <w:tcW w:type="dxa" w:w="5213"/>
          </w:tcPr>
          <w:p>
            <w:pPr>
              <w:spacing w:after="0"/>
              <w:jc w:val="left"/>
            </w:pPr>
            <w:r>
              <w:rPr>
                <w:sz w:val="16"/>
              </w:rPr>
              <w:t>Wildfire</w:t>
            </w:r>
          </w:p>
        </w:tc>
        <w:tc>
          <w:tcPr>
            <w:tcW w:type="dxa" w:w="3687"/>
          </w:tcPr>
          <w:p>
            <w:pPr>
              <w:spacing w:after="0"/>
              <w:jc w:val="right"/>
            </w:pPr>
            <w:r>
              <w:rPr>
                <w:sz w:val="16"/>
              </w:rPr>
              <w:t>72.7</w:t>
            </w:r>
          </w:p>
        </w:tc>
        <w:tc>
          <w:tcPr>
            <w:tcW w:type="dxa" w:w="5213"/>
          </w:tcPr>
          <w:p>
            <w:pPr>
              <w:spacing w:after="0"/>
              <w:jc w:val="left"/>
            </w:pPr>
            <w:r>
              <w:rPr>
                <w:sz w:val="16"/>
              </w:rPr>
              <w:t>Relatively Low</w:t>
            </w:r>
          </w:p>
        </w:tc>
      </w:tr>
      <w:tr>
        <w:trPr>
          <w:cantSplit/>
        </w:trPr>
        <w:tc>
          <w:tcPr>
            <w:tcW w:type="dxa" w:w="5213"/>
          </w:tcPr>
          <w:p>
            <w:pPr>
              <w:spacing w:after="0"/>
              <w:jc w:val="left"/>
            </w:pPr>
            <w:r>
              <w:rPr>
                <w:sz w:val="16"/>
              </w:rPr>
              <w:t>Winter Weather</w:t>
            </w:r>
          </w:p>
        </w:tc>
        <w:tc>
          <w:tcPr>
            <w:tcW w:type="dxa" w:w="3687"/>
          </w:tcPr>
          <w:p>
            <w:pPr>
              <w:spacing w:after="0"/>
              <w:jc w:val="right"/>
            </w:pPr>
            <w:r>
              <w:rPr>
                <w:sz w:val="16"/>
              </w:rPr>
              <w:t>27.1</w:t>
            </w:r>
          </w:p>
        </w:tc>
        <w:tc>
          <w:tcPr>
            <w:tcW w:type="dxa" w:w="5213"/>
          </w:tcPr>
          <w:p>
            <w:pPr>
              <w:spacing w:after="0"/>
              <w:jc w:val="left"/>
            </w:pPr>
            <w:r>
              <w:rPr>
                <w:sz w:val="16"/>
              </w:rPr>
              <w:t>Relatively Low</w:t>
            </w:r>
          </w:p>
        </w:tc>
      </w:tr>
    </w:tbl>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Jurisdiction</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016"/>
            <w:shd w:val="clear" w:color="auto" w:fill="E8E8E8"/>
          </w:tcPr>
          <w:p>
            <w:pPr>
              <w:spacing w:after="0"/>
              <w:jc w:val="left"/>
            </w:pPr>
            <w:r>
              <w:rPr>
                <w:b/>
                <w:sz w:val="16"/>
              </w:rPr>
              <w:t>Notes</w:t>
            </w:r>
          </w:p>
        </w:tc>
      </w:tr>
    </w:tbl>
    <w:p>
      <w:pPr>
        <w:spacing w:after="40" w:before="60"/>
      </w:pPr>
      <w:r>
        <w:rPr>
          <w:sz w:val="15"/>
        </w:rPr>
        <w:t>No city, town, township or county rows in FEMA plan data for this unit; same as county.</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county-level plan row in FEMA data,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2"/>
        <w:gridCol w:w="1050"/>
        <w:gridCol w:w="948"/>
        <w:gridCol w:w="1126"/>
        <w:gridCol w:w="1081"/>
        <w:gridCol w:w="1079"/>
        <w:gridCol w:w="1226"/>
        <w:gridCol w:w="1148"/>
        <w:gridCol w:w="1148"/>
        <w:gridCol w:w="1913"/>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79"/>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6"/>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91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15"/>
          </w:tcPr>
          <w:p>
            <w:pPr>
              <w:spacing w:after="0"/>
              <w:jc w:val="right"/>
            </w:pPr>
            <w:r>
              <w:rPr>
                <w:sz w:val="16"/>
              </w:rPr>
              <w:t>$56,941,548</w:t>
            </w:r>
          </w:p>
        </w:tc>
        <w:tc>
          <w:tcPr>
            <w:tcW w:type="dxa" w:w="1142"/>
          </w:tcPr>
          <w:p>
            <w:pPr>
              <w:spacing w:after="0"/>
              <w:jc w:val="right"/>
            </w:pPr>
            <w:r>
              <w:rPr>
                <w:sz w:val="16"/>
              </w:rPr>
              <w:t>$0</w:t>
            </w:r>
          </w:p>
        </w:tc>
        <w:tc>
          <w:tcPr>
            <w:tcW w:type="dxa" w:w="1050"/>
          </w:tcPr>
          <w:p>
            <w:pPr>
              <w:spacing w:after="0"/>
              <w:jc w:val="right"/>
            </w:pPr>
            <w:r>
              <w:rPr>
                <w:sz w:val="16"/>
              </w:rPr>
              <w:t>64</w:t>
            </w:r>
          </w:p>
        </w:tc>
        <w:tc>
          <w:tcPr>
            <w:tcW w:type="dxa" w:w="948"/>
          </w:tcPr>
          <w:p>
            <w:pPr>
              <w:spacing w:after="0"/>
              <w:jc w:val="right"/>
            </w:pPr>
            <w:r>
              <w:rPr>
                <w:sz w:val="16"/>
              </w:rPr>
              <w:t>$17</w:t>
            </w:r>
          </w:p>
        </w:tc>
        <w:tc>
          <w:tcPr>
            <w:tcW w:type="dxa" w:w="1126"/>
          </w:tcPr>
          <w:p>
            <w:pPr>
              <w:spacing w:after="0"/>
              <w:jc w:val="right"/>
            </w:pPr>
            <w:r>
              <w:rPr>
                <w:sz w:val="16"/>
              </w:rPr>
              <w:t>$0</w:t>
            </w:r>
          </w:p>
        </w:tc>
        <w:tc>
          <w:tcPr>
            <w:tcW w:type="dxa" w:w="1081"/>
          </w:tcPr>
          <w:p>
            <w:pPr>
              <w:spacing w:after="0"/>
              <w:jc w:val="right"/>
            </w:pPr>
            <w:r>
              <w:rPr>
                <w:sz w:val="16"/>
              </w:rPr>
              <w:t>$830</w:t>
            </w:r>
          </w:p>
        </w:tc>
        <w:tc>
          <w:tcPr>
            <w:tcW w:type="dxa" w:w="1079"/>
          </w:tcPr>
          <w:p>
            <w:pPr>
              <w:spacing w:after="0"/>
              <w:jc w:val="right"/>
            </w:pPr>
            <w:r>
              <w:rPr>
                <w:sz w:val="16"/>
              </w:rPr>
              <w:t>under 0.0001%</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r>
              <w:rPr>
                <w:sz w:val="16"/>
              </w:rPr>
              <w:t>n/a</w:t>
            </w:r>
          </w:p>
        </w:tc>
        <w:tc>
          <w:tcPr>
            <w:tcW w:type="dxa" w:w="1142"/>
          </w:tcPr>
          <w:p>
            <w:pPr>
              <w:spacing w:after="0"/>
              <w:jc w:val="right"/>
            </w:pPr>
            <w:r>
              <w:rPr>
                <w:sz w:val="16"/>
              </w:rPr>
              <w:t>$0</w:t>
            </w:r>
          </w:p>
        </w:tc>
        <w:tc>
          <w:tcPr>
            <w:tcW w:type="dxa" w:w="1050"/>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081"/>
          </w:tcPr>
          <w:p>
            <w:pPr>
              <w:spacing w:after="0"/>
              <w:jc w:val="right"/>
            </w:pPr>
            <w:r>
              <w:rPr>
                <w:sz w:val="16"/>
              </w:rPr>
              <w:t>n/a</w:t>
            </w:r>
          </w:p>
        </w:tc>
        <w:tc>
          <w:tcPr>
            <w:tcW w:type="dxa" w:w="1079"/>
          </w:tcPr>
          <w:p>
            <w:pPr>
              <w:spacing w:after="0"/>
              <w:jc w:val="right"/>
            </w:pP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$106,904,587</w:t>
            </w:r>
          </w:p>
        </w:tc>
        <w:tc>
          <w:tcPr>
            <w:tcW w:type="dxa" w:w="1142"/>
          </w:tcPr>
          <w:p>
            <w:pPr>
              <w:spacing w:after="0"/>
              <w:jc w:val="right"/>
            </w:pPr>
            <w:r>
              <w:rPr>
                <w:sz w:val="16"/>
              </w:rPr>
              <w:t>n/a</w:t>
            </w:r>
          </w:p>
        </w:tc>
        <w:tc>
          <w:tcPr>
            <w:tcW w:type="dxa" w:w="1050"/>
          </w:tcPr>
          <w:p>
            <w:pPr>
              <w:spacing w:after="0"/>
              <w:jc w:val="right"/>
            </w:pPr>
            <w:r>
              <w:rPr>
                <w:sz w:val="16"/>
              </w:rPr>
              <w:t>64</w:t>
            </w:r>
          </w:p>
        </w:tc>
        <w:tc>
          <w:tcPr>
            <w:tcW w:type="dxa" w:w="948"/>
          </w:tcPr>
          <w:p>
            <w:pPr>
              <w:spacing w:after="0"/>
              <w:jc w:val="right"/>
            </w:pPr>
            <w:r>
              <w:rPr>
                <w:sz w:val="16"/>
              </w:rPr>
              <w:t>$283</w:t>
            </w:r>
          </w:p>
        </w:tc>
        <w:tc>
          <w:tcPr>
            <w:tcW w:type="dxa" w:w="1126"/>
          </w:tcPr>
          <w:p>
            <w:pPr>
              <w:spacing w:after="0"/>
              <w:jc w:val="right"/>
            </w:pPr>
            <w:r>
              <w:rPr>
                <w:sz w:val="16"/>
              </w:rPr>
              <w:t>n/a</w:t>
            </w:r>
          </w:p>
        </w:tc>
        <w:tc>
          <w:tcPr>
            <w:tcW w:type="dxa" w:w="1081"/>
          </w:tcPr>
          <w:p>
            <w:pPr>
              <w:spacing w:after="0"/>
              <w:jc w:val="right"/>
            </w:pPr>
            <w:r>
              <w:rPr>
                <w:sz w:val="16"/>
              </w:rPr>
              <w:t>$62</w:t>
            </w:r>
          </w:p>
        </w:tc>
        <w:tc>
          <w:tcPr>
            <w:tcW w:type="dxa" w:w="1079"/>
          </w:tcPr>
          <w:p>
            <w:pPr>
              <w:spacing w:after="0"/>
              <w:jc w:val="right"/>
            </w:pPr>
            <w:r>
              <w:rPr>
                <w:sz w:val="16"/>
              </w:rPr>
              <w:t>0.000265%</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$56,941,548</w:t>
            </w:r>
          </w:p>
        </w:tc>
        <w:tc>
          <w:tcPr>
            <w:tcW w:type="dxa" w:w="1142"/>
          </w:tcPr>
          <w:p>
            <w:pPr>
              <w:spacing w:after="0"/>
              <w:jc w:val="right"/>
            </w:pPr>
            <w:r>
              <w:rPr>
                <w:sz w:val="16"/>
              </w:rPr>
              <w:t>$0</w:t>
            </w:r>
          </w:p>
        </w:tc>
        <w:tc>
          <w:tcPr>
            <w:tcW w:type="dxa" w:w="1050"/>
          </w:tcPr>
          <w:p>
            <w:pPr>
              <w:spacing w:after="0"/>
              <w:jc w:val="right"/>
            </w:pPr>
            <w:r>
              <w:rPr>
                <w:sz w:val="16"/>
              </w:rPr>
              <w:t>64</w:t>
            </w:r>
          </w:p>
        </w:tc>
        <w:tc>
          <w:tcPr>
            <w:tcW w:type="dxa" w:w="948"/>
          </w:tcPr>
          <w:p>
            <w:pPr>
              <w:spacing w:after="0"/>
              <w:jc w:val="right"/>
            </w:pPr>
            <w:r>
              <w:rPr>
                <w:sz w:val="16"/>
              </w:rPr>
              <w:t>$3,636</w:t>
            </w:r>
          </w:p>
        </w:tc>
        <w:tc>
          <w:tcPr>
            <w:tcW w:type="dxa" w:w="1126"/>
          </w:tcPr>
          <w:p>
            <w:pPr>
              <w:spacing w:after="0"/>
              <w:jc w:val="right"/>
            </w:pPr>
            <w:r>
              <w:rPr>
                <w:sz w:val="16"/>
              </w:rPr>
              <w:t>$0</w:t>
            </w:r>
          </w:p>
        </w:tc>
        <w:tc>
          <w:tcPr>
            <w:tcW w:type="dxa" w:w="1081"/>
          </w:tcPr>
          <w:p>
            <w:pPr>
              <w:spacing w:after="0"/>
              <w:jc w:val="right"/>
            </w:pPr>
            <w:r>
              <w:rPr>
                <w:sz w:val="16"/>
              </w:rPr>
              <w:t>$62</w:t>
            </w:r>
          </w:p>
        </w:tc>
        <w:tc>
          <w:tcPr>
            <w:tcW w:type="dxa" w:w="1079"/>
          </w:tcPr>
          <w:p>
            <w:pPr>
              <w:spacing w:after="0"/>
              <w:jc w:val="right"/>
            </w:pPr>
            <w:r>
              <w:rPr>
                <w:sz w:val="16"/>
              </w:rPr>
              <w:t>0.00639%</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$56,941,548</w:t>
            </w:r>
          </w:p>
        </w:tc>
        <w:tc>
          <w:tcPr>
            <w:tcW w:type="dxa" w:w="1142"/>
          </w:tcPr>
          <w:p>
            <w:pPr>
              <w:spacing w:after="0"/>
              <w:jc w:val="right"/>
            </w:pPr>
            <w:r>
              <w:rPr>
                <w:sz w:val="16"/>
              </w:rPr>
              <w:t>$0</w:t>
            </w:r>
          </w:p>
        </w:tc>
        <w:tc>
          <w:tcPr>
            <w:tcW w:type="dxa" w:w="1050"/>
          </w:tcPr>
          <w:p>
            <w:pPr>
              <w:spacing w:after="0"/>
              <w:jc w:val="right"/>
            </w:pPr>
            <w:r>
              <w:rPr>
                <w:sz w:val="16"/>
              </w:rPr>
              <w:t>64</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081"/>
          </w:tcPr>
          <w:p>
            <w:pPr>
              <w:spacing w:after="0"/>
              <w:jc w:val="right"/>
            </w:pPr>
            <w:r>
              <w:rPr>
                <w:sz w:val="16"/>
              </w:rPr>
              <w:t>$719</w:t>
            </w:r>
          </w:p>
        </w:tc>
        <w:tc>
          <w:tcPr>
            <w:tcW w:type="dxa" w:w="1079"/>
          </w:tcPr>
          <w:p>
            <w:pPr>
              <w:spacing w:after="0"/>
              <w:jc w:val="right"/>
            </w:pPr>
            <w:r>
              <w:rPr>
                <w:sz w:val="16"/>
              </w:rPr>
              <w:t>under 0.0001%</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r>
              <w:rPr>
                <w:sz w:val="16"/>
              </w:rPr>
              <w:t>$56,941,548</w:t>
            </w:r>
          </w:p>
        </w:tc>
        <w:tc>
          <w:tcPr>
            <w:tcW w:type="dxa" w:w="1142"/>
          </w:tcPr>
          <w:p>
            <w:pPr>
              <w:spacing w:after="0"/>
              <w:jc w:val="right"/>
            </w:pPr>
            <w:r>
              <w:rPr>
                <w:sz w:val="16"/>
              </w:rPr>
              <w:t>$0</w:t>
            </w:r>
          </w:p>
        </w:tc>
        <w:tc>
          <w:tcPr>
            <w:tcW w:type="dxa" w:w="1050"/>
          </w:tcPr>
          <w:p>
            <w:pPr>
              <w:spacing w:after="0"/>
              <w:jc w:val="right"/>
            </w:pPr>
            <w:r>
              <w:rPr>
                <w:sz w:val="16"/>
              </w:rPr>
              <w:t>64</w:t>
            </w:r>
          </w:p>
        </w:tc>
        <w:tc>
          <w:tcPr>
            <w:tcW w:type="dxa" w:w="948"/>
          </w:tcPr>
          <w:p>
            <w:pPr>
              <w:spacing w:after="0"/>
              <w:jc w:val="right"/>
            </w:pPr>
            <w:r>
              <w:rPr>
                <w:sz w:val="16"/>
              </w:rPr>
              <w:t>$52</w:t>
            </w:r>
          </w:p>
        </w:tc>
        <w:tc>
          <w:tcPr>
            <w:tcW w:type="dxa" w:w="1126"/>
          </w:tcPr>
          <w:p>
            <w:pPr>
              <w:spacing w:after="0"/>
              <w:jc w:val="right"/>
            </w:pPr>
            <w:r>
              <w:rPr>
                <w:sz w:val="16"/>
              </w:rPr>
              <w:t>$0</w:t>
            </w:r>
          </w:p>
        </w:tc>
        <w:tc>
          <w:tcPr>
            <w:tcW w:type="dxa" w:w="1081"/>
          </w:tcPr>
          <w:p>
            <w:pPr>
              <w:spacing w:after="0"/>
              <w:jc w:val="right"/>
            </w:pPr>
            <w:r>
              <w:rPr>
                <w:sz w:val="16"/>
              </w:rPr>
              <w:t>under $1</w:t>
            </w:r>
          </w:p>
        </w:tc>
        <w:tc>
          <w:tcPr>
            <w:tcW w:type="dxa" w:w="1079"/>
          </w:tcPr>
          <w:p>
            <w:pPr>
              <w:spacing w:after="0"/>
              <w:jc w:val="right"/>
            </w:pPr>
            <w:r>
              <w:rPr>
                <w:sz w:val="16"/>
              </w:rPr>
              <w:t>under 0.0001%</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r>
        <w:trPr>
          <w:cantSplit/>
        </w:trPr>
        <w:tc>
          <w:tcPr>
            <w:tcW w:type="dxa" w:w="1037"/>
          </w:tcPr>
          <w:p>
            <w:pPr>
              <w:spacing w:after="0"/>
              <w:jc w:val="left"/>
            </w:pPr>
            <w:r>
              <w:rPr>
                <w:sz w:val="16"/>
              </w:rPr>
              <w:t>Ice Storm</w:t>
            </w:r>
          </w:p>
        </w:tc>
        <w:tc>
          <w:tcPr>
            <w:tcW w:type="dxa" w:w="1215"/>
          </w:tcPr>
          <w:p>
            <w:pPr>
              <w:spacing w:after="0"/>
              <w:jc w:val="right"/>
            </w:pPr>
            <w:r>
              <w:rPr>
                <w:sz w:val="16"/>
              </w:rPr>
              <w:t>$56,941,548</w:t>
            </w:r>
          </w:p>
        </w:tc>
        <w:tc>
          <w:tcPr>
            <w:tcW w:type="dxa" w:w="1142"/>
          </w:tcPr>
          <w:p>
            <w:pPr>
              <w:spacing w:after="0"/>
              <w:jc w:val="right"/>
            </w:pPr>
            <w:r>
              <w:rPr>
                <w:sz w:val="16"/>
              </w:rPr>
              <w:t>n/a</w:t>
            </w:r>
          </w:p>
        </w:tc>
        <w:tc>
          <w:tcPr>
            <w:tcW w:type="dxa" w:w="1050"/>
          </w:tcPr>
          <w:p>
            <w:pPr>
              <w:spacing w:after="0"/>
              <w:jc w:val="right"/>
            </w:pPr>
            <w:r>
              <w:rPr>
                <w:sz w:val="16"/>
              </w:rPr>
              <w:t>64</w:t>
            </w:r>
          </w:p>
        </w:tc>
        <w:tc>
          <w:tcPr>
            <w:tcW w:type="dxa" w:w="948"/>
          </w:tcPr>
          <w:p>
            <w:pPr>
              <w:spacing w:after="0"/>
              <w:jc w:val="right"/>
            </w:pPr>
            <w:r>
              <w:rPr>
                <w:sz w:val="16"/>
              </w:rPr>
              <w:t>$1,998</w:t>
            </w:r>
          </w:p>
        </w:tc>
        <w:tc>
          <w:tcPr>
            <w:tcW w:type="dxa" w:w="1126"/>
          </w:tcPr>
          <w:p>
            <w:pPr>
              <w:spacing w:after="0"/>
              <w:jc w:val="right"/>
            </w:pPr>
            <w:r>
              <w:rPr>
                <w:sz w:val="16"/>
              </w:rPr>
              <w:t>n/a</w:t>
            </w:r>
          </w:p>
        </w:tc>
        <w:tc>
          <w:tcPr>
            <w:tcW w:type="dxa" w:w="1081"/>
          </w:tcPr>
          <w:p>
            <w:pPr>
              <w:spacing w:after="0"/>
              <w:jc w:val="right"/>
            </w:pPr>
            <w:r>
              <w:rPr>
                <w:sz w:val="16"/>
              </w:rPr>
              <w:t>$41</w:t>
            </w:r>
          </w:p>
        </w:tc>
        <w:tc>
          <w:tcPr>
            <w:tcW w:type="dxa" w:w="1079"/>
          </w:tcPr>
          <w:p>
            <w:pPr>
              <w:spacing w:after="0"/>
              <w:jc w:val="right"/>
            </w:pPr>
            <w:r>
              <w:rPr>
                <w:sz w:val="16"/>
              </w:rPr>
              <w:t>0.00351%</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$56,941,512</w:t>
            </w:r>
          </w:p>
        </w:tc>
        <w:tc>
          <w:tcPr>
            <w:tcW w:type="dxa" w:w="1142"/>
          </w:tcPr>
          <w:p>
            <w:pPr>
              <w:spacing w:after="0"/>
              <w:jc w:val="right"/>
            </w:pPr>
            <w:r>
              <w:rPr>
                <w:sz w:val="16"/>
              </w:rPr>
              <w:t>$0</w:t>
            </w:r>
          </w:p>
        </w:tc>
        <w:tc>
          <w:tcPr>
            <w:tcW w:type="dxa" w:w="1050"/>
          </w:tcPr>
          <w:p>
            <w:pPr>
              <w:spacing w:after="0"/>
              <w:jc w:val="right"/>
            </w:pPr>
            <w:r>
              <w:rPr>
                <w:sz w:val="16"/>
              </w:rPr>
              <w:t>0</w:t>
            </w:r>
          </w:p>
        </w:tc>
        <w:tc>
          <w:tcPr>
            <w:tcW w:type="dxa" w:w="948"/>
          </w:tcPr>
          <w:p>
            <w:pPr>
              <w:spacing w:after="0"/>
              <w:jc w:val="right"/>
            </w:pPr>
            <w:r>
              <w:rPr>
                <w:sz w:val="16"/>
              </w:rPr>
              <w:t>$34,003</w:t>
            </w:r>
          </w:p>
        </w:tc>
        <w:tc>
          <w:tcPr>
            <w:tcW w:type="dxa" w:w="1126"/>
          </w:tcPr>
          <w:p>
            <w:pPr>
              <w:spacing w:after="0"/>
              <w:jc w:val="right"/>
            </w:pPr>
            <w:r>
              <w:rPr>
                <w:sz w:val="16"/>
              </w:rPr>
              <w:t>$0</w:t>
            </w:r>
          </w:p>
        </w:tc>
        <w:tc>
          <w:tcPr>
            <w:tcW w:type="dxa" w:w="1081"/>
          </w:tcPr>
          <w:p>
            <w:pPr>
              <w:spacing w:after="0"/>
              <w:jc w:val="right"/>
            </w:pPr>
            <w:r>
              <w:rPr>
                <w:sz w:val="16"/>
              </w:rPr>
              <w:t>$0</w:t>
            </w:r>
          </w:p>
        </w:tc>
        <w:tc>
          <w:tcPr>
            <w:tcW w:type="dxa" w:w="1079"/>
          </w:tcPr>
          <w:p>
            <w:pPr>
              <w:spacing w:after="0"/>
              <w:jc w:val="right"/>
            </w:pPr>
            <w:r>
              <w:rPr>
                <w:sz w:val="16"/>
              </w:rPr>
              <w:t>n/a (see note)</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215"/>
          </w:tcPr>
          <w:p>
            <w:pPr>
              <w:spacing w:after="0"/>
              <w:jc w:val="right"/>
            </w:pPr>
            <w:r>
              <w:rPr>
                <w:sz w:val="16"/>
              </w:rPr>
              <w:t>$2,399</w:t>
            </w:r>
          </w:p>
        </w:tc>
        <w:tc>
          <w:tcPr>
            <w:tcW w:type="dxa" w:w="1142"/>
          </w:tcPr>
          <w:p>
            <w:pPr>
              <w:spacing w:after="0"/>
              <w:jc w:val="right"/>
            </w:pPr>
            <w:r>
              <w:rPr>
                <w:sz w:val="16"/>
              </w:rPr>
              <w:t>n/a</w:t>
            </w:r>
          </w:p>
        </w:tc>
        <w:tc>
          <w:tcPr>
            <w:tcW w:type="dxa" w:w="1050"/>
          </w:tcPr>
          <w:p>
            <w:pPr>
              <w:spacing w:after="0"/>
              <w:jc w:val="right"/>
            </w:pPr>
            <w:r>
              <w:rPr>
                <w:sz w:val="16"/>
              </w:rPr>
              <w:t>under 1</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081"/>
          </w:tcPr>
          <w:p>
            <w:pPr>
              <w:spacing w:after="0"/>
              <w:jc w:val="right"/>
            </w:pPr>
            <w:r>
              <w:rPr>
                <w:sz w:val="16"/>
              </w:rPr>
              <w:t>under $1</w:t>
            </w:r>
          </w:p>
        </w:tc>
        <w:tc>
          <w:tcPr>
            <w:tcW w:type="dxa" w:w="1079"/>
          </w:tcPr>
          <w:p>
            <w:pPr>
              <w:spacing w:after="0"/>
              <w:jc w:val="right"/>
            </w:pPr>
            <w:r>
              <w:rPr>
                <w:sz w:val="16"/>
              </w:rPr>
              <w:t>under 0.0001%</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$56,941,548</w:t>
            </w:r>
          </w:p>
        </w:tc>
        <w:tc>
          <w:tcPr>
            <w:tcW w:type="dxa" w:w="1142"/>
          </w:tcPr>
          <w:p>
            <w:pPr>
              <w:spacing w:after="0"/>
              <w:jc w:val="right"/>
            </w:pPr>
            <w:r>
              <w:rPr>
                <w:sz w:val="16"/>
              </w:rPr>
              <w:t>n/a</w:t>
            </w:r>
          </w:p>
        </w:tc>
        <w:tc>
          <w:tcPr>
            <w:tcW w:type="dxa" w:w="1050"/>
          </w:tcPr>
          <w:p>
            <w:pPr>
              <w:spacing w:after="0"/>
              <w:jc w:val="right"/>
            </w:pPr>
            <w:r>
              <w:rPr>
                <w:sz w:val="16"/>
              </w:rPr>
              <w:t>64</w:t>
            </w:r>
          </w:p>
        </w:tc>
        <w:tc>
          <w:tcPr>
            <w:tcW w:type="dxa" w:w="948"/>
          </w:tcPr>
          <w:p>
            <w:pPr>
              <w:spacing w:after="0"/>
              <w:jc w:val="right"/>
            </w:pPr>
            <w:r>
              <w:rPr>
                <w:sz w:val="16"/>
              </w:rPr>
              <w:t>$88</w:t>
            </w:r>
          </w:p>
        </w:tc>
        <w:tc>
          <w:tcPr>
            <w:tcW w:type="dxa" w:w="1126"/>
          </w:tcPr>
          <w:p>
            <w:pPr>
              <w:spacing w:after="0"/>
              <w:jc w:val="right"/>
            </w:pPr>
            <w:r>
              <w:rPr>
                <w:sz w:val="16"/>
              </w:rPr>
              <w:t>n/a</w:t>
            </w:r>
          </w:p>
        </w:tc>
        <w:tc>
          <w:tcPr>
            <w:tcW w:type="dxa" w:w="1081"/>
          </w:tcPr>
          <w:p>
            <w:pPr>
              <w:spacing w:after="0"/>
              <w:jc w:val="right"/>
            </w:pPr>
            <w:r>
              <w:rPr>
                <w:sz w:val="16"/>
              </w:rPr>
              <w:t>$506</w:t>
            </w:r>
          </w:p>
        </w:tc>
        <w:tc>
          <w:tcPr>
            <w:tcW w:type="dxa" w:w="1079"/>
          </w:tcPr>
          <w:p>
            <w:pPr>
              <w:spacing w:after="0"/>
              <w:jc w:val="right"/>
            </w:pPr>
            <w:r>
              <w:rPr>
                <w:sz w:val="16"/>
              </w:rPr>
              <w:t>0.000154%</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$56,941,548</w:t>
            </w:r>
          </w:p>
        </w:tc>
        <w:tc>
          <w:tcPr>
            <w:tcW w:type="dxa" w:w="1142"/>
          </w:tcPr>
          <w:p>
            <w:pPr>
              <w:spacing w:after="0"/>
              <w:jc w:val="right"/>
            </w:pPr>
            <w:r>
              <w:rPr>
                <w:sz w:val="16"/>
              </w:rPr>
              <w:t>$0</w:t>
            </w:r>
          </w:p>
        </w:tc>
        <w:tc>
          <w:tcPr>
            <w:tcW w:type="dxa" w:w="1050"/>
          </w:tcPr>
          <w:p>
            <w:pPr>
              <w:spacing w:after="0"/>
              <w:jc w:val="right"/>
            </w:pPr>
            <w:r>
              <w:rPr>
                <w:sz w:val="16"/>
              </w:rPr>
              <w:t>64</w:t>
            </w:r>
          </w:p>
        </w:tc>
        <w:tc>
          <w:tcPr>
            <w:tcW w:type="dxa" w:w="948"/>
          </w:tcPr>
          <w:p>
            <w:pPr>
              <w:spacing w:after="0"/>
              <w:jc w:val="right"/>
            </w:pPr>
            <w:r>
              <w:rPr>
                <w:sz w:val="16"/>
              </w:rPr>
              <w:t>$3,328</w:t>
            </w:r>
          </w:p>
        </w:tc>
        <w:tc>
          <w:tcPr>
            <w:tcW w:type="dxa" w:w="1126"/>
          </w:tcPr>
          <w:p>
            <w:pPr>
              <w:spacing w:after="0"/>
              <w:jc w:val="right"/>
            </w:pPr>
            <w:r>
              <w:rPr>
                <w:sz w:val="16"/>
              </w:rPr>
              <w:t>$0</w:t>
            </w:r>
          </w:p>
        </w:tc>
        <w:tc>
          <w:tcPr>
            <w:tcW w:type="dxa" w:w="1081"/>
          </w:tcPr>
          <w:p>
            <w:pPr>
              <w:spacing w:after="0"/>
              <w:jc w:val="right"/>
            </w:pPr>
            <w:r>
              <w:rPr>
                <w:sz w:val="16"/>
              </w:rPr>
              <w:t>$7,574</w:t>
            </w:r>
          </w:p>
        </w:tc>
        <w:tc>
          <w:tcPr>
            <w:tcW w:type="dxa" w:w="1079"/>
          </w:tcPr>
          <w:p>
            <w:pPr>
              <w:spacing w:after="0"/>
              <w:jc w:val="right"/>
            </w:pPr>
            <w:r>
              <w:rPr>
                <w:sz w:val="16"/>
              </w:rPr>
              <w:t>0.00584%</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$56,941,548</w:t>
            </w:r>
          </w:p>
        </w:tc>
        <w:tc>
          <w:tcPr>
            <w:tcW w:type="dxa" w:w="1142"/>
          </w:tcPr>
          <w:p>
            <w:pPr>
              <w:spacing w:after="0"/>
              <w:jc w:val="right"/>
            </w:pPr>
            <w:r>
              <w:rPr>
                <w:sz w:val="16"/>
              </w:rPr>
              <w:t>$0</w:t>
            </w:r>
          </w:p>
        </w:tc>
        <w:tc>
          <w:tcPr>
            <w:tcW w:type="dxa" w:w="1050"/>
          </w:tcPr>
          <w:p>
            <w:pPr>
              <w:spacing w:after="0"/>
              <w:jc w:val="right"/>
            </w:pPr>
            <w:r>
              <w:rPr>
                <w:sz w:val="16"/>
              </w:rPr>
              <w:t>64</w:t>
            </w:r>
          </w:p>
        </w:tc>
        <w:tc>
          <w:tcPr>
            <w:tcW w:type="dxa" w:w="948"/>
          </w:tcPr>
          <w:p>
            <w:pPr>
              <w:spacing w:after="0"/>
              <w:jc w:val="right"/>
            </w:pPr>
            <w:r>
              <w:rPr>
                <w:sz w:val="16"/>
              </w:rPr>
              <w:t>$2,094</w:t>
            </w:r>
          </w:p>
        </w:tc>
        <w:tc>
          <w:tcPr>
            <w:tcW w:type="dxa" w:w="1126"/>
          </w:tcPr>
          <w:p>
            <w:pPr>
              <w:spacing w:after="0"/>
              <w:jc w:val="right"/>
            </w:pPr>
            <w:r>
              <w:rPr>
                <w:sz w:val="16"/>
              </w:rPr>
              <w:t>$0</w:t>
            </w:r>
          </w:p>
        </w:tc>
        <w:tc>
          <w:tcPr>
            <w:tcW w:type="dxa" w:w="1081"/>
          </w:tcPr>
          <w:p>
            <w:pPr>
              <w:spacing w:after="0"/>
              <w:jc w:val="right"/>
            </w:pPr>
            <w:r>
              <w:rPr>
                <w:sz w:val="16"/>
              </w:rPr>
              <w:t>$363</w:t>
            </w:r>
          </w:p>
        </w:tc>
        <w:tc>
          <w:tcPr>
            <w:tcW w:type="dxa" w:w="1079"/>
          </w:tcPr>
          <w:p>
            <w:pPr>
              <w:spacing w:after="0"/>
              <w:jc w:val="right"/>
            </w:pPr>
            <w:r>
              <w:rPr>
                <w:sz w:val="16"/>
              </w:rPr>
              <w:t>0.00368%</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r>
        <w:trPr>
          <w:cantSplit/>
        </w:trPr>
        <w:tc>
          <w:tcPr>
            <w:tcW w:type="dxa" w:w="1037"/>
          </w:tcPr>
          <w:p>
            <w:pPr>
              <w:spacing w:after="0"/>
              <w:jc w:val="left"/>
            </w:pPr>
            <w:r>
              <w:rPr>
                <w:sz w:val="16"/>
              </w:rPr>
              <w:t>Wildfire</w:t>
            </w:r>
          </w:p>
        </w:tc>
        <w:tc>
          <w:tcPr>
            <w:tcW w:type="dxa" w:w="1215"/>
          </w:tcPr>
          <w:p>
            <w:pPr>
              <w:spacing w:after="0"/>
              <w:jc w:val="right"/>
            </w:pPr>
            <w:r>
              <w:rPr>
                <w:sz w:val="16"/>
              </w:rPr>
              <w:t>$21,737,570</w:t>
            </w:r>
          </w:p>
        </w:tc>
        <w:tc>
          <w:tcPr>
            <w:tcW w:type="dxa" w:w="1142"/>
          </w:tcPr>
          <w:p>
            <w:pPr>
              <w:spacing w:after="0"/>
              <w:jc w:val="right"/>
            </w:pPr>
            <w:r>
              <w:rPr>
                <w:sz w:val="16"/>
              </w:rPr>
              <w:t>$0</w:t>
            </w:r>
          </w:p>
        </w:tc>
        <w:tc>
          <w:tcPr>
            <w:tcW w:type="dxa" w:w="1050"/>
          </w:tcPr>
          <w:p>
            <w:pPr>
              <w:spacing w:after="0"/>
              <w:jc w:val="right"/>
            </w:pPr>
            <w:r>
              <w:rPr>
                <w:sz w:val="16"/>
              </w:rPr>
              <w:t>40</w:t>
            </w:r>
          </w:p>
        </w:tc>
        <w:tc>
          <w:tcPr>
            <w:tcW w:type="dxa" w:w="948"/>
          </w:tcPr>
          <w:p>
            <w:pPr>
              <w:spacing w:after="0"/>
              <w:jc w:val="right"/>
            </w:pPr>
            <w:r>
              <w:rPr>
                <w:sz w:val="16"/>
              </w:rPr>
              <w:t>$1,723</w:t>
            </w:r>
          </w:p>
        </w:tc>
        <w:tc>
          <w:tcPr>
            <w:tcW w:type="dxa" w:w="1126"/>
          </w:tcPr>
          <w:p>
            <w:pPr>
              <w:spacing w:after="0"/>
              <w:jc w:val="right"/>
            </w:pPr>
            <w:r>
              <w:rPr>
                <w:sz w:val="16"/>
              </w:rPr>
              <w:t>$0</w:t>
            </w:r>
          </w:p>
        </w:tc>
        <w:tc>
          <w:tcPr>
            <w:tcW w:type="dxa" w:w="1081"/>
          </w:tcPr>
          <w:p>
            <w:pPr>
              <w:spacing w:after="0"/>
              <w:jc w:val="right"/>
            </w:pPr>
            <w:r>
              <w:rPr>
                <w:sz w:val="16"/>
              </w:rPr>
              <w:t>$41</w:t>
            </w:r>
          </w:p>
        </w:tc>
        <w:tc>
          <w:tcPr>
            <w:tcW w:type="dxa" w:w="1079"/>
          </w:tcPr>
          <w:p>
            <w:pPr>
              <w:spacing w:after="0"/>
              <w:jc w:val="right"/>
            </w:pPr>
            <w:r>
              <w:rPr>
                <w:sz w:val="16"/>
              </w:rPr>
              <w:t>0.00793%</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$56,941,548</w:t>
            </w:r>
          </w:p>
        </w:tc>
        <w:tc>
          <w:tcPr>
            <w:tcW w:type="dxa" w:w="1142"/>
          </w:tcPr>
          <w:p>
            <w:pPr>
              <w:spacing w:after="0"/>
              <w:jc w:val="right"/>
            </w:pPr>
            <w:r>
              <w:rPr>
                <w:sz w:val="16"/>
              </w:rPr>
              <w:t>$0</w:t>
            </w:r>
          </w:p>
        </w:tc>
        <w:tc>
          <w:tcPr>
            <w:tcW w:type="dxa" w:w="1050"/>
          </w:tcPr>
          <w:p>
            <w:pPr>
              <w:spacing w:after="0"/>
              <w:jc w:val="right"/>
            </w:pPr>
            <w:r>
              <w:rPr>
                <w:sz w:val="16"/>
              </w:rPr>
              <w:t>64</w:t>
            </w:r>
          </w:p>
        </w:tc>
        <w:tc>
          <w:tcPr>
            <w:tcW w:type="dxa" w:w="948"/>
          </w:tcPr>
          <w:p>
            <w:pPr>
              <w:spacing w:after="0"/>
              <w:jc w:val="right"/>
            </w:pPr>
            <w:r>
              <w:rPr>
                <w:sz w:val="16"/>
              </w:rPr>
              <w:t>$364</w:t>
            </w:r>
          </w:p>
        </w:tc>
        <w:tc>
          <w:tcPr>
            <w:tcW w:type="dxa" w:w="1126"/>
          </w:tcPr>
          <w:p>
            <w:pPr>
              <w:spacing w:after="0"/>
              <w:jc w:val="right"/>
            </w:pPr>
            <w:r>
              <w:rPr>
                <w:sz w:val="16"/>
              </w:rPr>
              <w:t>$0</w:t>
            </w:r>
          </w:p>
        </w:tc>
        <w:tc>
          <w:tcPr>
            <w:tcW w:type="dxa" w:w="1081"/>
          </w:tcPr>
          <w:p>
            <w:pPr>
              <w:spacing w:after="0"/>
              <w:jc w:val="right"/>
            </w:pPr>
            <w:r>
              <w:rPr>
                <w:sz w:val="16"/>
              </w:rPr>
              <w:t>$252</w:t>
            </w:r>
          </w:p>
        </w:tc>
        <w:tc>
          <w:tcPr>
            <w:tcW w:type="dxa" w:w="1079"/>
          </w:tcPr>
          <w:p>
            <w:pPr>
              <w:spacing w:after="0"/>
              <w:jc w:val="right"/>
            </w:pPr>
            <w:r>
              <w:rPr>
                <w:sz w:val="16"/>
              </w:rPr>
              <w:t>0.000639%</w:t>
            </w:r>
          </w:p>
        </w:tc>
        <w:tc>
          <w:tcPr>
            <w:tcW w:type="dxa" w:w="1226"/>
          </w:tcPr>
          <w:p>
            <w:pPr>
              <w:spacing w:after="0"/>
              <w:jc w:val="right"/>
            </w:pPr>
          </w:p>
        </w:tc>
        <w:tc>
          <w:tcPr>
            <w:tcW w:type="dxa" w:w="1148"/>
          </w:tcPr>
          <w:p>
            <w:pPr>
              <w:spacing w:after="0"/>
              <w:jc w:val="right"/>
            </w:pPr>
          </w:p>
        </w:tc>
        <w:tc>
          <w:tcPr>
            <w:tcW w:type="dxa" w:w="1148"/>
          </w:tcPr>
          <w:p>
            <w:pPr>
              <w:spacing w:after="0"/>
              <w:jc w:val="right"/>
            </w:pPr>
          </w:p>
        </w:tc>
        <w:tc>
          <w:tcPr>
            <w:tcW w:type="dxa" w:w="1913"/>
          </w:tcPr>
          <w:p>
            <w:pPr>
              <w:spacing w:after="0"/>
              <w:jc w:val="left"/>
            </w:pPr>
          </w:p>
        </w:tc>
      </w:tr>
    </w:tbl>
    <w:p>
      <w:pPr>
        <w:spacing w:after="40" w:before="60"/>
      </w:pPr>
      <w:r>
        <w:rPr>
          <w:sz w:val="15"/>
        </w:rPr>
        <w:t>Totals since the plan: not available. No county-level plan row in FEMA data,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922"/>
        <w:gridCol w:w="5190"/>
      </w:tblGrid>
      <w:tr>
        <w:trPr>
          <w:cantSplit/>
          <w:tblHeader/>
        </w:trPr>
        <w:tc>
          <w:tcPr>
            <w:tcW w:type="dxa" w:w="8922"/>
            <w:shd w:val="clear" w:color="auto" w:fill="E8E8E8"/>
          </w:tcPr>
          <w:p>
            <w:pPr>
              <w:spacing w:after="0"/>
              <w:jc w:val="left"/>
            </w:pPr>
            <w:r>
              <w:rPr>
                <w:b/>
                <w:sz w:val="16"/>
              </w:rPr>
              <w:t>Measure</w:t>
            </w:r>
          </w:p>
        </w:tc>
        <w:tc>
          <w:tcPr>
            <w:tcW w:type="dxa" w:w="5190"/>
            <w:shd w:val="clear" w:color="auto" w:fill="E8E8E8"/>
          </w:tcPr>
          <w:p>
            <w:pPr>
              <w:spacing w:after="0"/>
              <w:jc w:val="right"/>
            </w:pPr>
            <w:r>
              <w:rPr>
                <w:b/>
                <w:sz w:val="16"/>
              </w:rPr>
              <w:t>Value</w:t>
            </w:r>
          </w:p>
        </w:tc>
      </w:tr>
      <w:tr>
        <w:trPr>
          <w:cantSplit/>
        </w:trPr>
        <w:tc>
          <w:tcPr>
            <w:tcW w:type="dxa" w:w="8922"/>
          </w:tcPr>
          <w:p>
            <w:pPr>
              <w:spacing w:after="0"/>
              <w:jc w:val="left"/>
            </w:pPr>
            <w:r>
              <w:rPr>
                <w:sz w:val="16"/>
              </w:rPr>
              <w:t>Population</w:t>
            </w:r>
          </w:p>
        </w:tc>
        <w:tc>
          <w:tcPr>
            <w:tcW w:type="dxa" w:w="5190"/>
          </w:tcPr>
          <w:p>
            <w:pPr>
              <w:spacing w:after="0"/>
              <w:jc w:val="right"/>
            </w:pPr>
            <w:r>
              <w:rPr>
                <w:sz w:val="16"/>
              </w:rPr>
              <w:t>64</w:t>
            </w:r>
          </w:p>
        </w:tc>
      </w:tr>
      <w:tr>
        <w:trPr>
          <w:cantSplit/>
        </w:trPr>
        <w:tc>
          <w:tcPr>
            <w:tcW w:type="dxa" w:w="8922"/>
          </w:tcPr>
          <w:p>
            <w:pPr>
              <w:spacing w:after="0"/>
              <w:jc w:val="left"/>
            </w:pPr>
            <w:r>
              <w:rPr>
                <w:sz w:val="16"/>
              </w:rPr>
              <w:t>Building value (total, not at risk)</w:t>
            </w:r>
          </w:p>
        </w:tc>
        <w:tc>
          <w:tcPr>
            <w:tcW w:type="dxa" w:w="5190"/>
          </w:tcPr>
          <w:p>
            <w:pPr>
              <w:spacing w:after="0"/>
              <w:jc w:val="right"/>
            </w:pPr>
            <w:r>
              <w:rPr>
                <w:sz w:val="16"/>
              </w:rPr>
              <w:t>$56,941,548</w:t>
            </w:r>
          </w:p>
        </w:tc>
      </w:tr>
      <w:tr>
        <w:trPr>
          <w:cantSplit/>
        </w:trPr>
        <w:tc>
          <w:tcPr>
            <w:tcW w:type="dxa" w:w="8922"/>
          </w:tcPr>
          <w:p>
            <w:pPr>
              <w:spacing w:after="0"/>
              <w:jc w:val="left"/>
            </w:pPr>
            <w:r>
              <w:rPr>
                <w:sz w:val="16"/>
              </w:rPr>
              <w:t>Agriculture value (total, not at risk)</w:t>
            </w:r>
          </w:p>
        </w:tc>
        <w:tc>
          <w:tcPr>
            <w:tcW w:type="dxa" w:w="5190"/>
          </w:tcPr>
          <w:p>
            <w:pPr>
              <w:spacing w:after="0"/>
              <w:jc w:val="right"/>
            </w:pPr>
            <w:r>
              <w:rPr>
                <w:sz w:val="16"/>
              </w:rPr>
              <w:t>$0</w:t>
            </w:r>
          </w:p>
        </w:tc>
      </w:tr>
      <w:tr>
        <w:trPr>
          <w:cantSplit/>
        </w:trPr>
        <w:tc>
          <w:tcPr>
            <w:tcW w:type="dxa" w:w="8922"/>
          </w:tcPr>
          <w:p>
            <w:pPr>
              <w:spacing w:after="0"/>
              <w:jc w:val="left"/>
            </w:pPr>
            <w:r>
              <w:rPr>
                <w:sz w:val="16"/>
              </w:rPr>
              <w:t>NRI risk rating (all hazards)</w:t>
            </w:r>
          </w:p>
        </w:tc>
        <w:tc>
          <w:tcPr>
            <w:tcW w:type="dxa" w:w="5190"/>
          </w:tcPr>
          <w:p>
            <w:pPr>
              <w:spacing w:after="0"/>
              <w:jc w:val="right"/>
            </w:pPr>
            <w:r>
              <w:rPr>
                <w:sz w:val="16"/>
              </w:rPr>
              <w:t>Very Low</w:t>
            </w:r>
          </w:p>
        </w:tc>
      </w:tr>
      <w:tr>
        <w:trPr>
          <w:cantSplit/>
        </w:trPr>
        <w:tc>
          <w:tcPr>
            <w:tcW w:type="dxa" w:w="8922"/>
          </w:tcPr>
          <w:p>
            <w:pPr>
              <w:spacing w:after="0"/>
              <w:jc w:val="left"/>
            </w:pPr>
            <w:r>
              <w:rPr>
                <w:sz w:val="16"/>
              </w:rPr>
              <w:t>Expected annual loss, buildings and agriculture, all hazards</w:t>
            </w:r>
          </w:p>
        </w:tc>
        <w:tc>
          <w:tcPr>
            <w:tcW w:type="dxa" w:w="5190"/>
          </w:tcPr>
          <w:p>
            <w:pPr>
              <w:spacing w:after="0"/>
              <w:jc w:val="right"/>
            </w:pPr>
            <w:r>
              <w:rPr>
                <w:sz w:val="16"/>
              </w:rPr>
              <w:t>$47,586</w:t>
            </w:r>
          </w:p>
        </w:tc>
      </w:tr>
      <w:tr>
        <w:trPr>
          <w:cantSplit/>
        </w:trPr>
        <w:tc>
          <w:tcPr>
            <w:tcW w:type="dxa" w:w="8922"/>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190"/>
          </w:tcPr>
          <w:p>
            <w:pPr>
              <w:spacing w:after="0"/>
              <w:jc w:val="right"/>
            </w:pPr>
            <w:r>
              <w:rPr>
                <w:sz w:val="16"/>
              </w:rPr>
              <w:t>$10,450</w:t>
            </w:r>
          </w:p>
        </w:tc>
      </w:tr>
      <w:tr>
        <w:trPr>
          <w:cantSplit/>
        </w:trPr>
        <w:tc>
          <w:tcPr>
            <w:tcW w:type="dxa" w:w="8922"/>
          </w:tcPr>
          <w:p>
            <w:pPr>
              <w:spacing w:after="0"/>
              <w:jc w:val="left"/>
            </w:pPr>
            <w:r>
              <w:rPr>
                <w:sz w:val="16"/>
              </w:rPr>
              <w:t>Social vulnerability rating</w:t>
            </w:r>
          </w:p>
        </w:tc>
        <w:tc>
          <w:tcPr>
            <w:tcW w:type="dxa" w:w="5190"/>
          </w:tcPr>
          <w:p>
            <w:pPr>
              <w:spacing w:after="0"/>
              <w:jc w:val="right"/>
            </w:pPr>
            <w:r>
              <w:rPr>
                <w:sz w:val="16"/>
              </w:rPr>
              <w:t>Relatively Low</w:t>
            </w:r>
          </w:p>
        </w:tc>
      </w:tr>
      <w:tr>
        <w:trPr>
          <w:cantSplit/>
        </w:trPr>
        <w:tc>
          <w:tcPr>
            <w:tcW w:type="dxa" w:w="8922"/>
          </w:tcPr>
          <w:p>
            <w:pPr>
              <w:spacing w:after="0"/>
              <w:jc w:val="left"/>
            </w:pPr>
            <w:r>
              <w:rPr>
                <w:sz w:val="16"/>
              </w:rPr>
              <w:t>Community resilience rating</w:t>
            </w:r>
          </w:p>
        </w:tc>
        <w:tc>
          <w:tcPr>
            <w:tcW w:type="dxa" w:w="5190"/>
          </w:tcPr>
          <w:p>
            <w:pPr>
              <w:spacing w:after="0"/>
              <w:jc w:val="right"/>
            </w:pPr>
            <w:r>
              <w:rPr>
                <w:sz w:val="16"/>
              </w:rPr>
              <w:t>Very Low</w:t>
            </w:r>
          </w:p>
        </w:tc>
      </w:tr>
      <w:tr>
        <w:trPr>
          <w:cantSplit/>
        </w:trPr>
        <w:tc>
          <w:tcPr>
            <w:tcW w:type="dxa" w:w="8922"/>
          </w:tcPr>
          <w:p>
            <w:pPr>
              <w:spacing w:after="0"/>
              <w:jc w:val="left"/>
            </w:pPr>
            <w:r>
              <w:rPr>
                <w:sz w:val="16"/>
              </w:rPr>
              <w:t>NRI version</w:t>
            </w:r>
          </w:p>
        </w:tc>
        <w:tc>
          <w:tcPr>
            <w:tcW w:type="dxa" w:w="5190"/>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3</w:t>
            </w:r>
          </w:p>
        </w:tc>
        <w:tc>
          <w:tcPr>
            <w:tcW w:type="dxa" w:w="1676"/>
          </w:tcPr>
          <w:p>
            <w:pPr>
              <w:spacing w:after="0"/>
              <w:jc w:val="right"/>
            </w:pPr>
            <w:r>
              <w:rPr>
                <w:sz w:val="16"/>
              </w:rPr>
              <w:t>8</w:t>
            </w:r>
          </w:p>
        </w:tc>
        <w:tc>
          <w:tcPr>
            <w:tcW w:type="dxa" w:w="1676"/>
          </w:tcPr>
          <w:p>
            <w:pPr>
              <w:spacing w:after="0"/>
              <w:jc w:val="right"/>
            </w:pPr>
            <w:r>
              <w:rPr>
                <w:sz w:val="16"/>
              </w:rPr>
              <w:t>12</w:t>
            </w:r>
          </w:p>
        </w:tc>
        <w:tc>
          <w:tcPr>
            <w:tcW w:type="dxa" w:w="1676"/>
          </w:tcPr>
          <w:p>
            <w:pPr>
              <w:spacing w:after="0"/>
              <w:jc w:val="right"/>
            </w:pPr>
            <w:r>
              <w:rPr>
                <w:sz w:val="16"/>
              </w:rPr>
              <w:t>7</w:t>
            </w:r>
          </w:p>
        </w:tc>
        <w:tc>
          <w:tcPr>
            <w:tcW w:type="dxa" w:w="1676"/>
          </w:tcPr>
          <w:p>
            <w:pPr>
              <w:spacing w:after="0"/>
              <w:jc w:val="right"/>
            </w:pPr>
            <w:r>
              <w:rPr>
                <w:sz w:val="16"/>
              </w:rPr>
              <w:t>13</w:t>
            </w:r>
          </w:p>
        </w:tc>
        <w:tc>
          <w:tcPr>
            <w:tcW w:type="dxa" w:w="1676"/>
          </w:tcPr>
          <w:p>
            <w:pPr>
              <w:spacing w:after="0"/>
              <w:jc w:val="right"/>
            </w:pPr>
            <w:r>
              <w:rPr>
                <w:sz w:val="16"/>
              </w:rPr>
              <w:t>1</w:t>
            </w:r>
          </w:p>
        </w:tc>
        <w:tc>
          <w:tcPr>
            <w:tcW w:type="dxa" w:w="1866"/>
          </w:tcPr>
          <w:p>
            <w:pPr>
              <w:spacing w:after="0"/>
              <w:jc w:val="right"/>
            </w:pPr>
            <w:r>
              <w:rPr>
                <w:sz w:val="16"/>
              </w:rPr>
              <w:t>9</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spacing w:after="40" w:before="0"/>
      </w:pPr>
      <w:r>
        <w:rPr/>
        <w:t>County repeat-flood properties by occupancy group: 0 in every occupancy group.</w:t>
      </w:r>
    </w:p>
    <w:p>
      <w:pPr>
        <w:spacing w:after="20" w:before="0"/>
      </w:pPr>
      <w:r>
        <w:rPr>
          <w:b/>
          <w:color w:val="555555"/>
          <w:sz w:val="15"/>
        </w:rPr>
        <w:t xml:space="preserve">Sources: </w:t>
      </w:r>
      <w:r>
        <w:rPr>
          <w:color w:val="555555"/>
          <w:sz w:val="15"/>
        </w:rPr>
        <w:t>1, 4</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Loving County, TX: risk-assessment baseline packet, release 2026-10 (data as of 2026-09-30; County FIPS 48301). Automated baseline. </w:t>
      </w:r>
      <w:hyperlink r:id="rId15">
        <w:r>
          <w:rPr>
            <w:color w:val="1F4E99"/>
            <w:sz w:val="17"/>
            <w:u w:val="single"/>
          </w:rPr>
          <w:t>https://hazardplain.org/tx/48301/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hazard-plain_2026-10_TX_48301.docx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Loving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0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Loving County, TX: Risk-assessment baseline packet</dc:title>
  <dc:subject>Hazard Plain release 2026-10, as of 2026-09-30. Automated baseline</dc:subject>
  <dc:creator>Hazard Plain</dc:creator>
  <cp:keywords>Hazard Plain; hazard mitigation; risk assessment; 48301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