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Limestone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48293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2031-02-11</w:t>
      </w:r>
    </w:p>
    <w:p>
      <w:pPr>
        <w:keepNext/>
        <w:spacing w:after="40" w:before="0"/>
      </w:pPr>
      <w:r>
        <w:rPr>
          <w:b/>
        </w:rPr>
        <w:t xml:space="preserve">Plan: </w:t>
      </w:r>
      <w:r>
        <w:rPr/>
        <w:t>Limestone County (FEMA plan 110860)</w:t>
      </w:r>
    </w:p>
    <w:p>
      <w:pPr>
        <w:keepNext/>
        <w:spacing w:after="40" w:before="0"/>
      </w:pPr>
      <w:r>
        <w:rPr>
          <w:b/>
        </w:rPr>
        <w:t xml:space="preserve">Approved: </w:t>
      </w:r>
      <w:r>
        <w:rPr/>
        <w:t>2026-02-12</w:t>
      </w:r>
    </w:p>
    <w:p>
      <w:pPr>
        <w:keepNext/>
        <w:spacing w:after="40" w:before="0"/>
      </w:pPr>
      <w:r>
        <w:rPr>
          <w:b/>
        </w:rPr>
        <w:t xml:space="preserve">Expires: </w:t>
      </w:r>
      <w:r>
        <w:rPr/>
        <w:t>2031-02-11</w:t>
      </w:r>
    </w:p>
    <w:p>
      <w:pPr>
        <w:keepNext/>
        <w:spacing w:after="40" w:before="0"/>
      </w:pPr>
      <w:r>
        <w:rPr>
          <w:b/>
        </w:rPr>
        <w:t xml:space="preserve">As of: </w:t>
      </w:r>
      <w:r>
        <w:rPr/>
        <w:t>2026-09-28</w:t>
      </w:r>
    </w:p>
    <w:p>
      <w:pPr>
        <w:keepNext/>
        <w:spacing w:after="40" w:before="0"/>
      </w:pPr>
      <w:r>
        <w:rPr>
          <w:b/>
        </w:rPr>
        <w:t xml:space="preserve">Days: </w:t>
      </w:r>
      <w:r>
        <w:rPr/>
        <w:t>1,597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15 (44 CFR 77.2); any definition: 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0"/>
        <w:gridCol w:w="741"/>
        <w:gridCol w:w="2884"/>
        <w:gridCol w:w="3565"/>
        <w:gridCol w:w="1131"/>
        <w:gridCol w:w="1131"/>
        <w:gridCol w:w="975"/>
        <w:gridCol w:w="1033"/>
        <w:gridCol w:w="1131"/>
      </w:tblGrid>
      <w:tr>
        <w:trPr>
          <w:cantSplit/>
          <w:tblHeader/>
        </w:trPr>
        <w:tc>
          <w:tcPr>
            <w:tcW w:type="dxa" w:w="1520"/>
            <w:shd w:val="clear" w:color="auto" w:fill="E8E8E8"/>
          </w:tcPr>
          <w:p>
            <w:pPr>
              <w:spacing w:after="0"/>
              <w:jc w:val="left"/>
            </w:pPr>
            <w:r>
              <w:rPr>
                <w:b/>
                <w:sz w:val="16"/>
              </w:rPr>
              <w:t>Jurisdiction</w:t>
            </w:r>
          </w:p>
        </w:tc>
        <w:tc>
          <w:tcPr>
            <w:tcW w:type="dxa" w:w="741"/>
            <w:shd w:val="clear" w:color="auto" w:fill="E8E8E8"/>
          </w:tcPr>
          <w:p>
            <w:pPr>
              <w:spacing w:after="0"/>
              <w:jc w:val="left"/>
            </w:pPr>
            <w:r>
              <w:rPr>
                <w:b/>
                <w:sz w:val="16"/>
              </w:rPr>
              <w:t>Type</w:t>
            </w:r>
          </w:p>
        </w:tc>
        <w:tc>
          <w:tcPr>
            <w:tcW w:type="dxa" w:w="2884"/>
            <w:shd w:val="clear" w:color="auto" w:fill="E8E8E8"/>
          </w:tcPr>
          <w:p>
            <w:pPr>
              <w:spacing w:after="0"/>
              <w:jc w:val="left"/>
            </w:pPr>
            <w:r>
              <w:rPr>
                <w:b/>
                <w:sz w:val="16"/>
              </w:rPr>
              <w:t>Status</w:t>
            </w:r>
          </w:p>
        </w:tc>
        <w:tc>
          <w:tcPr>
            <w:tcW w:type="dxa" w:w="3565"/>
            <w:shd w:val="clear" w:color="auto" w:fill="E8E8E8"/>
          </w:tcPr>
          <w:p>
            <w:pPr>
              <w:spacing w:after="0"/>
              <w:jc w:val="left"/>
            </w:pPr>
            <w:r>
              <w:rPr>
                <w:b/>
                <w:sz w:val="16"/>
              </w:rPr>
              <w:t>Plan</w:t>
            </w:r>
          </w:p>
        </w:tc>
        <w:tc>
          <w:tcPr>
            <w:tcW w:type="dxa" w:w="1131"/>
            <w:shd w:val="clear" w:color="auto" w:fill="E8E8E8"/>
          </w:tcPr>
          <w:p>
            <w:pPr>
              <w:spacing w:after="0"/>
              <w:jc w:val="left"/>
            </w:pPr>
            <w:r>
              <w:rPr>
                <w:b/>
                <w:sz w:val="16"/>
              </w:rPr>
              <w:t>Approved</w:t>
            </w:r>
          </w:p>
        </w:tc>
        <w:tc>
          <w:tcPr>
            <w:tcW w:type="dxa" w:w="1131"/>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3"/>
            <w:shd w:val="clear" w:color="auto" w:fill="E8E8E8"/>
          </w:tcPr>
          <w:p>
            <w:pPr>
              <w:spacing w:after="0"/>
              <w:jc w:val="left"/>
            </w:pPr>
            <w:r>
              <w:rPr>
                <w:b/>
                <w:sz w:val="16"/>
              </w:rPr>
              <w:t>Update underway</w:t>
            </w:r>
          </w:p>
        </w:tc>
        <w:tc>
          <w:tcPr>
            <w:tcW w:type="dxa" w:w="1131"/>
            <w:shd w:val="clear" w:color="auto" w:fill="E8E8E8"/>
          </w:tcPr>
          <w:p>
            <w:pPr>
              <w:spacing w:after="0"/>
              <w:jc w:val="left"/>
            </w:pPr>
            <w:r>
              <w:rPr>
                <w:b/>
                <w:sz w:val="16"/>
              </w:rPr>
              <w:t>Notes</w:t>
            </w:r>
          </w:p>
        </w:tc>
      </w:tr>
      <w:tr>
        <w:trPr>
          <w:cantSplit/>
        </w:trPr>
        <w:tc>
          <w:tcPr>
            <w:tcW w:type="dxa" w:w="1520"/>
          </w:tcPr>
          <w:p>
            <w:pPr>
              <w:spacing w:after="0"/>
              <w:jc w:val="left"/>
            </w:pPr>
            <w:r>
              <w:rPr>
                <w:sz w:val="16"/>
              </w:rPr>
              <w:t>Limestone County</w:t>
            </w:r>
          </w:p>
        </w:tc>
        <w:tc>
          <w:tcPr>
            <w:tcW w:type="dxa" w:w="741"/>
          </w:tcPr>
          <w:p>
            <w:pPr>
              <w:spacing w:after="0"/>
              <w:jc w:val="left"/>
            </w:pPr>
            <w:r>
              <w:rPr>
                <w:sz w:val="16"/>
              </w:rPr>
              <w:t>County</w:t>
            </w:r>
          </w:p>
        </w:tc>
        <w:tc>
          <w:tcPr>
            <w:tcW w:type="dxa" w:w="2884"/>
          </w:tcPr>
          <w:p>
            <w:pPr>
              <w:spacing w:after="0"/>
              <w:jc w:val="left"/>
            </w:pPr>
            <w:r>
              <w:rPr>
                <w:sz w:val="16"/>
              </w:rPr>
              <w:t>Approved, expires 2031-02-11</w:t>
            </w:r>
          </w:p>
        </w:tc>
        <w:tc>
          <w:tcPr>
            <w:tcW w:type="dxa" w:w="3565"/>
          </w:tcPr>
          <w:p>
            <w:pPr>
              <w:spacing w:after="0"/>
              <w:jc w:val="left"/>
            </w:pPr>
            <w:r>
              <w:rPr>
                <w:sz w:val="16"/>
              </w:rPr>
              <w:t>Limestone County (FEMA plan 110860)</w:t>
            </w:r>
          </w:p>
        </w:tc>
        <w:tc>
          <w:tcPr>
            <w:tcW w:type="dxa" w:w="1131"/>
          </w:tcPr>
          <w:p>
            <w:pPr>
              <w:spacing w:after="0"/>
              <w:jc w:val="left"/>
            </w:pPr>
            <w:r>
              <w:rPr>
                <w:sz w:val="16"/>
              </w:rPr>
              <w:t>2026-02-12</w:t>
            </w:r>
          </w:p>
        </w:tc>
        <w:tc>
          <w:tcPr>
            <w:tcW w:type="dxa" w:w="1131"/>
          </w:tcPr>
          <w:p>
            <w:pPr>
              <w:spacing w:after="0"/>
              <w:jc w:val="left"/>
            </w:pPr>
            <w:r>
              <w:rPr>
                <w:sz w:val="16"/>
              </w:rPr>
              <w:t>2031-02-11</w:t>
            </w:r>
          </w:p>
        </w:tc>
        <w:tc>
          <w:tcPr>
            <w:tcW w:type="dxa" w:w="975"/>
          </w:tcPr>
          <w:p>
            <w:pPr>
              <w:spacing w:after="0"/>
              <w:jc w:val="right"/>
            </w:pPr>
            <w:r>
              <w:rPr>
                <w:sz w:val="16"/>
              </w:rPr>
              <w:t>1,597</w:t>
            </w:r>
          </w:p>
        </w:tc>
        <w:tc>
          <w:tcPr>
            <w:tcW w:type="dxa" w:w="1033"/>
          </w:tcPr>
          <w:p>
            <w:pPr>
              <w:spacing w:after="0"/>
              <w:jc w:val="left"/>
            </w:pPr>
          </w:p>
        </w:tc>
        <w:tc>
          <w:tcPr>
            <w:tcW w:type="dxa" w:w="1131"/>
          </w:tcPr>
          <w:p>
            <w:pPr>
              <w:spacing w:after="0"/>
              <w:jc w:val="left"/>
            </w:pPr>
          </w:p>
        </w:tc>
      </w:tr>
      <w:tr>
        <w:trPr>
          <w:cantSplit/>
        </w:trPr>
        <w:tc>
          <w:tcPr>
            <w:tcW w:type="dxa" w:w="1520"/>
          </w:tcPr>
          <w:p>
            <w:pPr>
              <w:spacing w:after="0"/>
              <w:jc w:val="left"/>
            </w:pPr>
            <w:r>
              <w:rPr>
                <w:sz w:val="16"/>
              </w:rPr>
              <w:t>Coolidge town</w:t>
            </w:r>
          </w:p>
        </w:tc>
        <w:tc>
          <w:tcPr>
            <w:tcW w:type="dxa" w:w="741"/>
          </w:tcPr>
          <w:p>
            <w:pPr>
              <w:spacing w:after="0"/>
              <w:jc w:val="left"/>
            </w:pPr>
            <w:r>
              <w:rPr>
                <w:sz w:val="16"/>
              </w:rPr>
              <w:t>Town</w:t>
            </w:r>
          </w:p>
        </w:tc>
        <w:tc>
          <w:tcPr>
            <w:tcW w:type="dxa" w:w="2884"/>
          </w:tcPr>
          <w:p>
            <w:pPr>
              <w:spacing w:after="0"/>
              <w:jc w:val="left"/>
            </w:pPr>
            <w:r>
              <w:rPr>
                <w:sz w:val="16"/>
              </w:rPr>
              <w:t>Approved, expires 2031-02-11</w:t>
            </w:r>
          </w:p>
        </w:tc>
        <w:tc>
          <w:tcPr>
            <w:tcW w:type="dxa" w:w="3565"/>
          </w:tcPr>
          <w:p>
            <w:pPr>
              <w:spacing w:after="0"/>
              <w:jc w:val="left"/>
            </w:pPr>
            <w:r>
              <w:rPr>
                <w:sz w:val="16"/>
              </w:rPr>
              <w:t>Limestone County (FEMA plan 110860)</w:t>
            </w:r>
          </w:p>
        </w:tc>
        <w:tc>
          <w:tcPr>
            <w:tcW w:type="dxa" w:w="1131"/>
          </w:tcPr>
          <w:p>
            <w:pPr>
              <w:spacing w:after="0"/>
              <w:jc w:val="left"/>
            </w:pPr>
            <w:r>
              <w:rPr>
                <w:sz w:val="16"/>
              </w:rPr>
              <w:t>2026-02-12</w:t>
            </w:r>
          </w:p>
        </w:tc>
        <w:tc>
          <w:tcPr>
            <w:tcW w:type="dxa" w:w="1131"/>
          </w:tcPr>
          <w:p>
            <w:pPr>
              <w:spacing w:after="0"/>
              <w:jc w:val="left"/>
            </w:pPr>
            <w:r>
              <w:rPr>
                <w:sz w:val="16"/>
              </w:rPr>
              <w:t>2031-02-11</w:t>
            </w:r>
          </w:p>
        </w:tc>
        <w:tc>
          <w:tcPr>
            <w:tcW w:type="dxa" w:w="975"/>
          </w:tcPr>
          <w:p>
            <w:pPr>
              <w:spacing w:after="0"/>
              <w:jc w:val="right"/>
            </w:pPr>
            <w:r>
              <w:rPr>
                <w:sz w:val="16"/>
              </w:rPr>
              <w:t>1,597</w:t>
            </w:r>
          </w:p>
        </w:tc>
        <w:tc>
          <w:tcPr>
            <w:tcW w:type="dxa" w:w="1033"/>
          </w:tcPr>
          <w:p>
            <w:pPr>
              <w:spacing w:after="0"/>
              <w:jc w:val="left"/>
            </w:pPr>
          </w:p>
        </w:tc>
        <w:tc>
          <w:tcPr>
            <w:tcW w:type="dxa" w:w="1131"/>
          </w:tcPr>
          <w:p>
            <w:pPr>
              <w:spacing w:after="0"/>
              <w:jc w:val="left"/>
            </w:pPr>
          </w:p>
        </w:tc>
      </w:tr>
      <w:tr>
        <w:trPr>
          <w:cantSplit/>
        </w:trPr>
        <w:tc>
          <w:tcPr>
            <w:tcW w:type="dxa" w:w="1520"/>
          </w:tcPr>
          <w:p>
            <w:pPr>
              <w:spacing w:after="0"/>
              <w:jc w:val="left"/>
            </w:pPr>
            <w:r>
              <w:rPr>
                <w:sz w:val="16"/>
              </w:rPr>
              <w:t>Groesbeck city</w:t>
            </w:r>
          </w:p>
        </w:tc>
        <w:tc>
          <w:tcPr>
            <w:tcW w:type="dxa" w:w="741"/>
          </w:tcPr>
          <w:p>
            <w:pPr>
              <w:spacing w:after="0"/>
              <w:jc w:val="left"/>
            </w:pPr>
            <w:r>
              <w:rPr>
                <w:sz w:val="16"/>
              </w:rPr>
              <w:t>City</w:t>
            </w:r>
          </w:p>
        </w:tc>
        <w:tc>
          <w:tcPr>
            <w:tcW w:type="dxa" w:w="2884"/>
          </w:tcPr>
          <w:p>
            <w:pPr>
              <w:spacing w:after="0"/>
              <w:jc w:val="left"/>
            </w:pPr>
            <w:r>
              <w:rPr>
                <w:sz w:val="16"/>
              </w:rPr>
              <w:t>Approved, expires 2031-02-11</w:t>
            </w:r>
          </w:p>
        </w:tc>
        <w:tc>
          <w:tcPr>
            <w:tcW w:type="dxa" w:w="3565"/>
          </w:tcPr>
          <w:p>
            <w:pPr>
              <w:spacing w:after="0"/>
              <w:jc w:val="left"/>
            </w:pPr>
            <w:r>
              <w:rPr>
                <w:sz w:val="16"/>
              </w:rPr>
              <w:t>Limestone County (FEMA plan 110860)</w:t>
            </w:r>
          </w:p>
        </w:tc>
        <w:tc>
          <w:tcPr>
            <w:tcW w:type="dxa" w:w="1131"/>
          </w:tcPr>
          <w:p>
            <w:pPr>
              <w:spacing w:after="0"/>
              <w:jc w:val="left"/>
            </w:pPr>
            <w:r>
              <w:rPr>
                <w:sz w:val="16"/>
              </w:rPr>
              <w:t>2026-02-12</w:t>
            </w:r>
          </w:p>
        </w:tc>
        <w:tc>
          <w:tcPr>
            <w:tcW w:type="dxa" w:w="1131"/>
          </w:tcPr>
          <w:p>
            <w:pPr>
              <w:spacing w:after="0"/>
              <w:jc w:val="left"/>
            </w:pPr>
            <w:r>
              <w:rPr>
                <w:sz w:val="16"/>
              </w:rPr>
              <w:t>2031-02-11</w:t>
            </w:r>
          </w:p>
        </w:tc>
        <w:tc>
          <w:tcPr>
            <w:tcW w:type="dxa" w:w="975"/>
          </w:tcPr>
          <w:p>
            <w:pPr>
              <w:spacing w:after="0"/>
              <w:jc w:val="right"/>
            </w:pPr>
            <w:r>
              <w:rPr>
                <w:sz w:val="16"/>
              </w:rPr>
              <w:t>1,597</w:t>
            </w:r>
          </w:p>
        </w:tc>
        <w:tc>
          <w:tcPr>
            <w:tcW w:type="dxa" w:w="1033"/>
          </w:tcPr>
          <w:p>
            <w:pPr>
              <w:spacing w:after="0"/>
              <w:jc w:val="left"/>
            </w:pPr>
          </w:p>
        </w:tc>
        <w:tc>
          <w:tcPr>
            <w:tcW w:type="dxa" w:w="1131"/>
          </w:tcPr>
          <w:p>
            <w:pPr>
              <w:spacing w:after="0"/>
              <w:jc w:val="left"/>
            </w:pPr>
          </w:p>
        </w:tc>
      </w:tr>
      <w:tr>
        <w:trPr>
          <w:cantSplit/>
        </w:trPr>
        <w:tc>
          <w:tcPr>
            <w:tcW w:type="dxa" w:w="1520"/>
          </w:tcPr>
          <w:p>
            <w:pPr>
              <w:spacing w:after="0"/>
              <w:jc w:val="left"/>
            </w:pPr>
            <w:r>
              <w:rPr>
                <w:sz w:val="16"/>
              </w:rPr>
              <w:t>Kosse town</w:t>
            </w:r>
          </w:p>
        </w:tc>
        <w:tc>
          <w:tcPr>
            <w:tcW w:type="dxa" w:w="741"/>
          </w:tcPr>
          <w:p>
            <w:pPr>
              <w:spacing w:after="0"/>
              <w:jc w:val="left"/>
            </w:pPr>
            <w:r>
              <w:rPr>
                <w:sz w:val="16"/>
              </w:rPr>
              <w:t>Town</w:t>
            </w:r>
          </w:p>
        </w:tc>
        <w:tc>
          <w:tcPr>
            <w:tcW w:type="dxa" w:w="2884"/>
          </w:tcPr>
          <w:p>
            <w:pPr>
              <w:spacing w:after="0"/>
              <w:jc w:val="left"/>
            </w:pPr>
            <w:r>
              <w:rPr>
                <w:sz w:val="16"/>
              </w:rPr>
              <w:t>Approved, expires 2031-02-11</w:t>
            </w:r>
          </w:p>
        </w:tc>
        <w:tc>
          <w:tcPr>
            <w:tcW w:type="dxa" w:w="3565"/>
          </w:tcPr>
          <w:p>
            <w:pPr>
              <w:spacing w:after="0"/>
              <w:jc w:val="left"/>
            </w:pPr>
            <w:r>
              <w:rPr>
                <w:sz w:val="16"/>
              </w:rPr>
              <w:t>Limestone County (FEMA plan 110860)</w:t>
            </w:r>
          </w:p>
        </w:tc>
        <w:tc>
          <w:tcPr>
            <w:tcW w:type="dxa" w:w="1131"/>
          </w:tcPr>
          <w:p>
            <w:pPr>
              <w:spacing w:after="0"/>
              <w:jc w:val="left"/>
            </w:pPr>
            <w:r>
              <w:rPr>
                <w:sz w:val="16"/>
              </w:rPr>
              <w:t>2026-02-12</w:t>
            </w:r>
          </w:p>
        </w:tc>
        <w:tc>
          <w:tcPr>
            <w:tcW w:type="dxa" w:w="1131"/>
          </w:tcPr>
          <w:p>
            <w:pPr>
              <w:spacing w:after="0"/>
              <w:jc w:val="left"/>
            </w:pPr>
            <w:r>
              <w:rPr>
                <w:sz w:val="16"/>
              </w:rPr>
              <w:t>2031-02-11</w:t>
            </w:r>
          </w:p>
        </w:tc>
        <w:tc>
          <w:tcPr>
            <w:tcW w:type="dxa" w:w="975"/>
          </w:tcPr>
          <w:p>
            <w:pPr>
              <w:spacing w:after="0"/>
              <w:jc w:val="right"/>
            </w:pPr>
            <w:r>
              <w:rPr>
                <w:sz w:val="16"/>
              </w:rPr>
              <w:t>1,597</w:t>
            </w:r>
          </w:p>
        </w:tc>
        <w:tc>
          <w:tcPr>
            <w:tcW w:type="dxa" w:w="1033"/>
          </w:tcPr>
          <w:p>
            <w:pPr>
              <w:spacing w:after="0"/>
              <w:jc w:val="left"/>
            </w:pPr>
          </w:p>
        </w:tc>
        <w:tc>
          <w:tcPr>
            <w:tcW w:type="dxa" w:w="1131"/>
          </w:tcPr>
          <w:p>
            <w:pPr>
              <w:spacing w:after="0"/>
              <w:jc w:val="left"/>
            </w:pPr>
          </w:p>
        </w:tc>
      </w:tr>
      <w:tr>
        <w:trPr>
          <w:cantSplit/>
        </w:trPr>
        <w:tc>
          <w:tcPr>
            <w:tcW w:type="dxa" w:w="1520"/>
          </w:tcPr>
          <w:p>
            <w:pPr>
              <w:spacing w:after="0"/>
              <w:jc w:val="left"/>
            </w:pPr>
            <w:r>
              <w:rPr>
                <w:sz w:val="16"/>
              </w:rPr>
              <w:t>Mart city</w:t>
            </w:r>
          </w:p>
        </w:tc>
        <w:tc>
          <w:tcPr>
            <w:tcW w:type="dxa" w:w="741"/>
          </w:tcPr>
          <w:p>
            <w:pPr>
              <w:spacing w:after="0"/>
              <w:jc w:val="left"/>
            </w:pPr>
            <w:r>
              <w:rPr>
                <w:sz w:val="16"/>
              </w:rPr>
              <w:t>City</w:t>
            </w:r>
          </w:p>
        </w:tc>
        <w:tc>
          <w:tcPr>
            <w:tcW w:type="dxa" w:w="2884"/>
          </w:tcPr>
          <w:p>
            <w:pPr>
              <w:spacing w:after="0"/>
              <w:jc w:val="left"/>
            </w:pPr>
            <w:r>
              <w:rPr>
                <w:sz w:val="16"/>
              </w:rPr>
              <w:t>Approved, expires 2030-10-09</w:t>
            </w:r>
          </w:p>
        </w:tc>
        <w:tc>
          <w:tcPr>
            <w:tcW w:type="dxa" w:w="3565"/>
          </w:tcPr>
          <w:p>
            <w:pPr>
              <w:spacing w:after="0"/>
              <w:jc w:val="left"/>
            </w:pPr>
            <w:r>
              <w:rPr>
                <w:sz w:val="16"/>
              </w:rPr>
              <w:t>McLennan County (FEMA plan 110291)</w:t>
            </w:r>
          </w:p>
        </w:tc>
        <w:tc>
          <w:tcPr>
            <w:tcW w:type="dxa" w:w="1131"/>
          </w:tcPr>
          <w:p>
            <w:pPr>
              <w:spacing w:after="0"/>
              <w:jc w:val="left"/>
            </w:pPr>
            <w:r>
              <w:rPr>
                <w:sz w:val="16"/>
              </w:rPr>
              <w:t>2025-10-10</w:t>
            </w:r>
          </w:p>
        </w:tc>
        <w:tc>
          <w:tcPr>
            <w:tcW w:type="dxa" w:w="1131"/>
          </w:tcPr>
          <w:p>
            <w:pPr>
              <w:spacing w:after="0"/>
              <w:jc w:val="left"/>
            </w:pPr>
            <w:r>
              <w:rPr>
                <w:sz w:val="16"/>
              </w:rPr>
              <w:t>2030-10-09</w:t>
            </w:r>
          </w:p>
        </w:tc>
        <w:tc>
          <w:tcPr>
            <w:tcW w:type="dxa" w:w="975"/>
          </w:tcPr>
          <w:p>
            <w:pPr>
              <w:spacing w:after="0"/>
              <w:jc w:val="right"/>
            </w:pPr>
            <w:r>
              <w:rPr>
                <w:sz w:val="16"/>
              </w:rPr>
              <w:t>1,472</w:t>
            </w:r>
          </w:p>
        </w:tc>
        <w:tc>
          <w:tcPr>
            <w:tcW w:type="dxa" w:w="1033"/>
          </w:tcPr>
          <w:p>
            <w:pPr>
              <w:spacing w:after="0"/>
              <w:jc w:val="left"/>
            </w:pPr>
          </w:p>
        </w:tc>
        <w:tc>
          <w:tcPr>
            <w:tcW w:type="dxa" w:w="1131"/>
          </w:tcPr>
          <w:p>
            <w:pPr>
              <w:spacing w:after="0"/>
              <w:jc w:val="left"/>
            </w:pPr>
            <w:r>
              <w:rPr>
                <w:sz w:val="16"/>
              </w:rPr>
              <w:t>member approved 2026-02-20</w:t>
            </w:r>
          </w:p>
        </w:tc>
      </w:tr>
      <w:tr>
        <w:trPr>
          <w:cantSplit/>
        </w:trPr>
        <w:tc>
          <w:tcPr>
            <w:tcW w:type="dxa" w:w="1520"/>
          </w:tcPr>
          <w:p>
            <w:pPr>
              <w:spacing w:after="0"/>
              <w:jc w:val="left"/>
            </w:pPr>
            <w:r>
              <w:rPr>
                <w:sz w:val="16"/>
              </w:rPr>
              <w:t>Mexia city</w:t>
            </w:r>
          </w:p>
        </w:tc>
        <w:tc>
          <w:tcPr>
            <w:tcW w:type="dxa" w:w="741"/>
          </w:tcPr>
          <w:p>
            <w:pPr>
              <w:spacing w:after="0"/>
              <w:jc w:val="left"/>
            </w:pPr>
            <w:r>
              <w:rPr>
                <w:sz w:val="16"/>
              </w:rPr>
              <w:t>City</w:t>
            </w:r>
          </w:p>
        </w:tc>
        <w:tc>
          <w:tcPr>
            <w:tcW w:type="dxa" w:w="2884"/>
          </w:tcPr>
          <w:p>
            <w:pPr>
              <w:spacing w:after="0"/>
              <w:jc w:val="left"/>
            </w:pPr>
            <w:r>
              <w:rPr>
                <w:sz w:val="16"/>
              </w:rPr>
              <w:t>Approved, expires 2031-02-11</w:t>
            </w:r>
          </w:p>
        </w:tc>
        <w:tc>
          <w:tcPr>
            <w:tcW w:type="dxa" w:w="3565"/>
          </w:tcPr>
          <w:p>
            <w:pPr>
              <w:spacing w:after="0"/>
              <w:jc w:val="left"/>
            </w:pPr>
            <w:r>
              <w:rPr>
                <w:sz w:val="16"/>
              </w:rPr>
              <w:t>Limestone County (FEMA plan 110860)</w:t>
            </w:r>
          </w:p>
        </w:tc>
        <w:tc>
          <w:tcPr>
            <w:tcW w:type="dxa" w:w="1131"/>
          </w:tcPr>
          <w:p>
            <w:pPr>
              <w:spacing w:after="0"/>
              <w:jc w:val="left"/>
            </w:pPr>
            <w:r>
              <w:rPr>
                <w:sz w:val="16"/>
              </w:rPr>
              <w:t>2026-02-12</w:t>
            </w:r>
          </w:p>
        </w:tc>
        <w:tc>
          <w:tcPr>
            <w:tcW w:type="dxa" w:w="1131"/>
          </w:tcPr>
          <w:p>
            <w:pPr>
              <w:spacing w:after="0"/>
              <w:jc w:val="left"/>
            </w:pPr>
            <w:r>
              <w:rPr>
                <w:sz w:val="16"/>
              </w:rPr>
              <w:t>2031-02-11</w:t>
            </w:r>
          </w:p>
        </w:tc>
        <w:tc>
          <w:tcPr>
            <w:tcW w:type="dxa" w:w="975"/>
          </w:tcPr>
          <w:p>
            <w:pPr>
              <w:spacing w:after="0"/>
              <w:jc w:val="right"/>
            </w:pPr>
            <w:r>
              <w:rPr>
                <w:sz w:val="16"/>
              </w:rPr>
              <w:t>1,597</w:t>
            </w:r>
          </w:p>
        </w:tc>
        <w:tc>
          <w:tcPr>
            <w:tcW w:type="dxa" w:w="1033"/>
          </w:tcPr>
          <w:p>
            <w:pPr>
              <w:spacing w:after="0"/>
              <w:jc w:val="left"/>
            </w:pPr>
          </w:p>
        </w:tc>
        <w:tc>
          <w:tcPr>
            <w:tcW w:type="dxa" w:w="1131"/>
          </w:tcPr>
          <w:p>
            <w:pPr>
              <w:spacing w:after="0"/>
              <w:jc w:val="left"/>
            </w:pPr>
          </w:p>
        </w:tc>
      </w:tr>
      <w:tr>
        <w:trPr>
          <w:cantSplit/>
        </w:trPr>
        <w:tc>
          <w:tcPr>
            <w:tcW w:type="dxa" w:w="1520"/>
          </w:tcPr>
          <w:p>
            <w:pPr>
              <w:spacing w:after="0"/>
              <w:jc w:val="left"/>
            </w:pPr>
            <w:r>
              <w:rPr>
                <w:sz w:val="16"/>
              </w:rPr>
              <w:t>Tehuacana town</w:t>
            </w:r>
          </w:p>
        </w:tc>
        <w:tc>
          <w:tcPr>
            <w:tcW w:type="dxa" w:w="741"/>
          </w:tcPr>
          <w:p>
            <w:pPr>
              <w:spacing w:after="0"/>
              <w:jc w:val="left"/>
            </w:pPr>
            <w:r>
              <w:rPr>
                <w:sz w:val="16"/>
              </w:rPr>
              <w:t>Town</w:t>
            </w:r>
          </w:p>
        </w:tc>
        <w:tc>
          <w:tcPr>
            <w:tcW w:type="dxa" w:w="2884"/>
          </w:tcPr>
          <w:p>
            <w:pPr>
              <w:spacing w:after="0"/>
              <w:jc w:val="left"/>
            </w:pPr>
            <w:r>
              <w:rPr>
                <w:sz w:val="16"/>
              </w:rPr>
              <w:t>Approved, expires 2031-02-11</w:t>
            </w:r>
          </w:p>
        </w:tc>
        <w:tc>
          <w:tcPr>
            <w:tcW w:type="dxa" w:w="3565"/>
          </w:tcPr>
          <w:p>
            <w:pPr>
              <w:spacing w:after="0"/>
              <w:jc w:val="left"/>
            </w:pPr>
            <w:r>
              <w:rPr>
                <w:sz w:val="16"/>
              </w:rPr>
              <w:t>Limestone County (FEMA plan 110860)</w:t>
            </w:r>
          </w:p>
        </w:tc>
        <w:tc>
          <w:tcPr>
            <w:tcW w:type="dxa" w:w="1131"/>
          </w:tcPr>
          <w:p>
            <w:pPr>
              <w:spacing w:after="0"/>
              <w:jc w:val="left"/>
            </w:pPr>
            <w:r>
              <w:rPr>
                <w:sz w:val="16"/>
              </w:rPr>
              <w:t>2026-02-12</w:t>
            </w:r>
          </w:p>
        </w:tc>
        <w:tc>
          <w:tcPr>
            <w:tcW w:type="dxa" w:w="1131"/>
          </w:tcPr>
          <w:p>
            <w:pPr>
              <w:spacing w:after="0"/>
              <w:jc w:val="left"/>
            </w:pPr>
            <w:r>
              <w:rPr>
                <w:sz w:val="16"/>
              </w:rPr>
              <w:t>2031-02-11</w:t>
            </w:r>
          </w:p>
        </w:tc>
        <w:tc>
          <w:tcPr>
            <w:tcW w:type="dxa" w:w="975"/>
          </w:tcPr>
          <w:p>
            <w:pPr>
              <w:spacing w:after="0"/>
              <w:jc w:val="right"/>
            </w:pPr>
            <w:r>
              <w:rPr>
                <w:sz w:val="16"/>
              </w:rPr>
              <w:t>1,597</w:t>
            </w:r>
          </w:p>
        </w:tc>
        <w:tc>
          <w:tcPr>
            <w:tcW w:type="dxa" w:w="1033"/>
          </w:tcPr>
          <w:p>
            <w:pPr>
              <w:spacing w:after="0"/>
              <w:jc w:val="left"/>
            </w:pPr>
          </w:p>
        </w:tc>
        <w:tc>
          <w:tcPr>
            <w:tcW w:type="dxa" w:w="1131"/>
          </w:tcPr>
          <w:p>
            <w:pPr>
              <w:spacing w:after="0"/>
              <w:jc w:val="left"/>
            </w:pPr>
          </w:p>
        </w:tc>
      </w:tr>
      <w:tr>
        <w:trPr>
          <w:cantSplit/>
        </w:trPr>
        <w:tc>
          <w:tcPr>
            <w:tcW w:type="dxa" w:w="1520"/>
          </w:tcPr>
          <w:p>
            <w:pPr>
              <w:spacing w:after="0"/>
              <w:jc w:val="left"/>
            </w:pPr>
            <w:r>
              <w:rPr>
                <w:sz w:val="16"/>
              </w:rPr>
              <w:t>Thornton town</w:t>
            </w:r>
          </w:p>
        </w:tc>
        <w:tc>
          <w:tcPr>
            <w:tcW w:type="dxa" w:w="741"/>
          </w:tcPr>
          <w:p>
            <w:pPr>
              <w:spacing w:after="0"/>
              <w:jc w:val="left"/>
            </w:pPr>
            <w:r>
              <w:rPr>
                <w:sz w:val="16"/>
              </w:rPr>
              <w:t>Town</w:t>
            </w:r>
          </w:p>
        </w:tc>
        <w:tc>
          <w:tcPr>
            <w:tcW w:type="dxa" w:w="2884"/>
          </w:tcPr>
          <w:p>
            <w:pPr>
              <w:spacing w:after="0"/>
              <w:jc w:val="left"/>
            </w:pPr>
            <w:r>
              <w:rPr>
                <w:sz w:val="16"/>
              </w:rPr>
              <w:t>Approved, expires 2031-02-11</w:t>
            </w:r>
          </w:p>
        </w:tc>
        <w:tc>
          <w:tcPr>
            <w:tcW w:type="dxa" w:w="3565"/>
          </w:tcPr>
          <w:p>
            <w:pPr>
              <w:spacing w:after="0"/>
              <w:jc w:val="left"/>
            </w:pPr>
            <w:r>
              <w:rPr>
                <w:sz w:val="16"/>
              </w:rPr>
              <w:t>Limestone County (FEMA plan 110860)</w:t>
            </w:r>
          </w:p>
        </w:tc>
        <w:tc>
          <w:tcPr>
            <w:tcW w:type="dxa" w:w="1131"/>
          </w:tcPr>
          <w:p>
            <w:pPr>
              <w:spacing w:after="0"/>
              <w:jc w:val="left"/>
            </w:pPr>
            <w:r>
              <w:rPr>
                <w:sz w:val="16"/>
              </w:rPr>
              <w:t>2026-02-12</w:t>
            </w:r>
          </w:p>
        </w:tc>
        <w:tc>
          <w:tcPr>
            <w:tcW w:type="dxa" w:w="1131"/>
          </w:tcPr>
          <w:p>
            <w:pPr>
              <w:spacing w:after="0"/>
              <w:jc w:val="left"/>
            </w:pPr>
            <w:r>
              <w:rPr>
                <w:sz w:val="16"/>
              </w:rPr>
              <w:t>2031-02-11</w:t>
            </w:r>
          </w:p>
        </w:tc>
        <w:tc>
          <w:tcPr>
            <w:tcW w:type="dxa" w:w="975"/>
          </w:tcPr>
          <w:p>
            <w:pPr>
              <w:spacing w:after="0"/>
              <w:jc w:val="right"/>
            </w:pPr>
            <w:r>
              <w:rPr>
                <w:sz w:val="16"/>
              </w:rPr>
              <w:t>1,597</w:t>
            </w:r>
          </w:p>
        </w:tc>
        <w:tc>
          <w:tcPr>
            <w:tcW w:type="dxa" w:w="1033"/>
          </w:tcPr>
          <w:p>
            <w:pPr>
              <w:spacing w:after="0"/>
              <w:jc w:val="left"/>
            </w:pPr>
          </w:p>
        </w:tc>
        <w:tc>
          <w:tcPr>
            <w:tcW w:type="dxa" w:w="113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1"/>
        <w:gridCol w:w="1117"/>
        <w:gridCol w:w="1235"/>
        <w:gridCol w:w="2258"/>
        <w:gridCol w:w="191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$8,054</w:t>
            </w:r>
          </w:p>
        </w:tc>
        <w:tc>
          <w:tcPr>
            <w:tcW w:type="dxa" w:w="1126"/>
          </w:tcPr>
          <w:p>
            <w:pPr>
              <w:spacing w:after="0"/>
              <w:jc w:val="right"/>
            </w:pPr>
            <w:r>
              <w:rPr>
                <w:sz w:val="16"/>
              </w:rPr>
              <w:t>$34,964</w:t>
            </w:r>
          </w:p>
        </w:tc>
        <w:tc>
          <w:tcPr>
            <w:tcW w:type="dxa" w:w="1311"/>
          </w:tcPr>
          <w:p>
            <w:pPr>
              <w:spacing w:after="0"/>
              <w:jc w:val="right"/>
            </w:pPr>
            <w:r>
              <w:rPr>
                <w:sz w:val="16"/>
              </w:rPr>
              <w:t>$4,981,984</w:t>
            </w:r>
          </w:p>
        </w:tc>
        <w:tc>
          <w:tcPr>
            <w:tcW w:type="dxa" w:w="1117"/>
          </w:tcPr>
          <w:p>
            <w:pPr>
              <w:spacing w:after="0"/>
              <w:jc w:val="right"/>
            </w:pPr>
            <w:r>
              <w:rPr>
                <w:sz w:val="16"/>
              </w:rPr>
              <w:t>$5,025,002</w:t>
            </w:r>
          </w:p>
        </w:tc>
        <w:tc>
          <w:tcPr>
            <w:tcW w:type="dxa" w:w="1235"/>
          </w:tcPr>
          <w:p>
            <w:pPr>
              <w:spacing w:after="0"/>
              <w:jc w:val="right"/>
            </w:pPr>
            <w:r>
              <w:rPr>
                <w:sz w:val="16"/>
              </w:rPr>
              <w:t>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$4,065,464</w:t>
            </w:r>
          </w:p>
        </w:tc>
        <w:tc>
          <w:tcPr>
            <w:tcW w:type="dxa" w:w="1126"/>
          </w:tcPr>
          <w:p>
            <w:pPr>
              <w:spacing w:after="0"/>
              <w:jc w:val="right"/>
            </w:pPr>
            <w:r>
              <w:rPr>
                <w:sz w:val="16"/>
              </w:rPr>
              <w:t>$5,090</w:t>
            </w:r>
          </w:p>
        </w:tc>
        <w:tc>
          <w:tcPr>
            <w:tcW w:type="dxa" w:w="1311"/>
          </w:tcPr>
          <w:p>
            <w:pPr>
              <w:spacing w:after="0"/>
              <w:jc w:val="right"/>
            </w:pPr>
            <w:r>
              <w:rPr>
                <w:sz w:val="16"/>
              </w:rPr>
              <w:t>$56,222</w:t>
            </w:r>
          </w:p>
        </w:tc>
        <w:tc>
          <w:tcPr>
            <w:tcW w:type="dxa" w:w="1117"/>
          </w:tcPr>
          <w:p>
            <w:pPr>
              <w:spacing w:after="0"/>
              <w:jc w:val="right"/>
            </w:pPr>
            <w:r>
              <w:rPr>
                <w:sz w:val="16"/>
              </w:rPr>
              <w:t>$4,126,777</w:t>
            </w:r>
          </w:p>
        </w:tc>
        <w:tc>
          <w:tcPr>
            <w:tcW w:type="dxa" w:w="1235"/>
          </w:tcPr>
          <w:p>
            <w:pPr>
              <w:spacing w:after="0"/>
              <w:jc w:val="right"/>
            </w:pPr>
            <w:r>
              <w:rPr>
                <w:sz w:val="16"/>
              </w:rPr>
              <w:t>101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$270,868</w:t>
            </w:r>
          </w:p>
        </w:tc>
        <w:tc>
          <w:tcPr>
            <w:tcW w:type="dxa" w:w="1126"/>
          </w:tcPr>
          <w:p>
            <w:pPr>
              <w:spacing w:after="0"/>
              <w:jc w:val="right"/>
            </w:pPr>
            <w:r>
              <w:rPr>
                <w:sz w:val="16"/>
              </w:rPr>
              <w:t>$1,804</w:t>
            </w:r>
          </w:p>
        </w:tc>
        <w:tc>
          <w:tcPr>
            <w:tcW w:type="dxa" w:w="1311"/>
          </w:tcPr>
          <w:p>
            <w:pPr>
              <w:spacing w:after="0"/>
              <w:jc w:val="right"/>
            </w:pPr>
            <w:r>
              <w:rPr>
                <w:sz w:val="16"/>
              </w:rPr>
              <w:t>$984,692</w:t>
            </w:r>
          </w:p>
        </w:tc>
        <w:tc>
          <w:tcPr>
            <w:tcW w:type="dxa" w:w="1117"/>
          </w:tcPr>
          <w:p>
            <w:pPr>
              <w:spacing w:after="0"/>
              <w:jc w:val="right"/>
            </w:pPr>
            <w:r>
              <w:rPr>
                <w:sz w:val="16"/>
              </w:rPr>
              <w:t>$1,257,364</w:t>
            </w:r>
          </w:p>
        </w:tc>
        <w:tc>
          <w:tcPr>
            <w:tcW w:type="dxa" w:w="1235"/>
          </w:tcPr>
          <w:p>
            <w:pPr>
              <w:spacing w:after="0"/>
              <w:jc w:val="right"/>
            </w:pPr>
            <w:r>
              <w:rPr>
                <w:sz w:val="16"/>
              </w:rPr>
              <w:t>19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$764,093</w:t>
            </w:r>
          </w:p>
        </w:tc>
        <w:tc>
          <w:tcPr>
            <w:tcW w:type="dxa" w:w="1311"/>
          </w:tcPr>
          <w:p>
            <w:pPr>
              <w:spacing w:after="0"/>
              <w:jc w:val="right"/>
            </w:pPr>
          </w:p>
        </w:tc>
        <w:tc>
          <w:tcPr>
            <w:tcW w:type="dxa" w:w="1117"/>
          </w:tcPr>
          <w:p>
            <w:pPr>
              <w:spacing w:after="0"/>
              <w:jc w:val="right"/>
            </w:pPr>
            <w:r>
              <w:rPr>
                <w:sz w:val="16"/>
              </w:rPr>
              <w:t>$764,093</w:t>
            </w:r>
          </w:p>
        </w:tc>
        <w:tc>
          <w:tcPr>
            <w:tcW w:type="dxa" w:w="1235"/>
          </w:tcPr>
          <w:p>
            <w:pPr>
              <w:spacing w:after="0"/>
              <w:jc w:val="right"/>
            </w:pPr>
            <w:r>
              <w:rPr>
                <w:sz w:val="16"/>
              </w:rPr>
              <w:t>77</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$402,304</w:t>
            </w:r>
          </w:p>
        </w:tc>
        <w:tc>
          <w:tcPr>
            <w:tcW w:type="dxa" w:w="1126"/>
          </w:tcPr>
          <w:p>
            <w:pPr>
              <w:spacing w:after="0"/>
              <w:jc w:val="right"/>
            </w:pPr>
            <w:r>
              <w:rPr>
                <w:sz w:val="16"/>
              </w:rPr>
              <w:t>$77,836</w:t>
            </w:r>
          </w:p>
        </w:tc>
        <w:tc>
          <w:tcPr>
            <w:tcW w:type="dxa" w:w="1311"/>
          </w:tcPr>
          <w:p>
            <w:pPr>
              <w:spacing w:after="0"/>
              <w:jc w:val="right"/>
            </w:pPr>
            <w:r>
              <w:rPr>
                <w:sz w:val="16"/>
              </w:rPr>
              <w:t>$9,190</w:t>
            </w:r>
          </w:p>
        </w:tc>
        <w:tc>
          <w:tcPr>
            <w:tcW w:type="dxa" w:w="1117"/>
          </w:tcPr>
          <w:p>
            <w:pPr>
              <w:spacing w:after="0"/>
              <w:jc w:val="right"/>
            </w:pPr>
            <w:r>
              <w:rPr>
                <w:sz w:val="16"/>
              </w:rPr>
              <w:t>$489,331</w:t>
            </w:r>
          </w:p>
        </w:tc>
        <w:tc>
          <w:tcPr>
            <w:tcW w:type="dxa" w:w="1235"/>
          </w:tcPr>
          <w:p>
            <w:pPr>
              <w:spacing w:after="0"/>
              <w:jc w:val="right"/>
            </w:pPr>
            <w:r>
              <w:rPr>
                <w:sz w:val="16"/>
              </w:rPr>
              <w:t>1</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$466</w:t>
            </w:r>
          </w:p>
        </w:tc>
        <w:tc>
          <w:tcPr>
            <w:tcW w:type="dxa" w:w="1126"/>
          </w:tcPr>
          <w:p>
            <w:pPr>
              <w:spacing w:after="0"/>
              <w:jc w:val="right"/>
            </w:pPr>
            <w:r>
              <w:rPr>
                <w:sz w:val="16"/>
              </w:rPr>
              <w:t>$365</w:t>
            </w:r>
          </w:p>
        </w:tc>
        <w:tc>
          <w:tcPr>
            <w:tcW w:type="dxa" w:w="1311"/>
          </w:tcPr>
          <w:p>
            <w:pPr>
              <w:spacing w:after="0"/>
              <w:jc w:val="right"/>
            </w:pPr>
            <w:r>
              <w:rPr>
                <w:sz w:val="16"/>
              </w:rPr>
              <w:t>$327,617</w:t>
            </w:r>
          </w:p>
        </w:tc>
        <w:tc>
          <w:tcPr>
            <w:tcW w:type="dxa" w:w="1117"/>
          </w:tcPr>
          <w:p>
            <w:pPr>
              <w:spacing w:after="0"/>
              <w:jc w:val="right"/>
            </w:pPr>
            <w:r>
              <w:rPr>
                <w:sz w:val="16"/>
              </w:rPr>
              <w:t>$328,447</w:t>
            </w:r>
          </w:p>
        </w:tc>
        <w:tc>
          <w:tcPr>
            <w:tcW w:type="dxa" w:w="1235"/>
          </w:tcPr>
          <w:p>
            <w:pPr>
              <w:spacing w:after="0"/>
              <w:jc w:val="right"/>
            </w:pPr>
            <w:r>
              <w:rPr>
                <w:sz w:val="16"/>
              </w:rPr>
              <w:t>49</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$265,309</w:t>
            </w:r>
          </w:p>
        </w:tc>
        <w:tc>
          <w:tcPr>
            <w:tcW w:type="dxa" w:w="1126"/>
          </w:tcPr>
          <w:p>
            <w:pPr>
              <w:spacing w:after="0"/>
              <w:jc w:val="right"/>
            </w:pPr>
            <w:r>
              <w:rPr>
                <w:sz w:val="16"/>
              </w:rPr>
              <w:t>$18,082</w:t>
            </w:r>
          </w:p>
        </w:tc>
        <w:tc>
          <w:tcPr>
            <w:tcW w:type="dxa" w:w="1311"/>
          </w:tcPr>
          <w:p>
            <w:pPr>
              <w:spacing w:after="0"/>
              <w:jc w:val="right"/>
            </w:pPr>
            <w:r>
              <w:rPr>
                <w:sz w:val="16"/>
              </w:rPr>
              <w:t>$5,603</w:t>
            </w:r>
          </w:p>
        </w:tc>
        <w:tc>
          <w:tcPr>
            <w:tcW w:type="dxa" w:w="1117"/>
          </w:tcPr>
          <w:p>
            <w:pPr>
              <w:spacing w:after="0"/>
              <w:jc w:val="right"/>
            </w:pPr>
            <w:r>
              <w:rPr>
                <w:sz w:val="16"/>
              </w:rPr>
              <w:t>$288,994</w:t>
            </w:r>
          </w:p>
        </w:tc>
        <w:tc>
          <w:tcPr>
            <w:tcW w:type="dxa" w:w="1235"/>
          </w:tcPr>
          <w:p>
            <w:pPr>
              <w:spacing w:after="0"/>
              <w:jc w:val="right"/>
            </w:pPr>
            <w:r>
              <w:rPr>
                <w:sz w:val="16"/>
              </w:rPr>
              <w:t>103</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$98,039</w:t>
            </w:r>
          </w:p>
        </w:tc>
        <w:tc>
          <w:tcPr>
            <w:tcW w:type="dxa" w:w="1126"/>
          </w:tcPr>
          <w:p>
            <w:pPr>
              <w:spacing w:after="0"/>
              <w:jc w:val="right"/>
            </w:pPr>
            <w:r>
              <w:rPr>
                <w:sz w:val="16"/>
              </w:rPr>
              <w:t>$13,556</w:t>
            </w:r>
          </w:p>
        </w:tc>
        <w:tc>
          <w:tcPr>
            <w:tcW w:type="dxa" w:w="1311"/>
          </w:tcPr>
          <w:p>
            <w:pPr>
              <w:spacing w:after="0"/>
              <w:jc w:val="right"/>
            </w:pPr>
            <w:r>
              <w:rPr>
                <w:sz w:val="16"/>
              </w:rPr>
              <w:t>$154,197</w:t>
            </w:r>
          </w:p>
        </w:tc>
        <w:tc>
          <w:tcPr>
            <w:tcW w:type="dxa" w:w="1117"/>
          </w:tcPr>
          <w:p>
            <w:pPr>
              <w:spacing w:after="0"/>
              <w:jc w:val="right"/>
            </w:pPr>
            <w:r>
              <w:rPr>
                <w:sz w:val="16"/>
              </w:rPr>
              <w:t>$265,792</w:t>
            </w:r>
          </w:p>
        </w:tc>
        <w:tc>
          <w:tcPr>
            <w:tcW w:type="dxa" w:w="1235"/>
          </w:tcPr>
          <w:p>
            <w:pPr>
              <w:spacing w:after="0"/>
              <w:jc w:val="right"/>
            </w:pPr>
            <w:r>
              <w:rPr>
                <w:sz w:val="16"/>
              </w:rPr>
              <w:t>120</w:t>
            </w:r>
          </w:p>
        </w:tc>
        <w:tc>
          <w:tcPr>
            <w:tcW w:type="dxa" w:w="2258"/>
          </w:tcPr>
          <w:p>
            <w:pPr>
              <w:spacing w:after="0"/>
              <w:jc w:val="left"/>
            </w:pPr>
          </w:p>
        </w:tc>
        <w:tc>
          <w:tcPr>
            <w:tcW w:type="dxa" w:w="1911"/>
          </w:tcPr>
          <w:p>
            <w:pPr>
              <w:spacing w:after="0"/>
              <w:jc w:val="left"/>
            </w:pPr>
            <w:r>
              <w:rPr>
                <w:sz w:val="16"/>
              </w:rPr>
              <w:t>Includes 1 Strong Wind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$9,195</w:t>
            </w:r>
          </w:p>
        </w:tc>
        <w:tc>
          <w:tcPr>
            <w:tcW w:type="dxa" w:w="1126"/>
          </w:tcPr>
          <w:p>
            <w:pPr>
              <w:spacing w:after="0"/>
              <w:jc w:val="right"/>
            </w:pPr>
          </w:p>
        </w:tc>
        <w:tc>
          <w:tcPr>
            <w:tcW w:type="dxa" w:w="1311"/>
          </w:tcPr>
          <w:p>
            <w:pPr>
              <w:spacing w:after="0"/>
              <w:jc w:val="right"/>
            </w:pPr>
            <w:r>
              <w:rPr>
                <w:sz w:val="16"/>
              </w:rPr>
              <w:t>$239,024</w:t>
            </w:r>
          </w:p>
        </w:tc>
        <w:tc>
          <w:tcPr>
            <w:tcW w:type="dxa" w:w="1117"/>
          </w:tcPr>
          <w:p>
            <w:pPr>
              <w:spacing w:after="0"/>
              <w:jc w:val="right"/>
            </w:pPr>
            <w:r>
              <w:rPr>
                <w:sz w:val="16"/>
              </w:rPr>
              <w:t>$248,219</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$120,961</w:t>
            </w:r>
          </w:p>
        </w:tc>
        <w:tc>
          <w:tcPr>
            <w:tcW w:type="dxa" w:w="1126"/>
          </w:tcPr>
          <w:p>
            <w:pPr>
              <w:spacing w:after="0"/>
              <w:jc w:val="right"/>
            </w:pPr>
            <w:r>
              <w:rPr>
                <w:sz w:val="16"/>
              </w:rPr>
              <w:t>$513</w:t>
            </w:r>
          </w:p>
        </w:tc>
        <w:tc>
          <w:tcPr>
            <w:tcW w:type="dxa" w:w="1311"/>
          </w:tcPr>
          <w:p>
            <w:pPr>
              <w:spacing w:after="0"/>
              <w:jc w:val="right"/>
            </w:pPr>
            <w:r>
              <w:rPr>
                <w:sz w:val="16"/>
              </w:rPr>
              <w:t>$18,345</w:t>
            </w:r>
          </w:p>
        </w:tc>
        <w:tc>
          <w:tcPr>
            <w:tcW w:type="dxa" w:w="1117"/>
          </w:tcPr>
          <w:p>
            <w:pPr>
              <w:spacing w:after="0"/>
              <w:jc w:val="right"/>
            </w:pPr>
            <w:r>
              <w:rPr>
                <w:sz w:val="16"/>
              </w:rPr>
              <w:t>$139,820</w:t>
            </w:r>
          </w:p>
        </w:tc>
        <w:tc>
          <w:tcPr>
            <w:tcW w:type="dxa" w:w="1235"/>
          </w:tcPr>
          <w:p>
            <w:pPr>
              <w:spacing w:after="0"/>
              <w:jc w:val="right"/>
            </w:pPr>
            <w:r>
              <w:rPr>
                <w:sz w:val="16"/>
              </w:rPr>
              <w:t>2</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Moderate</w:t>
            </w:r>
          </w:p>
        </w:tc>
        <w:tc>
          <w:tcPr>
            <w:tcW w:type="dxa" w:w="1197"/>
          </w:tcPr>
          <w:p>
            <w:pPr>
              <w:spacing w:after="0"/>
              <w:jc w:val="left"/>
            </w:pPr>
            <w:r>
              <w:rPr>
                <w:sz w:val="16"/>
              </w:rPr>
              <w:t>Relatively Low</w:t>
            </w:r>
          </w:p>
        </w:tc>
        <w:tc>
          <w:tcPr>
            <w:tcW w:type="dxa" w:w="1037"/>
          </w:tcPr>
          <w:p>
            <w:pPr>
              <w:spacing w:after="0"/>
              <w:jc w:val="right"/>
            </w:pPr>
            <w:r>
              <w:rPr>
                <w:sz w:val="16"/>
              </w:rPr>
              <w:t>$62,609</w:t>
            </w:r>
          </w:p>
        </w:tc>
        <w:tc>
          <w:tcPr>
            <w:tcW w:type="dxa" w:w="1126"/>
          </w:tcPr>
          <w:p>
            <w:pPr>
              <w:spacing w:after="0"/>
              <w:jc w:val="right"/>
            </w:pPr>
          </w:p>
        </w:tc>
        <w:tc>
          <w:tcPr>
            <w:tcW w:type="dxa" w:w="1311"/>
          </w:tcPr>
          <w:p>
            <w:pPr>
              <w:spacing w:after="0"/>
              <w:jc w:val="right"/>
            </w:pPr>
            <w:r>
              <w:rPr>
                <w:sz w:val="16"/>
              </w:rPr>
              <w:t>$25,132</w:t>
            </w:r>
          </w:p>
        </w:tc>
        <w:tc>
          <w:tcPr>
            <w:tcW w:type="dxa" w:w="1117"/>
          </w:tcPr>
          <w:p>
            <w:pPr>
              <w:spacing w:after="0"/>
              <w:jc w:val="right"/>
            </w:pPr>
            <w:r>
              <w:rPr>
                <w:sz w:val="16"/>
              </w:rPr>
              <w:t>$87,742</w:t>
            </w:r>
          </w:p>
        </w:tc>
        <w:tc>
          <w:tcPr>
            <w:tcW w:type="dxa" w:w="1235"/>
          </w:tcPr>
          <w:p>
            <w:pPr>
              <w:spacing w:after="0"/>
              <w:jc w:val="right"/>
            </w:pPr>
            <w:r>
              <w:rPr>
                <w:sz w:val="16"/>
              </w:rPr>
              <w:t>4</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$36,742</w:t>
            </w:r>
          </w:p>
        </w:tc>
        <w:tc>
          <w:tcPr>
            <w:tcW w:type="dxa" w:w="1126"/>
          </w:tcPr>
          <w:p>
            <w:pPr>
              <w:spacing w:after="0"/>
              <w:jc w:val="right"/>
            </w:pPr>
          </w:p>
        </w:tc>
        <w:tc>
          <w:tcPr>
            <w:tcW w:type="dxa" w:w="1311"/>
          </w:tcPr>
          <w:p>
            <w:pPr>
              <w:spacing w:after="0"/>
              <w:jc w:val="right"/>
            </w:pPr>
            <w:r>
              <w:rPr>
                <w:sz w:val="16"/>
              </w:rPr>
              <w:t>$9,976</w:t>
            </w:r>
          </w:p>
        </w:tc>
        <w:tc>
          <w:tcPr>
            <w:tcW w:type="dxa" w:w="1117"/>
          </w:tcPr>
          <w:p>
            <w:pPr>
              <w:spacing w:after="0"/>
              <w:jc w:val="right"/>
            </w:pPr>
            <w:r>
              <w:rPr>
                <w:sz w:val="16"/>
              </w:rPr>
              <w:t>$46,718</w:t>
            </w:r>
          </w:p>
        </w:tc>
        <w:tc>
          <w:tcPr>
            <w:tcW w:type="dxa" w:w="1235"/>
          </w:tcPr>
          <w:p>
            <w:pPr>
              <w:spacing w:after="0"/>
              <w:jc w:val="right"/>
            </w:pPr>
          </w:p>
        </w:tc>
        <w:tc>
          <w:tcPr>
            <w:tcW w:type="dxa" w:w="2258"/>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$16,577</w:t>
            </w:r>
          </w:p>
        </w:tc>
        <w:tc>
          <w:tcPr>
            <w:tcW w:type="dxa" w:w="1126"/>
          </w:tcPr>
          <w:p>
            <w:pPr>
              <w:spacing w:after="0"/>
              <w:jc w:val="right"/>
            </w:pPr>
            <w:r>
              <w:rPr>
                <w:sz w:val="16"/>
              </w:rPr>
              <w:t>$52</w:t>
            </w:r>
          </w:p>
        </w:tc>
        <w:tc>
          <w:tcPr>
            <w:tcW w:type="dxa" w:w="1311"/>
          </w:tcPr>
          <w:p>
            <w:pPr>
              <w:spacing w:after="0"/>
              <w:jc w:val="right"/>
            </w:pPr>
            <w:r>
              <w:rPr>
                <w:sz w:val="16"/>
              </w:rPr>
              <w:t>$3,072</w:t>
            </w:r>
          </w:p>
        </w:tc>
        <w:tc>
          <w:tcPr>
            <w:tcW w:type="dxa" w:w="1117"/>
          </w:tcPr>
          <w:p>
            <w:pPr>
              <w:spacing w:after="0"/>
              <w:jc w:val="right"/>
            </w:pPr>
            <w:r>
              <w:rPr>
                <w:sz w:val="16"/>
              </w:rPr>
              <w:t>$19,702</w:t>
            </w:r>
          </w:p>
        </w:tc>
        <w:tc>
          <w:tcPr>
            <w:tcW w:type="dxa" w:w="1235"/>
          </w:tcPr>
          <w:p>
            <w:pPr>
              <w:spacing w:after="0"/>
              <w:jc w:val="right"/>
            </w:pPr>
            <w:r>
              <w:rPr>
                <w:sz w:val="16"/>
              </w:rPr>
              <w:t>20</w:t>
            </w:r>
          </w:p>
        </w:tc>
        <w:tc>
          <w:tcPr>
            <w:tcW w:type="dxa" w:w="2258"/>
          </w:tcPr>
          <w:p>
            <w:pPr>
              <w:spacing w:after="0"/>
              <w:jc w:val="left"/>
            </w:pPr>
          </w:p>
        </w:tc>
        <w:tc>
          <w:tcPr>
            <w:tcW w:type="dxa" w:w="191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$89</w:t>
            </w:r>
          </w:p>
        </w:tc>
        <w:tc>
          <w:tcPr>
            <w:tcW w:type="dxa" w:w="1126"/>
          </w:tcPr>
          <w:p>
            <w:pPr>
              <w:spacing w:after="0"/>
              <w:jc w:val="right"/>
            </w:pPr>
          </w:p>
        </w:tc>
        <w:tc>
          <w:tcPr>
            <w:tcW w:type="dxa" w:w="1311"/>
          </w:tcPr>
          <w:p>
            <w:pPr>
              <w:spacing w:after="0"/>
              <w:jc w:val="right"/>
            </w:pPr>
            <w:r>
              <w:rPr>
                <w:sz w:val="16"/>
              </w:rPr>
              <w:t>$3</w:t>
            </w:r>
          </w:p>
        </w:tc>
        <w:tc>
          <w:tcPr>
            <w:tcW w:type="dxa" w:w="1117"/>
          </w:tcPr>
          <w:p>
            <w:pPr>
              <w:spacing w:after="0"/>
              <w:jc w:val="right"/>
            </w:pPr>
            <w:r>
              <w:rPr>
                <w:sz w:val="16"/>
              </w:rPr>
              <w:t>$92</w:t>
            </w:r>
          </w:p>
        </w:tc>
        <w:tc>
          <w:tcPr>
            <w:tcW w:type="dxa" w:w="1235"/>
          </w:tcPr>
          <w:p>
            <w:pPr>
              <w:spacing w:after="0"/>
              <w:jc w:val="right"/>
            </w:pPr>
            <w:r>
              <w:rPr>
                <w:sz w:val="16"/>
              </w:rPr>
              <w:t>0</w:t>
            </w:r>
          </w:p>
        </w:tc>
        <w:tc>
          <w:tcPr>
            <w:tcW w:type="dxa" w:w="2258"/>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coastal flooding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1"/>
          </w:tcPr>
          <w:p>
            <w:pPr>
              <w:spacing w:after="0"/>
              <w:jc w:val="right"/>
            </w:pPr>
          </w:p>
        </w:tc>
        <w:tc>
          <w:tcPr>
            <w:tcW w:type="dxa" w:w="1117"/>
          </w:tcPr>
          <w:p>
            <w:pPr>
              <w:spacing w:after="0"/>
              <w:jc w:val="right"/>
            </w:pPr>
          </w:p>
        </w:tc>
        <w:tc>
          <w:tcPr>
            <w:tcW w:type="dxa" w:w="1235"/>
          </w:tcPr>
          <w:p>
            <w:pPr>
              <w:spacing w:after="0"/>
              <w:jc w:val="right"/>
            </w:pPr>
            <w:r>
              <w:rPr>
                <w:sz w:val="16"/>
              </w:rPr>
              <w:t>0</w:t>
            </w:r>
          </w:p>
        </w:tc>
        <w:tc>
          <w:tcPr>
            <w:tcW w:type="dxa" w:w="2258"/>
          </w:tcPr>
          <w:p>
            <w:pPr>
              <w:spacing w:after="0"/>
              <w:jc w:val="left"/>
            </w:pPr>
            <w:r>
              <w:rPr>
                <w:sz w:val="16"/>
              </w:rPr>
              <w:t>NRI rates volcanic activity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3"/>
        <w:gridCol w:w="1815"/>
        <w:gridCol w:w="1901"/>
        <w:gridCol w:w="1769"/>
        <w:gridCol w:w="1574"/>
        <w:gridCol w:w="2159"/>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3"/>
            <w:shd w:val="clear" w:color="auto" w:fill="E8E8E8"/>
          </w:tcPr>
          <w:p>
            <w:pPr>
              <w:spacing w:after="0"/>
              <w:jc w:val="right"/>
            </w:pPr>
            <w:r>
              <w:rPr>
                <w:b/>
                <w:sz w:val="16"/>
              </w:rPr>
              <w:t>Records</w:t>
            </w:r>
          </w:p>
          <w:p>
            <w:pPr>
              <w:spacing w:after="0"/>
              <w:jc w:val="right"/>
            </w:pPr>
            <w:r>
              <w:rPr>
                <w:i/>
                <w:color w:val="555555"/>
                <w:sz w:val="14"/>
              </w:rPr>
              <w:t>count, years</w:t>
            </w:r>
          </w:p>
        </w:tc>
        <w:tc>
          <w:tcPr>
            <w:tcW w:type="dxa" w:w="1815"/>
            <w:shd w:val="clear" w:color="auto" w:fill="E8E8E8"/>
          </w:tcPr>
          <w:p>
            <w:pPr>
              <w:spacing w:after="0"/>
              <w:jc w:val="left"/>
            </w:pPr>
            <w:r>
              <w:rPr>
                <w:b/>
                <w:sz w:val="16"/>
              </w:rPr>
              <w:t>Observed range</w:t>
            </w:r>
          </w:p>
        </w:tc>
        <w:tc>
          <w:tcPr>
            <w:tcW w:type="dxa" w:w="1901"/>
            <w:shd w:val="clear" w:color="auto" w:fill="E8E8E8"/>
          </w:tcPr>
          <w:p>
            <w:pPr>
              <w:spacing w:after="0"/>
              <w:jc w:val="left"/>
            </w:pPr>
            <w:r>
              <w:rPr>
                <w:b/>
                <w:sz w:val="16"/>
              </w:rPr>
              <w:t>Worst recorded event</w:t>
            </w:r>
          </w:p>
        </w:tc>
        <w:tc>
          <w:tcPr>
            <w:tcW w:type="dxa" w:w="1769"/>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3"/>
          </w:tcPr>
          <w:p>
            <w:pPr>
              <w:spacing w:after="0"/>
              <w:jc w:val="right"/>
            </w:pPr>
            <w:r>
              <w:rPr>
                <w:sz w:val="16"/>
              </w:rPr>
              <w:t>7, 2019 to 2026 (7 zone-level)</w:t>
            </w:r>
          </w:p>
        </w:tc>
        <w:tc>
          <w:tcPr>
            <w:tcW w:type="dxa" w:w="1815"/>
          </w:tcPr>
          <w:p>
            <w:pPr>
              <w:spacing w:after="0"/>
              <w:jc w:val="left"/>
            </w:pPr>
            <w:r>
              <w:rPr>
                <w:sz w:val="16"/>
              </w:rPr>
              <w:t>1 day to 4 days (median 3 days); 6 with a recorded value</w:t>
            </w:r>
          </w:p>
        </w:tc>
        <w:tc>
          <w:tcPr>
            <w:tcW w:type="dxa" w:w="1901"/>
          </w:tcPr>
          <w:p>
            <w:pPr>
              <w:spacing w:after="0"/>
              <w:jc w:val="left"/>
            </w:pPr>
            <w:r>
              <w:rPr>
                <w:sz w:val="16"/>
              </w:rPr>
              <w:t>4 consecutive days, 2026-01-24 to 2026-01-27, zone-level</w:t>
            </w:r>
          </w:p>
        </w:tc>
        <w:tc>
          <w:tcPr>
            <w:tcW w:type="dxa" w:w="1769"/>
          </w:tcPr>
          <w:p>
            <w:pPr>
              <w:spacing w:after="0"/>
              <w:jc w:val="left"/>
            </w:pPr>
            <w:r>
              <w:rPr>
                <w:sz w:val="16"/>
              </w:rPr>
              <w:t>Extreme Cold/Wind Chill, 2021-02-15, $149,000 property; crops not reported, reported for the zone (2021 dollars)</w:t>
            </w: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3"/>
          </w:tcPr>
          <w:p>
            <w:pPr>
              <w:spacing w:after="0"/>
              <w:jc w:val="right"/>
            </w:pPr>
            <w:r>
              <w:rPr>
                <w:sz w:val="16"/>
              </w:rPr>
              <w:t>77, 1996 to 2026 (77 zone-level)</w:t>
            </w:r>
          </w:p>
        </w:tc>
        <w:tc>
          <w:tcPr>
            <w:tcW w:type="dxa" w:w="1815"/>
          </w:tcPr>
          <w:p>
            <w:pPr>
              <w:spacing w:after="0"/>
              <w:jc w:val="left"/>
            </w:pPr>
            <w:r>
              <w:rPr>
                <w:sz w:val="16"/>
              </w:rPr>
              <w:t>7 days to 351 days (median 47.5 days); 26 with a recorded value</w:t>
            </w:r>
          </w:p>
        </w:tc>
        <w:tc>
          <w:tcPr>
            <w:tcW w:type="dxa" w:w="1901"/>
          </w:tcPr>
          <w:p>
            <w:pPr>
              <w:spacing w:after="0"/>
              <w:jc w:val="left"/>
            </w:pPr>
            <w:r>
              <w:rPr>
                <w:sz w:val="16"/>
              </w:rPr>
              <w:t>351 days (about 11.5 months), 2011-03-07 to 2012-02-20, a run of 12 consecutive Storm Events drought records, zone-level</w:t>
            </w:r>
          </w:p>
        </w:tc>
        <w:tc>
          <w:tcPr>
            <w:tcW w:type="dxa" w:w="1769"/>
          </w:tcPr>
          <w:p>
            <w:pPr>
              <w:spacing w:after="0"/>
              <w:jc w:val="left"/>
            </w:pPr>
            <w:r>
              <w:rPr>
                <w:sz w:val="16"/>
              </w:rPr>
              <w:t>Drought, 2006-10-01, $500,000 property; $500,000 crops, reported for the zone (2006 dollars)</w:t>
            </w: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3"/>
          </w:tcPr>
          <w:p>
            <w:pPr>
              <w:spacing w:after="0"/>
              <w:jc w:val="right"/>
            </w:pPr>
            <w:r>
              <w:rPr>
                <w:sz w:val="16"/>
              </w:rPr>
              <w:t>133, 1958 to 2026</w:t>
            </w:r>
          </w:p>
        </w:tc>
        <w:tc>
          <w:tcPr>
            <w:tcW w:type="dxa" w:w="1815"/>
          </w:tcPr>
          <w:p>
            <w:pPr>
              <w:spacing w:after="0"/>
              <w:jc w:val="left"/>
            </w:pPr>
            <w:r>
              <w:rPr>
                <w:sz w:val="16"/>
              </w:rPr>
              <w:t>0.75 in to 3.5 in (median 1 in); 133 with a recorded value</w:t>
            </w:r>
          </w:p>
        </w:tc>
        <w:tc>
          <w:tcPr>
            <w:tcW w:type="dxa" w:w="1901"/>
          </w:tcPr>
          <w:p>
            <w:pPr>
              <w:spacing w:after="0"/>
              <w:jc w:val="left"/>
            </w:pPr>
            <w:r>
              <w:rPr>
                <w:sz w:val="16"/>
              </w:rPr>
              <w:t>3.5 in hail, 1988-05-09</w:t>
            </w:r>
          </w:p>
        </w:tc>
        <w:tc>
          <w:tcPr>
            <w:tcW w:type="dxa" w:w="1769"/>
          </w:tcPr>
          <w:p>
            <w:pPr>
              <w:spacing w:after="0"/>
              <w:jc w:val="left"/>
            </w:pPr>
            <w:r>
              <w:rPr>
                <w:sz w:val="16"/>
              </w:rPr>
              <w:t>Hail, 2023-04-28, $100,000 property; $0 crops (2023 dollars)</w:t>
            </w:r>
          </w:p>
        </w:tc>
        <w:tc>
          <w:tcPr>
            <w:tcW w:type="dxa" w:w="1574"/>
          </w:tcPr>
          <w:p>
            <w:pPr>
              <w:spacing w:after="0"/>
              <w:jc w:val="left"/>
            </w:pPr>
            <w:r>
              <w:rPr>
                <w:sz w:val="16"/>
              </w:rPr>
              <w:t>Event records naming member places: Mexia city (23 records), Groesbeck city (20 records), Kosse town (10 records), Coolidge town (6 records), Thornton town (6 records), Tehuacana town (1 record).</w:t>
            </w:r>
          </w:p>
        </w:tc>
        <w:tc>
          <w:tcPr>
            <w:tcW w:type="dxa" w:w="2159"/>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3"/>
          </w:tcPr>
          <w:p>
            <w:pPr>
              <w:spacing w:after="0"/>
              <w:jc w:val="right"/>
            </w:pPr>
            <w:r>
              <w:rPr>
                <w:sz w:val="16"/>
              </w:rPr>
              <w:t>49, 1998 to 2026 (49 zone-level)</w:t>
            </w:r>
          </w:p>
        </w:tc>
        <w:tc>
          <w:tcPr>
            <w:tcW w:type="dxa" w:w="1815"/>
          </w:tcPr>
          <w:p>
            <w:pPr>
              <w:spacing w:after="0"/>
              <w:jc w:val="left"/>
            </w:pPr>
            <w:r>
              <w:rPr>
                <w:sz w:val="16"/>
              </w:rPr>
              <w:t>1 day to 85 days (median 5 days); 31 with a recorded value</w:t>
            </w:r>
          </w:p>
        </w:tc>
        <w:tc>
          <w:tcPr>
            <w:tcW w:type="dxa" w:w="1901"/>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7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3"/>
          </w:tcPr>
          <w:p>
            <w:pPr>
              <w:spacing w:after="0"/>
              <w:jc w:val="right"/>
            </w:pPr>
            <w:r>
              <w:rPr>
                <w:sz w:val="16"/>
              </w:rPr>
              <w:t>1, 2008 to 2008 (1 zone-level)</w:t>
            </w:r>
          </w:p>
        </w:tc>
        <w:tc>
          <w:tcPr>
            <w:tcW w:type="dxa" w:w="1815"/>
          </w:tcPr>
          <w:p>
            <w:pPr>
              <w:spacing w:after="0"/>
              <w:jc w:val="left"/>
            </w:pPr>
          </w:p>
        </w:tc>
        <w:tc>
          <w:tcPr>
            <w:tcW w:type="dxa" w:w="1901"/>
          </w:tcPr>
          <w:p>
            <w:pPr>
              <w:spacing w:after="0"/>
              <w:jc w:val="left"/>
            </w:pPr>
            <w:r>
              <w:rPr>
                <w:sz w:val="16"/>
              </w:rPr>
              <w:t>Strongest recorded (records with damage, a wind speed or direct casualties first, then storm type, category and wind): Tropical Storm record, 2008-09-13, $30,000 property; $0 crops, reported for the zone (2008 dollars); NWS zone TXZ161 (LIMESTONE), zone-level: may include parts of neighboring counties</w:t>
            </w:r>
          </w:p>
        </w:tc>
        <w:tc>
          <w:tcPr>
            <w:tcW w:type="dxa" w:w="17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3"/>
          </w:tcPr>
          <w:p>
            <w:pPr>
              <w:spacing w:after="0"/>
              <w:jc w:val="right"/>
            </w:pPr>
            <w:r>
              <w:rPr>
                <w:sz w:val="16"/>
              </w:rPr>
              <w:t>4, 1998 to 2023 (4 zone-level)</w:t>
            </w:r>
          </w:p>
        </w:tc>
        <w:tc>
          <w:tcPr>
            <w:tcW w:type="dxa" w:w="1815"/>
          </w:tcPr>
          <w:p>
            <w:pPr>
              <w:spacing w:after="0"/>
              <w:jc w:val="left"/>
            </w:pPr>
          </w:p>
        </w:tc>
        <w:tc>
          <w:tcPr>
            <w:tcW w:type="dxa" w:w="1901"/>
          </w:tcPr>
          <w:p>
            <w:pPr>
              <w:spacing w:after="0"/>
              <w:jc w:val="left"/>
            </w:pPr>
            <w:r>
              <w:rPr>
                <w:sz w:val="16"/>
              </w:rPr>
              <w:t>No damage reported in 4 records.</w:t>
            </w:r>
          </w:p>
        </w:tc>
        <w:tc>
          <w:tcPr>
            <w:tcW w:type="dxa" w:w="17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3"/>
          </w:tcPr>
          <w:p>
            <w:pPr>
              <w:spacing w:after="0"/>
              <w:jc w:val="right"/>
            </w:pPr>
            <w:r>
              <w:rPr>
                <w:sz w:val="16"/>
              </w:rPr>
              <w:t>101, 1997 to 2026 (1 zone-level)</w:t>
            </w:r>
          </w:p>
        </w:tc>
        <w:tc>
          <w:tcPr>
            <w:tcW w:type="dxa" w:w="1815"/>
          </w:tcPr>
          <w:p>
            <w:pPr>
              <w:spacing w:after="0"/>
              <w:jc w:val="left"/>
            </w:pPr>
          </w:p>
        </w:tc>
        <w:tc>
          <w:tcPr>
            <w:tcW w:type="dxa" w:w="1901"/>
          </w:tcPr>
          <w:p>
            <w:pPr>
              <w:spacing w:after="0"/>
              <w:jc w:val="left"/>
            </w:pPr>
            <w:r>
              <w:rPr>
                <w:sz w:val="16"/>
              </w:rPr>
              <w:t>Flash Flood, 2009-04-28, $1,000,000 property; $0 crops (2009 dollars)</w:t>
            </w:r>
          </w:p>
        </w:tc>
        <w:tc>
          <w:tcPr>
            <w:tcW w:type="dxa" w:w="1769"/>
          </w:tcPr>
          <w:p>
            <w:pPr>
              <w:spacing w:after="0"/>
              <w:jc w:val="left"/>
            </w:pPr>
          </w:p>
        </w:tc>
        <w:tc>
          <w:tcPr>
            <w:tcW w:type="dxa" w:w="1574"/>
          </w:tcPr>
          <w:p>
            <w:pPr>
              <w:spacing w:after="0"/>
              <w:jc w:val="left"/>
            </w:pPr>
            <w:r>
              <w:rPr>
                <w:sz w:val="16"/>
              </w:rPr>
              <w:t>Event records naming member places: Groesbeck city (32 records), Mexia city (16 records), Kosse town (8 records), Coolidge town (5 records), Tehuacana town (4 records), Thornton town (4 records). Zone-level records (1) apply countywide.</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3"/>
          </w:tcPr>
          <w:p>
            <w:pPr>
              <w:spacing w:after="0"/>
              <w:jc w:val="right"/>
            </w:pPr>
            <w:r>
              <w:rPr>
                <w:sz w:val="16"/>
              </w:rPr>
              <w:t>1, 2025 to 2025 (1 zone-level)</w:t>
            </w:r>
          </w:p>
        </w:tc>
        <w:tc>
          <w:tcPr>
            <w:tcW w:type="dxa" w:w="1815"/>
          </w:tcPr>
          <w:p>
            <w:pPr>
              <w:spacing w:after="0"/>
              <w:jc w:val="left"/>
            </w:pPr>
            <w:r>
              <w:rPr>
                <w:sz w:val="16"/>
              </w:rPr>
              <w:t>43 kt (49 mph); 1 with a recorded value</w:t>
            </w:r>
          </w:p>
        </w:tc>
        <w:tc>
          <w:tcPr>
            <w:tcW w:type="dxa" w:w="1901"/>
          </w:tcPr>
          <w:p>
            <w:pPr>
              <w:spacing w:after="0"/>
              <w:jc w:val="left"/>
            </w:pPr>
            <w:r>
              <w:rPr>
                <w:sz w:val="16"/>
              </w:rPr>
              <w:t>43 kt (49 mph) measured gust, Strong Wind, 2025-03-04; NWS zone TXZ161 (LIMESTONE), zone-level: may include parts of neighboring counties</w:t>
            </w:r>
          </w:p>
        </w:tc>
        <w:tc>
          <w:tcPr>
            <w:tcW w:type="dxa" w:w="17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3"/>
          </w:tcPr>
          <w:p>
            <w:pPr>
              <w:spacing w:after="0"/>
              <w:jc w:val="right"/>
            </w:pPr>
            <w:r>
              <w:rPr>
                <w:sz w:val="16"/>
              </w:rPr>
              <w:t>150, 1955 to 2025</w:t>
            </w:r>
          </w:p>
        </w:tc>
        <w:tc>
          <w:tcPr>
            <w:tcW w:type="dxa" w:w="1815"/>
          </w:tcPr>
          <w:p>
            <w:pPr>
              <w:spacing w:after="0"/>
              <w:jc w:val="left"/>
            </w:pPr>
            <w:r>
              <w:rPr>
                <w:sz w:val="16"/>
              </w:rPr>
              <w:t>35 kt (40 mph) to 78 kt (90 mph) (median 52 kt (60 mph)); 114 with a recorded value</w:t>
            </w:r>
          </w:p>
        </w:tc>
        <w:tc>
          <w:tcPr>
            <w:tcW w:type="dxa" w:w="1901"/>
          </w:tcPr>
          <w:p>
            <w:pPr>
              <w:spacing w:after="0"/>
              <w:jc w:val="left"/>
            </w:pPr>
            <w:r>
              <w:rPr>
                <w:sz w:val="16"/>
              </w:rPr>
              <w:t>78 kt (90 mph) estimated gust, Thunderstorm Wind, 2009-02-10</w:t>
            </w:r>
          </w:p>
        </w:tc>
        <w:tc>
          <w:tcPr>
            <w:tcW w:type="dxa" w:w="1769"/>
          </w:tcPr>
          <w:p>
            <w:pPr>
              <w:spacing w:after="0"/>
              <w:jc w:val="left"/>
            </w:pPr>
            <w:r>
              <w:rPr>
                <w:sz w:val="16"/>
              </w:rPr>
              <w:t>Thunderstorm Wind, 1996-11-07, $170,000 property; crops not reported (1996 dollars)</w:t>
            </w:r>
          </w:p>
        </w:tc>
        <w:tc>
          <w:tcPr>
            <w:tcW w:type="dxa" w:w="1574"/>
          </w:tcPr>
          <w:p>
            <w:pPr>
              <w:spacing w:after="0"/>
              <w:jc w:val="left"/>
            </w:pPr>
            <w:r>
              <w:rPr>
                <w:sz w:val="16"/>
              </w:rPr>
              <w:t>Event records naming member places: Groesbeck city (21 records), Mexia city (21 records), Coolidge town (13 records), Kosse town (11 records), Thornton town (10 records), Tehuacana town (5 records).</w:t>
            </w:r>
          </w:p>
        </w:tc>
        <w:tc>
          <w:tcPr>
            <w:tcW w:type="dxa" w:w="2159"/>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3"/>
          </w:tcPr>
          <w:p>
            <w:pPr>
              <w:spacing w:after="0"/>
              <w:jc w:val="right"/>
            </w:pPr>
            <w:r>
              <w:rPr>
                <w:sz w:val="16"/>
              </w:rPr>
              <w:t>31, 1950 to 2024</w:t>
            </w:r>
          </w:p>
        </w:tc>
        <w:tc>
          <w:tcPr>
            <w:tcW w:type="dxa" w:w="1815"/>
          </w:tcPr>
          <w:p>
            <w:pPr>
              <w:spacing w:after="0"/>
              <w:jc w:val="left"/>
            </w:pPr>
            <w:r>
              <w:rPr>
                <w:sz w:val="16"/>
              </w:rPr>
              <w:t>F/EF0 to F/EF4 (median F/EF0); 30 with a recorded value</w:t>
            </w:r>
          </w:p>
        </w:tc>
        <w:tc>
          <w:tcPr>
            <w:tcW w:type="dxa" w:w="1901"/>
          </w:tcPr>
          <w:p>
            <w:pPr>
              <w:spacing w:after="0"/>
              <w:jc w:val="left"/>
            </w:pPr>
            <w:r>
              <w:rPr>
                <w:sz w:val="16"/>
              </w:rPr>
              <w:t>F4 tornado, 1973-03-10, 9.5 mi path length (records before 1996 may include the whole path; rating and listing come from the county where the tornado began), 150 yd wide, damage not recorded (pre-1996 record)</w:t>
            </w:r>
          </w:p>
        </w:tc>
        <w:tc>
          <w:tcPr>
            <w:tcW w:type="dxa" w:w="1769"/>
          </w:tcPr>
          <w:p>
            <w:pPr>
              <w:spacing w:after="0"/>
              <w:jc w:val="left"/>
            </w:pPr>
            <w:r>
              <w:rPr>
                <w:sz w:val="16"/>
              </w:rPr>
              <w:t>Tornado, 1990-04-27, $25,000,000 property; crops not recorded (1990 dollars)</w:t>
            </w:r>
          </w:p>
        </w:tc>
        <w:tc>
          <w:tcPr>
            <w:tcW w:type="dxa" w:w="1574"/>
          </w:tcPr>
          <w:p>
            <w:pPr>
              <w:spacing w:after="0"/>
              <w:jc w:val="left"/>
            </w:pPr>
            <w:r>
              <w:rPr>
                <w:sz w:val="16"/>
              </w:rPr>
              <w:t>Event records naming member places: Groesbeck city (4 records), Kosse town (3 records), Thornton town (3 records), Mexia city (2 records), Coolidge town (1 record), Tehuacana town (1 record).</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3"/>
          </w:tcPr>
          <w:p>
            <w:pPr>
              <w:spacing w:after="0"/>
              <w:jc w:val="right"/>
            </w:pPr>
            <w:r>
              <w:rPr>
                <w:sz w:val="16"/>
              </w:rPr>
              <w:t>0</w:t>
            </w:r>
          </w:p>
        </w:tc>
        <w:tc>
          <w:tcPr>
            <w:tcW w:type="dxa" w:w="1815"/>
          </w:tcPr>
          <w:p>
            <w:pPr>
              <w:spacing w:after="0"/>
              <w:jc w:val="left"/>
            </w:pPr>
          </w:p>
        </w:tc>
        <w:tc>
          <w:tcPr>
            <w:tcW w:type="dxa" w:w="1901"/>
          </w:tcPr>
          <w:p>
            <w:pPr>
              <w:spacing w:after="0"/>
              <w:jc w:val="left"/>
            </w:pPr>
          </w:p>
        </w:tc>
        <w:tc>
          <w:tcPr>
            <w:tcW w:type="dxa" w:w="1769"/>
          </w:tcPr>
          <w:p>
            <w:pPr>
              <w:spacing w:after="0"/>
              <w:jc w:val="left"/>
            </w:pPr>
          </w:p>
        </w:tc>
        <w:tc>
          <w:tcPr>
            <w:tcW w:type="dxa" w:w="1574"/>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3"/>
          </w:tcPr>
          <w:p>
            <w:pPr>
              <w:spacing w:after="0"/>
              <w:jc w:val="right"/>
            </w:pPr>
            <w:r>
              <w:rPr>
                <w:sz w:val="16"/>
              </w:rPr>
              <w:t>2, 2011 to 2022 (2 zone-level)</w:t>
            </w:r>
          </w:p>
        </w:tc>
        <w:tc>
          <w:tcPr>
            <w:tcW w:type="dxa" w:w="1815"/>
          </w:tcPr>
          <w:p>
            <w:pPr>
              <w:spacing w:after="0"/>
              <w:jc w:val="left"/>
            </w:pPr>
          </w:p>
        </w:tc>
        <w:tc>
          <w:tcPr>
            <w:tcW w:type="dxa" w:w="1901"/>
          </w:tcPr>
          <w:p>
            <w:pPr>
              <w:spacing w:after="0"/>
              <w:jc w:val="left"/>
            </w:pPr>
            <w:r>
              <w:rPr>
                <w:sz w:val="16"/>
              </w:rPr>
              <w:t>Wildfire, 2011-09-04, $30,000 property; $0 crops, reported for the zone (2011 dollars); NWS zone TXZ161 (LIMESTONE), zone-level: may include parts of neighboring counties</w:t>
            </w:r>
          </w:p>
        </w:tc>
        <w:tc>
          <w:tcPr>
            <w:tcW w:type="dxa" w:w="17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3"/>
          </w:tcPr>
          <w:p>
            <w:pPr>
              <w:spacing w:after="0"/>
              <w:jc w:val="right"/>
            </w:pPr>
            <w:r>
              <w:rPr>
                <w:sz w:val="16"/>
              </w:rPr>
              <w:t>20, 1996 to 2026 (20 zone-level)</w:t>
            </w:r>
          </w:p>
        </w:tc>
        <w:tc>
          <w:tcPr>
            <w:tcW w:type="dxa" w:w="1815"/>
          </w:tcPr>
          <w:p>
            <w:pPr>
              <w:spacing w:after="0"/>
              <w:jc w:val="left"/>
            </w:pPr>
          </w:p>
        </w:tc>
        <w:tc>
          <w:tcPr>
            <w:tcW w:type="dxa" w:w="1901"/>
          </w:tcPr>
          <w:p>
            <w:pPr>
              <w:spacing w:after="0"/>
              <w:jc w:val="left"/>
            </w:pPr>
            <w:r>
              <w:rPr>
                <w:sz w:val="16"/>
              </w:rPr>
              <w:t>Winter Weather, 2011-02-03, $30,000 property; $0 crops, reported for the zone (2011 dollars); NWS zone TXZ161 (LIMESTONE), zone-level: may include parts of neighboring counties</w:t>
            </w:r>
          </w:p>
        </w:tc>
        <w:tc>
          <w:tcPr>
            <w:tcW w:type="dxa" w:w="1769"/>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2765"/>
        <w:gridCol w:w="3928"/>
        <w:gridCol w:w="1402"/>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2765"/>
            <w:shd w:val="clear" w:color="auto" w:fill="E8E8E8"/>
          </w:tcPr>
          <w:p>
            <w:pPr>
              <w:spacing w:after="0"/>
              <w:jc w:val="left"/>
            </w:pPr>
            <w:r>
              <w:rPr>
                <w:b/>
                <w:sz w:val="16"/>
              </w:rPr>
              <w:t>Title</w:t>
            </w:r>
          </w:p>
        </w:tc>
        <w:tc>
          <w:tcPr>
            <w:tcW w:type="dxa" w:w="3928"/>
            <w:shd w:val="clear" w:color="auto" w:fill="E8E8E8"/>
          </w:tcPr>
          <w:p>
            <w:pPr>
              <w:spacing w:after="0"/>
              <w:jc w:val="left"/>
            </w:pPr>
            <w:r>
              <w:rPr>
                <w:b/>
                <w:sz w:val="16"/>
              </w:rPr>
              <w:t>Mapped hazard</w:t>
            </w:r>
          </w:p>
        </w:tc>
        <w:tc>
          <w:tcPr>
            <w:tcW w:type="dxa" w:w="1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95"/>
          </w:tcPr>
          <w:p>
            <w:pPr>
              <w:spacing w:after="0"/>
              <w:jc w:val="left"/>
            </w:pPr>
            <w:r>
              <w:rPr>
                <w:sz w:val="16"/>
              </w:rPr>
              <w:t>Major disaster</w:t>
            </w:r>
          </w:p>
        </w:tc>
        <w:tc>
          <w:tcPr>
            <w:tcW w:type="dxa" w:w="2765"/>
          </w:tcPr>
          <w:p>
            <w:pPr>
              <w:spacing w:after="0"/>
              <w:jc w:val="left"/>
            </w:pPr>
            <w:r>
              <w:rPr>
                <w:sz w:val="16"/>
              </w:rPr>
              <w:t>SEVERE STORMS, STRAIGHT-LINE WINDS, TORNADOES, AND FLOODING</w:t>
            </w:r>
          </w:p>
        </w:tc>
        <w:tc>
          <w:tcPr>
            <w:tcW w:type="dxa" w:w="3928"/>
          </w:tcPr>
          <w:p>
            <w:pPr>
              <w:spacing w:after="0"/>
              <w:jc w:val="left"/>
            </w:pPr>
            <w:r>
              <w:rPr>
                <w:sz w:val="16"/>
              </w:rPr>
              <w:t>Inland Flooding (primary); also designated: Strong Wind, Tornado</w:t>
            </w:r>
          </w:p>
        </w:tc>
        <w:tc>
          <w:tcPr>
            <w:tcW w:type="dxa" w:w="1402"/>
          </w:tcPr>
          <w:p>
            <w:pPr>
              <w:spacing w:after="0"/>
              <w:jc w:val="right"/>
            </w:pPr>
            <w:r>
              <w:rPr>
                <w:sz w:val="16"/>
              </w:rPr>
              <w:t>$3,016,518.47</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95"/>
          </w:tcPr>
          <w:p>
            <w:pPr>
              <w:spacing w:after="0"/>
              <w:jc w:val="left"/>
            </w:pPr>
            <w:r>
              <w:rPr>
                <w:sz w:val="16"/>
              </w:rPr>
              <w:t>Major disaster</w:t>
            </w:r>
          </w:p>
        </w:tc>
        <w:tc>
          <w:tcPr>
            <w:tcW w:type="dxa" w:w="2765"/>
          </w:tcPr>
          <w:p>
            <w:pPr>
              <w:spacing w:after="0"/>
              <w:jc w:val="left"/>
            </w:pPr>
            <w:r>
              <w:rPr>
                <w:sz w:val="16"/>
              </w:rPr>
              <w:t>SEVERE WINTER STORM</w:t>
            </w:r>
          </w:p>
        </w:tc>
        <w:tc>
          <w:tcPr>
            <w:tcW w:type="dxa" w:w="3928"/>
          </w:tcPr>
          <w:p>
            <w:pPr>
              <w:spacing w:after="0"/>
              <w:jc w:val="left"/>
            </w:pPr>
            <w:r>
              <w:rPr>
                <w:sz w:val="16"/>
              </w:rPr>
              <w:t>Winter Weather</w:t>
            </w:r>
          </w:p>
        </w:tc>
        <w:tc>
          <w:tcPr>
            <w:tcW w:type="dxa" w:w="1402"/>
          </w:tcPr>
          <w:p>
            <w:pPr>
              <w:spacing w:after="0"/>
              <w:jc w:val="right"/>
            </w:pPr>
            <w:r>
              <w:rPr>
                <w:sz w:val="16"/>
              </w:rPr>
              <w:t>none found</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95"/>
          </w:tcPr>
          <w:p>
            <w:pPr>
              <w:spacing w:after="0"/>
              <w:jc w:val="left"/>
            </w:pPr>
            <w:r>
              <w:rPr>
                <w:sz w:val="16"/>
              </w:rPr>
              <w:t>Major disaster</w:t>
            </w:r>
          </w:p>
        </w:tc>
        <w:tc>
          <w:tcPr>
            <w:tcW w:type="dxa" w:w="2765"/>
          </w:tcPr>
          <w:p>
            <w:pPr>
              <w:spacing w:after="0"/>
              <w:jc w:val="left"/>
            </w:pPr>
            <w:r>
              <w:rPr>
                <w:sz w:val="16"/>
              </w:rPr>
              <w:t>SEVERE WINTER STORMS</w:t>
            </w:r>
          </w:p>
        </w:tc>
        <w:tc>
          <w:tcPr>
            <w:tcW w:type="dxa" w:w="3928"/>
          </w:tcPr>
          <w:p>
            <w:pPr>
              <w:spacing w:after="0"/>
              <w:jc w:val="left"/>
            </w:pPr>
            <w:r>
              <w:rPr>
                <w:sz w:val="16"/>
              </w:rPr>
              <w:t>Ice Storm</w:t>
            </w:r>
          </w:p>
        </w:tc>
        <w:tc>
          <w:tcPr>
            <w:tcW w:type="dxa" w:w="1402"/>
          </w:tcPr>
          <w:p>
            <w:pPr>
              <w:spacing w:after="0"/>
              <w:jc w:val="right"/>
            </w:pPr>
            <w:r>
              <w:rPr>
                <w:sz w:val="16"/>
              </w:rPr>
              <w:t>$11,260.06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95"/>
          </w:tcPr>
          <w:p>
            <w:pPr>
              <w:spacing w:after="0"/>
              <w:jc w:val="left"/>
            </w:pPr>
            <w:r>
              <w:rPr>
                <w:sz w:val="16"/>
              </w:rPr>
              <w:t>Emergency</w:t>
            </w:r>
          </w:p>
        </w:tc>
        <w:tc>
          <w:tcPr>
            <w:tcW w:type="dxa" w:w="2765"/>
          </w:tcPr>
          <w:p>
            <w:pPr>
              <w:spacing w:after="0"/>
              <w:jc w:val="left"/>
            </w:pPr>
            <w:r>
              <w:rPr>
                <w:sz w:val="16"/>
              </w:rPr>
              <w:t>SEVERE WINTER STORM</w:t>
            </w:r>
          </w:p>
        </w:tc>
        <w:tc>
          <w:tcPr>
            <w:tcW w:type="dxa" w:w="3928"/>
          </w:tcPr>
          <w:p>
            <w:pPr>
              <w:spacing w:after="0"/>
              <w:jc w:val="left"/>
            </w:pPr>
            <w:r>
              <w:rPr>
                <w:sz w:val="16"/>
              </w:rPr>
              <w:t>Ice Storm</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95"/>
          </w:tcPr>
          <w:p>
            <w:pPr>
              <w:spacing w:after="0"/>
              <w:jc w:val="left"/>
            </w:pPr>
            <w:r>
              <w:rPr>
                <w:sz w:val="16"/>
              </w:rPr>
              <w:t>Major disaster</w:t>
            </w:r>
          </w:p>
        </w:tc>
        <w:tc>
          <w:tcPr>
            <w:tcW w:type="dxa" w:w="2765"/>
          </w:tcPr>
          <w:p>
            <w:pPr>
              <w:spacing w:after="0"/>
              <w:jc w:val="left"/>
            </w:pPr>
            <w:r>
              <w:rPr>
                <w:sz w:val="16"/>
              </w:rPr>
              <w:t>COVID-19 PANDEMIC</w:t>
            </w:r>
          </w:p>
        </w:tc>
        <w:tc>
          <w:tcPr>
            <w:tcW w:type="dxa" w:w="3928"/>
          </w:tcPr>
          <w:p>
            <w:pPr>
              <w:spacing w:after="0"/>
              <w:jc w:val="left"/>
            </w:pPr>
            <w:r>
              <w:rPr>
                <w:sz w:val="16"/>
              </w:rPr>
              <w:t>Non-natural, not counted</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95"/>
          </w:tcPr>
          <w:p>
            <w:pPr>
              <w:spacing w:after="0"/>
              <w:jc w:val="left"/>
            </w:pPr>
            <w:r>
              <w:rPr>
                <w:sz w:val="16"/>
              </w:rPr>
              <w:t>Emergency</w:t>
            </w:r>
          </w:p>
        </w:tc>
        <w:tc>
          <w:tcPr>
            <w:tcW w:type="dxa" w:w="2765"/>
          </w:tcPr>
          <w:p>
            <w:pPr>
              <w:spacing w:after="0"/>
              <w:jc w:val="left"/>
            </w:pPr>
            <w:r>
              <w:rPr>
                <w:sz w:val="16"/>
              </w:rPr>
              <w:t>COVID-19</w:t>
            </w:r>
          </w:p>
        </w:tc>
        <w:tc>
          <w:tcPr>
            <w:tcW w:type="dxa" w:w="3928"/>
          </w:tcPr>
          <w:p>
            <w:pPr>
              <w:spacing w:after="0"/>
              <w:jc w:val="left"/>
            </w:pPr>
            <w:r>
              <w:rPr>
                <w:sz w:val="16"/>
              </w:rPr>
              <w:t>Non-natural, not counted</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95"/>
          </w:tcPr>
          <w:p>
            <w:pPr>
              <w:spacing w:after="0"/>
              <w:jc w:val="left"/>
            </w:pPr>
            <w:r>
              <w:rPr>
                <w:sz w:val="16"/>
              </w:rPr>
              <w:t>Major disaster</w:t>
            </w:r>
          </w:p>
        </w:tc>
        <w:tc>
          <w:tcPr>
            <w:tcW w:type="dxa" w:w="2765"/>
          </w:tcPr>
          <w:p>
            <w:pPr>
              <w:spacing w:after="0"/>
              <w:jc w:val="left"/>
            </w:pPr>
            <w:r>
              <w:rPr>
                <w:sz w:val="16"/>
              </w:rPr>
              <w:t>SEVERE STORMS, TORNADOES, AND FLOODING</w:t>
            </w:r>
          </w:p>
        </w:tc>
        <w:tc>
          <w:tcPr>
            <w:tcW w:type="dxa" w:w="3928"/>
          </w:tcPr>
          <w:p>
            <w:pPr>
              <w:spacing w:after="0"/>
              <w:jc w:val="left"/>
            </w:pPr>
            <w:r>
              <w:rPr>
                <w:sz w:val="16"/>
              </w:rPr>
              <w:t>Inland Flooding (primary); also designated: Tornado</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95"/>
          </w:tcPr>
          <w:p>
            <w:pPr>
              <w:spacing w:after="0"/>
              <w:jc w:val="left"/>
            </w:pPr>
            <w:r>
              <w:rPr>
                <w:sz w:val="16"/>
              </w:rPr>
              <w:t>Major disaster</w:t>
            </w:r>
          </w:p>
        </w:tc>
        <w:tc>
          <w:tcPr>
            <w:tcW w:type="dxa" w:w="2765"/>
          </w:tcPr>
          <w:p>
            <w:pPr>
              <w:spacing w:after="0"/>
              <w:jc w:val="left"/>
            </w:pPr>
            <w:r>
              <w:rPr>
                <w:sz w:val="16"/>
              </w:rPr>
              <w:t>WILDFIRES</w:t>
            </w:r>
          </w:p>
        </w:tc>
        <w:tc>
          <w:tcPr>
            <w:tcW w:type="dxa" w:w="3928"/>
          </w:tcPr>
          <w:p>
            <w:pPr>
              <w:spacing w:after="0"/>
              <w:jc w:val="left"/>
            </w:pPr>
            <w:r>
              <w:rPr>
                <w:sz w:val="16"/>
              </w:rPr>
              <w:t>Wildfire</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95"/>
          </w:tcPr>
          <w:p>
            <w:pPr>
              <w:spacing w:after="0"/>
              <w:jc w:val="left"/>
            </w:pPr>
            <w:r>
              <w:rPr>
                <w:sz w:val="16"/>
              </w:rPr>
              <w:t>Emergency</w:t>
            </w:r>
          </w:p>
        </w:tc>
        <w:tc>
          <w:tcPr>
            <w:tcW w:type="dxa" w:w="2765"/>
          </w:tcPr>
          <w:p>
            <w:pPr>
              <w:spacing w:after="0"/>
              <w:jc w:val="left"/>
            </w:pPr>
            <w:r>
              <w:rPr>
                <w:sz w:val="16"/>
              </w:rPr>
              <w:t>WILDFIRES</w:t>
            </w:r>
          </w:p>
        </w:tc>
        <w:tc>
          <w:tcPr>
            <w:tcW w:type="dxa" w:w="3928"/>
          </w:tcPr>
          <w:p>
            <w:pPr>
              <w:spacing w:after="0"/>
              <w:jc w:val="left"/>
            </w:pPr>
            <w:r>
              <w:rPr>
                <w:sz w:val="16"/>
              </w:rPr>
              <w:t>Wildfire</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95"/>
          </w:tcPr>
          <w:p>
            <w:pPr>
              <w:spacing w:after="0"/>
              <w:jc w:val="left"/>
            </w:pPr>
            <w:r>
              <w:rPr>
                <w:sz w:val="16"/>
              </w:rPr>
              <w:t>Major disaster</w:t>
            </w:r>
          </w:p>
        </w:tc>
        <w:tc>
          <w:tcPr>
            <w:tcW w:type="dxa" w:w="2765"/>
          </w:tcPr>
          <w:p>
            <w:pPr>
              <w:spacing w:after="0"/>
              <w:jc w:val="left"/>
            </w:pPr>
            <w:r>
              <w:rPr>
                <w:sz w:val="16"/>
              </w:rPr>
              <w:t>EXTREME WILDFIRE THREAT</w:t>
            </w:r>
          </w:p>
        </w:tc>
        <w:tc>
          <w:tcPr>
            <w:tcW w:type="dxa" w:w="3928"/>
          </w:tcPr>
          <w:p>
            <w:pPr>
              <w:spacing w:after="0"/>
              <w:jc w:val="left"/>
            </w:pPr>
            <w:r>
              <w:rPr>
                <w:sz w:val="16"/>
              </w:rPr>
              <w:t>Wildfire</w:t>
            </w:r>
          </w:p>
        </w:tc>
        <w:tc>
          <w:tcPr>
            <w:tcW w:type="dxa" w:w="1402"/>
          </w:tcPr>
          <w:p>
            <w:pPr>
              <w:spacing w:after="0"/>
              <w:jc w:val="right"/>
            </w:pPr>
            <w:r>
              <w:rPr>
                <w:sz w:val="16"/>
              </w:rPr>
              <w:t>$37,344.14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95"/>
          </w:tcPr>
          <w:p>
            <w:pPr>
              <w:spacing w:after="0"/>
              <w:jc w:val="left"/>
            </w:pPr>
            <w:r>
              <w:rPr>
                <w:sz w:val="16"/>
              </w:rPr>
              <w:t>Major disaster</w:t>
            </w:r>
          </w:p>
        </w:tc>
        <w:tc>
          <w:tcPr>
            <w:tcW w:type="dxa" w:w="2765"/>
          </w:tcPr>
          <w:p>
            <w:pPr>
              <w:spacing w:after="0"/>
              <w:jc w:val="left"/>
            </w:pPr>
            <w:r>
              <w:rPr>
                <w:sz w:val="16"/>
              </w:rPr>
              <w:t>HURRICANE RITA</w:t>
            </w:r>
          </w:p>
        </w:tc>
        <w:tc>
          <w:tcPr>
            <w:tcW w:type="dxa" w:w="3928"/>
          </w:tcPr>
          <w:p>
            <w:pPr>
              <w:spacing w:after="0"/>
              <w:jc w:val="left"/>
            </w:pPr>
            <w:r>
              <w:rPr>
                <w:sz w:val="16"/>
              </w:rPr>
              <w:t>Hurricane: evacuation support (county designated for sheltering evacuees, no Individual Assistance), not a local hazard event; not counted</w:t>
            </w:r>
          </w:p>
        </w:tc>
        <w:tc>
          <w:tcPr>
            <w:tcW w:type="dxa" w:w="1402"/>
          </w:tcPr>
          <w:p>
            <w:pPr>
              <w:spacing w:after="0"/>
              <w:jc w:val="right"/>
            </w:pPr>
            <w:r>
              <w:rPr>
                <w:sz w:val="16"/>
              </w:rPr>
              <w:t>$1,912.29</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95"/>
          </w:tcPr>
          <w:p>
            <w:pPr>
              <w:spacing w:after="0"/>
              <w:jc w:val="left"/>
            </w:pPr>
            <w:r>
              <w:rPr>
                <w:sz w:val="16"/>
              </w:rPr>
              <w:t>Emergency</w:t>
            </w:r>
          </w:p>
        </w:tc>
        <w:tc>
          <w:tcPr>
            <w:tcW w:type="dxa" w:w="2765"/>
          </w:tcPr>
          <w:p>
            <w:pPr>
              <w:spacing w:after="0"/>
              <w:jc w:val="left"/>
            </w:pPr>
            <w:r>
              <w:rPr>
                <w:sz w:val="16"/>
              </w:rPr>
              <w:t>HURRICANE RITA</w:t>
            </w:r>
          </w:p>
        </w:tc>
        <w:tc>
          <w:tcPr>
            <w:tcW w:type="dxa" w:w="3928"/>
          </w:tcPr>
          <w:p>
            <w:pPr>
              <w:spacing w:after="0"/>
              <w:jc w:val="left"/>
            </w:pPr>
            <w:r>
              <w:rPr>
                <w:sz w:val="16"/>
              </w:rPr>
              <w:t>Hurricane: evacuation support (county designated for sheltering evacuees, no Individual Assistance), not a local hazard event; not counted</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95"/>
          </w:tcPr>
          <w:p>
            <w:pPr>
              <w:spacing w:after="0"/>
              <w:jc w:val="left"/>
            </w:pPr>
            <w:r>
              <w:rPr>
                <w:sz w:val="16"/>
              </w:rPr>
              <w:t>Emergency</w:t>
            </w:r>
          </w:p>
        </w:tc>
        <w:tc>
          <w:tcPr>
            <w:tcW w:type="dxa" w:w="2765"/>
          </w:tcPr>
          <w:p>
            <w:pPr>
              <w:spacing w:after="0"/>
              <w:jc w:val="left"/>
            </w:pPr>
            <w:r>
              <w:rPr>
                <w:sz w:val="16"/>
              </w:rPr>
              <w:t>HURRICANE KATRINA EVACUATION</w:t>
            </w:r>
          </w:p>
        </w:tc>
        <w:tc>
          <w:tcPr>
            <w:tcW w:type="dxa" w:w="3928"/>
          </w:tcPr>
          <w:p>
            <w:pPr>
              <w:spacing w:after="0"/>
              <w:jc w:val="left"/>
            </w:pPr>
            <w:r>
              <w:rPr>
                <w:sz w:val="16"/>
              </w:rPr>
              <w:t>Hurricane: evacuation support, not a local hazard event; not counted</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95"/>
          </w:tcPr>
          <w:p>
            <w:pPr>
              <w:spacing w:after="0"/>
              <w:jc w:val="left"/>
            </w:pPr>
            <w:r>
              <w:rPr>
                <w:sz w:val="16"/>
              </w:rPr>
              <w:t>Emergency</w:t>
            </w:r>
          </w:p>
        </w:tc>
        <w:tc>
          <w:tcPr>
            <w:tcW w:type="dxa" w:w="2765"/>
          </w:tcPr>
          <w:p>
            <w:pPr>
              <w:spacing w:after="0"/>
              <w:jc w:val="left"/>
            </w:pPr>
            <w:r>
              <w:rPr>
                <w:sz w:val="16"/>
              </w:rPr>
              <w:t>LOSS OF THE SPACE SHUTTLE COLUMBIA</w:t>
            </w:r>
          </w:p>
        </w:tc>
        <w:tc>
          <w:tcPr>
            <w:tcW w:type="dxa" w:w="3928"/>
          </w:tcPr>
          <w:p>
            <w:pPr>
              <w:spacing w:after="0"/>
              <w:jc w:val="left"/>
            </w:pPr>
            <w:r>
              <w:rPr>
                <w:sz w:val="16"/>
              </w:rPr>
              <w:t>Non-natural, not counted</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95"/>
          </w:tcPr>
          <w:p>
            <w:pPr>
              <w:spacing w:after="0"/>
              <w:jc w:val="left"/>
            </w:pPr>
            <w:r>
              <w:rPr>
                <w:sz w:val="16"/>
              </w:rPr>
              <w:t>Emergency</w:t>
            </w:r>
          </w:p>
        </w:tc>
        <w:tc>
          <w:tcPr>
            <w:tcW w:type="dxa" w:w="2765"/>
          </w:tcPr>
          <w:p>
            <w:pPr>
              <w:spacing w:after="0"/>
              <w:jc w:val="left"/>
            </w:pPr>
            <w:r>
              <w:rPr>
                <w:sz w:val="16"/>
              </w:rPr>
              <w:t>EXTREME FIRE HAZARDS</w:t>
            </w:r>
          </w:p>
        </w:tc>
        <w:tc>
          <w:tcPr>
            <w:tcW w:type="dxa" w:w="3928"/>
          </w:tcPr>
          <w:p>
            <w:pPr>
              <w:spacing w:after="0"/>
              <w:jc w:val="left"/>
            </w:pPr>
            <w:r>
              <w:rPr>
                <w:sz w:val="16"/>
              </w:rPr>
              <w:t>Wildfire</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95"/>
          </w:tcPr>
          <w:p>
            <w:pPr>
              <w:spacing w:after="0"/>
              <w:jc w:val="left"/>
            </w:pPr>
            <w:r>
              <w:rPr>
                <w:sz w:val="16"/>
              </w:rPr>
              <w:t>Major disaster</w:t>
            </w:r>
          </w:p>
        </w:tc>
        <w:tc>
          <w:tcPr>
            <w:tcW w:type="dxa" w:w="2765"/>
          </w:tcPr>
          <w:p>
            <w:pPr>
              <w:spacing w:after="0"/>
              <w:jc w:val="left"/>
            </w:pPr>
            <w:r>
              <w:rPr>
                <w:sz w:val="16"/>
              </w:rPr>
              <w:t>TROPICAL STORM CHARLEY</w:t>
            </w:r>
          </w:p>
        </w:tc>
        <w:tc>
          <w:tcPr>
            <w:tcW w:type="dxa" w:w="3928"/>
          </w:tcPr>
          <w:p>
            <w:pPr>
              <w:spacing w:after="0"/>
              <w:jc w:val="left"/>
            </w:pPr>
            <w:r>
              <w:rPr>
                <w:sz w:val="16"/>
              </w:rPr>
              <w:t>Hurricane; Inland Flooding: designated for Hazard Mitigation only (no Public or Individual Assistance for this county); not counted</w:t>
            </w:r>
          </w:p>
        </w:tc>
        <w:tc>
          <w:tcPr>
            <w:tcW w:type="dxa" w:w="1402"/>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95"/>
          </w:tcPr>
          <w:p>
            <w:pPr>
              <w:spacing w:after="0"/>
              <w:jc w:val="left"/>
            </w:pPr>
            <w:r>
              <w:rPr>
                <w:sz w:val="16"/>
              </w:rPr>
              <w:t>Emergency</w:t>
            </w:r>
          </w:p>
        </w:tc>
        <w:tc>
          <w:tcPr>
            <w:tcW w:type="dxa" w:w="2765"/>
          </w:tcPr>
          <w:p>
            <w:pPr>
              <w:spacing w:after="0"/>
              <w:jc w:val="left"/>
            </w:pPr>
            <w:r>
              <w:rPr>
                <w:sz w:val="16"/>
              </w:rPr>
              <w:t>EXTREME FIRE HAZARD</w:t>
            </w:r>
          </w:p>
        </w:tc>
        <w:tc>
          <w:tcPr>
            <w:tcW w:type="dxa" w:w="3928"/>
          </w:tcPr>
          <w:p>
            <w:pPr>
              <w:spacing w:after="0"/>
              <w:jc w:val="left"/>
            </w:pPr>
            <w:r>
              <w:rPr>
                <w:sz w:val="16"/>
              </w:rPr>
              <w:t>Drought (primary); also designated: Wildfire</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95"/>
          </w:tcPr>
          <w:p>
            <w:pPr>
              <w:spacing w:after="0"/>
              <w:jc w:val="left"/>
            </w:pPr>
            <w:r>
              <w:rPr>
                <w:sz w:val="16"/>
              </w:rPr>
              <w:t>Major disaster</w:t>
            </w:r>
          </w:p>
        </w:tc>
        <w:tc>
          <w:tcPr>
            <w:tcW w:type="dxa" w:w="2765"/>
          </w:tcPr>
          <w:p>
            <w:pPr>
              <w:spacing w:after="0"/>
              <w:jc w:val="left"/>
            </w:pPr>
            <w:r>
              <w:rPr>
                <w:sz w:val="16"/>
              </w:rPr>
              <w:t>SEVERE THUNDERSTORMS</w:t>
            </w:r>
          </w:p>
        </w:tc>
        <w:tc>
          <w:tcPr>
            <w:tcW w:type="dxa" w:w="3928"/>
          </w:tcPr>
          <w:p>
            <w:pPr>
              <w:spacing w:after="0"/>
              <w:jc w:val="left"/>
            </w:pPr>
            <w:r>
              <w:rPr>
                <w:sz w:val="16"/>
              </w:rPr>
              <w:t>Inland Flooding</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95"/>
          </w:tcPr>
          <w:p>
            <w:pPr>
              <w:spacing w:after="0"/>
              <w:jc w:val="left"/>
            </w:pPr>
            <w:r>
              <w:rPr>
                <w:sz w:val="16"/>
              </w:rPr>
              <w:t>Major disaster</w:t>
            </w:r>
          </w:p>
        </w:tc>
        <w:tc>
          <w:tcPr>
            <w:tcW w:type="dxa" w:w="2765"/>
          </w:tcPr>
          <w:p>
            <w:pPr>
              <w:spacing w:after="0"/>
              <w:jc w:val="left"/>
            </w:pPr>
            <w:r>
              <w:rPr>
                <w:sz w:val="16"/>
              </w:rPr>
              <w:t>SEVERE STORMS, TORNADOES &amp; FLOODING</w:t>
            </w:r>
          </w:p>
        </w:tc>
        <w:tc>
          <w:tcPr>
            <w:tcW w:type="dxa" w:w="3928"/>
          </w:tcPr>
          <w:p>
            <w:pPr>
              <w:spacing w:after="0"/>
              <w:jc w:val="left"/>
            </w:pPr>
            <w:r>
              <w:rPr>
                <w:sz w:val="16"/>
              </w:rPr>
              <w:t>Inland Flooding; Tornado</w:t>
            </w:r>
          </w:p>
        </w:tc>
        <w:tc>
          <w:tcPr>
            <w:tcW w:type="dxa" w:w="1402"/>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95"/>
          </w:tcPr>
          <w:p>
            <w:pPr>
              <w:spacing w:after="0"/>
              <w:jc w:val="left"/>
            </w:pPr>
            <w:r>
              <w:rPr>
                <w:sz w:val="16"/>
              </w:rPr>
              <w:t>Major disaster</w:t>
            </w:r>
          </w:p>
        </w:tc>
        <w:tc>
          <w:tcPr>
            <w:tcW w:type="dxa" w:w="2765"/>
          </w:tcPr>
          <w:p>
            <w:pPr>
              <w:spacing w:after="0"/>
              <w:jc w:val="left"/>
            </w:pPr>
            <w:r>
              <w:rPr>
                <w:sz w:val="16"/>
              </w:rPr>
              <w:t>SEVERE STORMS, TORNADOES &amp; FLOODING</w:t>
            </w:r>
          </w:p>
        </w:tc>
        <w:tc>
          <w:tcPr>
            <w:tcW w:type="dxa" w:w="3928"/>
          </w:tcPr>
          <w:p>
            <w:pPr>
              <w:spacing w:after="0"/>
              <w:jc w:val="left"/>
            </w:pPr>
            <w:r>
              <w:rPr>
                <w:sz w:val="16"/>
              </w:rPr>
              <w:t>Inland Flooding; Tornado</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1973-03-12</w:t>
            </w:r>
          </w:p>
        </w:tc>
        <w:tc>
          <w:tcPr>
            <w:tcW w:type="dxa" w:w="1037"/>
          </w:tcPr>
          <w:p>
            <w:pPr>
              <w:spacing w:after="0"/>
              <w:jc w:val="left"/>
            </w:pPr>
            <w:r>
              <w:rPr>
                <w:sz w:val="16"/>
              </w:rPr>
              <w:t>1973-03-12</w:t>
            </w:r>
          </w:p>
        </w:tc>
        <w:tc>
          <w:tcPr>
            <w:tcW w:type="dxa" w:w="1037"/>
          </w:tcPr>
          <w:p>
            <w:pPr>
              <w:spacing w:after="0"/>
              <w:jc w:val="left"/>
            </w:pPr>
            <w:r>
              <w:rPr>
                <w:sz w:val="16"/>
              </w:rPr>
              <w:t>DR-365-TX</w:t>
            </w:r>
          </w:p>
        </w:tc>
        <w:tc>
          <w:tcPr>
            <w:tcW w:type="dxa" w:w="1295"/>
          </w:tcPr>
          <w:p>
            <w:pPr>
              <w:spacing w:after="0"/>
              <w:jc w:val="left"/>
            </w:pPr>
            <w:r>
              <w:rPr>
                <w:sz w:val="16"/>
              </w:rPr>
              <w:t>Major disaster</w:t>
            </w:r>
          </w:p>
        </w:tc>
        <w:tc>
          <w:tcPr>
            <w:tcW w:type="dxa" w:w="2765"/>
          </w:tcPr>
          <w:p>
            <w:pPr>
              <w:spacing w:after="0"/>
              <w:jc w:val="left"/>
            </w:pPr>
            <w:r>
              <w:rPr>
                <w:sz w:val="16"/>
              </w:rPr>
              <w:t>HIGH WINDS, TORNADOES AND FLOODING</w:t>
            </w:r>
          </w:p>
        </w:tc>
        <w:tc>
          <w:tcPr>
            <w:tcW w:type="dxa" w:w="3928"/>
          </w:tcPr>
          <w:p>
            <w:pPr>
              <w:spacing w:after="0"/>
              <w:jc w:val="left"/>
            </w:pPr>
            <w:r>
              <w:rPr>
                <w:sz w:val="16"/>
              </w:rPr>
              <w:t>Inland Flooding; Strong Wind; Tornado</w:t>
            </w:r>
          </w:p>
        </w:tc>
        <w:tc>
          <w:tcPr>
            <w:tcW w:type="dxa" w:w="1402"/>
          </w:tcPr>
          <w:p>
            <w:pPr>
              <w:spacing w:after="0"/>
              <w:jc w:val="right"/>
            </w:pPr>
            <w:r>
              <w:rPr>
                <w:sz w:val="16"/>
              </w:rPr>
              <w:t>none found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133</w:t>
            </w:r>
          </w:p>
        </w:tc>
        <w:tc>
          <w:tcPr>
            <w:tcW w:type="dxa" w:w="1422"/>
          </w:tcPr>
          <w:p>
            <w:pPr>
              <w:spacing w:after="0"/>
              <w:jc w:val="right"/>
            </w:pPr>
            <w:r>
              <w:rPr>
                <w:sz w:val="16"/>
              </w:rPr>
              <w:t>7</w:t>
            </w:r>
          </w:p>
        </w:tc>
        <w:tc>
          <w:tcPr>
            <w:tcW w:type="dxa" w:w="1356"/>
          </w:tcPr>
          <w:p>
            <w:pPr>
              <w:spacing w:after="0"/>
              <w:jc w:val="right"/>
            </w:pPr>
            <w:r>
              <w:rPr>
                <w:sz w:val="16"/>
              </w:rPr>
              <w:t>8</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18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30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6"/>
        <w:gridCol w:w="2678"/>
        <w:gridCol w:w="1527"/>
        <w:gridCol w:w="1091"/>
        <w:gridCol w:w="1830"/>
        <w:gridCol w:w="1674"/>
        <w:gridCol w:w="2980"/>
      </w:tblGrid>
      <w:tr>
        <w:trPr>
          <w:cantSplit/>
          <w:tblHeader/>
        </w:trPr>
        <w:tc>
          <w:tcPr>
            <w:tcW w:type="dxa" w:w="1037"/>
            <w:shd w:val="clear" w:color="auto" w:fill="E8E8E8"/>
          </w:tcPr>
          <w:p>
            <w:pPr>
              <w:spacing w:after="0"/>
              <w:jc w:val="left"/>
            </w:pPr>
            <w:r>
              <w:rPr>
                <w:b/>
                <w:sz w:val="16"/>
              </w:rPr>
              <w:t>Date</w:t>
            </w:r>
          </w:p>
        </w:tc>
        <w:tc>
          <w:tcPr>
            <w:tcW w:type="dxa" w:w="1296"/>
            <w:shd w:val="clear" w:color="auto" w:fill="E8E8E8"/>
          </w:tcPr>
          <w:p>
            <w:pPr>
              <w:spacing w:after="0"/>
              <w:jc w:val="left"/>
            </w:pPr>
            <w:r>
              <w:rPr>
                <w:b/>
                <w:sz w:val="16"/>
              </w:rPr>
              <w:t>Event type</w:t>
            </w:r>
          </w:p>
        </w:tc>
        <w:tc>
          <w:tcPr>
            <w:tcW w:type="dxa" w:w="2678"/>
            <w:shd w:val="clear" w:color="auto" w:fill="E8E8E8"/>
          </w:tcPr>
          <w:p>
            <w:pPr>
              <w:spacing w:after="0"/>
              <w:jc w:val="left"/>
            </w:pPr>
            <w:r>
              <w:rPr>
                <w:b/>
                <w:sz w:val="16"/>
              </w:rPr>
              <w:t>Magnitude or extent</w:t>
            </w:r>
          </w:p>
        </w:tc>
        <w:tc>
          <w:tcPr>
            <w:tcW w:type="dxa" w:w="152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0"/>
            <w:shd w:val="clear" w:color="auto" w:fill="E8E8E8"/>
          </w:tcPr>
          <w:p>
            <w:pPr>
              <w:spacing w:after="0"/>
              <w:jc w:val="left"/>
            </w:pPr>
            <w:r>
              <w:rPr>
                <w:b/>
                <w:sz w:val="16"/>
              </w:rPr>
              <w:t>Location</w:t>
            </w:r>
          </w:p>
        </w:tc>
        <w:tc>
          <w:tcPr>
            <w:tcW w:type="dxa" w:w="1674"/>
            <w:shd w:val="clear" w:color="auto" w:fill="E8E8E8"/>
          </w:tcPr>
          <w:p>
            <w:pPr>
              <w:spacing w:after="0"/>
              <w:jc w:val="left"/>
            </w:pPr>
            <w:r>
              <w:rPr>
                <w:b/>
                <w:sz w:val="16"/>
              </w:rPr>
              <w:t>Flags</w:t>
            </w:r>
          </w:p>
        </w:tc>
        <w:tc>
          <w:tcPr>
            <w:tcW w:type="dxa" w:w="29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6"/>
          </w:tcPr>
          <w:p>
            <w:pPr>
              <w:spacing w:after="0"/>
              <w:jc w:val="left"/>
            </w:pPr>
            <w:r>
              <w:rPr>
                <w:sz w:val="16"/>
              </w:rPr>
              <w:t>Extreme Cold/Wind Chill</w:t>
            </w:r>
          </w:p>
        </w:tc>
        <w:tc>
          <w:tcPr>
            <w:tcW w:type="dxa" w:w="2678"/>
          </w:tcPr>
          <w:p>
            <w:pPr>
              <w:spacing w:after="0"/>
              <w:jc w:val="left"/>
            </w:pPr>
          </w:p>
        </w:tc>
        <w:tc>
          <w:tcPr>
            <w:tcW w:type="dxa" w:w="1527"/>
          </w:tcPr>
          <w:p>
            <w:pPr>
              <w:spacing w:after="0"/>
              <w:jc w:val="left"/>
            </w:pPr>
            <w:r>
              <w:rPr>
                <w:sz w:val="16"/>
              </w:rPr>
              <w:t>$0 property; $0 crops, reported for the zone (2026 dollars)</w:t>
            </w:r>
          </w:p>
        </w:tc>
        <w:tc>
          <w:tcPr>
            <w:tcW w:type="dxa" w:w="1091"/>
          </w:tcPr>
          <w:p>
            <w:pPr>
              <w:spacing w:after="0"/>
              <w:jc w:val="right"/>
            </w:pPr>
            <w:r>
              <w:rPr>
                <w:sz w:val="16"/>
              </w:rPr>
              <w:t>0, 0</w:t>
            </w:r>
          </w:p>
        </w:tc>
        <w:tc>
          <w:tcPr>
            <w:tcW w:type="dxa" w:w="1830"/>
          </w:tcPr>
          <w:p>
            <w:pPr>
              <w:spacing w:after="0"/>
              <w:jc w:val="left"/>
            </w:pPr>
            <w:r>
              <w:rPr>
                <w:sz w:val="16"/>
              </w:rPr>
              <w:t>NWS zone TXZ161 (LIMESTONE), zone-level: may include parts of neighboring counties</w:t>
            </w:r>
          </w:p>
        </w:tc>
        <w:tc>
          <w:tcPr>
            <w:tcW w:type="dxa" w:w="1674"/>
          </w:tcPr>
          <w:p>
            <w:pPr>
              <w:spacing w:after="0"/>
              <w:jc w:val="left"/>
            </w:pPr>
            <w:r>
              <w:rPr>
                <w:sz w:val="16"/>
              </w:rPr>
              <w:t>during plan review, check whether your last plan included it; within last 5 years</w:t>
            </w:r>
          </w:p>
        </w:tc>
        <w:tc>
          <w:tcPr>
            <w:tcW w:type="dxa" w:w="29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96"/>
          </w:tcPr>
          <w:p>
            <w:pPr>
              <w:spacing w:after="0"/>
              <w:jc w:val="left"/>
            </w:pPr>
            <w:r>
              <w:rPr>
                <w:sz w:val="16"/>
              </w:rPr>
              <w:t>Strong Wind</w:t>
            </w:r>
          </w:p>
        </w:tc>
        <w:tc>
          <w:tcPr>
            <w:tcW w:type="dxa" w:w="2678"/>
          </w:tcPr>
          <w:p>
            <w:pPr>
              <w:spacing w:after="0"/>
              <w:jc w:val="left"/>
            </w:pPr>
            <w:r>
              <w:rPr>
                <w:sz w:val="16"/>
              </w:rPr>
              <w:t>43 kt (49 mph) measured gust</w:t>
            </w:r>
          </w:p>
        </w:tc>
        <w:tc>
          <w:tcPr>
            <w:tcW w:type="dxa" w:w="1527"/>
          </w:tcPr>
          <w:p>
            <w:pPr>
              <w:spacing w:after="0"/>
              <w:jc w:val="left"/>
            </w:pPr>
            <w:r>
              <w:rPr>
                <w:sz w:val="16"/>
              </w:rPr>
              <w:t>$30,000 property; $0 crops, reported for the zone (2025 dollars)</w:t>
            </w:r>
          </w:p>
        </w:tc>
        <w:tc>
          <w:tcPr>
            <w:tcW w:type="dxa" w:w="1091"/>
          </w:tcPr>
          <w:p>
            <w:pPr>
              <w:spacing w:after="0"/>
              <w:jc w:val="right"/>
            </w:pPr>
            <w:r>
              <w:rPr>
                <w:sz w:val="16"/>
              </w:rPr>
              <w:t>0, 0</w:t>
            </w:r>
          </w:p>
        </w:tc>
        <w:tc>
          <w:tcPr>
            <w:tcW w:type="dxa" w:w="1830"/>
          </w:tcPr>
          <w:p>
            <w:pPr>
              <w:spacing w:after="0"/>
              <w:jc w:val="left"/>
            </w:pPr>
            <w:r>
              <w:rPr>
                <w:sz w:val="16"/>
              </w:rPr>
              <w:t>NWS zone TXZ161 (LIMESTONE), zone-level: may include parts of neighboring counties</w:t>
            </w:r>
          </w:p>
        </w:tc>
        <w:tc>
          <w:tcPr>
            <w:tcW w:type="dxa" w:w="1674"/>
          </w:tcPr>
          <w:p>
            <w:pPr>
              <w:spacing w:after="0"/>
              <w:jc w:val="left"/>
            </w:pPr>
            <w:r>
              <w:rPr>
                <w:sz w:val="16"/>
              </w:rPr>
              <w:t>during plan review, check whether your last plan included it; within last 5 years</w:t>
            </w:r>
          </w:p>
        </w:tc>
        <w:tc>
          <w:tcPr>
            <w:tcW w:type="dxa" w:w="29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2021-02-15</w:t>
            </w:r>
          </w:p>
        </w:tc>
        <w:tc>
          <w:tcPr>
            <w:tcW w:type="dxa" w:w="1296"/>
          </w:tcPr>
          <w:p>
            <w:pPr>
              <w:spacing w:after="0"/>
              <w:jc w:val="left"/>
            </w:pPr>
            <w:r>
              <w:rPr>
                <w:sz w:val="16"/>
              </w:rPr>
              <w:t>Extreme Cold/Wind Chill</w:t>
            </w:r>
          </w:p>
        </w:tc>
        <w:tc>
          <w:tcPr>
            <w:tcW w:type="dxa" w:w="2678"/>
          </w:tcPr>
          <w:p>
            <w:pPr>
              <w:spacing w:after="0"/>
              <w:jc w:val="left"/>
            </w:pPr>
          </w:p>
        </w:tc>
        <w:tc>
          <w:tcPr>
            <w:tcW w:type="dxa" w:w="1527"/>
          </w:tcPr>
          <w:p>
            <w:pPr>
              <w:spacing w:after="0"/>
              <w:jc w:val="left"/>
            </w:pPr>
            <w:r>
              <w:rPr>
                <w:sz w:val="16"/>
              </w:rPr>
              <w:t>$149,000 property; crops not reported, reported for the zone (2021 dollars)</w:t>
            </w:r>
          </w:p>
        </w:tc>
        <w:tc>
          <w:tcPr>
            <w:tcW w:type="dxa" w:w="1091"/>
          </w:tcPr>
          <w:p>
            <w:pPr>
              <w:spacing w:after="0"/>
              <w:jc w:val="right"/>
            </w:pPr>
            <w:r>
              <w:rPr>
                <w:sz w:val="16"/>
              </w:rPr>
              <w:t>1, 0</w:t>
            </w:r>
          </w:p>
        </w:tc>
        <w:tc>
          <w:tcPr>
            <w:tcW w:type="dxa" w:w="1830"/>
          </w:tcPr>
          <w:p>
            <w:pPr>
              <w:spacing w:after="0"/>
              <w:jc w:val="left"/>
            </w:pPr>
            <w:r>
              <w:rPr>
                <w:sz w:val="16"/>
              </w:rPr>
              <w:t>NWS zone TXZ161 (LIMESTONE), zone-level: may include parts of neighboring counties</w:t>
            </w:r>
          </w:p>
        </w:tc>
        <w:tc>
          <w:tcPr>
            <w:tcW w:type="dxa" w:w="1674"/>
          </w:tcPr>
          <w:p>
            <w:pPr>
              <w:spacing w:after="0"/>
              <w:jc w:val="left"/>
            </w:pPr>
          </w:p>
        </w:tc>
        <w:tc>
          <w:tcPr>
            <w:tcW w:type="dxa" w:w="2980"/>
          </w:tcPr>
          <w:p>
            <w:pPr>
              <w:spacing w:after="0"/>
              <w:jc w:val="left"/>
            </w:pPr>
            <w:r>
              <w:rPr>
                <w:sz w:val="16"/>
              </w:rPr>
              <w:t>deaths or injuries recorded</w:t>
            </w:r>
          </w:p>
        </w:tc>
      </w:tr>
      <w:tr>
        <w:trPr>
          <w:cantSplit/>
        </w:trPr>
        <w:tc>
          <w:tcPr>
            <w:tcW w:type="dxa" w:w="1037"/>
          </w:tcPr>
          <w:p>
            <w:pPr>
              <w:spacing w:after="0"/>
              <w:jc w:val="left"/>
            </w:pPr>
            <w:r>
              <w:rPr>
                <w:sz w:val="16"/>
              </w:rPr>
              <w:t>2011-03-07</w:t>
            </w:r>
          </w:p>
        </w:tc>
        <w:tc>
          <w:tcPr>
            <w:tcW w:type="dxa" w:w="1296"/>
          </w:tcPr>
          <w:p>
            <w:pPr>
              <w:spacing w:after="0"/>
              <w:jc w:val="left"/>
            </w:pPr>
            <w:r>
              <w:rPr>
                <w:sz w:val="16"/>
              </w:rPr>
              <w:t>Drought</w:t>
            </w:r>
          </w:p>
        </w:tc>
        <w:tc>
          <w:tcPr>
            <w:tcW w:type="dxa" w:w="2678"/>
          </w:tcPr>
          <w:p>
            <w:pPr>
              <w:spacing w:after="0"/>
              <w:jc w:val="left"/>
            </w:pPr>
          </w:p>
        </w:tc>
        <w:tc>
          <w:tcPr>
            <w:tcW w:type="dxa" w:w="1527"/>
          </w:tcPr>
          <w:p>
            <w:pPr>
              <w:spacing w:after="0"/>
              <w:jc w:val="left"/>
            </w:pPr>
            <w:r>
              <w:rPr>
                <w:sz w:val="16"/>
              </w:rPr>
              <w:t>$0 property; $7,000 crops, reported for the zone (2011 dollars)</w:t>
            </w:r>
          </w:p>
        </w:tc>
        <w:tc>
          <w:tcPr>
            <w:tcW w:type="dxa" w:w="1091"/>
          </w:tcPr>
          <w:p>
            <w:pPr>
              <w:spacing w:after="0"/>
              <w:jc w:val="right"/>
            </w:pPr>
            <w:r>
              <w:rPr>
                <w:sz w:val="16"/>
              </w:rPr>
              <w:t>0, 0</w:t>
            </w:r>
          </w:p>
        </w:tc>
        <w:tc>
          <w:tcPr>
            <w:tcW w:type="dxa" w:w="1830"/>
          </w:tcPr>
          <w:p>
            <w:pPr>
              <w:spacing w:after="0"/>
              <w:jc w:val="left"/>
            </w:pPr>
            <w:r>
              <w:rPr>
                <w:sz w:val="16"/>
              </w:rPr>
              <w:t>NWS zone TXZ161 (LIMESTONE), zone-level: may include parts of neighboring counties</w:t>
            </w:r>
          </w:p>
        </w:tc>
        <w:tc>
          <w:tcPr>
            <w:tcW w:type="dxa" w:w="1674"/>
          </w:tcPr>
          <w:p>
            <w:pPr>
              <w:spacing w:after="0"/>
              <w:jc w:val="left"/>
            </w:pPr>
          </w:p>
        </w:tc>
        <w:tc>
          <w:tcPr>
            <w:tcW w:type="dxa" w:w="2980"/>
          </w:tcPr>
          <w:p>
            <w:pPr>
              <w:spacing w:after="0"/>
              <w:jc w:val="left"/>
            </w:pPr>
            <w:r>
              <w:rPr>
                <w:sz w:val="16"/>
              </w:rPr>
              <w:t>B1-c worst recorded: Drought</w:t>
            </w:r>
          </w:p>
        </w:tc>
      </w:tr>
      <w:tr>
        <w:trPr>
          <w:cantSplit/>
        </w:trPr>
        <w:tc>
          <w:tcPr>
            <w:tcW w:type="dxa" w:w="1037"/>
          </w:tcPr>
          <w:p>
            <w:pPr>
              <w:spacing w:after="0"/>
              <w:jc w:val="left"/>
            </w:pPr>
            <w:r>
              <w:rPr>
                <w:sz w:val="16"/>
              </w:rPr>
              <w:t>2009-04-28</w:t>
            </w:r>
          </w:p>
        </w:tc>
        <w:tc>
          <w:tcPr>
            <w:tcW w:type="dxa" w:w="1296"/>
          </w:tcPr>
          <w:p>
            <w:pPr>
              <w:spacing w:after="0"/>
              <w:jc w:val="left"/>
            </w:pPr>
            <w:r>
              <w:rPr>
                <w:sz w:val="16"/>
              </w:rPr>
              <w:t>Flash Flood</w:t>
            </w:r>
          </w:p>
        </w:tc>
        <w:tc>
          <w:tcPr>
            <w:tcW w:type="dxa" w:w="2678"/>
          </w:tcPr>
          <w:p>
            <w:pPr>
              <w:spacing w:after="0"/>
              <w:jc w:val="left"/>
            </w:pPr>
          </w:p>
        </w:tc>
        <w:tc>
          <w:tcPr>
            <w:tcW w:type="dxa" w:w="1527"/>
          </w:tcPr>
          <w:p>
            <w:pPr>
              <w:spacing w:after="0"/>
              <w:jc w:val="left"/>
            </w:pPr>
            <w:r>
              <w:rPr>
                <w:sz w:val="16"/>
              </w:rPr>
              <w:t>$1,000,000 property; $0 crops (2009 dollars)</w:t>
            </w:r>
          </w:p>
        </w:tc>
        <w:tc>
          <w:tcPr>
            <w:tcW w:type="dxa" w:w="1091"/>
          </w:tcPr>
          <w:p>
            <w:pPr>
              <w:spacing w:after="0"/>
              <w:jc w:val="right"/>
            </w:pPr>
            <w:r>
              <w:rPr>
                <w:sz w:val="16"/>
              </w:rPr>
              <w:t>0, 0</w:t>
            </w:r>
          </w:p>
        </w:tc>
        <w:tc>
          <w:tcPr>
            <w:tcW w:type="dxa" w:w="1830"/>
          </w:tcPr>
          <w:p>
            <w:pPr>
              <w:spacing w:after="0"/>
              <w:jc w:val="left"/>
            </w:pPr>
            <w:r>
              <w:rPr>
                <w:sz w:val="16"/>
              </w:rPr>
              <w:t>KOSSE to BILLINGTON</w:t>
            </w:r>
          </w:p>
        </w:tc>
        <w:tc>
          <w:tcPr>
            <w:tcW w:type="dxa" w:w="1674"/>
          </w:tcPr>
          <w:p>
            <w:pPr>
              <w:spacing w:after="0"/>
              <w:jc w:val="left"/>
            </w:pPr>
          </w:p>
        </w:tc>
        <w:tc>
          <w:tcPr>
            <w:tcW w:type="dxa" w:w="29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2009-02-10</w:t>
            </w:r>
          </w:p>
        </w:tc>
        <w:tc>
          <w:tcPr>
            <w:tcW w:type="dxa" w:w="1296"/>
          </w:tcPr>
          <w:p>
            <w:pPr>
              <w:spacing w:after="0"/>
              <w:jc w:val="left"/>
            </w:pPr>
            <w:r>
              <w:rPr>
                <w:sz w:val="16"/>
              </w:rPr>
              <w:t>Thunderstorm Wind</w:t>
            </w:r>
          </w:p>
        </w:tc>
        <w:tc>
          <w:tcPr>
            <w:tcW w:type="dxa" w:w="2678"/>
          </w:tcPr>
          <w:p>
            <w:pPr>
              <w:spacing w:after="0"/>
              <w:jc w:val="left"/>
            </w:pPr>
            <w:r>
              <w:rPr>
                <w:sz w:val="16"/>
              </w:rPr>
              <w:t>78 kt (90 mph) estimated gust</w:t>
            </w:r>
          </w:p>
        </w:tc>
        <w:tc>
          <w:tcPr>
            <w:tcW w:type="dxa" w:w="1527"/>
          </w:tcPr>
          <w:p>
            <w:pPr>
              <w:spacing w:after="0"/>
              <w:jc w:val="left"/>
            </w:pPr>
            <w:r>
              <w:rPr>
                <w:sz w:val="16"/>
              </w:rPr>
              <w:t>$8,000 property; $0 crops (2009 dollars)</w:t>
            </w:r>
          </w:p>
        </w:tc>
        <w:tc>
          <w:tcPr>
            <w:tcW w:type="dxa" w:w="1091"/>
          </w:tcPr>
          <w:p>
            <w:pPr>
              <w:spacing w:after="0"/>
              <w:jc w:val="right"/>
            </w:pPr>
            <w:r>
              <w:rPr>
                <w:sz w:val="16"/>
              </w:rPr>
              <w:t>0, 0</w:t>
            </w:r>
          </w:p>
        </w:tc>
        <w:tc>
          <w:tcPr>
            <w:tcW w:type="dxa" w:w="1830"/>
          </w:tcPr>
          <w:p>
            <w:pPr>
              <w:spacing w:after="0"/>
              <w:jc w:val="left"/>
            </w:pPr>
            <w:r>
              <w:rPr>
                <w:sz w:val="16"/>
              </w:rPr>
              <w:t>WATT</w:t>
            </w:r>
          </w:p>
        </w:tc>
        <w:tc>
          <w:tcPr>
            <w:tcW w:type="dxa" w:w="1674"/>
          </w:tcPr>
          <w:p>
            <w:pPr>
              <w:spacing w:after="0"/>
              <w:jc w:val="left"/>
            </w:pPr>
          </w:p>
        </w:tc>
        <w:tc>
          <w:tcPr>
            <w:tcW w:type="dxa" w:w="2980"/>
          </w:tcPr>
          <w:p>
            <w:pPr>
              <w:spacing w:after="0"/>
              <w:jc w:val="left"/>
            </w:pPr>
            <w:r>
              <w:rPr>
                <w:sz w:val="16"/>
              </w:rPr>
              <w:t>B1-c worst recorded: Thunderstorm Wind</w:t>
            </w:r>
          </w:p>
        </w:tc>
      </w:tr>
      <w:tr>
        <w:trPr>
          <w:cantSplit/>
        </w:trPr>
        <w:tc>
          <w:tcPr>
            <w:tcW w:type="dxa" w:w="1037"/>
          </w:tcPr>
          <w:p>
            <w:pPr>
              <w:spacing w:after="0"/>
              <w:jc w:val="left"/>
            </w:pPr>
            <w:r>
              <w:rPr>
                <w:sz w:val="16"/>
              </w:rPr>
              <w:t>2008-09-13</w:t>
            </w:r>
          </w:p>
        </w:tc>
        <w:tc>
          <w:tcPr>
            <w:tcW w:type="dxa" w:w="1296"/>
          </w:tcPr>
          <w:p>
            <w:pPr>
              <w:spacing w:after="0"/>
              <w:jc w:val="left"/>
            </w:pPr>
            <w:r>
              <w:rPr>
                <w:sz w:val="16"/>
              </w:rPr>
              <w:t>Tropical Storm</w:t>
            </w:r>
          </w:p>
        </w:tc>
        <w:tc>
          <w:tcPr>
            <w:tcW w:type="dxa" w:w="2678"/>
          </w:tcPr>
          <w:p>
            <w:pPr>
              <w:spacing w:after="0"/>
              <w:jc w:val="left"/>
            </w:pPr>
          </w:p>
        </w:tc>
        <w:tc>
          <w:tcPr>
            <w:tcW w:type="dxa" w:w="1527"/>
          </w:tcPr>
          <w:p>
            <w:pPr>
              <w:spacing w:after="0"/>
              <w:jc w:val="left"/>
            </w:pPr>
            <w:r>
              <w:rPr>
                <w:sz w:val="16"/>
              </w:rPr>
              <w:t>$30,000 property; $0 crops, reported for the zone (2008 dollars)</w:t>
            </w:r>
          </w:p>
        </w:tc>
        <w:tc>
          <w:tcPr>
            <w:tcW w:type="dxa" w:w="1091"/>
          </w:tcPr>
          <w:p>
            <w:pPr>
              <w:spacing w:after="0"/>
              <w:jc w:val="right"/>
            </w:pPr>
            <w:r>
              <w:rPr>
                <w:sz w:val="16"/>
              </w:rPr>
              <w:t>0, 0</w:t>
            </w:r>
          </w:p>
        </w:tc>
        <w:tc>
          <w:tcPr>
            <w:tcW w:type="dxa" w:w="1830"/>
          </w:tcPr>
          <w:p>
            <w:pPr>
              <w:spacing w:after="0"/>
              <w:jc w:val="left"/>
            </w:pPr>
            <w:r>
              <w:rPr>
                <w:sz w:val="16"/>
              </w:rPr>
              <w:t>NWS zone TXZ161 (LIMESTONE), zone-level: may include parts of neighboring counties</w:t>
            </w:r>
          </w:p>
        </w:tc>
        <w:tc>
          <w:tcPr>
            <w:tcW w:type="dxa" w:w="1674"/>
          </w:tcPr>
          <w:p>
            <w:pPr>
              <w:spacing w:after="0"/>
              <w:jc w:val="left"/>
            </w:pPr>
          </w:p>
        </w:tc>
        <w:tc>
          <w:tcPr>
            <w:tcW w:type="dxa" w:w="29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2006-12-29</w:t>
            </w:r>
          </w:p>
        </w:tc>
        <w:tc>
          <w:tcPr>
            <w:tcW w:type="dxa" w:w="1296"/>
          </w:tcPr>
          <w:p>
            <w:pPr>
              <w:spacing w:after="0"/>
              <w:jc w:val="left"/>
            </w:pPr>
            <w:r>
              <w:rPr>
                <w:sz w:val="16"/>
              </w:rPr>
              <w:t>Tornado</w:t>
            </w:r>
          </w:p>
        </w:tc>
        <w:tc>
          <w:tcPr>
            <w:tcW w:type="dxa" w:w="2678"/>
          </w:tcPr>
          <w:p>
            <w:pPr>
              <w:spacing w:after="0"/>
              <w:jc w:val="left"/>
            </w:pPr>
            <w:r>
              <w:rPr>
                <w:sz w:val="16"/>
              </w:rPr>
              <w:t>F2, 20.4 mi within this county, 400 yd wide</w:t>
            </w:r>
          </w:p>
        </w:tc>
        <w:tc>
          <w:tcPr>
            <w:tcW w:type="dxa" w:w="1527"/>
          </w:tcPr>
          <w:p>
            <w:pPr>
              <w:spacing w:after="0"/>
              <w:jc w:val="left"/>
            </w:pPr>
            <w:r>
              <w:rPr>
                <w:sz w:val="16"/>
              </w:rPr>
              <w:t>$1,000,000 property; $0 crops (2006 dollars)</w:t>
            </w:r>
          </w:p>
        </w:tc>
        <w:tc>
          <w:tcPr>
            <w:tcW w:type="dxa" w:w="1091"/>
          </w:tcPr>
          <w:p>
            <w:pPr>
              <w:spacing w:after="0"/>
              <w:jc w:val="right"/>
            </w:pPr>
            <w:r>
              <w:rPr>
                <w:sz w:val="16"/>
              </w:rPr>
              <w:t>1, 20</w:t>
            </w:r>
          </w:p>
        </w:tc>
        <w:tc>
          <w:tcPr>
            <w:tcW w:type="dxa" w:w="1830"/>
          </w:tcPr>
          <w:p>
            <w:pPr>
              <w:spacing w:after="0"/>
              <w:jc w:val="left"/>
            </w:pPr>
            <w:r>
              <w:rPr>
                <w:sz w:val="16"/>
              </w:rPr>
              <w:t>KOSSE to GROESBECK</w:t>
            </w:r>
          </w:p>
        </w:tc>
        <w:tc>
          <w:tcPr>
            <w:tcW w:type="dxa" w:w="1674"/>
          </w:tcPr>
          <w:p>
            <w:pPr>
              <w:spacing w:after="0"/>
              <w:jc w:val="left"/>
            </w:pPr>
          </w:p>
        </w:tc>
        <w:tc>
          <w:tcPr>
            <w:tcW w:type="dxa" w:w="2980"/>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96"/>
          </w:tcPr>
          <w:p>
            <w:pPr>
              <w:spacing w:after="0"/>
              <w:jc w:val="left"/>
            </w:pPr>
            <w:r>
              <w:rPr>
                <w:sz w:val="16"/>
              </w:rPr>
              <w:t>Heat</w:t>
            </w:r>
          </w:p>
        </w:tc>
        <w:tc>
          <w:tcPr>
            <w:tcW w:type="dxa" w:w="2678"/>
          </w:tcPr>
          <w:p>
            <w:pPr>
              <w:spacing w:after="0"/>
              <w:jc w:val="left"/>
            </w:pPr>
          </w:p>
        </w:tc>
        <w:tc>
          <w:tcPr>
            <w:tcW w:type="dxa" w:w="1527"/>
          </w:tcPr>
          <w:p>
            <w:pPr>
              <w:spacing w:after="0"/>
              <w:jc w:val="left"/>
            </w:pPr>
            <w:r>
              <w:rPr>
                <w:sz w:val="16"/>
              </w:rPr>
              <w:t>damage not reported</w:t>
            </w:r>
          </w:p>
        </w:tc>
        <w:tc>
          <w:tcPr>
            <w:tcW w:type="dxa" w:w="1091"/>
          </w:tcPr>
          <w:p>
            <w:pPr>
              <w:spacing w:after="0"/>
              <w:jc w:val="right"/>
            </w:pPr>
            <w:r>
              <w:rPr>
                <w:sz w:val="16"/>
              </w:rPr>
              <w:t>0, 0</w:t>
            </w:r>
          </w:p>
        </w:tc>
        <w:tc>
          <w:tcPr>
            <w:tcW w:type="dxa" w:w="1830"/>
          </w:tcPr>
          <w:p>
            <w:pPr>
              <w:spacing w:after="0"/>
              <w:jc w:val="left"/>
            </w:pPr>
            <w:r>
              <w:rPr>
                <w:sz w:val="16"/>
              </w:rPr>
              <w:t>NWS zone TXZ161 (LIMESTONE), zone-level: may include parts of neighboring counties</w:t>
            </w:r>
          </w:p>
        </w:tc>
        <w:tc>
          <w:tcPr>
            <w:tcW w:type="dxa" w:w="1674"/>
          </w:tcPr>
          <w:p>
            <w:pPr>
              <w:spacing w:after="0"/>
              <w:jc w:val="left"/>
            </w:pPr>
          </w:p>
        </w:tc>
        <w:tc>
          <w:tcPr>
            <w:tcW w:type="dxa" w:w="2980"/>
          </w:tcPr>
          <w:p>
            <w:pPr>
              <w:spacing w:after="0"/>
              <w:jc w:val="left"/>
            </w:pPr>
            <w:r>
              <w:rPr>
                <w:sz w:val="16"/>
              </w:rPr>
              <w:t>B1-c worst recorded: Excessive Heat, Heat</w:t>
            </w:r>
          </w:p>
        </w:tc>
      </w:tr>
      <w:tr>
        <w:trPr>
          <w:cantSplit/>
        </w:trPr>
        <w:tc>
          <w:tcPr>
            <w:tcW w:type="dxa" w:w="1037"/>
          </w:tcPr>
          <w:p>
            <w:pPr>
              <w:spacing w:after="0"/>
              <w:jc w:val="left"/>
            </w:pPr>
            <w:r>
              <w:rPr>
                <w:sz w:val="16"/>
              </w:rPr>
              <w:t>1990-04-27</w:t>
            </w:r>
          </w:p>
        </w:tc>
        <w:tc>
          <w:tcPr>
            <w:tcW w:type="dxa" w:w="1296"/>
          </w:tcPr>
          <w:p>
            <w:pPr>
              <w:spacing w:after="0"/>
              <w:jc w:val="left"/>
            </w:pPr>
            <w:r>
              <w:rPr>
                <w:sz w:val="16"/>
              </w:rPr>
              <w:t>Tornado</w:t>
            </w:r>
          </w:p>
        </w:tc>
        <w:tc>
          <w:tcPr>
            <w:tcW w:type="dxa" w:w="2678"/>
          </w:tcPr>
          <w:p>
            <w:pPr>
              <w:spacing w:after="0"/>
              <w:jc w:val="left"/>
            </w:pPr>
            <w:r>
              <w:rPr>
                <w:sz w:val="16"/>
              </w:rPr>
              <w:t>F2, 16 mi path length (records before 1996 may include the whole path; rating and listing come from the county where the tornado began), 880 yd wide</w:t>
            </w:r>
          </w:p>
        </w:tc>
        <w:tc>
          <w:tcPr>
            <w:tcW w:type="dxa" w:w="1527"/>
          </w:tcPr>
          <w:p>
            <w:pPr>
              <w:spacing w:after="0"/>
              <w:jc w:val="left"/>
            </w:pPr>
            <w:r>
              <w:rPr>
                <w:sz w:val="16"/>
              </w:rPr>
              <w:t>$25,000,000 property; crops not recorded (1990 dollars)</w:t>
            </w:r>
          </w:p>
        </w:tc>
        <w:tc>
          <w:tcPr>
            <w:tcW w:type="dxa" w:w="1091"/>
          </w:tcPr>
          <w:p>
            <w:pPr>
              <w:spacing w:after="0"/>
              <w:jc w:val="right"/>
            </w:pPr>
            <w:r>
              <w:rPr>
                <w:sz w:val="16"/>
              </w:rPr>
              <w:t>0, 8</w:t>
            </w:r>
          </w:p>
        </w:tc>
        <w:tc>
          <w:tcPr>
            <w:tcW w:type="dxa" w:w="1830"/>
          </w:tcPr>
          <w:p>
            <w:pPr>
              <w:spacing w:after="0"/>
              <w:jc w:val="left"/>
            </w:pPr>
            <w:r>
              <w:rPr>
                <w:sz w:val="16"/>
              </w:rPr>
              <w:t>location not recorded</w:t>
            </w:r>
          </w:p>
        </w:tc>
        <w:tc>
          <w:tcPr>
            <w:tcW w:type="dxa" w:w="1674"/>
          </w:tcPr>
          <w:p>
            <w:pPr>
              <w:spacing w:after="0"/>
              <w:jc w:val="left"/>
            </w:pPr>
          </w:p>
        </w:tc>
        <w:tc>
          <w:tcPr>
            <w:tcW w:type="dxa" w:w="2980"/>
          </w:tcPr>
          <w:p>
            <w:pPr>
              <w:spacing w:after="0"/>
              <w:jc w:val="left"/>
            </w:pPr>
            <w:r>
              <w:rPr>
                <w:sz w:val="16"/>
              </w:rPr>
              <w:t>deaths or injuries recorded</w:t>
            </w:r>
          </w:p>
        </w:tc>
      </w:tr>
      <w:tr>
        <w:trPr>
          <w:cantSplit/>
        </w:trPr>
        <w:tc>
          <w:tcPr>
            <w:tcW w:type="dxa" w:w="1037"/>
          </w:tcPr>
          <w:p>
            <w:pPr>
              <w:spacing w:after="0"/>
              <w:jc w:val="left"/>
            </w:pPr>
            <w:r>
              <w:rPr>
                <w:sz w:val="16"/>
              </w:rPr>
              <w:t>1988-05-09</w:t>
            </w:r>
          </w:p>
        </w:tc>
        <w:tc>
          <w:tcPr>
            <w:tcW w:type="dxa" w:w="1296"/>
          </w:tcPr>
          <w:p>
            <w:pPr>
              <w:spacing w:after="0"/>
              <w:jc w:val="left"/>
            </w:pPr>
            <w:r>
              <w:rPr>
                <w:sz w:val="16"/>
              </w:rPr>
              <w:t>Hail</w:t>
            </w:r>
          </w:p>
        </w:tc>
        <w:tc>
          <w:tcPr>
            <w:tcW w:type="dxa" w:w="2678"/>
          </w:tcPr>
          <w:p>
            <w:pPr>
              <w:spacing w:after="0"/>
              <w:jc w:val="left"/>
            </w:pPr>
            <w:r>
              <w:rPr>
                <w:sz w:val="16"/>
              </w:rPr>
              <w:t>3.5 in</w:t>
            </w:r>
          </w:p>
        </w:tc>
        <w:tc>
          <w:tcPr>
            <w:tcW w:type="dxa" w:w="1527"/>
          </w:tcPr>
          <w:p>
            <w:pPr>
              <w:spacing w:after="0"/>
              <w:jc w:val="left"/>
            </w:pPr>
            <w:r>
              <w:rPr>
                <w:sz w:val="16"/>
              </w:rPr>
              <w:t>damage not recorded (pre-1996 record)</w:t>
            </w:r>
          </w:p>
        </w:tc>
        <w:tc>
          <w:tcPr>
            <w:tcW w:type="dxa" w:w="1091"/>
          </w:tcPr>
          <w:p>
            <w:pPr>
              <w:spacing w:after="0"/>
              <w:jc w:val="right"/>
            </w:pPr>
            <w:r>
              <w:rPr>
                <w:sz w:val="16"/>
              </w:rPr>
              <w:t>0, 0</w:t>
            </w:r>
          </w:p>
        </w:tc>
        <w:tc>
          <w:tcPr>
            <w:tcW w:type="dxa" w:w="1830"/>
          </w:tcPr>
          <w:p>
            <w:pPr>
              <w:spacing w:after="0"/>
              <w:jc w:val="left"/>
            </w:pPr>
            <w:r>
              <w:rPr>
                <w:sz w:val="16"/>
              </w:rPr>
              <w:t>location not recorded</w:t>
            </w:r>
          </w:p>
        </w:tc>
        <w:tc>
          <w:tcPr>
            <w:tcW w:type="dxa" w:w="1674"/>
          </w:tcPr>
          <w:p>
            <w:pPr>
              <w:spacing w:after="0"/>
              <w:jc w:val="left"/>
            </w:pPr>
          </w:p>
        </w:tc>
        <w:tc>
          <w:tcPr>
            <w:tcW w:type="dxa" w:w="2980"/>
          </w:tcPr>
          <w:p>
            <w:pPr>
              <w:spacing w:after="0"/>
              <w:jc w:val="left"/>
            </w:pPr>
            <w:r>
              <w:rPr>
                <w:sz w:val="16"/>
              </w:rPr>
              <w:t>B1-c worst recorded: Hail</w:t>
            </w:r>
          </w:p>
        </w:tc>
      </w:tr>
      <w:tr>
        <w:trPr>
          <w:cantSplit/>
        </w:trPr>
        <w:tc>
          <w:tcPr>
            <w:tcW w:type="dxa" w:w="1037"/>
          </w:tcPr>
          <w:p>
            <w:pPr>
              <w:spacing w:after="0"/>
              <w:jc w:val="left"/>
            </w:pPr>
            <w:r>
              <w:rPr>
                <w:sz w:val="16"/>
              </w:rPr>
              <w:t>1973-03-10</w:t>
            </w:r>
          </w:p>
        </w:tc>
        <w:tc>
          <w:tcPr>
            <w:tcW w:type="dxa" w:w="1296"/>
          </w:tcPr>
          <w:p>
            <w:pPr>
              <w:spacing w:after="0"/>
              <w:jc w:val="left"/>
            </w:pPr>
            <w:r>
              <w:rPr>
                <w:sz w:val="16"/>
              </w:rPr>
              <w:t>Tornado</w:t>
            </w:r>
          </w:p>
        </w:tc>
        <w:tc>
          <w:tcPr>
            <w:tcW w:type="dxa" w:w="2678"/>
          </w:tcPr>
          <w:p>
            <w:pPr>
              <w:spacing w:after="0"/>
              <w:jc w:val="left"/>
            </w:pPr>
            <w:r>
              <w:rPr>
                <w:sz w:val="16"/>
              </w:rPr>
              <w:t>F4, 9.5 mi path length (records before 1996 may include the whole path; rating and listing come from the county where the tornado began), 150 yd wide</w:t>
            </w:r>
          </w:p>
        </w:tc>
        <w:tc>
          <w:tcPr>
            <w:tcW w:type="dxa" w:w="1527"/>
          </w:tcPr>
          <w:p>
            <w:pPr>
              <w:spacing w:after="0"/>
              <w:jc w:val="left"/>
            </w:pPr>
            <w:r>
              <w:rPr>
                <w:sz w:val="16"/>
              </w:rPr>
              <w:t>damage not recorded (pre-1996 record)</w:t>
            </w:r>
          </w:p>
        </w:tc>
        <w:tc>
          <w:tcPr>
            <w:tcW w:type="dxa" w:w="1091"/>
          </w:tcPr>
          <w:p>
            <w:pPr>
              <w:spacing w:after="0"/>
              <w:jc w:val="right"/>
            </w:pPr>
            <w:r>
              <w:rPr>
                <w:sz w:val="16"/>
              </w:rPr>
              <w:t>0, 0</w:t>
            </w:r>
          </w:p>
        </w:tc>
        <w:tc>
          <w:tcPr>
            <w:tcW w:type="dxa" w:w="1830"/>
          </w:tcPr>
          <w:p>
            <w:pPr>
              <w:spacing w:after="0"/>
              <w:jc w:val="left"/>
            </w:pPr>
            <w:r>
              <w:rPr>
                <w:sz w:val="16"/>
              </w:rPr>
              <w:t>location not recorded</w:t>
            </w:r>
          </w:p>
        </w:tc>
        <w:tc>
          <w:tcPr>
            <w:tcW w:type="dxa" w:w="1674"/>
          </w:tcPr>
          <w:p>
            <w:pPr>
              <w:spacing w:after="0"/>
              <w:jc w:val="left"/>
            </w:pPr>
          </w:p>
        </w:tc>
        <w:tc>
          <w:tcPr>
            <w:tcW w:type="dxa" w:w="298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9"/>
        <w:gridCol w:w="1601"/>
        <w:gridCol w:w="1037"/>
        <w:gridCol w:w="1808"/>
        <w:gridCol w:w="1528"/>
        <w:gridCol w:w="1531"/>
        <w:gridCol w:w="1037"/>
        <w:gridCol w:w="1809"/>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9"/>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08"/>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3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p>
        </w:tc>
        <w:tc>
          <w:tcPr>
            <w:tcW w:type="dxa" w:w="1469"/>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p>
        </w:tc>
        <w:tc>
          <w:tcPr>
            <w:tcW w:type="dxa" w:w="153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4"/>
          </w:tcPr>
          <w:p>
            <w:pPr>
              <w:spacing w:after="0"/>
              <w:jc w:val="right"/>
            </w:pPr>
          </w:p>
        </w:tc>
        <w:tc>
          <w:tcPr>
            <w:tcW w:type="dxa" w:w="1469"/>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0.526</w:t>
            </w:r>
          </w:p>
        </w:tc>
        <w:tc>
          <w:tcPr>
            <w:tcW w:type="dxa" w:w="1469"/>
          </w:tcPr>
          <w:p>
            <w:pPr>
              <w:spacing w:after="0"/>
              <w:jc w:val="left"/>
            </w:pPr>
            <w:r>
              <w:rPr>
                <w:sz w:val="16"/>
              </w:rPr>
              <w:t>event-days per year</w:t>
            </w:r>
          </w:p>
        </w:tc>
        <w:tc>
          <w:tcPr>
            <w:tcW w:type="dxa" w:w="1601"/>
          </w:tcPr>
          <w:p>
            <w:pPr>
              <w:spacing w:after="0"/>
              <w:jc w:val="left"/>
            </w:pPr>
            <w:r>
              <w:rPr>
                <w:sz w:val="16"/>
              </w:rPr>
              <w:t>about 0.526 days per year</w:t>
            </w:r>
          </w:p>
        </w:tc>
        <w:tc>
          <w:tcPr>
            <w:tcW w:type="dxa" w:w="1037"/>
          </w:tcPr>
          <w:p>
            <w:pPr>
              <w:spacing w:after="0"/>
              <w:jc w:val="left"/>
            </w:pPr>
            <w:r>
              <w:rPr>
                <w:sz w:val="16"/>
              </w:rPr>
              <w:t>Likely</w:t>
            </w:r>
          </w:p>
        </w:tc>
        <w:tc>
          <w:tcPr>
            <w:tcW w:type="dxa" w:w="1808"/>
          </w:tcPr>
          <w:p>
            <w:pPr>
              <w:spacing w:after="0"/>
              <w:jc w:val="left"/>
            </w:pPr>
            <w:r>
              <w:rPr>
                <w:sz w:val="16"/>
              </w:rPr>
              <w:t>event-days in 3 of 30 years, 1996 to 2025 (10%)</w:t>
            </w:r>
          </w:p>
        </w:tc>
        <w:tc>
          <w:tcPr>
            <w:tcW w:type="dxa" w:w="1528"/>
          </w:tcPr>
          <w:p>
            <w:pPr>
              <w:spacing w:after="0"/>
              <w:jc w:val="right"/>
            </w:pPr>
            <w:r>
              <w:rPr>
                <w:sz w:val="16"/>
              </w:rPr>
              <w:t>10</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40.4</w:t>
            </w:r>
          </w:p>
        </w:tc>
        <w:tc>
          <w:tcPr>
            <w:tcW w:type="dxa" w:w="1469"/>
          </w:tcPr>
          <w:p>
            <w:pPr>
              <w:spacing w:after="0"/>
              <w:jc w:val="left"/>
            </w:pPr>
            <w:r>
              <w:rPr>
                <w:sz w:val="16"/>
              </w:rPr>
              <w:t>event-days per year</w:t>
            </w:r>
          </w:p>
        </w:tc>
        <w:tc>
          <w:tcPr>
            <w:tcW w:type="dxa" w:w="1601"/>
          </w:tcPr>
          <w:p>
            <w:pPr>
              <w:spacing w:after="0"/>
              <w:jc w:val="left"/>
            </w:pPr>
            <w:r>
              <w:rPr>
                <w:sz w:val="16"/>
              </w:rPr>
              <w:t>about 40.4 days per year</w:t>
            </w:r>
          </w:p>
        </w:tc>
        <w:tc>
          <w:tcPr>
            <w:tcW w:type="dxa" w:w="1037"/>
          </w:tcPr>
          <w:p>
            <w:pPr>
              <w:spacing w:after="0"/>
              <w:jc w:val="left"/>
            </w:pPr>
            <w:r>
              <w:rPr>
                <w:sz w:val="16"/>
              </w:rPr>
              <w:t>Likely</w:t>
            </w:r>
          </w:p>
        </w:tc>
        <w:tc>
          <w:tcPr>
            <w:tcW w:type="dxa" w:w="1808"/>
          </w:tcPr>
          <w:p>
            <w:pPr>
              <w:spacing w:after="0"/>
              <w:jc w:val="left"/>
            </w:pPr>
            <w:r>
              <w:rPr>
                <w:sz w:val="16"/>
              </w:rPr>
              <w:t>event-days in 20 of 30 years, 1996 to 2025 (66.7%)</w:t>
            </w:r>
          </w:p>
        </w:tc>
        <w:tc>
          <w:tcPr>
            <w:tcW w:type="dxa" w:w="1528"/>
          </w:tcPr>
          <w:p>
            <w:pPr>
              <w:spacing w:after="0"/>
              <w:jc w:val="right"/>
            </w:pPr>
            <w:r>
              <w:rPr>
                <w:sz w:val="16"/>
              </w:rPr>
              <w:t>1,442</w:t>
            </w:r>
          </w:p>
        </w:tc>
        <w:tc>
          <w:tcPr>
            <w:tcW w:type="dxa" w:w="153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Earthquake</w:t>
            </w:r>
          </w:p>
        </w:tc>
        <w:tc>
          <w:tcPr>
            <w:tcW w:type="dxa" w:w="1254"/>
          </w:tcPr>
          <w:p>
            <w:pPr>
              <w:spacing w:after="0"/>
              <w:jc w:val="right"/>
            </w:pPr>
            <w:r>
              <w:rPr>
                <w:sz w:val="16"/>
              </w:rPr>
              <w:t>0.000669</w:t>
            </w:r>
          </w:p>
        </w:tc>
        <w:tc>
          <w:tcPr>
            <w:tcW w:type="dxa" w:w="1469"/>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0.0669%</w:t>
            </w: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3.78</w:t>
            </w:r>
          </w:p>
        </w:tc>
        <w:tc>
          <w:tcPr>
            <w:tcW w:type="dxa" w:w="1469"/>
          </w:tcPr>
          <w:p>
            <w:pPr>
              <w:spacing w:after="0"/>
              <w:jc w:val="left"/>
            </w:pPr>
            <w:r>
              <w:rPr>
                <w:sz w:val="16"/>
              </w:rPr>
              <w:t>events per year</w:t>
            </w:r>
          </w:p>
        </w:tc>
        <w:tc>
          <w:tcPr>
            <w:tcW w:type="dxa" w:w="1601"/>
          </w:tcPr>
          <w:p>
            <w:pPr>
              <w:spacing w:after="0"/>
              <w:jc w:val="left"/>
            </w:pPr>
            <w:r>
              <w:rPr>
                <w:sz w:val="16"/>
              </w:rPr>
              <w:t>about 3.78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143.3 (modeled)</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15.7</w:t>
            </w:r>
          </w:p>
        </w:tc>
        <w:tc>
          <w:tcPr>
            <w:tcW w:type="dxa" w:w="1469"/>
          </w:tcPr>
          <w:p>
            <w:pPr>
              <w:spacing w:after="0"/>
              <w:jc w:val="left"/>
            </w:pPr>
            <w:r>
              <w:rPr>
                <w:sz w:val="16"/>
              </w:rPr>
              <w:t>event-days per year</w:t>
            </w:r>
          </w:p>
        </w:tc>
        <w:tc>
          <w:tcPr>
            <w:tcW w:type="dxa" w:w="1601"/>
          </w:tcPr>
          <w:p>
            <w:pPr>
              <w:spacing w:after="0"/>
              <w:jc w:val="left"/>
            </w:pPr>
            <w:r>
              <w:rPr>
                <w:sz w:val="16"/>
              </w:rPr>
              <w:t>about 15.7 days per year</w:t>
            </w:r>
          </w:p>
        </w:tc>
        <w:tc>
          <w:tcPr>
            <w:tcW w:type="dxa" w:w="1037"/>
          </w:tcPr>
          <w:p>
            <w:pPr>
              <w:spacing w:after="0"/>
              <w:jc w:val="left"/>
            </w:pPr>
            <w:r>
              <w:rPr>
                <w:sz w:val="16"/>
              </w:rPr>
              <w:t>Likely</w:t>
            </w:r>
          </w:p>
        </w:tc>
        <w:tc>
          <w:tcPr>
            <w:tcW w:type="dxa" w:w="1808"/>
          </w:tcPr>
          <w:p>
            <w:pPr>
              <w:spacing w:after="0"/>
              <w:jc w:val="left"/>
            </w:pPr>
            <w:r>
              <w:rPr>
                <w:sz w:val="16"/>
              </w:rPr>
              <w:t>event-days in 11 of 30 years, 1996 to 2025 (36.7%)</w:t>
            </w:r>
          </w:p>
        </w:tc>
        <w:tc>
          <w:tcPr>
            <w:tcW w:type="dxa" w:w="1528"/>
          </w:tcPr>
          <w:p>
            <w:pPr>
              <w:spacing w:after="0"/>
              <w:jc w:val="right"/>
            </w:pPr>
            <w:r>
              <w:rPr>
                <w:sz w:val="16"/>
              </w:rPr>
              <w:t>262</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15.7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4"/>
          </w:tcPr>
          <w:p>
            <w:pPr>
              <w:spacing w:after="0"/>
              <w:jc w:val="right"/>
            </w:pPr>
            <w:r>
              <w:rPr>
                <w:sz w:val="16"/>
              </w:rPr>
              <w:t>0.0419</w:t>
            </w:r>
          </w:p>
        </w:tc>
        <w:tc>
          <w:tcPr>
            <w:tcW w:type="dxa" w:w="1469"/>
          </w:tcPr>
          <w:p>
            <w:pPr>
              <w:spacing w:after="0"/>
              <w:jc w:val="left"/>
            </w:pPr>
            <w:r>
              <w:rPr>
                <w:sz w:val="16"/>
              </w:rPr>
              <w:t>events per year</w:t>
            </w:r>
          </w:p>
        </w:tc>
        <w:tc>
          <w:tcPr>
            <w:tcW w:type="dxa" w:w="1601"/>
          </w:tcPr>
          <w:p>
            <w:pPr>
              <w:spacing w:after="0"/>
              <w:jc w:val="left"/>
            </w:pPr>
            <w:r>
              <w:rPr>
                <w:sz w:val="16"/>
              </w:rPr>
              <w:t>about 1 in 24 years</w:t>
            </w:r>
          </w:p>
        </w:tc>
        <w:tc>
          <w:tcPr>
            <w:tcW w:type="dxa" w:w="1037"/>
          </w:tcPr>
          <w:p>
            <w:pPr>
              <w:spacing w:after="0"/>
              <w:jc w:val="left"/>
            </w:pPr>
            <w:r>
              <w:rPr>
                <w:sz w:val="16"/>
              </w:rPr>
              <w:t>Possible</w:t>
            </w:r>
          </w:p>
        </w:tc>
        <w:tc>
          <w:tcPr>
            <w:tcW w:type="dxa" w:w="1808"/>
          </w:tcPr>
          <w:p>
            <w:pPr>
              <w:spacing w:after="0"/>
              <w:jc w:val="left"/>
            </w:pPr>
            <w:r>
              <w:rPr>
                <w:sz w:val="16"/>
              </w:rPr>
              <w:t>FEMA annualized frequency (modeled)</w:t>
            </w:r>
          </w:p>
        </w:tc>
        <w:tc>
          <w:tcPr>
            <w:tcW w:type="dxa" w:w="1528"/>
          </w:tcPr>
          <w:p>
            <w:pPr>
              <w:spacing w:after="0"/>
              <w:jc w:val="right"/>
            </w:pPr>
            <w:r>
              <w:rPr>
                <w:sz w:val="16"/>
              </w:rPr>
              <w:t>16</w:t>
            </w:r>
          </w:p>
        </w:tc>
        <w:tc>
          <w:tcPr>
            <w:tcW w:type="dxa" w:w="153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0.943</w:t>
            </w:r>
          </w:p>
        </w:tc>
        <w:tc>
          <w:tcPr>
            <w:tcW w:type="dxa" w:w="1469"/>
          </w:tcPr>
          <w:p>
            <w:pPr>
              <w:spacing w:after="0"/>
              <w:jc w:val="left"/>
            </w:pPr>
            <w:r>
              <w:rPr>
                <w:sz w:val="16"/>
              </w:rPr>
              <w:t>event-days per year</w:t>
            </w:r>
          </w:p>
        </w:tc>
        <w:tc>
          <w:tcPr>
            <w:tcW w:type="dxa" w:w="1601"/>
          </w:tcPr>
          <w:p>
            <w:pPr>
              <w:spacing w:after="0"/>
              <w:jc w:val="left"/>
            </w:pPr>
            <w:r>
              <w:rPr>
                <w:sz w:val="16"/>
              </w:rPr>
              <w:t>about 0.943 days per year</w:t>
            </w:r>
          </w:p>
        </w:tc>
        <w:tc>
          <w:tcPr>
            <w:tcW w:type="dxa" w:w="1037"/>
          </w:tcPr>
          <w:p>
            <w:pPr>
              <w:spacing w:after="0"/>
              <w:jc w:val="left"/>
            </w:pPr>
            <w:r>
              <w:rPr>
                <w:sz w:val="16"/>
              </w:rPr>
              <w:t>Likely</w:t>
            </w:r>
          </w:p>
        </w:tc>
        <w:tc>
          <w:tcPr>
            <w:tcW w:type="dxa" w:w="1808"/>
          </w:tcPr>
          <w:p>
            <w:pPr>
              <w:spacing w:after="0"/>
              <w:jc w:val="left"/>
            </w:pPr>
            <w:r>
              <w:rPr>
                <w:sz w:val="16"/>
              </w:rPr>
              <w:t>event-days in 4 of 30 years, 1996 to 2025 (13.3%)</w:t>
            </w:r>
          </w:p>
        </w:tc>
        <w:tc>
          <w:tcPr>
            <w:tcW w:type="dxa" w:w="1528"/>
          </w:tcPr>
          <w:p>
            <w:pPr>
              <w:spacing w:after="0"/>
              <w:jc w:val="right"/>
            </w:pPr>
            <w:r>
              <w:rPr>
                <w:sz w:val="16"/>
              </w:rPr>
              <w:t>64</w:t>
            </w:r>
          </w:p>
        </w:tc>
        <w:tc>
          <w:tcPr>
            <w:tcW w:type="dxa" w:w="153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1.96</w:t>
            </w:r>
          </w:p>
        </w:tc>
        <w:tc>
          <w:tcPr>
            <w:tcW w:type="dxa" w:w="1469"/>
          </w:tcPr>
          <w:p>
            <w:pPr>
              <w:spacing w:after="0"/>
              <w:jc w:val="left"/>
            </w:pPr>
            <w:r>
              <w:rPr>
                <w:sz w:val="16"/>
              </w:rPr>
              <w:t>event-days per year</w:t>
            </w:r>
          </w:p>
        </w:tc>
        <w:tc>
          <w:tcPr>
            <w:tcW w:type="dxa" w:w="1601"/>
          </w:tcPr>
          <w:p>
            <w:pPr>
              <w:spacing w:after="0"/>
              <w:jc w:val="left"/>
            </w:pPr>
            <w:r>
              <w:rPr>
                <w:sz w:val="16"/>
              </w:rPr>
              <w:t>about 1.96 days per year</w:t>
            </w:r>
          </w:p>
        </w:tc>
        <w:tc>
          <w:tcPr>
            <w:tcW w:type="dxa" w:w="1037"/>
          </w:tcPr>
          <w:p>
            <w:pPr>
              <w:spacing w:after="0"/>
              <w:jc w:val="left"/>
            </w:pPr>
            <w:r>
              <w:rPr>
                <w:sz w:val="16"/>
              </w:rPr>
              <w:t>Likely</w:t>
            </w:r>
          </w:p>
        </w:tc>
        <w:tc>
          <w:tcPr>
            <w:tcW w:type="dxa" w:w="1808"/>
          </w:tcPr>
          <w:p>
            <w:pPr>
              <w:spacing w:after="0"/>
              <w:jc w:val="left"/>
            </w:pPr>
            <w:r>
              <w:rPr>
                <w:sz w:val="16"/>
              </w:rPr>
              <w:t>event-days in 23 of 30 years, 1996 to 2025 (76.7%)</w:t>
            </w:r>
          </w:p>
        </w:tc>
        <w:tc>
          <w:tcPr>
            <w:tcW w:type="dxa" w:w="1528"/>
          </w:tcPr>
          <w:p>
            <w:pPr>
              <w:spacing w:after="0"/>
              <w:jc w:val="right"/>
            </w:pPr>
            <w:r>
              <w:rPr>
                <w:sz w:val="16"/>
              </w:rPr>
              <w:t>55</w:t>
            </w:r>
          </w:p>
        </w:tc>
        <w:tc>
          <w:tcPr>
            <w:tcW w:type="dxa" w:w="153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0.0983</w:t>
            </w:r>
          </w:p>
        </w:tc>
        <w:tc>
          <w:tcPr>
            <w:tcW w:type="dxa" w:w="1469"/>
          </w:tcPr>
          <w:p>
            <w:pPr>
              <w:spacing w:after="0"/>
              <w:jc w:val="left"/>
            </w:pPr>
            <w:r>
              <w:rPr>
                <w:sz w:val="16"/>
              </w:rPr>
              <w:t>events per year (modeled)</w:t>
            </w:r>
          </w:p>
        </w:tc>
        <w:tc>
          <w:tcPr>
            <w:tcW w:type="dxa" w:w="1601"/>
          </w:tcPr>
          <w:p>
            <w:pPr>
              <w:spacing w:after="0"/>
              <w:jc w:val="left"/>
            </w:pPr>
            <w:r>
              <w:rPr>
                <w:sz w:val="16"/>
              </w:rPr>
              <w:t>about 1 in 10 years</w:t>
            </w:r>
          </w:p>
        </w:tc>
        <w:tc>
          <w:tcPr>
            <w:tcW w:type="dxa" w:w="1037"/>
          </w:tcPr>
          <w:p>
            <w:pPr>
              <w:spacing w:after="0"/>
              <w:jc w:val="left"/>
            </w:pPr>
            <w:r>
              <w:rPr>
                <w:sz w:val="16"/>
              </w:rPr>
              <w:t>Possible</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54.4</w:t>
            </w:r>
          </w:p>
        </w:tc>
        <w:tc>
          <w:tcPr>
            <w:tcW w:type="dxa" w:w="1469"/>
          </w:tcPr>
          <w:p>
            <w:pPr>
              <w:spacing w:after="0"/>
              <w:jc w:val="left"/>
            </w:pPr>
            <w:r>
              <w:rPr>
                <w:sz w:val="16"/>
              </w:rPr>
              <w:t>days per year with a strike</w:t>
            </w:r>
          </w:p>
        </w:tc>
        <w:tc>
          <w:tcPr>
            <w:tcW w:type="dxa" w:w="1601"/>
          </w:tcPr>
          <w:p>
            <w:pPr>
              <w:spacing w:after="0"/>
              <w:jc w:val="left"/>
            </w:pPr>
            <w:r>
              <w:rPr>
                <w:sz w:val="16"/>
              </w:rPr>
              <w:t>about 54.4 days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1.95</w:t>
            </w:r>
          </w:p>
        </w:tc>
        <w:tc>
          <w:tcPr>
            <w:tcW w:type="dxa" w:w="1469"/>
          </w:tcPr>
          <w:p>
            <w:pPr>
              <w:spacing w:after="0"/>
              <w:jc w:val="left"/>
            </w:pPr>
            <w:r>
              <w:rPr>
                <w:sz w:val="16"/>
              </w:rPr>
              <w:t>events per year</w:t>
            </w:r>
          </w:p>
        </w:tc>
        <w:tc>
          <w:tcPr>
            <w:tcW w:type="dxa" w:w="1601"/>
          </w:tcPr>
          <w:p>
            <w:pPr>
              <w:spacing w:after="0"/>
              <w:jc w:val="left"/>
            </w:pPr>
            <w:r>
              <w:rPr>
                <w:sz w:val="16"/>
              </w:rPr>
              <w:t>about 1.95 per year</w:t>
            </w:r>
          </w:p>
        </w:tc>
        <w:tc>
          <w:tcPr>
            <w:tcW w:type="dxa" w:w="1037"/>
          </w:tcPr>
          <w:p>
            <w:pPr>
              <w:spacing w:after="0"/>
              <w:jc w:val="left"/>
            </w:pPr>
            <w:r>
              <w:rPr>
                <w:sz w:val="16"/>
              </w:rPr>
              <w:t>Highly likely</w:t>
            </w:r>
          </w:p>
        </w:tc>
        <w:tc>
          <w:tcPr>
            <w:tcW w:type="dxa" w:w="1808"/>
          </w:tcPr>
          <w:p>
            <w:pPr>
              <w:spacing w:after="0"/>
              <w:jc w:val="left"/>
            </w:pPr>
            <w:r>
              <w:rPr>
                <w:sz w:val="16"/>
              </w:rPr>
              <w:t>FEMA annualized frequency (modeled)</w:t>
            </w:r>
          </w:p>
        </w:tc>
        <w:tc>
          <w:tcPr>
            <w:tcW w:type="dxa" w:w="1528"/>
          </w:tcPr>
          <w:p>
            <w:pPr>
              <w:spacing w:after="0"/>
              <w:jc w:val="right"/>
            </w:pPr>
            <w:r>
              <w:rPr>
                <w:sz w:val="16"/>
              </w:rPr>
              <w:t>75</w:t>
            </w:r>
          </w:p>
        </w:tc>
        <w:tc>
          <w:tcPr>
            <w:tcW w:type="dxa" w:w="153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0.563</w:t>
            </w:r>
          </w:p>
        </w:tc>
        <w:tc>
          <w:tcPr>
            <w:tcW w:type="dxa" w:w="1469"/>
          </w:tcPr>
          <w:p>
            <w:pPr>
              <w:spacing w:after="0"/>
              <w:jc w:val="left"/>
            </w:pPr>
            <w:r>
              <w:rPr>
                <w:sz w:val="16"/>
              </w:rPr>
              <w:t>events per year</w:t>
            </w:r>
          </w:p>
        </w:tc>
        <w:tc>
          <w:tcPr>
            <w:tcW w:type="dxa" w:w="1601"/>
          </w:tcPr>
          <w:p>
            <w:pPr>
              <w:spacing w:after="0"/>
              <w:jc w:val="left"/>
            </w:pPr>
            <w:r>
              <w:rPr>
                <w:sz w:val="16"/>
              </w:rPr>
              <w:t>about 0.56 per year</w:t>
            </w:r>
          </w:p>
        </w:tc>
        <w:tc>
          <w:tcPr>
            <w:tcW w:type="dxa" w:w="1037"/>
          </w:tcPr>
          <w:p>
            <w:pPr>
              <w:spacing w:after="0"/>
              <w:jc w:val="left"/>
            </w:pPr>
            <w:r>
              <w:rPr>
                <w:sz w:val="16"/>
              </w:rPr>
              <w:t>Likely</w:t>
            </w:r>
          </w:p>
        </w:tc>
        <w:tc>
          <w:tcPr>
            <w:tcW w:type="dxa" w:w="1808"/>
          </w:tcPr>
          <w:p>
            <w:pPr>
              <w:spacing w:after="0"/>
              <w:jc w:val="left"/>
            </w:pPr>
            <w:r>
              <w:rPr>
                <w:sz w:val="16"/>
              </w:rPr>
              <w:t>FEMA annualized frequency (modeled)</w:t>
            </w:r>
          </w:p>
        </w:tc>
        <w:tc>
          <w:tcPr>
            <w:tcW w:type="dxa" w:w="1528"/>
          </w:tcPr>
          <w:p>
            <w:pPr>
              <w:spacing w:after="0"/>
              <w:jc w:val="right"/>
            </w:pPr>
            <w:r>
              <w:rPr>
                <w:sz w:val="16"/>
              </w:rPr>
              <w:t>not shown</w:t>
            </w:r>
          </w:p>
        </w:tc>
        <w:tc>
          <w:tcPr>
            <w:tcW w:type="dxa" w:w="153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9"/>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4"/>
          </w:tcPr>
          <w:p>
            <w:pPr>
              <w:spacing w:after="0"/>
              <w:jc w:val="right"/>
            </w:pPr>
          </w:p>
        </w:tc>
        <w:tc>
          <w:tcPr>
            <w:tcW w:type="dxa" w:w="1469"/>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808"/>
          </w:tcPr>
          <w:p>
            <w:pPr>
              <w:spacing w:after="0"/>
              <w:jc w:val="left"/>
            </w:pP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4"/>
          </w:tcPr>
          <w:p>
            <w:pPr>
              <w:spacing w:after="0"/>
              <w:jc w:val="right"/>
            </w:pPr>
            <w:r>
              <w:rPr>
                <w:sz w:val="16"/>
              </w:rPr>
              <w:t>0.00154</w:t>
            </w:r>
          </w:p>
        </w:tc>
        <w:tc>
          <w:tcPr>
            <w:tcW w:type="dxa" w:w="1469"/>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0.154%</w:t>
            </w:r>
          </w:p>
        </w:tc>
        <w:tc>
          <w:tcPr>
            <w:tcW w:type="dxa" w:w="1037"/>
          </w:tcPr>
          <w:p>
            <w:pPr>
              <w:spacing w:after="0"/>
              <w:jc w:val="left"/>
            </w:pPr>
            <w:r>
              <w:rPr>
                <w:sz w:val="16"/>
              </w:rPr>
              <w:t>Possible</w:t>
            </w:r>
          </w:p>
        </w:tc>
        <w:tc>
          <w:tcPr>
            <w:tcW w:type="dxa" w:w="1808"/>
          </w:tcPr>
          <w:p>
            <w:pPr>
              <w:spacing w:after="0"/>
              <w:jc w:val="left"/>
            </w:pPr>
            <w:r>
              <w:rPr>
                <w:sz w:val="16"/>
              </w:rPr>
              <w:t>Storm Events records in 2 of 30 years, 1996 to 2025 (6.67%)</w:t>
            </w:r>
          </w:p>
        </w:tc>
        <w:tc>
          <w:tcPr>
            <w:tcW w:type="dxa" w:w="1528"/>
          </w:tcPr>
          <w:p>
            <w:pPr>
              <w:spacing w:after="0"/>
              <w:jc w:val="right"/>
            </w:pPr>
            <w:r>
              <w:rPr>
                <w:sz w:val="16"/>
              </w:rPr>
              <w:t>not shown</w:t>
            </w:r>
          </w:p>
        </w:tc>
        <w:tc>
          <w:tcPr>
            <w:tcW w:type="dxa" w:w="153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2.79</w:t>
            </w:r>
          </w:p>
        </w:tc>
        <w:tc>
          <w:tcPr>
            <w:tcW w:type="dxa" w:w="1469"/>
          </w:tcPr>
          <w:p>
            <w:pPr>
              <w:spacing w:after="0"/>
              <w:jc w:val="left"/>
            </w:pPr>
            <w:r>
              <w:rPr>
                <w:sz w:val="16"/>
              </w:rPr>
              <w:t>event-days per year</w:t>
            </w:r>
          </w:p>
        </w:tc>
        <w:tc>
          <w:tcPr>
            <w:tcW w:type="dxa" w:w="1601"/>
          </w:tcPr>
          <w:p>
            <w:pPr>
              <w:spacing w:after="0"/>
              <w:jc w:val="left"/>
            </w:pPr>
            <w:r>
              <w:rPr>
                <w:sz w:val="16"/>
              </w:rPr>
              <w:t>about 2.79 days per year</w:t>
            </w:r>
          </w:p>
        </w:tc>
        <w:tc>
          <w:tcPr>
            <w:tcW w:type="dxa" w:w="1037"/>
          </w:tcPr>
          <w:p>
            <w:pPr>
              <w:spacing w:after="0"/>
              <w:jc w:val="left"/>
            </w:pPr>
            <w:r>
              <w:rPr>
                <w:sz w:val="16"/>
              </w:rPr>
              <w:t>Likely</w:t>
            </w:r>
          </w:p>
        </w:tc>
        <w:tc>
          <w:tcPr>
            <w:tcW w:type="dxa" w:w="1808"/>
          </w:tcPr>
          <w:p>
            <w:pPr>
              <w:spacing w:after="0"/>
              <w:jc w:val="left"/>
            </w:pPr>
            <w:r>
              <w:rPr>
                <w:sz w:val="16"/>
              </w:rPr>
              <w:t>event-days in 14 of 30 years, 1996 to 2025 (46.7%)</w:t>
            </w:r>
          </w:p>
        </w:tc>
        <w:tc>
          <w:tcPr>
            <w:tcW w:type="dxa" w:w="1528"/>
          </w:tcPr>
          <w:p>
            <w:pPr>
              <w:spacing w:after="0"/>
              <w:jc w:val="right"/>
            </w:pPr>
            <w:r>
              <w:rPr>
                <w:sz w:val="16"/>
              </w:rPr>
              <w:t>53</w:t>
            </w:r>
          </w:p>
        </w:tc>
        <w:tc>
          <w:tcPr>
            <w:tcW w:type="dxa" w:w="153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NRI gives about 2.79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1"/>
          </w:tcPr>
          <w:p>
            <w:pPr>
              <w:spacing w:after="0"/>
              <w:jc w:val="right"/>
            </w:pPr>
            <w:r>
              <w:rPr>
                <w:sz w:val="16"/>
              </w:rPr>
              <w:t>95.6</w:t>
            </w:r>
          </w:p>
        </w:tc>
        <w:tc>
          <w:tcPr>
            <w:tcW w:type="dxa" w:w="680"/>
          </w:tcPr>
          <w:p>
            <w:pPr>
              <w:spacing w:after="0"/>
              <w:jc w:val="right"/>
            </w:pPr>
            <w:r>
              <w:rPr>
                <w:sz w:val="16"/>
              </w:rPr>
              <w:t>97.4</w:t>
            </w:r>
          </w:p>
        </w:tc>
        <w:tc>
          <w:tcPr>
            <w:tcW w:type="dxa" w:w="648"/>
          </w:tcPr>
          <w:p>
            <w:pPr>
              <w:spacing w:after="0"/>
              <w:jc w:val="right"/>
            </w:pPr>
            <w:r>
              <w:rPr>
                <w:sz w:val="16"/>
              </w:rPr>
              <w:t>99.6</w:t>
            </w:r>
          </w:p>
        </w:tc>
        <w:tc>
          <w:tcPr>
            <w:tcW w:type="dxa" w:w="3571"/>
          </w:tcPr>
          <w:p>
            <w:pPr>
              <w:spacing w:after="0"/>
              <w:jc w:val="left"/>
            </w:pPr>
            <w:r>
              <w:rPr>
                <w:sz w:val="16"/>
              </w:rPr>
              <w:t>Very High 8</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8</w:t>
            </w:r>
          </w:p>
        </w:tc>
        <w:tc>
          <w:tcPr>
            <w:tcW w:type="dxa" w:w="881"/>
          </w:tcPr>
          <w:p>
            <w:pPr>
              <w:spacing w:after="0"/>
              <w:jc w:val="right"/>
            </w:pPr>
            <w:r>
              <w:rPr>
                <w:sz w:val="16"/>
              </w:rPr>
              <w:t>75.5</w:t>
            </w:r>
          </w:p>
        </w:tc>
        <w:tc>
          <w:tcPr>
            <w:tcW w:type="dxa" w:w="680"/>
          </w:tcPr>
          <w:p>
            <w:pPr>
              <w:spacing w:after="0"/>
              <w:jc w:val="right"/>
            </w:pPr>
            <w:r>
              <w:rPr>
                <w:sz w:val="16"/>
              </w:rPr>
              <w:t>93.6</w:t>
            </w:r>
          </w:p>
        </w:tc>
        <w:tc>
          <w:tcPr>
            <w:tcW w:type="dxa" w:w="648"/>
          </w:tcPr>
          <w:p>
            <w:pPr>
              <w:spacing w:after="0"/>
              <w:jc w:val="right"/>
            </w:pPr>
            <w:r>
              <w:rPr>
                <w:sz w:val="16"/>
              </w:rPr>
              <w:t>98.8</w:t>
            </w:r>
          </w:p>
        </w:tc>
        <w:tc>
          <w:tcPr>
            <w:tcW w:type="dxa" w:w="3571"/>
          </w:tcPr>
          <w:p>
            <w:pPr>
              <w:spacing w:after="0"/>
              <w:jc w:val="left"/>
            </w:pPr>
            <w:r>
              <w:rPr>
                <w:sz w:val="16"/>
              </w:rPr>
              <w:t>Relatively High 1, Relatively Moderate 2, Relatively Low 1, Very Low 2, No Rating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1"/>
          </w:tcPr>
          <w:p>
            <w:pPr>
              <w:spacing w:after="0"/>
              <w:jc w:val="right"/>
            </w:pPr>
            <w:r>
              <w:rPr>
                <w:sz w:val="16"/>
              </w:rPr>
              <w:t>13.9</w:t>
            </w:r>
          </w:p>
        </w:tc>
        <w:tc>
          <w:tcPr>
            <w:tcW w:type="dxa" w:w="680"/>
          </w:tcPr>
          <w:p>
            <w:pPr>
              <w:spacing w:after="0"/>
              <w:jc w:val="right"/>
            </w:pPr>
            <w:r>
              <w:rPr>
                <w:sz w:val="16"/>
              </w:rPr>
              <w:t>25.2</w:t>
            </w:r>
          </w:p>
        </w:tc>
        <w:tc>
          <w:tcPr>
            <w:tcW w:type="dxa" w:w="648"/>
          </w:tcPr>
          <w:p>
            <w:pPr>
              <w:spacing w:after="0"/>
              <w:jc w:val="right"/>
            </w:pPr>
            <w:r>
              <w:rPr>
                <w:sz w:val="16"/>
              </w:rPr>
              <w:t>32.5</w:t>
            </w:r>
          </w:p>
        </w:tc>
        <w:tc>
          <w:tcPr>
            <w:tcW w:type="dxa" w:w="3571"/>
          </w:tcPr>
          <w:p>
            <w:pPr>
              <w:spacing w:after="0"/>
              <w:jc w:val="left"/>
            </w:pPr>
            <w:r>
              <w:rPr>
                <w:sz w:val="16"/>
              </w:rPr>
              <w:t>Very Low 8</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1"/>
          </w:tcPr>
          <w:p>
            <w:pPr>
              <w:spacing w:after="0"/>
              <w:jc w:val="right"/>
            </w:pPr>
            <w:r>
              <w:rPr>
                <w:sz w:val="16"/>
              </w:rPr>
              <w:t>66.5</w:t>
            </w:r>
          </w:p>
        </w:tc>
        <w:tc>
          <w:tcPr>
            <w:tcW w:type="dxa" w:w="680"/>
          </w:tcPr>
          <w:p>
            <w:pPr>
              <w:spacing w:after="0"/>
              <w:jc w:val="right"/>
            </w:pPr>
            <w:r>
              <w:rPr>
                <w:sz w:val="16"/>
              </w:rPr>
              <w:t>81.0</w:t>
            </w:r>
          </w:p>
        </w:tc>
        <w:tc>
          <w:tcPr>
            <w:tcW w:type="dxa" w:w="648"/>
          </w:tcPr>
          <w:p>
            <w:pPr>
              <w:spacing w:after="0"/>
              <w:jc w:val="right"/>
            </w:pPr>
            <w:r>
              <w:rPr>
                <w:sz w:val="16"/>
              </w:rPr>
              <w:t>89.2</w:t>
            </w:r>
          </w:p>
        </w:tc>
        <w:tc>
          <w:tcPr>
            <w:tcW w:type="dxa" w:w="3571"/>
          </w:tcPr>
          <w:p>
            <w:pPr>
              <w:spacing w:after="0"/>
              <w:jc w:val="left"/>
            </w:pPr>
            <w:r>
              <w:rPr>
                <w:sz w:val="16"/>
              </w:rPr>
              <w:t>Relatively High 1, Relatively Moderate 6,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1"/>
          </w:tcPr>
          <w:p>
            <w:pPr>
              <w:spacing w:after="0"/>
              <w:jc w:val="right"/>
            </w:pPr>
            <w:r>
              <w:rPr>
                <w:sz w:val="16"/>
              </w:rPr>
              <w:t>44.8</w:t>
            </w:r>
          </w:p>
        </w:tc>
        <w:tc>
          <w:tcPr>
            <w:tcW w:type="dxa" w:w="680"/>
          </w:tcPr>
          <w:p>
            <w:pPr>
              <w:spacing w:after="0"/>
              <w:jc w:val="right"/>
            </w:pPr>
            <w:r>
              <w:rPr>
                <w:sz w:val="16"/>
              </w:rPr>
              <w:t>54.2</w:t>
            </w:r>
          </w:p>
        </w:tc>
        <w:tc>
          <w:tcPr>
            <w:tcW w:type="dxa" w:w="648"/>
          </w:tcPr>
          <w:p>
            <w:pPr>
              <w:spacing w:after="0"/>
              <w:jc w:val="right"/>
            </w:pPr>
            <w:r>
              <w:rPr>
                <w:sz w:val="16"/>
              </w:rPr>
              <w:t>81.1</w:t>
            </w:r>
          </w:p>
        </w:tc>
        <w:tc>
          <w:tcPr>
            <w:tcW w:type="dxa" w:w="3571"/>
          </w:tcPr>
          <w:p>
            <w:pPr>
              <w:spacing w:after="0"/>
              <w:jc w:val="left"/>
            </w:pPr>
            <w:r>
              <w:rPr>
                <w:sz w:val="16"/>
              </w:rPr>
              <w:t>Relatively Moderate 3,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1"/>
          </w:tcPr>
          <w:p>
            <w:pPr>
              <w:spacing w:after="0"/>
              <w:jc w:val="right"/>
            </w:pPr>
            <w:r>
              <w:rPr>
                <w:sz w:val="16"/>
              </w:rPr>
              <w:t>59.8</w:t>
            </w:r>
          </w:p>
        </w:tc>
        <w:tc>
          <w:tcPr>
            <w:tcW w:type="dxa" w:w="680"/>
          </w:tcPr>
          <w:p>
            <w:pPr>
              <w:spacing w:after="0"/>
              <w:jc w:val="right"/>
            </w:pPr>
            <w:r>
              <w:rPr>
                <w:sz w:val="16"/>
              </w:rPr>
              <w:t>74.5</w:t>
            </w:r>
          </w:p>
        </w:tc>
        <w:tc>
          <w:tcPr>
            <w:tcW w:type="dxa" w:w="648"/>
          </w:tcPr>
          <w:p>
            <w:pPr>
              <w:spacing w:after="0"/>
              <w:jc w:val="right"/>
            </w:pPr>
            <w:r>
              <w:rPr>
                <w:sz w:val="16"/>
              </w:rPr>
              <w:t>81.6</w:t>
            </w:r>
          </w:p>
        </w:tc>
        <w:tc>
          <w:tcPr>
            <w:tcW w:type="dxa" w:w="3571"/>
          </w:tcPr>
          <w:p>
            <w:pPr>
              <w:spacing w:after="0"/>
              <w:jc w:val="left"/>
            </w:pPr>
            <w:r>
              <w:rPr>
                <w:sz w:val="16"/>
              </w:rPr>
              <w:t>Relatively Moderate 2, Relatively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1"/>
          </w:tcPr>
          <w:p>
            <w:pPr>
              <w:spacing w:after="0"/>
              <w:jc w:val="right"/>
            </w:pPr>
            <w:r>
              <w:rPr>
                <w:sz w:val="16"/>
              </w:rPr>
              <w:t>60.1</w:t>
            </w:r>
          </w:p>
        </w:tc>
        <w:tc>
          <w:tcPr>
            <w:tcW w:type="dxa" w:w="680"/>
          </w:tcPr>
          <w:p>
            <w:pPr>
              <w:spacing w:after="0"/>
              <w:jc w:val="right"/>
            </w:pPr>
            <w:r>
              <w:rPr>
                <w:sz w:val="16"/>
              </w:rPr>
              <w:t>75.7</w:t>
            </w:r>
          </w:p>
        </w:tc>
        <w:tc>
          <w:tcPr>
            <w:tcW w:type="dxa" w:w="648"/>
          </w:tcPr>
          <w:p>
            <w:pPr>
              <w:spacing w:after="0"/>
              <w:jc w:val="right"/>
            </w:pPr>
            <w:r>
              <w:rPr>
                <w:sz w:val="16"/>
              </w:rPr>
              <w:t>86.5</w:t>
            </w:r>
          </w:p>
        </w:tc>
        <w:tc>
          <w:tcPr>
            <w:tcW w:type="dxa" w:w="3571"/>
          </w:tcPr>
          <w:p>
            <w:pPr>
              <w:spacing w:after="0"/>
              <w:jc w:val="left"/>
            </w:pPr>
            <w:r>
              <w:rPr>
                <w:sz w:val="16"/>
              </w:rPr>
              <w:t>Relatively Moderate 5,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1"/>
          </w:tcPr>
          <w:p>
            <w:pPr>
              <w:spacing w:after="0"/>
              <w:jc w:val="right"/>
            </w:pPr>
            <w:r>
              <w:rPr>
                <w:sz w:val="16"/>
              </w:rPr>
              <w:t>11.1</w:t>
            </w:r>
          </w:p>
        </w:tc>
        <w:tc>
          <w:tcPr>
            <w:tcW w:type="dxa" w:w="680"/>
          </w:tcPr>
          <w:p>
            <w:pPr>
              <w:spacing w:after="0"/>
              <w:jc w:val="right"/>
            </w:pPr>
            <w:r>
              <w:rPr>
                <w:sz w:val="16"/>
              </w:rPr>
              <w:t>48.9</w:t>
            </w:r>
          </w:p>
        </w:tc>
        <w:tc>
          <w:tcPr>
            <w:tcW w:type="dxa" w:w="648"/>
          </w:tcPr>
          <w:p>
            <w:pPr>
              <w:spacing w:after="0"/>
              <w:jc w:val="right"/>
            </w:pPr>
            <w:r>
              <w:rPr>
                <w:sz w:val="16"/>
              </w:rPr>
              <w:t>84.1</w:t>
            </w:r>
          </w:p>
        </w:tc>
        <w:tc>
          <w:tcPr>
            <w:tcW w:type="dxa" w:w="3571"/>
          </w:tcPr>
          <w:p>
            <w:pPr>
              <w:spacing w:after="0"/>
              <w:jc w:val="left"/>
            </w:pPr>
            <w:r>
              <w:rPr>
                <w:sz w:val="16"/>
              </w:rPr>
              <w:t>Relatively High 2, Relatively Moderate 2, Relatively Low 3,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8</w:t>
            </w:r>
          </w:p>
        </w:tc>
        <w:tc>
          <w:tcPr>
            <w:tcW w:type="dxa" w:w="881"/>
          </w:tcPr>
          <w:p>
            <w:pPr>
              <w:spacing w:after="0"/>
              <w:jc w:val="right"/>
            </w:pPr>
            <w:r>
              <w:rPr>
                <w:sz w:val="16"/>
              </w:rPr>
              <w:t>10.4</w:t>
            </w:r>
          </w:p>
        </w:tc>
        <w:tc>
          <w:tcPr>
            <w:tcW w:type="dxa" w:w="680"/>
          </w:tcPr>
          <w:p>
            <w:pPr>
              <w:spacing w:after="0"/>
              <w:jc w:val="right"/>
            </w:pPr>
            <w:r>
              <w:rPr>
                <w:sz w:val="16"/>
              </w:rPr>
              <w:t>52.8</w:t>
            </w:r>
          </w:p>
        </w:tc>
        <w:tc>
          <w:tcPr>
            <w:tcW w:type="dxa" w:w="648"/>
          </w:tcPr>
          <w:p>
            <w:pPr>
              <w:spacing w:after="0"/>
              <w:jc w:val="right"/>
            </w:pPr>
            <w:r>
              <w:rPr>
                <w:sz w:val="16"/>
              </w:rPr>
              <w:t>78.1</w:t>
            </w:r>
          </w:p>
        </w:tc>
        <w:tc>
          <w:tcPr>
            <w:tcW w:type="dxa" w:w="3571"/>
          </w:tcPr>
          <w:p>
            <w:pPr>
              <w:spacing w:after="0"/>
              <w:jc w:val="left"/>
            </w:pPr>
            <w:r>
              <w:rPr>
                <w:sz w:val="16"/>
              </w:rPr>
              <w:t>Very Low 7, No Rating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1"/>
          </w:tcPr>
          <w:p>
            <w:pPr>
              <w:spacing w:after="0"/>
              <w:jc w:val="right"/>
            </w:pPr>
            <w:r>
              <w:rPr>
                <w:sz w:val="16"/>
              </w:rPr>
              <w:t>74.5</w:t>
            </w:r>
          </w:p>
        </w:tc>
        <w:tc>
          <w:tcPr>
            <w:tcW w:type="dxa" w:w="680"/>
          </w:tcPr>
          <w:p>
            <w:pPr>
              <w:spacing w:after="0"/>
              <w:jc w:val="right"/>
            </w:pPr>
            <w:r>
              <w:rPr>
                <w:sz w:val="16"/>
              </w:rPr>
              <w:t>83.7</w:t>
            </w:r>
          </w:p>
        </w:tc>
        <w:tc>
          <w:tcPr>
            <w:tcW w:type="dxa" w:w="648"/>
          </w:tcPr>
          <w:p>
            <w:pPr>
              <w:spacing w:after="0"/>
              <w:jc w:val="right"/>
            </w:pPr>
            <w:r>
              <w:rPr>
                <w:sz w:val="16"/>
              </w:rPr>
              <w:t>97.1</w:t>
            </w:r>
          </w:p>
        </w:tc>
        <w:tc>
          <w:tcPr>
            <w:tcW w:type="dxa" w:w="3571"/>
          </w:tcPr>
          <w:p>
            <w:pPr>
              <w:spacing w:after="0"/>
              <w:jc w:val="left"/>
            </w:pPr>
            <w:r>
              <w:rPr>
                <w:sz w:val="16"/>
              </w:rPr>
              <w:t>Very High 1, Relatively High 6,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1"/>
          </w:tcPr>
          <w:p>
            <w:pPr>
              <w:spacing w:after="0"/>
              <w:jc w:val="right"/>
            </w:pPr>
            <w:r>
              <w:rPr>
                <w:sz w:val="16"/>
              </w:rPr>
              <w:t>60.0</w:t>
            </w:r>
          </w:p>
        </w:tc>
        <w:tc>
          <w:tcPr>
            <w:tcW w:type="dxa" w:w="680"/>
          </w:tcPr>
          <w:p>
            <w:pPr>
              <w:spacing w:after="0"/>
              <w:jc w:val="right"/>
            </w:pPr>
            <w:r>
              <w:rPr>
                <w:sz w:val="16"/>
              </w:rPr>
              <w:t>73.3</w:t>
            </w:r>
          </w:p>
        </w:tc>
        <w:tc>
          <w:tcPr>
            <w:tcW w:type="dxa" w:w="648"/>
          </w:tcPr>
          <w:p>
            <w:pPr>
              <w:spacing w:after="0"/>
              <w:jc w:val="right"/>
            </w:pPr>
            <w:r>
              <w:rPr>
                <w:sz w:val="16"/>
              </w:rPr>
              <w:t>88.3</w:t>
            </w:r>
          </w:p>
        </w:tc>
        <w:tc>
          <w:tcPr>
            <w:tcW w:type="dxa" w:w="3571"/>
          </w:tcPr>
          <w:p>
            <w:pPr>
              <w:spacing w:after="0"/>
              <w:jc w:val="left"/>
            </w:pPr>
            <w:r>
              <w:rPr>
                <w:sz w:val="16"/>
              </w:rPr>
              <w:t>Relatively High 2,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1"/>
          </w:tcPr>
          <w:p>
            <w:pPr>
              <w:spacing w:after="0"/>
              <w:jc w:val="right"/>
            </w:pPr>
            <w:r>
              <w:rPr>
                <w:sz w:val="16"/>
              </w:rPr>
              <w:t>62.3</w:t>
            </w:r>
          </w:p>
        </w:tc>
        <w:tc>
          <w:tcPr>
            <w:tcW w:type="dxa" w:w="680"/>
          </w:tcPr>
          <w:p>
            <w:pPr>
              <w:spacing w:after="0"/>
              <w:jc w:val="right"/>
            </w:pPr>
            <w:r>
              <w:rPr>
                <w:sz w:val="16"/>
              </w:rPr>
              <w:t>70.9</w:t>
            </w:r>
          </w:p>
        </w:tc>
        <w:tc>
          <w:tcPr>
            <w:tcW w:type="dxa" w:w="648"/>
          </w:tcPr>
          <w:p>
            <w:pPr>
              <w:spacing w:after="0"/>
              <w:jc w:val="right"/>
            </w:pPr>
            <w:r>
              <w:rPr>
                <w:sz w:val="16"/>
              </w:rPr>
              <w:t>93.0</w:t>
            </w:r>
          </w:p>
        </w:tc>
        <w:tc>
          <w:tcPr>
            <w:tcW w:type="dxa" w:w="3571"/>
          </w:tcPr>
          <w:p>
            <w:pPr>
              <w:spacing w:after="0"/>
              <w:jc w:val="left"/>
            </w:pPr>
            <w:r>
              <w:rPr>
                <w:sz w:val="16"/>
              </w:rPr>
              <w:t>Relatively High 2, Relatively Moderate 6</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8</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1"/>
          </w:tcPr>
          <w:p>
            <w:pPr>
              <w:spacing w:after="0"/>
              <w:jc w:val="right"/>
            </w:pPr>
            <w:r>
              <w:rPr>
                <w:sz w:val="16"/>
              </w:rPr>
              <w:t>72.8</w:t>
            </w:r>
          </w:p>
        </w:tc>
        <w:tc>
          <w:tcPr>
            <w:tcW w:type="dxa" w:w="680"/>
          </w:tcPr>
          <w:p>
            <w:pPr>
              <w:spacing w:after="0"/>
              <w:jc w:val="right"/>
            </w:pPr>
            <w:r>
              <w:rPr>
                <w:sz w:val="16"/>
              </w:rPr>
              <w:t>87.9</w:t>
            </w:r>
          </w:p>
        </w:tc>
        <w:tc>
          <w:tcPr>
            <w:tcW w:type="dxa" w:w="648"/>
          </w:tcPr>
          <w:p>
            <w:pPr>
              <w:spacing w:after="0"/>
              <w:jc w:val="right"/>
            </w:pPr>
            <w:r>
              <w:rPr>
                <w:sz w:val="16"/>
              </w:rPr>
              <w:t>92.8</w:t>
            </w:r>
          </w:p>
        </w:tc>
        <w:tc>
          <w:tcPr>
            <w:tcW w:type="dxa" w:w="3571"/>
          </w:tcPr>
          <w:p>
            <w:pPr>
              <w:spacing w:after="0"/>
              <w:jc w:val="left"/>
            </w:pPr>
            <w:r>
              <w:rPr>
                <w:sz w:val="16"/>
              </w:rPr>
              <w:t>Relatively Moderate 4, Relatively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1"/>
          </w:tcPr>
          <w:p>
            <w:pPr>
              <w:spacing w:after="0"/>
              <w:jc w:val="right"/>
            </w:pPr>
            <w:r>
              <w:rPr>
                <w:sz w:val="16"/>
              </w:rPr>
              <w:t>37.9</w:t>
            </w:r>
          </w:p>
        </w:tc>
        <w:tc>
          <w:tcPr>
            <w:tcW w:type="dxa" w:w="680"/>
          </w:tcPr>
          <w:p>
            <w:pPr>
              <w:spacing w:after="0"/>
              <w:jc w:val="right"/>
            </w:pPr>
            <w:r>
              <w:rPr>
                <w:sz w:val="16"/>
              </w:rPr>
              <w:t>52.8</w:t>
            </w:r>
          </w:p>
        </w:tc>
        <w:tc>
          <w:tcPr>
            <w:tcW w:type="dxa" w:w="648"/>
          </w:tcPr>
          <w:p>
            <w:pPr>
              <w:spacing w:after="0"/>
              <w:jc w:val="right"/>
            </w:pPr>
            <w:r>
              <w:rPr>
                <w:sz w:val="16"/>
              </w:rPr>
              <w:t>67.5</w:t>
            </w:r>
          </w:p>
        </w:tc>
        <w:tc>
          <w:tcPr>
            <w:tcW w:type="dxa" w:w="3571"/>
          </w:tcPr>
          <w:p>
            <w:pPr>
              <w:spacing w:after="0"/>
              <w:jc w:val="left"/>
            </w:pPr>
            <w:r>
              <w:rPr>
                <w:sz w:val="16"/>
              </w:rPr>
              <w:t>Relatively Moderate 5,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Limestone County</w:t>
            </w:r>
          </w:p>
        </w:tc>
        <w:tc>
          <w:tcPr>
            <w:tcW w:type="dxa" w:w="891"/>
          </w:tcPr>
          <w:p>
            <w:pPr>
              <w:spacing w:after="0"/>
              <w:jc w:val="left"/>
            </w:pPr>
            <w:r>
              <w:rPr>
                <w:sz w:val="16"/>
              </w:rPr>
              <w:t>County</w:t>
            </w:r>
          </w:p>
        </w:tc>
        <w:tc>
          <w:tcPr>
            <w:tcW w:type="dxa" w:w="3467"/>
          </w:tcPr>
          <w:p>
            <w:pPr>
              <w:spacing w:after="0"/>
              <w:jc w:val="left"/>
            </w:pPr>
            <w:r>
              <w:rPr>
                <w:sz w:val="16"/>
              </w:rPr>
              <w:t>Approved, expires 2031-02-11</w:t>
            </w:r>
          </w:p>
        </w:tc>
        <w:tc>
          <w:tcPr>
            <w:tcW w:type="dxa" w:w="2765"/>
          </w:tcPr>
          <w:p>
            <w:pPr>
              <w:spacing w:after="0"/>
              <w:jc w:val="right"/>
            </w:pPr>
            <w:r>
              <w:rPr>
                <w:sz w:val="16"/>
              </w:rPr>
              <w:t>FMA RL 7, SRL 15; any 42</w:t>
            </w:r>
          </w:p>
        </w:tc>
        <w:tc>
          <w:tcPr>
            <w:tcW w:type="dxa" w:w="1945"/>
          </w:tcPr>
          <w:p>
            <w:pPr>
              <w:spacing w:after="0"/>
              <w:jc w:val="right"/>
            </w:pPr>
            <w:r>
              <w:rPr>
                <w:sz w:val="16"/>
              </w:rPr>
              <w:t>$2,945,926.29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Coolidge town</w:t>
            </w:r>
          </w:p>
        </w:tc>
        <w:tc>
          <w:tcPr>
            <w:tcW w:type="dxa" w:w="891"/>
          </w:tcPr>
          <w:p>
            <w:pPr>
              <w:spacing w:after="0"/>
              <w:jc w:val="left"/>
            </w:pPr>
            <w:r>
              <w:rPr>
                <w:sz w:val="16"/>
              </w:rPr>
              <w:t>Town</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25; 0</w:t>
            </w:r>
          </w:p>
        </w:tc>
        <w:tc>
          <w:tcPr>
            <w:tcW w:type="dxa" w:w="850"/>
          </w:tcPr>
          <w:p>
            <w:pPr>
              <w:spacing w:after="0"/>
              <w:jc w:val="left"/>
            </w:pPr>
          </w:p>
        </w:tc>
      </w:tr>
      <w:tr>
        <w:trPr>
          <w:cantSplit/>
        </w:trPr>
        <w:tc>
          <w:tcPr>
            <w:tcW w:type="dxa" w:w="1828"/>
          </w:tcPr>
          <w:p>
            <w:pPr>
              <w:spacing w:after="0"/>
              <w:jc w:val="left"/>
            </w:pPr>
            <w:r>
              <w:rPr>
                <w:sz w:val="16"/>
              </w:rPr>
              <w:t>Groesbeck city</w:t>
            </w:r>
          </w:p>
        </w:tc>
        <w:tc>
          <w:tcPr>
            <w:tcW w:type="dxa" w:w="891"/>
          </w:tcPr>
          <w:p>
            <w:pPr>
              <w:spacing w:after="0"/>
              <w:jc w:val="left"/>
            </w:pPr>
            <w:r>
              <w:rPr>
                <w:sz w:val="16"/>
              </w:rPr>
              <w:t>City</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77; 4</w:t>
            </w:r>
          </w:p>
        </w:tc>
        <w:tc>
          <w:tcPr>
            <w:tcW w:type="dxa" w:w="850"/>
          </w:tcPr>
          <w:p>
            <w:pPr>
              <w:spacing w:after="0"/>
              <w:jc w:val="left"/>
            </w:pPr>
          </w:p>
        </w:tc>
      </w:tr>
      <w:tr>
        <w:trPr>
          <w:cantSplit/>
        </w:trPr>
        <w:tc>
          <w:tcPr>
            <w:tcW w:type="dxa" w:w="1828"/>
          </w:tcPr>
          <w:p>
            <w:pPr>
              <w:spacing w:after="0"/>
              <w:jc w:val="left"/>
            </w:pPr>
            <w:r>
              <w:rPr>
                <w:sz w:val="16"/>
              </w:rPr>
              <w:t>Kosse town</w:t>
            </w:r>
          </w:p>
        </w:tc>
        <w:tc>
          <w:tcPr>
            <w:tcW w:type="dxa" w:w="891"/>
          </w:tcPr>
          <w:p>
            <w:pPr>
              <w:spacing w:after="0"/>
              <w:jc w:val="left"/>
            </w:pPr>
            <w:r>
              <w:rPr>
                <w:sz w:val="16"/>
              </w:rPr>
              <w:t>Town</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32; 0</w:t>
            </w:r>
          </w:p>
        </w:tc>
        <w:tc>
          <w:tcPr>
            <w:tcW w:type="dxa" w:w="850"/>
          </w:tcPr>
          <w:p>
            <w:pPr>
              <w:spacing w:after="0"/>
              <w:jc w:val="left"/>
            </w:pPr>
          </w:p>
        </w:tc>
      </w:tr>
      <w:tr>
        <w:trPr>
          <w:cantSplit/>
        </w:trPr>
        <w:tc>
          <w:tcPr>
            <w:tcW w:type="dxa" w:w="1828"/>
          </w:tcPr>
          <w:p>
            <w:pPr>
              <w:spacing w:after="0"/>
              <w:jc w:val="left"/>
            </w:pPr>
            <w:r>
              <w:rPr>
                <w:sz w:val="16"/>
              </w:rPr>
              <w:t>Mart city</w:t>
            </w:r>
          </w:p>
        </w:tc>
        <w:tc>
          <w:tcPr>
            <w:tcW w:type="dxa" w:w="891"/>
          </w:tcPr>
          <w:p>
            <w:pPr>
              <w:spacing w:after="0"/>
              <w:jc w:val="left"/>
            </w:pPr>
            <w:r>
              <w:rPr>
                <w:sz w:val="16"/>
              </w:rPr>
              <w:t>City</w:t>
            </w:r>
          </w:p>
        </w:tc>
        <w:tc>
          <w:tcPr>
            <w:tcW w:type="dxa" w:w="3467"/>
          </w:tcPr>
          <w:p>
            <w:pPr>
              <w:spacing w:after="0"/>
              <w:jc w:val="left"/>
            </w:pPr>
            <w:r>
              <w:rPr>
                <w:sz w:val="16"/>
              </w:rPr>
              <w:t>Approved, expires 2030-10-09</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Mexia city</w:t>
            </w:r>
          </w:p>
        </w:tc>
        <w:tc>
          <w:tcPr>
            <w:tcW w:type="dxa" w:w="891"/>
          </w:tcPr>
          <w:p>
            <w:pPr>
              <w:spacing w:after="0"/>
              <w:jc w:val="left"/>
            </w:pPr>
            <w:r>
              <w:rPr>
                <w:sz w:val="16"/>
              </w:rPr>
              <w:t>City</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2</w:t>
            </w:r>
          </w:p>
        </w:tc>
        <w:tc>
          <w:tcPr>
            <w:tcW w:type="dxa" w:w="1945"/>
          </w:tcPr>
          <w:p>
            <w:pPr>
              <w:spacing w:after="0"/>
              <w:jc w:val="right"/>
            </w:pPr>
            <w:r>
              <w:rPr>
                <w:sz w:val="16"/>
              </w:rPr>
              <w:t>$119,196.38</w:t>
            </w:r>
          </w:p>
        </w:tc>
        <w:tc>
          <w:tcPr>
            <w:tcW w:type="dxa" w:w="2366"/>
          </w:tcPr>
          <w:p>
            <w:pPr>
              <w:spacing w:after="0"/>
              <w:jc w:val="right"/>
            </w:pPr>
            <w:r>
              <w:rPr>
                <w:sz w:val="16"/>
              </w:rPr>
              <w:t>62; 0</w:t>
            </w:r>
          </w:p>
        </w:tc>
        <w:tc>
          <w:tcPr>
            <w:tcW w:type="dxa" w:w="850"/>
          </w:tcPr>
          <w:p>
            <w:pPr>
              <w:spacing w:after="0"/>
              <w:jc w:val="left"/>
            </w:pPr>
          </w:p>
        </w:tc>
      </w:tr>
      <w:tr>
        <w:trPr>
          <w:cantSplit/>
        </w:trPr>
        <w:tc>
          <w:tcPr>
            <w:tcW w:type="dxa" w:w="1828"/>
          </w:tcPr>
          <w:p>
            <w:pPr>
              <w:spacing w:after="0"/>
              <w:jc w:val="left"/>
            </w:pPr>
            <w:r>
              <w:rPr>
                <w:sz w:val="16"/>
              </w:rPr>
              <w:t>Tehuacana town</w:t>
            </w:r>
          </w:p>
        </w:tc>
        <w:tc>
          <w:tcPr>
            <w:tcW w:type="dxa" w:w="891"/>
          </w:tcPr>
          <w:p>
            <w:pPr>
              <w:spacing w:after="0"/>
              <w:jc w:val="left"/>
            </w:pPr>
            <w:r>
              <w:rPr>
                <w:sz w:val="16"/>
              </w:rPr>
              <w:t>Town</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11; 0</w:t>
            </w:r>
          </w:p>
        </w:tc>
        <w:tc>
          <w:tcPr>
            <w:tcW w:type="dxa" w:w="850"/>
          </w:tcPr>
          <w:p>
            <w:pPr>
              <w:spacing w:after="0"/>
              <w:jc w:val="left"/>
            </w:pPr>
          </w:p>
        </w:tc>
      </w:tr>
      <w:tr>
        <w:trPr>
          <w:cantSplit/>
        </w:trPr>
        <w:tc>
          <w:tcPr>
            <w:tcW w:type="dxa" w:w="1828"/>
          </w:tcPr>
          <w:p>
            <w:pPr>
              <w:spacing w:after="0"/>
              <w:jc w:val="left"/>
            </w:pPr>
            <w:r>
              <w:rPr>
                <w:sz w:val="16"/>
              </w:rPr>
              <w:t>Thornton town</w:t>
            </w:r>
          </w:p>
        </w:tc>
        <w:tc>
          <w:tcPr>
            <w:tcW w:type="dxa" w:w="891"/>
          </w:tcPr>
          <w:p>
            <w:pPr>
              <w:spacing w:after="0"/>
              <w:jc w:val="left"/>
            </w:pPr>
            <w:r>
              <w:rPr>
                <w:sz w:val="16"/>
              </w:rPr>
              <w:t>Town</w:t>
            </w:r>
          </w:p>
        </w:tc>
        <w:tc>
          <w:tcPr>
            <w:tcW w:type="dxa" w:w="3467"/>
          </w:tcPr>
          <w:p>
            <w:pPr>
              <w:spacing w:after="0"/>
              <w:jc w:val="left"/>
            </w:pPr>
            <w:r>
              <w:rPr>
                <w:sz w:val="16"/>
              </w:rPr>
              <w:t>Approved, expires 2031-02-11</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23;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2026-02-12</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$6,654,793,291</w:t>
            </w:r>
          </w:p>
        </w:tc>
        <w:tc>
          <w:tcPr>
            <w:tcW w:type="dxa" w:w="1138"/>
          </w:tcPr>
          <w:p>
            <w:pPr>
              <w:spacing w:after="0"/>
              <w:jc w:val="right"/>
            </w:pPr>
            <w:r>
              <w:rPr>
                <w:sz w:val="16"/>
              </w:rPr>
              <w:t>$85,352,864</w:t>
            </w:r>
          </w:p>
        </w:tc>
        <w:tc>
          <w:tcPr>
            <w:tcW w:type="dxa" w:w="1047"/>
          </w:tcPr>
          <w:p>
            <w:pPr>
              <w:spacing w:after="0"/>
              <w:jc w:val="right"/>
            </w:pPr>
            <w:r>
              <w:rPr>
                <w:sz w:val="16"/>
              </w:rPr>
              <w:t>22,127</w:t>
            </w:r>
          </w:p>
        </w:tc>
        <w:tc>
          <w:tcPr>
            <w:tcW w:type="dxa" w:w="1037"/>
          </w:tcPr>
          <w:p>
            <w:pPr>
              <w:spacing w:after="0"/>
              <w:jc w:val="right"/>
            </w:pPr>
            <w:r>
              <w:rPr>
                <w:sz w:val="16"/>
              </w:rPr>
              <w:t>$8,054</w:t>
            </w:r>
          </w:p>
        </w:tc>
        <w:tc>
          <w:tcPr>
            <w:tcW w:type="dxa" w:w="1126"/>
          </w:tcPr>
          <w:p>
            <w:pPr>
              <w:spacing w:after="0"/>
              <w:jc w:val="right"/>
            </w:pPr>
            <w:r>
              <w:rPr>
                <w:sz w:val="16"/>
              </w:rPr>
              <w:t>$34,964</w:t>
            </w:r>
          </w:p>
        </w:tc>
        <w:tc>
          <w:tcPr>
            <w:tcW w:type="dxa" w:w="1183"/>
          </w:tcPr>
          <w:p>
            <w:pPr>
              <w:spacing w:after="0"/>
              <w:jc w:val="right"/>
            </w:pPr>
            <w:r>
              <w:rPr>
                <w:sz w:val="16"/>
              </w:rPr>
              <w:t>$4,981,984</w:t>
            </w:r>
          </w:p>
        </w:tc>
        <w:tc>
          <w:tcPr>
            <w:tcW w:type="dxa" w:w="1305"/>
          </w:tcPr>
          <w:p>
            <w:pPr>
              <w:spacing w:after="0"/>
              <w:jc w:val="right"/>
            </w:pPr>
            <w:r>
              <w:rPr>
                <w:sz w:val="16"/>
              </w:rPr>
              <w:t>0.000121%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$8,596,825</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$764,093</w:t>
            </w:r>
          </w:p>
        </w:tc>
        <w:tc>
          <w:tcPr>
            <w:tcW w:type="dxa" w:w="1183"/>
          </w:tcPr>
          <w:p>
            <w:pPr>
              <w:spacing w:after="0"/>
              <w:jc w:val="right"/>
            </w:pPr>
          </w:p>
        </w:tc>
        <w:tc>
          <w:tcPr>
            <w:tcW w:type="dxa" w:w="1305"/>
          </w:tcPr>
          <w:p>
            <w:pPr>
              <w:spacing w:after="0"/>
              <w:jc w:val="right"/>
            </w:pPr>
            <w:r>
              <w:rPr>
                <w:sz w:val="16"/>
              </w:rPr>
              <w:t>8.89%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$11,427,385,670</w:t>
            </w:r>
          </w:p>
        </w:tc>
        <w:tc>
          <w:tcPr>
            <w:tcW w:type="dxa" w:w="1138"/>
          </w:tcPr>
          <w:p>
            <w:pPr>
              <w:spacing w:after="0"/>
              <w:jc w:val="right"/>
            </w:pPr>
          </w:p>
        </w:tc>
        <w:tc>
          <w:tcPr>
            <w:tcW w:type="dxa" w:w="1047"/>
          </w:tcPr>
          <w:p>
            <w:pPr>
              <w:spacing w:after="0"/>
              <w:jc w:val="right"/>
            </w:pPr>
            <w:r>
              <w:rPr>
                <w:sz w:val="16"/>
              </w:rPr>
              <w:t>22,146</w:t>
            </w:r>
          </w:p>
        </w:tc>
        <w:tc>
          <w:tcPr>
            <w:tcW w:type="dxa" w:w="1037"/>
          </w:tcPr>
          <w:p>
            <w:pPr>
              <w:spacing w:after="0"/>
              <w:jc w:val="right"/>
            </w:pPr>
            <w:r>
              <w:rPr>
                <w:sz w:val="16"/>
              </w:rPr>
              <w:t>$36,742</w:t>
            </w:r>
          </w:p>
        </w:tc>
        <w:tc>
          <w:tcPr>
            <w:tcW w:type="dxa" w:w="1126"/>
          </w:tcPr>
          <w:p>
            <w:pPr>
              <w:spacing w:after="0"/>
              <w:jc w:val="right"/>
            </w:pPr>
          </w:p>
        </w:tc>
        <w:tc>
          <w:tcPr>
            <w:tcW w:type="dxa" w:w="1183"/>
          </w:tcPr>
          <w:p>
            <w:pPr>
              <w:spacing w:after="0"/>
              <w:jc w:val="right"/>
            </w:pPr>
            <w:r>
              <w:rPr>
                <w:sz w:val="16"/>
              </w:rPr>
              <w:t>$9,976</w:t>
            </w:r>
          </w:p>
        </w:tc>
        <w:tc>
          <w:tcPr>
            <w:tcW w:type="dxa" w:w="1305"/>
          </w:tcPr>
          <w:p>
            <w:pPr>
              <w:spacing w:after="0"/>
              <w:jc w:val="right"/>
            </w:pPr>
            <w:r>
              <w:rPr>
                <w:sz w:val="16"/>
              </w:rPr>
              <w:t>0.000322%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$6,654,793,291</w:t>
            </w:r>
          </w:p>
        </w:tc>
        <w:tc>
          <w:tcPr>
            <w:tcW w:type="dxa" w:w="1138"/>
          </w:tcPr>
          <w:p>
            <w:pPr>
              <w:spacing w:after="0"/>
              <w:jc w:val="right"/>
            </w:pPr>
            <w:r>
              <w:rPr>
                <w:sz w:val="16"/>
              </w:rPr>
              <w:t>$85,352,864</w:t>
            </w:r>
          </w:p>
        </w:tc>
        <w:tc>
          <w:tcPr>
            <w:tcW w:type="dxa" w:w="1047"/>
          </w:tcPr>
          <w:p>
            <w:pPr>
              <w:spacing w:after="0"/>
              <w:jc w:val="right"/>
            </w:pPr>
            <w:r>
              <w:rPr>
                <w:sz w:val="16"/>
              </w:rPr>
              <w:t>22,127</w:t>
            </w:r>
          </w:p>
        </w:tc>
        <w:tc>
          <w:tcPr>
            <w:tcW w:type="dxa" w:w="1037"/>
          </w:tcPr>
          <w:p>
            <w:pPr>
              <w:spacing w:after="0"/>
              <w:jc w:val="right"/>
            </w:pPr>
            <w:r>
              <w:rPr>
                <w:sz w:val="16"/>
              </w:rPr>
              <w:t>$265,309</w:t>
            </w:r>
          </w:p>
        </w:tc>
        <w:tc>
          <w:tcPr>
            <w:tcW w:type="dxa" w:w="1126"/>
          </w:tcPr>
          <w:p>
            <w:pPr>
              <w:spacing w:after="0"/>
              <w:jc w:val="right"/>
            </w:pPr>
            <w:r>
              <w:rPr>
                <w:sz w:val="16"/>
              </w:rPr>
              <w:t>$18,082</w:t>
            </w:r>
          </w:p>
        </w:tc>
        <w:tc>
          <w:tcPr>
            <w:tcW w:type="dxa" w:w="1183"/>
          </w:tcPr>
          <w:p>
            <w:pPr>
              <w:spacing w:after="0"/>
              <w:jc w:val="right"/>
            </w:pPr>
            <w:r>
              <w:rPr>
                <w:sz w:val="16"/>
              </w:rPr>
              <w:t>$5,603</w:t>
            </w:r>
          </w:p>
        </w:tc>
        <w:tc>
          <w:tcPr>
            <w:tcW w:type="dxa" w:w="1305"/>
          </w:tcPr>
          <w:p>
            <w:pPr>
              <w:spacing w:after="0"/>
              <w:jc w:val="right"/>
            </w:pPr>
            <w:r>
              <w:rPr>
                <w:sz w:val="16"/>
              </w:rPr>
              <w:t>0.00399%</w:t>
            </w:r>
          </w:p>
        </w:tc>
        <w:tc>
          <w:tcPr>
            <w:tcW w:type="dxa" w:w="1242"/>
          </w:tcPr>
          <w:p>
            <w:pPr>
              <w:spacing w:after="0"/>
              <w:jc w:val="right"/>
            </w:pPr>
            <w:r>
              <w:rPr>
                <w:sz w:val="16"/>
              </w:rPr>
              <w:t>$19,000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$6,654,793,291</w:t>
            </w:r>
          </w:p>
        </w:tc>
        <w:tc>
          <w:tcPr>
            <w:tcW w:type="dxa" w:w="1138"/>
          </w:tcPr>
          <w:p>
            <w:pPr>
              <w:spacing w:after="0"/>
              <w:jc w:val="right"/>
            </w:pPr>
            <w:r>
              <w:rPr>
                <w:sz w:val="16"/>
              </w:rPr>
              <w:t>$85,352,864</w:t>
            </w:r>
          </w:p>
        </w:tc>
        <w:tc>
          <w:tcPr>
            <w:tcW w:type="dxa" w:w="1047"/>
          </w:tcPr>
          <w:p>
            <w:pPr>
              <w:spacing w:after="0"/>
              <w:jc w:val="right"/>
            </w:pPr>
            <w:r>
              <w:rPr>
                <w:sz w:val="16"/>
              </w:rPr>
              <w:t>22,127</w:t>
            </w:r>
          </w:p>
        </w:tc>
        <w:tc>
          <w:tcPr>
            <w:tcW w:type="dxa" w:w="1037"/>
          </w:tcPr>
          <w:p>
            <w:pPr>
              <w:spacing w:after="0"/>
              <w:jc w:val="right"/>
            </w:pPr>
            <w:r>
              <w:rPr>
                <w:sz w:val="16"/>
              </w:rPr>
              <w:t>$466</w:t>
            </w:r>
          </w:p>
        </w:tc>
        <w:tc>
          <w:tcPr>
            <w:tcW w:type="dxa" w:w="1126"/>
          </w:tcPr>
          <w:p>
            <w:pPr>
              <w:spacing w:after="0"/>
              <w:jc w:val="right"/>
            </w:pPr>
            <w:r>
              <w:rPr>
                <w:sz w:val="16"/>
              </w:rPr>
              <w:t>$365</w:t>
            </w:r>
          </w:p>
        </w:tc>
        <w:tc>
          <w:tcPr>
            <w:tcW w:type="dxa" w:w="1183"/>
          </w:tcPr>
          <w:p>
            <w:pPr>
              <w:spacing w:after="0"/>
              <w:jc w:val="right"/>
            </w:pPr>
            <w:r>
              <w:rPr>
                <w:sz w:val="16"/>
              </w:rPr>
              <w:t>$327,617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$6,617,973,653</w:t>
            </w:r>
          </w:p>
        </w:tc>
        <w:tc>
          <w:tcPr>
            <w:tcW w:type="dxa" w:w="1138"/>
          </w:tcPr>
          <w:p>
            <w:pPr>
              <w:spacing w:after="0"/>
              <w:jc w:val="right"/>
            </w:pPr>
            <w:r>
              <w:rPr>
                <w:sz w:val="16"/>
              </w:rPr>
              <w:t>$83,435,831</w:t>
            </w:r>
          </w:p>
        </w:tc>
        <w:tc>
          <w:tcPr>
            <w:tcW w:type="dxa" w:w="1047"/>
          </w:tcPr>
          <w:p>
            <w:pPr>
              <w:spacing w:after="0"/>
              <w:jc w:val="right"/>
            </w:pPr>
            <w:r>
              <w:rPr>
                <w:sz w:val="16"/>
              </w:rPr>
              <w:t>21,928</w:t>
            </w:r>
          </w:p>
        </w:tc>
        <w:tc>
          <w:tcPr>
            <w:tcW w:type="dxa" w:w="1037"/>
          </w:tcPr>
          <w:p>
            <w:pPr>
              <w:spacing w:after="0"/>
              <w:jc w:val="right"/>
            </w:pPr>
            <w:r>
              <w:rPr>
                <w:sz w:val="16"/>
              </w:rPr>
              <w:t>$402,304</w:t>
            </w:r>
          </w:p>
        </w:tc>
        <w:tc>
          <w:tcPr>
            <w:tcW w:type="dxa" w:w="1126"/>
          </w:tcPr>
          <w:p>
            <w:pPr>
              <w:spacing w:after="0"/>
              <w:jc w:val="right"/>
            </w:pPr>
            <w:r>
              <w:rPr>
                <w:sz w:val="16"/>
              </w:rPr>
              <w:t>$77,836</w:t>
            </w:r>
          </w:p>
        </w:tc>
        <w:tc>
          <w:tcPr>
            <w:tcW w:type="dxa" w:w="1183"/>
          </w:tcPr>
          <w:p>
            <w:pPr>
              <w:spacing w:after="0"/>
              <w:jc w:val="right"/>
            </w:pPr>
            <w:r>
              <w:rPr>
                <w:sz w:val="16"/>
              </w:rPr>
              <w:t>$9,190</w:t>
            </w:r>
          </w:p>
        </w:tc>
        <w:tc>
          <w:tcPr>
            <w:tcW w:type="dxa" w:w="1305"/>
          </w:tcPr>
          <w:p>
            <w:pPr>
              <w:spacing w:after="0"/>
              <w:jc w:val="right"/>
            </w:pPr>
            <w:r>
              <w:rPr>
                <w:sz w:val="16"/>
              </w:rPr>
              <w:t>0.00608%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$6,654,793,291</w:t>
            </w:r>
          </w:p>
        </w:tc>
        <w:tc>
          <w:tcPr>
            <w:tcW w:type="dxa" w:w="1138"/>
          </w:tcPr>
          <w:p>
            <w:pPr>
              <w:spacing w:after="0"/>
              <w:jc w:val="right"/>
            </w:pPr>
          </w:p>
        </w:tc>
        <w:tc>
          <w:tcPr>
            <w:tcW w:type="dxa" w:w="1047"/>
          </w:tcPr>
          <w:p>
            <w:pPr>
              <w:spacing w:after="0"/>
              <w:jc w:val="right"/>
            </w:pPr>
            <w:r>
              <w:rPr>
                <w:sz w:val="16"/>
              </w:rPr>
              <w:t>22,127</w:t>
            </w:r>
          </w:p>
        </w:tc>
        <w:tc>
          <w:tcPr>
            <w:tcW w:type="dxa" w:w="1037"/>
          </w:tcPr>
          <w:p>
            <w:pPr>
              <w:spacing w:after="0"/>
              <w:jc w:val="right"/>
            </w:pPr>
            <w:r>
              <w:rPr>
                <w:sz w:val="16"/>
              </w:rPr>
              <w:t>$62,609</w:t>
            </w:r>
          </w:p>
        </w:tc>
        <w:tc>
          <w:tcPr>
            <w:tcW w:type="dxa" w:w="1126"/>
          </w:tcPr>
          <w:p>
            <w:pPr>
              <w:spacing w:after="0"/>
              <w:jc w:val="right"/>
            </w:pPr>
          </w:p>
        </w:tc>
        <w:tc>
          <w:tcPr>
            <w:tcW w:type="dxa" w:w="1183"/>
          </w:tcPr>
          <w:p>
            <w:pPr>
              <w:spacing w:after="0"/>
              <w:jc w:val="right"/>
            </w:pPr>
            <w:r>
              <w:rPr>
                <w:sz w:val="16"/>
              </w:rPr>
              <w:t>$25,132</w:t>
            </w:r>
          </w:p>
        </w:tc>
        <w:tc>
          <w:tcPr>
            <w:tcW w:type="dxa" w:w="1305"/>
          </w:tcPr>
          <w:p>
            <w:pPr>
              <w:spacing w:after="0"/>
              <w:jc w:val="right"/>
            </w:pPr>
            <w:r>
              <w:rPr>
                <w:sz w:val="16"/>
              </w:rPr>
              <w:t>0.000941%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$6,640,523,046</w:t>
            </w:r>
          </w:p>
        </w:tc>
        <w:tc>
          <w:tcPr>
            <w:tcW w:type="dxa" w:w="1138"/>
          </w:tcPr>
          <w:p>
            <w:pPr>
              <w:spacing w:after="0"/>
              <w:jc w:val="right"/>
            </w:pPr>
            <w:r>
              <w:rPr>
                <w:sz w:val="16"/>
              </w:rPr>
              <w:t>$5,352,575</w:t>
            </w:r>
          </w:p>
        </w:tc>
        <w:tc>
          <w:tcPr>
            <w:tcW w:type="dxa" w:w="1047"/>
          </w:tcPr>
          <w:p>
            <w:pPr>
              <w:spacing w:after="0"/>
              <w:jc w:val="right"/>
            </w:pPr>
            <w:r>
              <w:rPr>
                <w:sz w:val="16"/>
              </w:rPr>
              <w:t>430</w:t>
            </w:r>
          </w:p>
        </w:tc>
        <w:tc>
          <w:tcPr>
            <w:tcW w:type="dxa" w:w="1037"/>
          </w:tcPr>
          <w:p>
            <w:pPr>
              <w:spacing w:after="0"/>
              <w:jc w:val="right"/>
            </w:pPr>
            <w:r>
              <w:rPr>
                <w:sz w:val="16"/>
              </w:rPr>
              <w:t>$4,065,464</w:t>
            </w:r>
          </w:p>
        </w:tc>
        <w:tc>
          <w:tcPr>
            <w:tcW w:type="dxa" w:w="1126"/>
          </w:tcPr>
          <w:p>
            <w:pPr>
              <w:spacing w:after="0"/>
              <w:jc w:val="right"/>
            </w:pPr>
            <w:r>
              <w:rPr>
                <w:sz w:val="16"/>
              </w:rPr>
              <w:t>$5,090</w:t>
            </w:r>
          </w:p>
        </w:tc>
        <w:tc>
          <w:tcPr>
            <w:tcW w:type="dxa" w:w="1183"/>
          </w:tcPr>
          <w:p>
            <w:pPr>
              <w:spacing w:after="0"/>
              <w:jc w:val="right"/>
            </w:pPr>
            <w:r>
              <w:rPr>
                <w:sz w:val="16"/>
              </w:rPr>
              <w:t>$56,222</w:t>
            </w:r>
          </w:p>
        </w:tc>
        <w:tc>
          <w:tcPr>
            <w:tcW w:type="dxa" w:w="1305"/>
          </w:tcPr>
          <w:p>
            <w:pPr>
              <w:spacing w:after="0"/>
              <w:jc w:val="right"/>
            </w:pPr>
            <w:r>
              <w:rPr>
                <w:sz w:val="16"/>
              </w:rPr>
              <w:t>n/a (see note)</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$16,618,980</w:t>
            </w:r>
          </w:p>
        </w:tc>
        <w:tc>
          <w:tcPr>
            <w:tcW w:type="dxa" w:w="1138"/>
          </w:tcPr>
          <w:p>
            <w:pPr>
              <w:spacing w:after="0"/>
              <w:jc w:val="right"/>
            </w:pPr>
          </w:p>
        </w:tc>
        <w:tc>
          <w:tcPr>
            <w:tcW w:type="dxa" w:w="1047"/>
          </w:tcPr>
          <w:p>
            <w:pPr>
              <w:spacing w:after="0"/>
              <w:jc w:val="right"/>
            </w:pPr>
            <w:r>
              <w:rPr>
                <w:sz w:val="16"/>
              </w:rPr>
              <w:t>33</w:t>
            </w:r>
          </w:p>
        </w:tc>
        <w:tc>
          <w:tcPr>
            <w:tcW w:type="dxa" w:w="1037"/>
          </w:tcPr>
          <w:p>
            <w:pPr>
              <w:spacing w:after="0"/>
              <w:jc w:val="right"/>
            </w:pPr>
            <w:r>
              <w:rPr>
                <w:sz w:val="16"/>
              </w:rPr>
              <w:t>$89</w:t>
            </w:r>
          </w:p>
        </w:tc>
        <w:tc>
          <w:tcPr>
            <w:tcW w:type="dxa" w:w="1126"/>
          </w:tcPr>
          <w:p>
            <w:pPr>
              <w:spacing w:after="0"/>
              <w:jc w:val="right"/>
            </w:pPr>
          </w:p>
        </w:tc>
        <w:tc>
          <w:tcPr>
            <w:tcW w:type="dxa" w:w="1183"/>
          </w:tcPr>
          <w:p>
            <w:pPr>
              <w:spacing w:after="0"/>
              <w:jc w:val="right"/>
            </w:pPr>
            <w:r>
              <w:rPr>
                <w:sz w:val="16"/>
              </w:rPr>
              <w:t>$3</w:t>
            </w:r>
          </w:p>
        </w:tc>
        <w:tc>
          <w:tcPr>
            <w:tcW w:type="dxa" w:w="1305"/>
          </w:tcPr>
          <w:p>
            <w:pPr>
              <w:spacing w:after="0"/>
              <w:jc w:val="right"/>
            </w:pPr>
            <w:r>
              <w:rPr>
                <w:sz w:val="16"/>
              </w:rPr>
              <w:t>0.000537%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$6,654,793,291</w:t>
            </w:r>
          </w:p>
        </w:tc>
        <w:tc>
          <w:tcPr>
            <w:tcW w:type="dxa" w:w="1138"/>
          </w:tcPr>
          <w:p>
            <w:pPr>
              <w:spacing w:after="0"/>
              <w:jc w:val="right"/>
            </w:pPr>
          </w:p>
        </w:tc>
        <w:tc>
          <w:tcPr>
            <w:tcW w:type="dxa" w:w="1047"/>
          </w:tcPr>
          <w:p>
            <w:pPr>
              <w:spacing w:after="0"/>
              <w:jc w:val="right"/>
            </w:pPr>
            <w:r>
              <w:rPr>
                <w:sz w:val="16"/>
              </w:rPr>
              <w:t>22,127</w:t>
            </w:r>
          </w:p>
        </w:tc>
        <w:tc>
          <w:tcPr>
            <w:tcW w:type="dxa" w:w="1037"/>
          </w:tcPr>
          <w:p>
            <w:pPr>
              <w:spacing w:after="0"/>
              <w:jc w:val="right"/>
            </w:pPr>
            <w:r>
              <w:rPr>
                <w:sz w:val="16"/>
              </w:rPr>
              <w:t>$9,195</w:t>
            </w:r>
          </w:p>
        </w:tc>
        <w:tc>
          <w:tcPr>
            <w:tcW w:type="dxa" w:w="1126"/>
          </w:tcPr>
          <w:p>
            <w:pPr>
              <w:spacing w:after="0"/>
              <w:jc w:val="right"/>
            </w:pPr>
          </w:p>
        </w:tc>
        <w:tc>
          <w:tcPr>
            <w:tcW w:type="dxa" w:w="1183"/>
          </w:tcPr>
          <w:p>
            <w:pPr>
              <w:spacing w:after="0"/>
              <w:jc w:val="right"/>
            </w:pPr>
            <w:r>
              <w:rPr>
                <w:sz w:val="16"/>
              </w:rPr>
              <w:t>$239,024</w:t>
            </w:r>
          </w:p>
        </w:tc>
        <w:tc>
          <w:tcPr>
            <w:tcW w:type="dxa" w:w="1305"/>
          </w:tcPr>
          <w:p>
            <w:pPr>
              <w:spacing w:after="0"/>
              <w:jc w:val="right"/>
            </w:pPr>
            <w:r>
              <w:rPr>
                <w:sz w:val="16"/>
              </w:rPr>
              <w:t>0.000138%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$6,654,793,291</w:t>
            </w:r>
          </w:p>
        </w:tc>
        <w:tc>
          <w:tcPr>
            <w:tcW w:type="dxa" w:w="1138"/>
          </w:tcPr>
          <w:p>
            <w:pPr>
              <w:spacing w:after="0"/>
              <w:jc w:val="right"/>
            </w:pPr>
            <w:r>
              <w:rPr>
                <w:sz w:val="16"/>
              </w:rPr>
              <w:t>$85,352,864</w:t>
            </w:r>
          </w:p>
        </w:tc>
        <w:tc>
          <w:tcPr>
            <w:tcW w:type="dxa" w:w="1047"/>
          </w:tcPr>
          <w:p>
            <w:pPr>
              <w:spacing w:after="0"/>
              <w:jc w:val="right"/>
            </w:pPr>
            <w:r>
              <w:rPr>
                <w:sz w:val="16"/>
              </w:rPr>
              <w:t>22,127</w:t>
            </w:r>
          </w:p>
        </w:tc>
        <w:tc>
          <w:tcPr>
            <w:tcW w:type="dxa" w:w="1037"/>
          </w:tcPr>
          <w:p>
            <w:pPr>
              <w:spacing w:after="0"/>
              <w:jc w:val="right"/>
            </w:pPr>
            <w:r>
              <w:rPr>
                <w:sz w:val="16"/>
              </w:rPr>
              <w:t>$98,039</w:t>
            </w:r>
          </w:p>
        </w:tc>
        <w:tc>
          <w:tcPr>
            <w:tcW w:type="dxa" w:w="1126"/>
          </w:tcPr>
          <w:p>
            <w:pPr>
              <w:spacing w:after="0"/>
              <w:jc w:val="right"/>
            </w:pPr>
            <w:r>
              <w:rPr>
                <w:sz w:val="16"/>
              </w:rPr>
              <w:t>$13,556</w:t>
            </w:r>
          </w:p>
        </w:tc>
        <w:tc>
          <w:tcPr>
            <w:tcW w:type="dxa" w:w="1183"/>
          </w:tcPr>
          <w:p>
            <w:pPr>
              <w:spacing w:after="0"/>
              <w:jc w:val="right"/>
            </w:pPr>
            <w:r>
              <w:rPr>
                <w:sz w:val="16"/>
              </w:rPr>
              <w:t>$154,197</w:t>
            </w:r>
          </w:p>
        </w:tc>
        <w:tc>
          <w:tcPr>
            <w:tcW w:type="dxa" w:w="1305"/>
          </w:tcPr>
          <w:p>
            <w:pPr>
              <w:spacing w:after="0"/>
              <w:jc w:val="right"/>
            </w:pPr>
            <w:r>
              <w:rPr>
                <w:sz w:val="16"/>
              </w:rPr>
              <w:t>0.00147%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$6,654,793,291</w:t>
            </w:r>
          </w:p>
        </w:tc>
        <w:tc>
          <w:tcPr>
            <w:tcW w:type="dxa" w:w="1138"/>
          </w:tcPr>
          <w:p>
            <w:pPr>
              <w:spacing w:after="0"/>
              <w:jc w:val="right"/>
            </w:pPr>
            <w:r>
              <w:rPr>
                <w:sz w:val="16"/>
              </w:rPr>
              <w:t>$85,352,864</w:t>
            </w:r>
          </w:p>
        </w:tc>
        <w:tc>
          <w:tcPr>
            <w:tcW w:type="dxa" w:w="1047"/>
          </w:tcPr>
          <w:p>
            <w:pPr>
              <w:spacing w:after="0"/>
              <w:jc w:val="right"/>
            </w:pPr>
            <w:r>
              <w:rPr>
                <w:sz w:val="16"/>
              </w:rPr>
              <w:t>22,127</w:t>
            </w:r>
          </w:p>
        </w:tc>
        <w:tc>
          <w:tcPr>
            <w:tcW w:type="dxa" w:w="1037"/>
          </w:tcPr>
          <w:p>
            <w:pPr>
              <w:spacing w:after="0"/>
              <w:jc w:val="right"/>
            </w:pPr>
            <w:r>
              <w:rPr>
                <w:sz w:val="16"/>
              </w:rPr>
              <w:t>$270,868</w:t>
            </w:r>
          </w:p>
        </w:tc>
        <w:tc>
          <w:tcPr>
            <w:tcW w:type="dxa" w:w="1126"/>
          </w:tcPr>
          <w:p>
            <w:pPr>
              <w:spacing w:after="0"/>
              <w:jc w:val="right"/>
            </w:pPr>
            <w:r>
              <w:rPr>
                <w:sz w:val="16"/>
              </w:rPr>
              <w:t>$1,804</w:t>
            </w:r>
          </w:p>
        </w:tc>
        <w:tc>
          <w:tcPr>
            <w:tcW w:type="dxa" w:w="1183"/>
          </w:tcPr>
          <w:p>
            <w:pPr>
              <w:spacing w:after="0"/>
              <w:jc w:val="right"/>
            </w:pPr>
            <w:r>
              <w:rPr>
                <w:sz w:val="16"/>
              </w:rPr>
              <w:t>$984,692</w:t>
            </w:r>
          </w:p>
        </w:tc>
        <w:tc>
          <w:tcPr>
            <w:tcW w:type="dxa" w:w="1305"/>
          </w:tcPr>
          <w:p>
            <w:pPr>
              <w:spacing w:after="0"/>
              <w:jc w:val="right"/>
            </w:pPr>
            <w:r>
              <w:rPr>
                <w:sz w:val="16"/>
              </w:rPr>
              <w:t>0.00407%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$1,104,024,653</w:t>
            </w:r>
          </w:p>
        </w:tc>
        <w:tc>
          <w:tcPr>
            <w:tcW w:type="dxa" w:w="1138"/>
          </w:tcPr>
          <w:p>
            <w:pPr>
              <w:spacing w:after="0"/>
              <w:jc w:val="right"/>
            </w:pPr>
            <w:r>
              <w:rPr>
                <w:sz w:val="16"/>
              </w:rPr>
              <w:t>$46,567,257</w:t>
            </w:r>
          </w:p>
        </w:tc>
        <w:tc>
          <w:tcPr>
            <w:tcW w:type="dxa" w:w="1047"/>
          </w:tcPr>
          <w:p>
            <w:pPr>
              <w:spacing w:after="0"/>
              <w:jc w:val="right"/>
            </w:pPr>
            <w:r>
              <w:rPr>
                <w:sz w:val="16"/>
              </w:rPr>
              <w:t>7,988</w:t>
            </w:r>
          </w:p>
        </w:tc>
        <w:tc>
          <w:tcPr>
            <w:tcW w:type="dxa" w:w="1037"/>
          </w:tcPr>
          <w:p>
            <w:pPr>
              <w:spacing w:after="0"/>
              <w:jc w:val="right"/>
            </w:pPr>
            <w:r>
              <w:rPr>
                <w:sz w:val="16"/>
              </w:rPr>
              <w:t>$120,961</w:t>
            </w:r>
          </w:p>
        </w:tc>
        <w:tc>
          <w:tcPr>
            <w:tcW w:type="dxa" w:w="1126"/>
          </w:tcPr>
          <w:p>
            <w:pPr>
              <w:spacing w:after="0"/>
              <w:jc w:val="right"/>
            </w:pPr>
            <w:r>
              <w:rPr>
                <w:sz w:val="16"/>
              </w:rPr>
              <w:t>$513</w:t>
            </w:r>
          </w:p>
        </w:tc>
        <w:tc>
          <w:tcPr>
            <w:tcW w:type="dxa" w:w="1183"/>
          </w:tcPr>
          <w:p>
            <w:pPr>
              <w:spacing w:after="0"/>
              <w:jc w:val="right"/>
            </w:pPr>
            <w:r>
              <w:rPr>
                <w:sz w:val="16"/>
              </w:rPr>
              <w:t>$18,345</w:t>
            </w:r>
          </w:p>
        </w:tc>
        <w:tc>
          <w:tcPr>
            <w:tcW w:type="dxa" w:w="1305"/>
          </w:tcPr>
          <w:p>
            <w:pPr>
              <w:spacing w:after="0"/>
              <w:jc w:val="right"/>
            </w:pPr>
            <w:r>
              <w:rPr>
                <w:sz w:val="16"/>
              </w:rPr>
              <w:t>0.011%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$6,654,793,291</w:t>
            </w:r>
          </w:p>
        </w:tc>
        <w:tc>
          <w:tcPr>
            <w:tcW w:type="dxa" w:w="1138"/>
          </w:tcPr>
          <w:p>
            <w:pPr>
              <w:spacing w:after="0"/>
              <w:jc w:val="right"/>
            </w:pPr>
            <w:r>
              <w:rPr>
                <w:sz w:val="16"/>
              </w:rPr>
              <w:t>$85,352,864</w:t>
            </w:r>
          </w:p>
        </w:tc>
        <w:tc>
          <w:tcPr>
            <w:tcW w:type="dxa" w:w="1047"/>
          </w:tcPr>
          <w:p>
            <w:pPr>
              <w:spacing w:after="0"/>
              <w:jc w:val="right"/>
            </w:pPr>
            <w:r>
              <w:rPr>
                <w:sz w:val="16"/>
              </w:rPr>
              <w:t>22,127</w:t>
            </w:r>
          </w:p>
        </w:tc>
        <w:tc>
          <w:tcPr>
            <w:tcW w:type="dxa" w:w="1037"/>
          </w:tcPr>
          <w:p>
            <w:pPr>
              <w:spacing w:after="0"/>
              <w:jc w:val="right"/>
            </w:pPr>
            <w:r>
              <w:rPr>
                <w:sz w:val="16"/>
              </w:rPr>
              <w:t>$16,577</w:t>
            </w:r>
          </w:p>
        </w:tc>
        <w:tc>
          <w:tcPr>
            <w:tcW w:type="dxa" w:w="1126"/>
          </w:tcPr>
          <w:p>
            <w:pPr>
              <w:spacing w:after="0"/>
              <w:jc w:val="right"/>
            </w:pPr>
            <w:r>
              <w:rPr>
                <w:sz w:val="16"/>
              </w:rPr>
              <w:t>$52</w:t>
            </w:r>
          </w:p>
        </w:tc>
        <w:tc>
          <w:tcPr>
            <w:tcW w:type="dxa" w:w="1183"/>
          </w:tcPr>
          <w:p>
            <w:pPr>
              <w:spacing w:after="0"/>
              <w:jc w:val="right"/>
            </w:pPr>
            <w:r>
              <w:rPr>
                <w:sz w:val="16"/>
              </w:rPr>
              <w:t>$3,072</w:t>
            </w:r>
          </w:p>
        </w:tc>
        <w:tc>
          <w:tcPr>
            <w:tcW w:type="dxa" w:w="1305"/>
          </w:tcPr>
          <w:p>
            <w:pPr>
              <w:spacing w:after="0"/>
              <w:jc w:val="right"/>
            </w:pPr>
            <w:r>
              <w:rPr>
                <w:sz w:val="16"/>
              </w:rPr>
              <w:t>0.000249%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bl>
    <w:p>
      <w:pPr>
        <w:spacing w:after="40" w:before="60"/>
      </w:pPr>
      <w:r>
        <w:rPr>
          <w:sz w:val="15"/>
        </w:rPr>
        <w:t>Totals since 2026-02-12 (Storm Events through 2026-06-30): 9 county-coded records, 9 with a damage value recorded (including $0), $19,000; 4 zone-level records, 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22,127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$6,654,793,291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$85,352,864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$6,273,032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$6,815,058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7</w:t>
            </w:r>
          </w:p>
        </w:tc>
        <w:tc>
          <w:tcPr>
            <w:tcW w:type="dxa" w:w="1572"/>
          </w:tcPr>
          <w:p>
            <w:pPr>
              <w:spacing w:after="0"/>
              <w:jc w:val="right"/>
            </w:pPr>
            <w:r>
              <w:rPr>
                <w:sz w:val="16"/>
              </w:rPr>
              <w:t>15</w:t>
            </w:r>
          </w:p>
        </w:tc>
        <w:tc>
          <w:tcPr>
            <w:tcW w:type="dxa" w:w="1572"/>
          </w:tcPr>
          <w:p>
            <w:pPr>
              <w:spacing w:after="0"/>
              <w:jc w:val="right"/>
            </w:pPr>
            <w:r>
              <w:rPr>
                <w:sz w:val="16"/>
              </w:rPr>
              <w:t>40</w:t>
            </w:r>
          </w:p>
        </w:tc>
        <w:tc>
          <w:tcPr>
            <w:tcW w:type="dxa" w:w="1572"/>
          </w:tcPr>
          <w:p>
            <w:pPr>
              <w:spacing w:after="0"/>
              <w:jc w:val="right"/>
            </w:pPr>
            <w:r>
              <w:rPr>
                <w:sz w:val="16"/>
              </w:rPr>
              <w:t>12</w:t>
            </w:r>
          </w:p>
        </w:tc>
        <w:tc>
          <w:tcPr>
            <w:tcW w:type="dxa" w:w="1572"/>
          </w:tcPr>
          <w:p>
            <w:pPr>
              <w:spacing w:after="0"/>
              <w:jc w:val="right"/>
            </w:pPr>
            <w:r>
              <w:rPr>
                <w:sz w:val="16"/>
              </w:rPr>
              <w:t>44</w:t>
            </w:r>
          </w:p>
        </w:tc>
        <w:tc>
          <w:tcPr>
            <w:tcW w:type="dxa" w:w="1572"/>
          </w:tcPr>
          <w:p>
            <w:pPr>
              <w:spacing w:after="0"/>
              <w:jc w:val="right"/>
            </w:pPr>
            <w:r>
              <w:rPr>
                <w:sz w:val="16"/>
              </w:rPr>
              <w:t>4</w:t>
            </w:r>
          </w:p>
        </w:tc>
        <w:tc>
          <w:tcPr>
            <w:tcW w:type="dxa" w:w="1749"/>
          </w:tcPr>
          <w:p>
            <w:pPr>
              <w:spacing w:after="0"/>
              <w:jc w:val="right"/>
            </w:pPr>
            <w:r>
              <w:rPr>
                <w:sz w:val="16"/>
              </w:rPr>
              <w:t>6</w:t>
            </w:r>
          </w:p>
        </w:tc>
      </w:tr>
      <w:tr>
        <w:trPr>
          <w:cantSplit/>
        </w:trPr>
        <w:tc>
          <w:tcPr>
            <w:tcW w:type="dxa" w:w="2934"/>
          </w:tcPr>
          <w:p>
            <w:pPr>
              <w:spacing w:after="0"/>
              <w:jc w:val="left"/>
            </w:pPr>
            <w:r>
              <w:rPr>
                <w:sz w:val="16"/>
              </w:rPr>
              <w:t>MEXIA,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LIMESTONE COUNTY*</w:t>
            </w:r>
          </w:p>
        </w:tc>
        <w:tc>
          <w:tcPr>
            <w:tcW w:type="dxa" w:w="1572"/>
          </w:tcPr>
          <w:p>
            <w:pPr>
              <w:spacing w:after="0"/>
              <w:jc w:val="right"/>
            </w:pPr>
            <w:r>
              <w:rPr>
                <w:sz w:val="16"/>
              </w:rPr>
              <w:t>7</w:t>
            </w:r>
          </w:p>
        </w:tc>
        <w:tc>
          <w:tcPr>
            <w:tcW w:type="dxa" w:w="1572"/>
          </w:tcPr>
          <w:p>
            <w:pPr>
              <w:spacing w:after="0"/>
              <w:jc w:val="right"/>
            </w:pPr>
            <w:r>
              <w:rPr>
                <w:sz w:val="16"/>
              </w:rPr>
              <w:t>15</w:t>
            </w:r>
          </w:p>
        </w:tc>
        <w:tc>
          <w:tcPr>
            <w:tcW w:type="dxa" w:w="1572"/>
          </w:tcPr>
          <w:p>
            <w:pPr>
              <w:spacing w:after="0"/>
              <w:jc w:val="right"/>
            </w:pPr>
            <w:r>
              <w:rPr>
                <w:sz w:val="16"/>
              </w:rPr>
              <w:t>38</w:t>
            </w:r>
          </w:p>
        </w:tc>
        <w:tc>
          <w:tcPr>
            <w:tcW w:type="dxa" w:w="1572"/>
          </w:tcPr>
          <w:p>
            <w:pPr>
              <w:spacing w:after="0"/>
              <w:jc w:val="right"/>
            </w:pPr>
            <w:r>
              <w:rPr>
                <w:sz w:val="16"/>
              </w:rPr>
              <w:t>12</w:t>
            </w:r>
          </w:p>
        </w:tc>
        <w:tc>
          <w:tcPr>
            <w:tcW w:type="dxa" w:w="1572"/>
          </w:tcPr>
          <w:p>
            <w:pPr>
              <w:spacing w:after="0"/>
              <w:jc w:val="right"/>
            </w:pPr>
            <w:r>
              <w:rPr>
                <w:sz w:val="16"/>
              </w:rPr>
              <w:t>42</w:t>
            </w:r>
          </w:p>
        </w:tc>
        <w:tc>
          <w:tcPr>
            <w:tcW w:type="dxa" w:w="1572"/>
          </w:tcPr>
          <w:p>
            <w:pPr>
              <w:spacing w:after="0"/>
              <w:jc w:val="right"/>
            </w:pPr>
            <w:r>
              <w:rPr>
                <w:sz w:val="16"/>
              </w:rPr>
              <w:t>4</w:t>
            </w:r>
          </w:p>
        </w:tc>
        <w:tc>
          <w:tcPr>
            <w:tcW w:type="dxa" w:w="1749"/>
          </w:tcPr>
          <w:p>
            <w:pPr>
              <w:spacing w:after="0"/>
              <w:jc w:val="right"/>
            </w:pPr>
            <w:r>
              <w:rPr>
                <w:sz w:val="16"/>
              </w:rPr>
              <w:t>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Limestone County</w:t>
            </w:r>
          </w:p>
        </w:tc>
        <w:tc>
          <w:tcPr>
            <w:tcW w:type="dxa" w:w="1513"/>
          </w:tcPr>
          <w:p>
            <w:pPr>
              <w:spacing w:after="0"/>
              <w:jc w:val="left"/>
            </w:pPr>
            <w:r>
              <w:rPr>
                <w:sz w:val="16"/>
              </w:rPr>
              <w:t>480910</w:t>
            </w:r>
          </w:p>
        </w:tc>
        <w:tc>
          <w:tcPr>
            <w:tcW w:type="dxa" w:w="1359"/>
          </w:tcPr>
          <w:p>
            <w:pPr>
              <w:spacing w:after="0"/>
              <w:jc w:val="right"/>
            </w:pPr>
            <w:r>
              <w:rPr>
                <w:sz w:val="16"/>
              </w:rPr>
              <w:t>7</w:t>
            </w:r>
          </w:p>
        </w:tc>
        <w:tc>
          <w:tcPr>
            <w:tcW w:type="dxa" w:w="1359"/>
          </w:tcPr>
          <w:p>
            <w:pPr>
              <w:spacing w:after="0"/>
              <w:jc w:val="right"/>
            </w:pPr>
            <w:r>
              <w:rPr>
                <w:sz w:val="16"/>
              </w:rPr>
              <w:t>15</w:t>
            </w:r>
          </w:p>
        </w:tc>
        <w:tc>
          <w:tcPr>
            <w:tcW w:type="dxa" w:w="1359"/>
          </w:tcPr>
          <w:p>
            <w:pPr>
              <w:spacing w:after="0"/>
              <w:jc w:val="right"/>
            </w:pPr>
            <w:r>
              <w:rPr>
                <w:sz w:val="16"/>
              </w:rPr>
              <w:t>38</w:t>
            </w:r>
          </w:p>
        </w:tc>
        <w:tc>
          <w:tcPr>
            <w:tcW w:type="dxa" w:w="1359"/>
          </w:tcPr>
          <w:p>
            <w:pPr>
              <w:spacing w:after="0"/>
              <w:jc w:val="right"/>
            </w:pPr>
            <w:r>
              <w:rPr>
                <w:sz w:val="16"/>
              </w:rPr>
              <w:t>12</w:t>
            </w:r>
          </w:p>
        </w:tc>
        <w:tc>
          <w:tcPr>
            <w:tcW w:type="dxa" w:w="1359"/>
          </w:tcPr>
          <w:p>
            <w:pPr>
              <w:spacing w:after="0"/>
              <w:jc w:val="right"/>
            </w:pPr>
            <w:r>
              <w:rPr>
                <w:sz w:val="16"/>
              </w:rPr>
              <w:t>42</w:t>
            </w:r>
          </w:p>
        </w:tc>
        <w:tc>
          <w:tcPr>
            <w:tcW w:type="dxa" w:w="1359"/>
          </w:tcPr>
          <w:p>
            <w:pPr>
              <w:spacing w:after="0"/>
              <w:jc w:val="right"/>
            </w:pPr>
            <w:r>
              <w:rPr>
                <w:sz w:val="16"/>
              </w:rPr>
              <w:t>4</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Coolidge town</w:t>
            </w:r>
          </w:p>
        </w:tc>
        <w:tc>
          <w:tcPr>
            <w:tcW w:type="dxa" w:w="1513"/>
          </w:tcPr>
          <w:p>
            <w:pPr>
              <w:spacing w:after="0"/>
              <w:jc w:val="left"/>
            </w:pPr>
            <w:r>
              <w:rPr>
                <w:sz w:val="16"/>
              </w:rPr>
              <w:t>480911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Groesbeck city</w:t>
            </w:r>
          </w:p>
        </w:tc>
        <w:tc>
          <w:tcPr>
            <w:tcW w:type="dxa" w:w="1513"/>
          </w:tcPr>
          <w:p>
            <w:pPr>
              <w:spacing w:after="0"/>
              <w:jc w:val="left"/>
            </w:pPr>
            <w:r>
              <w:rPr>
                <w:sz w:val="16"/>
              </w:rPr>
              <w:t>480912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Kosse town</w:t>
            </w:r>
          </w:p>
        </w:tc>
        <w:tc>
          <w:tcPr>
            <w:tcW w:type="dxa" w:w="1513"/>
          </w:tcPr>
          <w:p>
            <w:pPr>
              <w:spacing w:after="0"/>
              <w:jc w:val="left"/>
            </w:pPr>
            <w:r>
              <w:rPr>
                <w:sz w:val="16"/>
              </w:rPr>
              <w:t>481151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Mart city</w:t>
            </w:r>
          </w:p>
        </w:tc>
        <w:tc>
          <w:tcPr>
            <w:tcW w:type="dxa" w:w="1513"/>
          </w:tcPr>
          <w:p>
            <w:pPr>
              <w:spacing w:after="0"/>
              <w:jc w:val="left"/>
            </w:pPr>
            <w:r>
              <w:rPr>
                <w:sz w:val="16"/>
              </w:rPr>
              <w:t>480929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Mexia city</w:t>
            </w:r>
          </w:p>
        </w:tc>
        <w:tc>
          <w:tcPr>
            <w:tcW w:type="dxa" w:w="1513"/>
          </w:tcPr>
          <w:p>
            <w:pPr>
              <w:spacing w:after="0"/>
              <w:jc w:val="left"/>
            </w:pPr>
            <w:r>
              <w:rPr>
                <w:sz w:val="16"/>
              </w:rPr>
              <w:t>480442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Tehuacana town</w:t>
            </w:r>
          </w:p>
        </w:tc>
        <w:tc>
          <w:tcPr>
            <w:tcW w:type="dxa" w:w="1513"/>
          </w:tcPr>
          <w:p>
            <w:pPr>
              <w:spacing w:after="0"/>
              <w:jc w:val="left"/>
            </w:pPr>
            <w:r>
              <w:rPr>
                <w:sz w:val="16"/>
              </w:rPr>
              <w:t>480913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Thornton town</w:t>
            </w:r>
          </w:p>
        </w:tc>
        <w:tc>
          <w:tcPr>
            <w:tcW w:type="dxa" w:w="1513"/>
          </w:tcPr>
          <w:p>
            <w:pPr>
              <w:spacing w:after="0"/>
              <w:jc w:val="left"/>
            </w:pPr>
            <w:r>
              <w:rPr>
                <w:sz w:val="16"/>
              </w:rPr>
              <w:t>480914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15</w:t>
            </w:r>
          </w:p>
        </w:tc>
        <w:tc>
          <w:tcPr>
            <w:tcW w:type="dxa" w:w="1496"/>
          </w:tcPr>
          <w:p>
            <w:pPr>
              <w:spacing w:after="0"/>
              <w:jc w:val="right"/>
            </w:pPr>
            <w:r>
              <w:rPr>
                <w:sz w:val="16"/>
              </w:rPr>
              <w:t>39</w:t>
            </w:r>
          </w:p>
        </w:tc>
        <w:tc>
          <w:tcPr>
            <w:tcW w:type="dxa" w:w="1496"/>
          </w:tcPr>
          <w:p>
            <w:pPr>
              <w:spacing w:after="0"/>
              <w:jc w:val="right"/>
            </w:pPr>
            <w:r>
              <w:rPr>
                <w:sz w:val="16"/>
              </w:rPr>
              <w:t>12</w:t>
            </w:r>
          </w:p>
        </w:tc>
        <w:tc>
          <w:tcPr>
            <w:tcW w:type="dxa" w:w="1496"/>
          </w:tcPr>
          <w:p>
            <w:pPr>
              <w:spacing w:after="0"/>
              <w:jc w:val="right"/>
            </w:pPr>
            <w:r>
              <w:rPr>
                <w:sz w:val="16"/>
              </w:rPr>
              <w:t>43</w:t>
            </w:r>
          </w:p>
        </w:tc>
        <w:tc>
          <w:tcPr>
            <w:tcW w:type="dxa" w:w="1496"/>
          </w:tcPr>
          <w:p>
            <w:pPr>
              <w:spacing w:after="0"/>
              <w:jc w:val="right"/>
            </w:pPr>
            <w:r>
              <w:rPr>
                <w:sz w:val="16"/>
              </w:rPr>
              <w:t>4</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Limestone County, TX: risk-assessment baseline packet, release 2026-10 (data as of 2026-09-28; County area 48293).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Limestone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Limestone County, TX: Risk-assessment baseline packet</dc:title>
  <dc:subject>Hazard Plain release 2026-10, as of 2026-09-28. Preview: automated baseline</dc:subject>
  <dc:creator>Hazard Plain</dc:creator>
  <cp:keywords>Hazard Plain; hazard mitigation; risk assessment; 48293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