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2031-02-12</w:t>
      </w:r>
    </w:p>
    <w:p>
      <w:pPr>
        <w:keepNext/>
        <w:spacing w:after="40" w:before="0"/>
      </w:pPr>
      <w:r>
        <w:rPr>
          <w:b/>
        </w:rPr>
        <w:t xml:space="preserve">Plan: </w:t>
      </w:r>
      <w:r>
        <w:rPr/>
        <w:t>Lee County (FEMA plan 110597)</w:t>
      </w:r>
    </w:p>
    <w:p>
      <w:pPr>
        <w:keepNext/>
        <w:spacing w:after="40" w:before="0"/>
      </w:pPr>
      <w:r>
        <w:rPr>
          <w:b/>
        </w:rPr>
        <w:t xml:space="preserve">Approved: </w:t>
      </w:r>
      <w:r>
        <w:rPr/>
        <w:t>2026-02-13</w:t>
      </w:r>
    </w:p>
    <w:p>
      <w:pPr>
        <w:keepNext/>
        <w:spacing w:after="40" w:before="0"/>
      </w:pPr>
      <w:r>
        <w:rPr>
          <w:b/>
        </w:rPr>
        <w:t xml:space="preserve">Expires: </w:t>
      </w:r>
      <w:r>
        <w:rPr/>
        <w:t>2031-02-12</w:t>
      </w:r>
    </w:p>
    <w:p>
      <w:pPr>
        <w:keepNext/>
        <w:spacing w:after="40" w:before="0"/>
      </w:pPr>
      <w:r>
        <w:rPr>
          <w:b/>
        </w:rPr>
        <w:t xml:space="preserve">As of: </w:t>
      </w:r>
      <w:r>
        <w:rPr/>
        <w:t>2026-09-28</w:t>
      </w:r>
    </w:p>
    <w:p>
      <w:pPr>
        <w:keepNext/>
        <w:spacing w:after="40" w:before="0"/>
      </w:pPr>
      <w:r>
        <w:rPr>
          <w:b/>
        </w:rPr>
        <w:t xml:space="preserve">Days: </w:t>
      </w:r>
      <w:r>
        <w:rPr/>
        <w:t>1,598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39"/>
        <w:gridCol w:w="1801"/>
        <w:gridCol w:w="2030"/>
        <w:gridCol w:w="1983"/>
        <w:gridCol w:w="1037"/>
        <w:gridCol w:w="1037"/>
        <w:gridCol w:w="853"/>
        <w:gridCol w:w="913"/>
        <w:gridCol w:w="1919"/>
      </w:tblGrid>
      <w:tr>
        <w:trPr>
          <w:cantSplit/>
          <w:tblHeader/>
        </w:trPr>
        <w:tc>
          <w:tcPr>
            <w:tcW w:type="dxa" w:w="2539"/>
            <w:shd w:val="clear" w:color="auto" w:fill="E8E8E8"/>
          </w:tcPr>
          <w:p>
            <w:pPr>
              <w:spacing w:after="0"/>
              <w:jc w:val="left"/>
            </w:pPr>
            <w:r>
              <w:rPr>
                <w:b/>
                <w:sz w:val="16"/>
              </w:rPr>
              <w:t>Jurisdiction</w:t>
            </w:r>
          </w:p>
        </w:tc>
        <w:tc>
          <w:tcPr>
            <w:tcW w:type="dxa" w:w="1801"/>
            <w:shd w:val="clear" w:color="auto" w:fill="E8E8E8"/>
          </w:tcPr>
          <w:p>
            <w:pPr>
              <w:spacing w:after="0"/>
              <w:jc w:val="left"/>
            </w:pPr>
            <w:r>
              <w:rPr>
                <w:b/>
                <w:sz w:val="16"/>
              </w:rPr>
              <w:t>Type</w:t>
            </w:r>
          </w:p>
        </w:tc>
        <w:tc>
          <w:tcPr>
            <w:tcW w:type="dxa" w:w="2030"/>
            <w:shd w:val="clear" w:color="auto" w:fill="E8E8E8"/>
          </w:tcPr>
          <w:p>
            <w:pPr>
              <w:spacing w:after="0"/>
              <w:jc w:val="left"/>
            </w:pPr>
            <w:r>
              <w:rPr>
                <w:b/>
                <w:sz w:val="16"/>
              </w:rPr>
              <w:t>Status</w:t>
            </w:r>
          </w:p>
        </w:tc>
        <w:tc>
          <w:tcPr>
            <w:tcW w:type="dxa" w:w="19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919"/>
            <w:shd w:val="clear" w:color="auto" w:fill="E8E8E8"/>
          </w:tcPr>
          <w:p>
            <w:pPr>
              <w:spacing w:after="0"/>
              <w:jc w:val="left"/>
            </w:pPr>
            <w:r>
              <w:rPr>
                <w:b/>
                <w:sz w:val="16"/>
              </w:rPr>
              <w:t>Notes</w:t>
            </w:r>
          </w:p>
        </w:tc>
      </w:tr>
      <w:tr>
        <w:trPr>
          <w:cantSplit/>
        </w:trPr>
        <w:tc>
          <w:tcPr>
            <w:tcW w:type="dxa" w:w="2539"/>
          </w:tcPr>
          <w:p>
            <w:pPr>
              <w:spacing w:after="0"/>
              <w:jc w:val="left"/>
            </w:pPr>
            <w:r>
              <w:rPr>
                <w:sz w:val="16"/>
              </w:rPr>
              <w:t>Lee County</w:t>
            </w:r>
          </w:p>
        </w:tc>
        <w:tc>
          <w:tcPr>
            <w:tcW w:type="dxa" w:w="1801"/>
          </w:tcPr>
          <w:p>
            <w:pPr>
              <w:spacing w:after="0"/>
              <w:jc w:val="left"/>
            </w:pPr>
            <w:r>
              <w:rPr>
                <w:sz w:val="16"/>
              </w:rPr>
              <w:t>County</w:t>
            </w:r>
          </w:p>
        </w:tc>
        <w:tc>
          <w:tcPr>
            <w:tcW w:type="dxa" w:w="2030"/>
          </w:tcPr>
          <w:p>
            <w:pPr>
              <w:spacing w:after="0"/>
              <w:jc w:val="left"/>
            </w:pPr>
            <w:r>
              <w:rPr>
                <w:sz w:val="16"/>
              </w:rPr>
              <w:t>Approved, expires 2031-02-12</w:t>
            </w:r>
          </w:p>
        </w:tc>
        <w:tc>
          <w:tcPr>
            <w:tcW w:type="dxa" w:w="1983"/>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3"/>
          </w:tcPr>
          <w:p>
            <w:pPr>
              <w:spacing w:after="0"/>
              <w:jc w:val="right"/>
            </w:pPr>
            <w:r>
              <w:rPr>
                <w:sz w:val="16"/>
              </w:rPr>
              <w:t>1,598</w:t>
            </w:r>
          </w:p>
        </w:tc>
        <w:tc>
          <w:tcPr>
            <w:tcW w:type="dxa" w:w="913"/>
          </w:tcPr>
          <w:p>
            <w:pPr>
              <w:spacing w:after="0"/>
              <w:jc w:val="left"/>
            </w:pPr>
          </w:p>
        </w:tc>
        <w:tc>
          <w:tcPr>
            <w:tcW w:type="dxa" w:w="1919"/>
          </w:tcPr>
          <w:p>
            <w:pPr>
              <w:spacing w:after="0"/>
              <w:jc w:val="left"/>
            </w:pPr>
            <w:r>
              <w:rPr>
                <w:sz w:val="16"/>
              </w:rPr>
              <w:t>member approved 2026-03-25</w:t>
            </w:r>
          </w:p>
        </w:tc>
      </w:tr>
      <w:tr>
        <w:trPr>
          <w:cantSplit/>
        </w:trPr>
        <w:tc>
          <w:tcPr>
            <w:tcW w:type="dxa" w:w="2539"/>
          </w:tcPr>
          <w:p>
            <w:pPr>
              <w:spacing w:after="0"/>
              <w:jc w:val="left"/>
            </w:pPr>
            <w:r>
              <w:rPr>
                <w:sz w:val="16"/>
              </w:rPr>
              <w:t>Giddings city</w:t>
            </w:r>
          </w:p>
        </w:tc>
        <w:tc>
          <w:tcPr>
            <w:tcW w:type="dxa" w:w="1801"/>
          </w:tcPr>
          <w:p>
            <w:pPr>
              <w:spacing w:after="0"/>
              <w:jc w:val="left"/>
            </w:pPr>
            <w:r>
              <w:rPr>
                <w:sz w:val="16"/>
              </w:rPr>
              <w:t>City</w:t>
            </w:r>
          </w:p>
        </w:tc>
        <w:tc>
          <w:tcPr>
            <w:tcW w:type="dxa" w:w="2030"/>
          </w:tcPr>
          <w:p>
            <w:pPr>
              <w:spacing w:after="0"/>
              <w:jc w:val="left"/>
            </w:pPr>
            <w:r>
              <w:rPr>
                <w:sz w:val="16"/>
              </w:rPr>
              <w:t>Approved, expires 2031-02-12</w:t>
            </w:r>
          </w:p>
        </w:tc>
        <w:tc>
          <w:tcPr>
            <w:tcW w:type="dxa" w:w="1983"/>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3"/>
          </w:tcPr>
          <w:p>
            <w:pPr>
              <w:spacing w:after="0"/>
              <w:jc w:val="right"/>
            </w:pPr>
            <w:r>
              <w:rPr>
                <w:sz w:val="16"/>
              </w:rPr>
              <w:t>1,598</w:t>
            </w:r>
          </w:p>
        </w:tc>
        <w:tc>
          <w:tcPr>
            <w:tcW w:type="dxa" w:w="913"/>
          </w:tcPr>
          <w:p>
            <w:pPr>
              <w:spacing w:after="0"/>
              <w:jc w:val="left"/>
            </w:pPr>
          </w:p>
        </w:tc>
        <w:tc>
          <w:tcPr>
            <w:tcW w:type="dxa" w:w="1919"/>
          </w:tcPr>
          <w:p>
            <w:pPr>
              <w:spacing w:after="0"/>
              <w:jc w:val="left"/>
            </w:pPr>
          </w:p>
        </w:tc>
      </w:tr>
      <w:tr>
        <w:trPr>
          <w:cantSplit/>
        </w:trPr>
        <w:tc>
          <w:tcPr>
            <w:tcW w:type="dxa" w:w="2539"/>
          </w:tcPr>
          <w:p>
            <w:pPr>
              <w:spacing w:after="0"/>
              <w:jc w:val="left"/>
            </w:pPr>
            <w:r>
              <w:rPr>
                <w:sz w:val="16"/>
              </w:rPr>
              <w:t>Lexington town</w:t>
            </w:r>
          </w:p>
        </w:tc>
        <w:tc>
          <w:tcPr>
            <w:tcW w:type="dxa" w:w="1801"/>
          </w:tcPr>
          <w:p>
            <w:pPr>
              <w:spacing w:after="0"/>
              <w:jc w:val="left"/>
            </w:pPr>
            <w:r>
              <w:rPr>
                <w:sz w:val="16"/>
              </w:rPr>
              <w:t>Town</w:t>
            </w:r>
          </w:p>
        </w:tc>
        <w:tc>
          <w:tcPr>
            <w:tcW w:type="dxa" w:w="2030"/>
          </w:tcPr>
          <w:p>
            <w:pPr>
              <w:spacing w:after="0"/>
              <w:jc w:val="left"/>
            </w:pPr>
            <w:r>
              <w:rPr>
                <w:sz w:val="16"/>
              </w:rPr>
              <w:t>Approved, expires 2031-02-12</w:t>
            </w:r>
          </w:p>
        </w:tc>
        <w:tc>
          <w:tcPr>
            <w:tcW w:type="dxa" w:w="1983"/>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3"/>
          </w:tcPr>
          <w:p>
            <w:pPr>
              <w:spacing w:after="0"/>
              <w:jc w:val="right"/>
            </w:pPr>
            <w:r>
              <w:rPr>
                <w:sz w:val="16"/>
              </w:rPr>
              <w:t>1,598</w:t>
            </w:r>
          </w:p>
        </w:tc>
        <w:tc>
          <w:tcPr>
            <w:tcW w:type="dxa" w:w="913"/>
          </w:tcPr>
          <w:p>
            <w:pPr>
              <w:spacing w:after="0"/>
              <w:jc w:val="left"/>
            </w:pPr>
          </w:p>
        </w:tc>
        <w:tc>
          <w:tcPr>
            <w:tcW w:type="dxa" w:w="1919"/>
          </w:tcPr>
          <w:p>
            <w:pPr>
              <w:spacing w:after="0"/>
              <w:jc w:val="left"/>
            </w:pPr>
          </w:p>
        </w:tc>
      </w:tr>
      <w:tr>
        <w:trPr>
          <w:cantSplit/>
        </w:trPr>
        <w:tc>
          <w:tcPr>
            <w:tcW w:type="dxa" w:w="2539"/>
          </w:tcPr>
          <w:p>
            <w:pPr>
              <w:spacing w:after="0"/>
              <w:jc w:val="left"/>
            </w:pPr>
            <w:r>
              <w:rPr>
                <w:sz w:val="16"/>
              </w:rPr>
              <w:t>Dime Box Independent School District</w:t>
            </w:r>
          </w:p>
        </w:tc>
        <w:tc>
          <w:tcPr>
            <w:tcW w:type="dxa" w:w="1801"/>
          </w:tcPr>
          <w:p>
            <w:pPr>
              <w:spacing w:after="0"/>
              <w:jc w:val="left"/>
            </w:pPr>
            <w:r>
              <w:rPr>
                <w:sz w:val="16"/>
              </w:rPr>
              <w:t>School/School District</w:t>
            </w:r>
          </w:p>
        </w:tc>
        <w:tc>
          <w:tcPr>
            <w:tcW w:type="dxa" w:w="2030"/>
          </w:tcPr>
          <w:p>
            <w:pPr>
              <w:spacing w:after="0"/>
              <w:jc w:val="left"/>
            </w:pPr>
            <w:r>
              <w:rPr>
                <w:sz w:val="16"/>
              </w:rPr>
              <w:t>Approved, expires 2031-02-12</w:t>
            </w:r>
          </w:p>
        </w:tc>
        <w:tc>
          <w:tcPr>
            <w:tcW w:type="dxa" w:w="1983"/>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3"/>
          </w:tcPr>
          <w:p>
            <w:pPr>
              <w:spacing w:after="0"/>
              <w:jc w:val="right"/>
            </w:pPr>
            <w:r>
              <w:rPr>
                <w:sz w:val="16"/>
              </w:rPr>
              <w:t>1,598</w:t>
            </w:r>
          </w:p>
        </w:tc>
        <w:tc>
          <w:tcPr>
            <w:tcW w:type="dxa" w:w="913"/>
          </w:tcPr>
          <w:p>
            <w:pPr>
              <w:spacing w:after="0"/>
              <w:jc w:val="left"/>
            </w:pPr>
          </w:p>
        </w:tc>
        <w:tc>
          <w:tcPr>
            <w:tcW w:type="dxa" w:w="1919"/>
          </w:tcPr>
          <w:p>
            <w:pPr>
              <w:spacing w:after="0"/>
              <w:jc w:val="left"/>
            </w:pPr>
            <w:r>
              <w:rPr>
                <w:sz w:val="16"/>
              </w:rPr>
              <w:t>member approved 2026-03-25</w:t>
            </w:r>
          </w:p>
        </w:tc>
      </w:tr>
      <w:tr>
        <w:trPr>
          <w:cantSplit/>
        </w:trPr>
        <w:tc>
          <w:tcPr>
            <w:tcW w:type="dxa" w:w="2539"/>
          </w:tcPr>
          <w:p>
            <w:pPr>
              <w:spacing w:after="0"/>
              <w:jc w:val="left"/>
            </w:pPr>
            <w:r>
              <w:rPr>
                <w:sz w:val="16"/>
              </w:rPr>
              <w:t>Elgin Independent School District</w:t>
            </w:r>
          </w:p>
        </w:tc>
        <w:tc>
          <w:tcPr>
            <w:tcW w:type="dxa" w:w="1801"/>
          </w:tcPr>
          <w:p>
            <w:pPr>
              <w:spacing w:after="0"/>
              <w:jc w:val="left"/>
            </w:pPr>
            <w:r>
              <w:rPr>
                <w:sz w:val="16"/>
              </w:rPr>
              <w:t>School/School District</w:t>
            </w:r>
          </w:p>
        </w:tc>
        <w:tc>
          <w:tcPr>
            <w:tcW w:type="dxa" w:w="2030"/>
          </w:tcPr>
          <w:p>
            <w:pPr>
              <w:spacing w:after="0"/>
              <w:jc w:val="left"/>
            </w:pPr>
            <w:r>
              <w:rPr>
                <w:sz w:val="16"/>
              </w:rPr>
              <w:t>Approved, expires 2027-10-30</w:t>
            </w:r>
          </w:p>
        </w:tc>
        <w:tc>
          <w:tcPr>
            <w:tcW w:type="dxa" w:w="1983"/>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53"/>
          </w:tcPr>
          <w:p>
            <w:pPr>
              <w:spacing w:after="0"/>
              <w:jc w:val="right"/>
            </w:pPr>
            <w:r>
              <w:rPr>
                <w:sz w:val="16"/>
              </w:rPr>
              <w:t>397</w:t>
            </w:r>
          </w:p>
        </w:tc>
        <w:tc>
          <w:tcPr>
            <w:tcW w:type="dxa" w:w="913"/>
          </w:tcPr>
          <w:p>
            <w:pPr>
              <w:spacing w:after="0"/>
              <w:jc w:val="left"/>
            </w:pPr>
          </w:p>
        </w:tc>
        <w:tc>
          <w:tcPr>
            <w:tcW w:type="dxa" w:w="1919"/>
          </w:tcPr>
          <w:p>
            <w:pPr>
              <w:spacing w:after="0"/>
              <w:jc w:val="left"/>
            </w:pPr>
          </w:p>
        </w:tc>
      </w:tr>
      <w:tr>
        <w:trPr>
          <w:cantSplit/>
        </w:trPr>
        <w:tc>
          <w:tcPr>
            <w:tcW w:type="dxa" w:w="2539"/>
          </w:tcPr>
          <w:p>
            <w:pPr>
              <w:spacing w:after="0"/>
              <w:jc w:val="left"/>
            </w:pPr>
            <w:r>
              <w:rPr>
                <w:sz w:val="16"/>
              </w:rPr>
              <w:t>Giddings Independent School District</w:t>
            </w:r>
          </w:p>
        </w:tc>
        <w:tc>
          <w:tcPr>
            <w:tcW w:type="dxa" w:w="1801"/>
          </w:tcPr>
          <w:p>
            <w:pPr>
              <w:spacing w:after="0"/>
              <w:jc w:val="left"/>
            </w:pPr>
            <w:r>
              <w:rPr>
                <w:sz w:val="16"/>
              </w:rPr>
              <w:t>School/School District</w:t>
            </w:r>
          </w:p>
        </w:tc>
        <w:tc>
          <w:tcPr>
            <w:tcW w:type="dxa" w:w="2030"/>
          </w:tcPr>
          <w:p>
            <w:pPr>
              <w:spacing w:after="0"/>
              <w:jc w:val="left"/>
            </w:pPr>
            <w:r>
              <w:rPr>
                <w:sz w:val="16"/>
              </w:rPr>
              <w:t>Approved, expires 2031-02-12</w:t>
            </w:r>
          </w:p>
        </w:tc>
        <w:tc>
          <w:tcPr>
            <w:tcW w:type="dxa" w:w="1983"/>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3"/>
          </w:tcPr>
          <w:p>
            <w:pPr>
              <w:spacing w:after="0"/>
              <w:jc w:val="right"/>
            </w:pPr>
            <w:r>
              <w:rPr>
                <w:sz w:val="16"/>
              </w:rPr>
              <w:t>1,598</w:t>
            </w:r>
          </w:p>
        </w:tc>
        <w:tc>
          <w:tcPr>
            <w:tcW w:type="dxa" w:w="913"/>
          </w:tcPr>
          <w:p>
            <w:pPr>
              <w:spacing w:after="0"/>
              <w:jc w:val="left"/>
            </w:pPr>
          </w:p>
        </w:tc>
        <w:tc>
          <w:tcPr>
            <w:tcW w:type="dxa" w:w="1919"/>
          </w:tcPr>
          <w:p>
            <w:pPr>
              <w:spacing w:after="0"/>
              <w:jc w:val="left"/>
            </w:pPr>
            <w:r>
              <w:rPr>
                <w:sz w:val="16"/>
              </w:rPr>
              <w:t>member approved 2026-03-25</w:t>
            </w:r>
          </w:p>
        </w:tc>
      </w:tr>
      <w:tr>
        <w:trPr>
          <w:cantSplit/>
        </w:trPr>
        <w:tc>
          <w:tcPr>
            <w:tcW w:type="dxa" w:w="2539"/>
          </w:tcPr>
          <w:p>
            <w:pPr>
              <w:spacing w:after="0"/>
              <w:jc w:val="left"/>
            </w:pPr>
            <w:r>
              <w:rPr>
                <w:sz w:val="16"/>
              </w:rPr>
              <w:t>Lexington Independent School District</w:t>
            </w:r>
          </w:p>
        </w:tc>
        <w:tc>
          <w:tcPr>
            <w:tcW w:type="dxa" w:w="1801"/>
          </w:tcPr>
          <w:p>
            <w:pPr>
              <w:spacing w:after="0"/>
              <w:jc w:val="left"/>
            </w:pPr>
            <w:r>
              <w:rPr>
                <w:sz w:val="16"/>
              </w:rPr>
              <w:t>School/School District</w:t>
            </w:r>
          </w:p>
        </w:tc>
        <w:tc>
          <w:tcPr>
            <w:tcW w:type="dxa" w:w="2030"/>
          </w:tcPr>
          <w:p>
            <w:pPr>
              <w:spacing w:after="0"/>
              <w:jc w:val="left"/>
            </w:pPr>
            <w:r>
              <w:rPr>
                <w:sz w:val="16"/>
              </w:rPr>
              <w:t>Approved, expires 2031-02-12</w:t>
            </w:r>
          </w:p>
        </w:tc>
        <w:tc>
          <w:tcPr>
            <w:tcW w:type="dxa" w:w="1983"/>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3"/>
          </w:tcPr>
          <w:p>
            <w:pPr>
              <w:spacing w:after="0"/>
              <w:jc w:val="right"/>
            </w:pPr>
            <w:r>
              <w:rPr>
                <w:sz w:val="16"/>
              </w:rPr>
              <w:t>1,598</w:t>
            </w:r>
          </w:p>
        </w:tc>
        <w:tc>
          <w:tcPr>
            <w:tcW w:type="dxa" w:w="913"/>
          </w:tcPr>
          <w:p>
            <w:pPr>
              <w:spacing w:after="0"/>
              <w:jc w:val="left"/>
            </w:pPr>
          </w:p>
        </w:tc>
        <w:tc>
          <w:tcPr>
            <w:tcW w:type="dxa" w:w="1919"/>
          </w:tcPr>
          <w:p>
            <w:pPr>
              <w:spacing w:after="0"/>
              <w:jc w:val="left"/>
            </w:pPr>
            <w:r>
              <w:rPr>
                <w:sz w:val="16"/>
              </w:rPr>
              <w:t>member approved 2026-03-25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$4,344</w:t>
            </w:r>
          </w:p>
        </w:tc>
        <w:tc>
          <w:tcPr>
            <w:tcW w:type="dxa" w:w="1126"/>
          </w:tcPr>
          <w:p>
            <w:pPr>
              <w:spacing w:after="0"/>
              <w:jc w:val="right"/>
            </w:pPr>
            <w:r>
              <w:rPr>
                <w:sz w:val="16"/>
              </w:rPr>
              <w:t>$36,037</w:t>
            </w:r>
          </w:p>
        </w:tc>
        <w:tc>
          <w:tcPr>
            <w:tcW w:type="dxa" w:w="1297"/>
          </w:tcPr>
          <w:p>
            <w:pPr>
              <w:spacing w:after="0"/>
              <w:jc w:val="right"/>
            </w:pPr>
            <w:r>
              <w:rPr>
                <w:sz w:val="16"/>
              </w:rPr>
              <w:t>$4,981,984</w:t>
            </w:r>
          </w:p>
        </w:tc>
        <w:tc>
          <w:tcPr>
            <w:tcW w:type="dxa" w:w="1111"/>
          </w:tcPr>
          <w:p>
            <w:pPr>
              <w:spacing w:after="0"/>
              <w:jc w:val="right"/>
            </w:pPr>
            <w:r>
              <w:rPr>
                <w:sz w:val="16"/>
              </w:rPr>
              <w:t>$5,022,366</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$1,703,397</w:t>
            </w:r>
          </w:p>
        </w:tc>
        <w:tc>
          <w:tcPr>
            <w:tcW w:type="dxa" w:w="1126"/>
          </w:tcPr>
          <w:p>
            <w:pPr>
              <w:spacing w:after="0"/>
              <w:jc w:val="right"/>
            </w:pPr>
            <w:r>
              <w:rPr>
                <w:sz w:val="16"/>
              </w:rPr>
              <w:t>$50,481</w:t>
            </w:r>
          </w:p>
        </w:tc>
        <w:tc>
          <w:tcPr>
            <w:tcW w:type="dxa" w:w="1297"/>
          </w:tcPr>
          <w:p>
            <w:pPr>
              <w:spacing w:after="0"/>
              <w:jc w:val="right"/>
            </w:pPr>
            <w:r>
              <w:rPr>
                <w:sz w:val="16"/>
              </w:rPr>
              <w:t>$610,987</w:t>
            </w:r>
          </w:p>
        </w:tc>
        <w:tc>
          <w:tcPr>
            <w:tcW w:type="dxa" w:w="1111"/>
          </w:tcPr>
          <w:p>
            <w:pPr>
              <w:spacing w:after="0"/>
              <w:jc w:val="right"/>
            </w:pPr>
            <w:r>
              <w:rPr>
                <w:sz w:val="16"/>
              </w:rPr>
              <w:t>$2,364,865</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$448,225</w:t>
            </w:r>
          </w:p>
        </w:tc>
        <w:tc>
          <w:tcPr>
            <w:tcW w:type="dxa" w:w="1126"/>
          </w:tcPr>
          <w:p>
            <w:pPr>
              <w:spacing w:after="0"/>
              <w:jc w:val="right"/>
            </w:pPr>
            <w:r>
              <w:rPr>
                <w:sz w:val="16"/>
              </w:rPr>
              <w:t>$1,738</w:t>
            </w:r>
          </w:p>
        </w:tc>
        <w:tc>
          <w:tcPr>
            <w:tcW w:type="dxa" w:w="1297"/>
          </w:tcPr>
          <w:p>
            <w:pPr>
              <w:spacing w:after="0"/>
              <w:jc w:val="right"/>
            </w:pPr>
            <w:r>
              <w:rPr>
                <w:sz w:val="16"/>
              </w:rPr>
              <w:t>$1,000,318</w:t>
            </w:r>
          </w:p>
        </w:tc>
        <w:tc>
          <w:tcPr>
            <w:tcW w:type="dxa" w:w="1111"/>
          </w:tcPr>
          <w:p>
            <w:pPr>
              <w:spacing w:after="0"/>
              <w:jc w:val="right"/>
            </w:pPr>
            <w:r>
              <w:rPr>
                <w:sz w:val="16"/>
              </w:rPr>
              <w:t>$1,450,282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$1,035,001</w:t>
            </w:r>
          </w:p>
        </w:tc>
        <w:tc>
          <w:tcPr>
            <w:tcW w:type="dxa" w:w="1297"/>
          </w:tcPr>
          <w:p>
            <w:pPr>
              <w:spacing w:after="0"/>
              <w:jc w:val="right"/>
            </w:pPr>
          </w:p>
        </w:tc>
        <w:tc>
          <w:tcPr>
            <w:tcW w:type="dxa" w:w="1111"/>
          </w:tcPr>
          <w:p>
            <w:pPr>
              <w:spacing w:after="0"/>
              <w:jc w:val="right"/>
            </w:pPr>
            <w:r>
              <w:rPr>
                <w:sz w:val="16"/>
              </w:rPr>
              <w:t>$1,035,001</w:t>
            </w:r>
          </w:p>
        </w:tc>
        <w:tc>
          <w:tcPr>
            <w:tcW w:type="dxa" w:w="1199"/>
          </w:tcPr>
          <w:p>
            <w:pPr>
              <w:spacing w:after="0"/>
              <w:jc w:val="right"/>
            </w:pPr>
            <w:r>
              <w:rPr>
                <w:sz w:val="16"/>
              </w:rPr>
              <w:t>49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$545,369</w:t>
            </w:r>
          </w:p>
        </w:tc>
        <w:tc>
          <w:tcPr>
            <w:tcW w:type="dxa" w:w="1126"/>
          </w:tcPr>
          <w:p>
            <w:pPr>
              <w:spacing w:after="0"/>
              <w:jc w:val="right"/>
            </w:pPr>
            <w:r>
              <w:rPr>
                <w:sz w:val="16"/>
              </w:rPr>
              <w:t>$129,005</w:t>
            </w:r>
          </w:p>
        </w:tc>
        <w:tc>
          <w:tcPr>
            <w:tcW w:type="dxa" w:w="1297"/>
          </w:tcPr>
          <w:p>
            <w:pPr>
              <w:spacing w:after="0"/>
              <w:jc w:val="right"/>
            </w:pPr>
            <w:r>
              <w:rPr>
                <w:sz w:val="16"/>
              </w:rPr>
              <w:t>$14,849</w:t>
            </w:r>
          </w:p>
        </w:tc>
        <w:tc>
          <w:tcPr>
            <w:tcW w:type="dxa" w:w="1111"/>
          </w:tcPr>
          <w:p>
            <w:pPr>
              <w:spacing w:after="0"/>
              <w:jc w:val="right"/>
            </w:pPr>
            <w:r>
              <w:rPr>
                <w:sz w:val="16"/>
              </w:rPr>
              <w:t>$689,222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$221,508</w:t>
            </w:r>
          </w:p>
        </w:tc>
        <w:tc>
          <w:tcPr>
            <w:tcW w:type="dxa" w:w="1126"/>
          </w:tcPr>
          <w:p>
            <w:pPr>
              <w:spacing w:after="0"/>
              <w:jc w:val="right"/>
            </w:pPr>
            <w:r>
              <w:rPr>
                <w:sz w:val="16"/>
              </w:rPr>
              <w:t>$8,196</w:t>
            </w:r>
          </w:p>
        </w:tc>
        <w:tc>
          <w:tcPr>
            <w:tcW w:type="dxa" w:w="1297"/>
          </w:tcPr>
          <w:p>
            <w:pPr>
              <w:spacing w:after="0"/>
              <w:jc w:val="right"/>
            </w:pPr>
            <w:r>
              <w:rPr>
                <w:sz w:val="16"/>
              </w:rPr>
              <w:t>$82,851</w:t>
            </w:r>
          </w:p>
        </w:tc>
        <w:tc>
          <w:tcPr>
            <w:tcW w:type="dxa" w:w="1111"/>
          </w:tcPr>
          <w:p>
            <w:pPr>
              <w:spacing w:after="0"/>
              <w:jc w:val="right"/>
            </w:pPr>
            <w:r>
              <w:rPr>
                <w:sz w:val="16"/>
              </w:rPr>
              <w:t>$312,554</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w:t>
            </w:r>
          </w:p>
        </w:tc>
        <w:tc>
          <w:tcPr>
            <w:tcW w:type="dxa" w:w="1126"/>
          </w:tcPr>
          <w:p>
            <w:pPr>
              <w:spacing w:after="0"/>
              <w:jc w:val="right"/>
            </w:pPr>
            <w:r>
              <w:rPr>
                <w:sz w:val="16"/>
              </w:rPr>
              <w:t>$206</w:t>
            </w:r>
          </w:p>
        </w:tc>
        <w:tc>
          <w:tcPr>
            <w:tcW w:type="dxa" w:w="1297"/>
          </w:tcPr>
          <w:p>
            <w:pPr>
              <w:spacing w:after="0"/>
              <w:jc w:val="right"/>
            </w:pPr>
            <w:r>
              <w:rPr>
                <w:sz w:val="16"/>
              </w:rPr>
              <w:t>$294,503</w:t>
            </w:r>
          </w:p>
        </w:tc>
        <w:tc>
          <w:tcPr>
            <w:tcW w:type="dxa" w:w="1111"/>
          </w:tcPr>
          <w:p>
            <w:pPr>
              <w:spacing w:after="0"/>
              <w:jc w:val="right"/>
            </w:pPr>
            <w:r>
              <w:rPr>
                <w:sz w:val="16"/>
              </w:rPr>
              <w:t>$294,748</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$175,460</w:t>
            </w:r>
          </w:p>
        </w:tc>
        <w:tc>
          <w:tcPr>
            <w:tcW w:type="dxa" w:w="1126"/>
          </w:tcPr>
          <w:p>
            <w:pPr>
              <w:spacing w:after="0"/>
              <w:jc w:val="right"/>
            </w:pPr>
            <w:r>
              <w:rPr>
                <w:sz w:val="16"/>
              </w:rPr>
              <w:t>$46,266</w:t>
            </w:r>
          </w:p>
        </w:tc>
        <w:tc>
          <w:tcPr>
            <w:tcW w:type="dxa" w:w="1297"/>
          </w:tcPr>
          <w:p>
            <w:pPr>
              <w:spacing w:after="0"/>
              <w:jc w:val="right"/>
            </w:pPr>
            <w:r>
              <w:rPr>
                <w:sz w:val="16"/>
              </w:rPr>
              <w:t>$36,964</w:t>
            </w:r>
          </w:p>
        </w:tc>
        <w:tc>
          <w:tcPr>
            <w:tcW w:type="dxa" w:w="1111"/>
          </w:tcPr>
          <w:p>
            <w:pPr>
              <w:spacing w:after="0"/>
              <w:jc w:val="right"/>
            </w:pPr>
            <w:r>
              <w:rPr>
                <w:sz w:val="16"/>
              </w:rPr>
              <w:t>$258,691</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$3,019</w:t>
            </w:r>
          </w:p>
        </w:tc>
        <w:tc>
          <w:tcPr>
            <w:tcW w:type="dxa" w:w="1126"/>
          </w:tcPr>
          <w:p>
            <w:pPr>
              <w:spacing w:after="0"/>
              <w:jc w:val="right"/>
            </w:pPr>
          </w:p>
        </w:tc>
        <w:tc>
          <w:tcPr>
            <w:tcW w:type="dxa" w:w="1297"/>
          </w:tcPr>
          <w:p>
            <w:pPr>
              <w:spacing w:after="0"/>
              <w:jc w:val="right"/>
            </w:pPr>
            <w:r>
              <w:rPr>
                <w:sz w:val="16"/>
              </w:rPr>
              <w:t>$159,729</w:t>
            </w:r>
          </w:p>
        </w:tc>
        <w:tc>
          <w:tcPr>
            <w:tcW w:type="dxa" w:w="1111"/>
          </w:tcPr>
          <w:p>
            <w:pPr>
              <w:spacing w:after="0"/>
              <w:jc w:val="right"/>
            </w:pPr>
            <w:r>
              <w:rPr>
                <w:sz w:val="16"/>
              </w:rPr>
              <w:t>$162,748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$4,322</w:t>
            </w:r>
          </w:p>
        </w:tc>
        <w:tc>
          <w:tcPr>
            <w:tcW w:type="dxa" w:w="1126"/>
          </w:tcPr>
          <w:p>
            <w:pPr>
              <w:spacing w:after="0"/>
              <w:jc w:val="right"/>
            </w:pPr>
          </w:p>
        </w:tc>
        <w:tc>
          <w:tcPr>
            <w:tcW w:type="dxa" w:w="1297"/>
          </w:tcPr>
          <w:p>
            <w:pPr>
              <w:spacing w:after="0"/>
              <w:jc w:val="right"/>
            </w:pPr>
            <w:r>
              <w:rPr>
                <w:sz w:val="16"/>
              </w:rPr>
              <w:t>$31,510</w:t>
            </w:r>
          </w:p>
        </w:tc>
        <w:tc>
          <w:tcPr>
            <w:tcW w:type="dxa" w:w="1111"/>
          </w:tcPr>
          <w:p>
            <w:pPr>
              <w:spacing w:after="0"/>
              <w:jc w:val="right"/>
            </w:pPr>
            <w:r>
              <w:rPr>
                <w:sz w:val="16"/>
              </w:rPr>
              <w:t>$35,831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$27,734</w:t>
            </w:r>
          </w:p>
        </w:tc>
        <w:tc>
          <w:tcPr>
            <w:tcW w:type="dxa" w:w="1126"/>
          </w:tcPr>
          <w:p>
            <w:pPr>
              <w:spacing w:after="0"/>
              <w:jc w:val="right"/>
            </w:pPr>
            <w:r>
              <w:rPr>
                <w:sz w:val="16"/>
              </w:rPr>
              <w:t>$200</w:t>
            </w:r>
          </w:p>
        </w:tc>
        <w:tc>
          <w:tcPr>
            <w:tcW w:type="dxa" w:w="1297"/>
          </w:tcPr>
          <w:p>
            <w:pPr>
              <w:spacing w:after="0"/>
              <w:jc w:val="right"/>
            </w:pPr>
            <w:r>
              <w:rPr>
                <w:sz w:val="16"/>
              </w:rPr>
              <w:t>$7,191</w:t>
            </w:r>
          </w:p>
        </w:tc>
        <w:tc>
          <w:tcPr>
            <w:tcW w:type="dxa" w:w="1111"/>
          </w:tcPr>
          <w:p>
            <w:pPr>
              <w:spacing w:after="0"/>
              <w:jc w:val="right"/>
            </w:pPr>
            <w:r>
              <w:rPr>
                <w:sz w:val="16"/>
              </w:rPr>
              <w:t>$35,126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$5,881</w:t>
            </w:r>
          </w:p>
        </w:tc>
        <w:tc>
          <w:tcPr>
            <w:tcW w:type="dxa" w:w="1126"/>
          </w:tcPr>
          <w:p>
            <w:pPr>
              <w:spacing w:after="0"/>
              <w:jc w:val="right"/>
            </w:pPr>
            <w:r>
              <w:rPr>
                <w:sz w:val="16"/>
              </w:rPr>
              <w:t>$307</w:t>
            </w:r>
          </w:p>
        </w:tc>
        <w:tc>
          <w:tcPr>
            <w:tcW w:type="dxa" w:w="1297"/>
          </w:tcPr>
          <w:p>
            <w:pPr>
              <w:spacing w:after="0"/>
              <w:jc w:val="right"/>
            </w:pPr>
            <w:r>
              <w:rPr>
                <w:sz w:val="16"/>
              </w:rPr>
              <w:t>$28,853</w:t>
            </w:r>
          </w:p>
        </w:tc>
        <w:tc>
          <w:tcPr>
            <w:tcW w:type="dxa" w:w="1111"/>
          </w:tcPr>
          <w:p>
            <w:pPr>
              <w:spacing w:after="0"/>
              <w:jc w:val="right"/>
            </w:pPr>
            <w:r>
              <w:rPr>
                <w:sz w:val="16"/>
              </w:rPr>
              <w:t>$35,041</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$10,266</w:t>
            </w:r>
          </w:p>
        </w:tc>
        <w:tc>
          <w:tcPr>
            <w:tcW w:type="dxa" w:w="1126"/>
          </w:tcPr>
          <w:p>
            <w:pPr>
              <w:spacing w:after="0"/>
              <w:jc w:val="right"/>
            </w:pPr>
          </w:p>
        </w:tc>
        <w:tc>
          <w:tcPr>
            <w:tcW w:type="dxa" w:w="1297"/>
          </w:tcPr>
          <w:p>
            <w:pPr>
              <w:spacing w:after="0"/>
              <w:jc w:val="right"/>
            </w:pPr>
            <w:r>
              <w:rPr>
                <w:sz w:val="16"/>
              </w:rPr>
              <w:t>$2,915</w:t>
            </w:r>
          </w:p>
        </w:tc>
        <w:tc>
          <w:tcPr>
            <w:tcW w:type="dxa" w:w="1111"/>
          </w:tcPr>
          <w:p>
            <w:pPr>
              <w:spacing w:after="0"/>
              <w:jc w:val="right"/>
            </w:pPr>
            <w:r>
              <w:rPr>
                <w:sz w:val="16"/>
              </w:rPr>
              <w:t>$13,181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$20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249"/>
        <w:gridCol w:w="2012"/>
        <w:gridCol w:w="1811"/>
        <w:gridCol w:w="1591"/>
        <w:gridCol w:w="1609"/>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249"/>
            <w:shd w:val="clear" w:color="auto" w:fill="E8E8E8"/>
          </w:tcPr>
          <w:p>
            <w:pPr>
              <w:spacing w:after="0"/>
              <w:jc w:val="right"/>
            </w:pPr>
            <w:r>
              <w:rPr>
                <w:b/>
                <w:sz w:val="16"/>
              </w:rPr>
              <w:t>Records</w:t>
            </w:r>
          </w:p>
          <w:p>
            <w:pPr>
              <w:spacing w:after="0"/>
              <w:jc w:val="right"/>
            </w:pPr>
            <w:r>
              <w:rPr>
                <w:i/>
                <w:color w:val="555555"/>
                <w:sz w:val="14"/>
              </w:rPr>
              <w:t>count, years</w:t>
            </w:r>
          </w:p>
        </w:tc>
        <w:tc>
          <w:tcPr>
            <w:tcW w:type="dxa" w:w="2012"/>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591"/>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249"/>
          </w:tcPr>
          <w:p>
            <w:pPr>
              <w:spacing w:after="0"/>
              <w:jc w:val="right"/>
            </w:pPr>
            <w:r>
              <w:rPr>
                <w:sz w:val="16"/>
              </w:rPr>
              <w:t>7, 2021 to 2026 (7 zone-level)</w:t>
            </w:r>
          </w:p>
        </w:tc>
        <w:tc>
          <w:tcPr>
            <w:tcW w:type="dxa" w:w="2012"/>
          </w:tcPr>
          <w:p>
            <w:pPr>
              <w:spacing w:after="0"/>
              <w:jc w:val="left"/>
            </w:pPr>
            <w:r>
              <w:rPr>
                <w:sz w:val="16"/>
              </w:rPr>
              <w:t>1 day to 4 days (median 1.5 days); 4 with a recorded value</w:t>
            </w:r>
          </w:p>
        </w:tc>
        <w:tc>
          <w:tcPr>
            <w:tcW w:type="dxa" w:w="1811"/>
          </w:tcPr>
          <w:p>
            <w:pPr>
              <w:spacing w:after="0"/>
              <w:jc w:val="left"/>
            </w:pPr>
            <w:r>
              <w:rPr>
                <w:sz w:val="16"/>
              </w:rPr>
              <w:t>4 consecutive days, 2024-01-14 to 2024-01-17, zone-level</w:t>
            </w:r>
          </w:p>
        </w:tc>
        <w:tc>
          <w:tcPr>
            <w:tcW w:type="dxa" w:w="1591"/>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249"/>
          </w:tcPr>
          <w:p>
            <w:pPr>
              <w:spacing w:after="0"/>
              <w:jc w:val="right"/>
            </w:pPr>
            <w:r>
              <w:rPr>
                <w:sz w:val="16"/>
              </w:rPr>
              <w:t>49, 1996 to 2026 (49 zone-level)</w:t>
            </w:r>
          </w:p>
        </w:tc>
        <w:tc>
          <w:tcPr>
            <w:tcW w:type="dxa" w:w="2012"/>
          </w:tcPr>
          <w:p>
            <w:pPr>
              <w:spacing w:after="0"/>
              <w:jc w:val="left"/>
            </w:pPr>
            <w:r>
              <w:rPr>
                <w:sz w:val="16"/>
              </w:rPr>
              <w:t>30 days to 305 days (median 115 days); 11 with a recorded value</w:t>
            </w:r>
          </w:p>
        </w:tc>
        <w:tc>
          <w:tcPr>
            <w:tcW w:type="dxa" w:w="1811"/>
          </w:tcPr>
          <w:p>
            <w:pPr>
              <w:spacing w:after="0"/>
              <w:jc w:val="left"/>
            </w:pPr>
            <w:r>
              <w:rPr>
                <w:sz w:val="16"/>
              </w:rPr>
              <w:t>305 days (10 months), 2011-05-01 to 2012-02-29, a run of 10 consecutive Storm Events drought records, zone-level</w:t>
            </w:r>
          </w:p>
        </w:tc>
        <w:tc>
          <w:tcPr>
            <w:tcW w:type="dxa" w:w="1591"/>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249"/>
          </w:tcPr>
          <w:p>
            <w:pPr>
              <w:spacing w:after="0"/>
              <w:jc w:val="right"/>
            </w:pPr>
            <w:r>
              <w:rPr>
                <w:sz w:val="16"/>
              </w:rPr>
              <w:t>82, 1958 to 2025</w:t>
            </w:r>
          </w:p>
        </w:tc>
        <w:tc>
          <w:tcPr>
            <w:tcW w:type="dxa" w:w="2012"/>
          </w:tcPr>
          <w:p>
            <w:pPr>
              <w:spacing w:after="0"/>
              <w:jc w:val="left"/>
            </w:pPr>
            <w:r>
              <w:rPr>
                <w:sz w:val="16"/>
              </w:rPr>
              <w:t>0.75 in to 4.5 in (median 1 in); 81 with a recorded value</w:t>
            </w:r>
          </w:p>
        </w:tc>
        <w:tc>
          <w:tcPr>
            <w:tcW w:type="dxa" w:w="1811"/>
          </w:tcPr>
          <w:p>
            <w:pPr>
              <w:spacing w:after="0"/>
              <w:jc w:val="left"/>
            </w:pPr>
            <w:r>
              <w:rPr>
                <w:sz w:val="16"/>
              </w:rPr>
              <w:t>4.5 in hail, 2002-12-23</w:t>
            </w:r>
          </w:p>
        </w:tc>
        <w:tc>
          <w:tcPr>
            <w:tcW w:type="dxa" w:w="1591"/>
          </w:tcPr>
          <w:p>
            <w:pPr>
              <w:spacing w:after="0"/>
              <w:jc w:val="left"/>
            </w:pPr>
            <w:r>
              <w:rPr>
                <w:sz w:val="16"/>
              </w:rPr>
              <w:t>Hail, 2000-03-16, $500,000 property; $0 crops (2000 dollars)</w:t>
            </w:r>
          </w:p>
        </w:tc>
        <w:tc>
          <w:tcPr>
            <w:tcW w:type="dxa" w:w="1609"/>
          </w:tcPr>
          <w:p>
            <w:pPr>
              <w:spacing w:after="0"/>
              <w:jc w:val="left"/>
            </w:pPr>
            <w:r>
              <w:rPr>
                <w:sz w:val="16"/>
              </w:rPr>
              <w:t>Event records naming member places: Giddings city (22 records), Lexington town (21 records).</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249"/>
          </w:tcPr>
          <w:p>
            <w:pPr>
              <w:spacing w:after="0"/>
              <w:jc w:val="right"/>
            </w:pPr>
            <w:r>
              <w:rPr>
                <w:sz w:val="16"/>
              </w:rPr>
              <w:t>4, 2018 to 2023 (4 zone-level)</w:t>
            </w:r>
          </w:p>
        </w:tc>
        <w:tc>
          <w:tcPr>
            <w:tcW w:type="dxa" w:w="2012"/>
          </w:tcPr>
          <w:p>
            <w:pPr>
              <w:spacing w:after="0"/>
              <w:jc w:val="left"/>
            </w:pPr>
            <w:r>
              <w:rPr>
                <w:sz w:val="16"/>
              </w:rPr>
              <w:t>1 day to 14 days (median 4.5 days); 4 with a recorded value</w:t>
            </w:r>
          </w:p>
        </w:tc>
        <w:tc>
          <w:tcPr>
            <w:tcW w:type="dxa" w:w="1811"/>
          </w:tcPr>
          <w:p>
            <w:pPr>
              <w:spacing w:after="0"/>
              <w:jc w:val="left"/>
            </w:pPr>
            <w:r>
              <w:rPr>
                <w:sz w:val="16"/>
              </w:rPr>
              <w:t>14 consecutive days, 2023-08-14 to 2023-08-27, zone-level</w:t>
            </w:r>
          </w:p>
        </w:tc>
        <w:tc>
          <w:tcPr>
            <w:tcW w:type="dxa" w:w="1591"/>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249"/>
          </w:tcPr>
          <w:p>
            <w:pPr>
              <w:spacing w:after="0"/>
              <w:jc w:val="right"/>
            </w:pPr>
            <w:r>
              <w:rPr>
                <w:sz w:val="16"/>
              </w:rPr>
              <w:t>2, 2015 to 2017 (2 zone-level)</w:t>
            </w:r>
          </w:p>
        </w:tc>
        <w:tc>
          <w:tcPr>
            <w:tcW w:type="dxa" w:w="2012"/>
          </w:tcPr>
          <w:p>
            <w:pPr>
              <w:spacing w:after="0"/>
              <w:jc w:val="left"/>
            </w:pPr>
          </w:p>
        </w:tc>
        <w:tc>
          <w:tcPr>
            <w:tcW w:type="dxa" w:w="1811"/>
          </w:tcPr>
          <w:p>
            <w:pPr>
              <w:spacing w:after="0"/>
              <w:jc w:val="left"/>
            </w:pPr>
            <w:r>
              <w:rPr>
                <w:sz w:val="16"/>
              </w:rPr>
              <w:t>Strongest recorded (records with damage, a wind speed or direct casualties first, then storm type, category and wind): Tropical Storm record, 2017-08-26 to 2017-08-27, $100,000 property; $0 crops, reported for the zone (2017 dollars); NWS zone TXZ194 (LEE), zone-level: may include parts of neighboring counties</w:t>
            </w:r>
          </w:p>
        </w:tc>
        <w:tc>
          <w:tcPr>
            <w:tcW w:type="dxa" w:w="1591"/>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249"/>
          </w:tcPr>
          <w:p>
            <w:pPr>
              <w:spacing w:after="0"/>
              <w:jc w:val="right"/>
            </w:pPr>
            <w:r>
              <w:rPr>
                <w:sz w:val="16"/>
              </w:rPr>
              <w:t>52, 1996 to 2019</w:t>
            </w:r>
          </w:p>
        </w:tc>
        <w:tc>
          <w:tcPr>
            <w:tcW w:type="dxa" w:w="2012"/>
          </w:tcPr>
          <w:p>
            <w:pPr>
              <w:spacing w:after="0"/>
              <w:jc w:val="left"/>
            </w:pPr>
          </w:p>
        </w:tc>
        <w:tc>
          <w:tcPr>
            <w:tcW w:type="dxa" w:w="1811"/>
          </w:tcPr>
          <w:p>
            <w:pPr>
              <w:spacing w:after="0"/>
              <w:jc w:val="left"/>
            </w:pPr>
            <w:r>
              <w:rPr>
                <w:sz w:val="16"/>
              </w:rPr>
              <w:t>Flood, 2017-08-26, $250,000 property; $0 crops (2017 dollars)</w:t>
            </w:r>
          </w:p>
        </w:tc>
        <w:tc>
          <w:tcPr>
            <w:tcW w:type="dxa" w:w="1591"/>
          </w:tcPr>
          <w:p>
            <w:pPr>
              <w:spacing w:after="0"/>
              <w:jc w:val="left"/>
            </w:pPr>
          </w:p>
        </w:tc>
        <w:tc>
          <w:tcPr>
            <w:tcW w:type="dxa" w:w="1609"/>
          </w:tcPr>
          <w:p>
            <w:pPr>
              <w:spacing w:after="0"/>
              <w:jc w:val="left"/>
            </w:pPr>
            <w:r>
              <w:rPr>
                <w:sz w:val="16"/>
              </w:rPr>
              <w:t>Event records naming member places: Giddings city (9 records), Lexington town (8 records).</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249"/>
          </w:tcPr>
          <w:p>
            <w:pPr>
              <w:spacing w:after="0"/>
              <w:jc w:val="right"/>
            </w:pPr>
            <w:r>
              <w:rPr>
                <w:sz w:val="16"/>
              </w:rPr>
              <w:t>70, 1963 to 2024</w:t>
            </w:r>
          </w:p>
        </w:tc>
        <w:tc>
          <w:tcPr>
            <w:tcW w:type="dxa" w:w="2012"/>
          </w:tcPr>
          <w:p>
            <w:pPr>
              <w:spacing w:after="0"/>
              <w:jc w:val="left"/>
            </w:pPr>
            <w:r>
              <w:rPr>
                <w:sz w:val="16"/>
              </w:rPr>
              <w:t>43 kt (49 mph) to 86 kt (99 mph) (median 53.5 kt (62 mph)); 36 with a recorded value</w:t>
            </w:r>
          </w:p>
        </w:tc>
        <w:tc>
          <w:tcPr>
            <w:tcW w:type="dxa" w:w="1811"/>
          </w:tcPr>
          <w:p>
            <w:pPr>
              <w:spacing w:after="0"/>
              <w:jc w:val="left"/>
            </w:pPr>
            <w:r>
              <w:rPr>
                <w:sz w:val="16"/>
              </w:rPr>
              <w:t>86 kt (99 mph), measurement type not recorded, Thunderstorm Wind, 1966-09-27</w:t>
            </w:r>
          </w:p>
        </w:tc>
        <w:tc>
          <w:tcPr>
            <w:tcW w:type="dxa" w:w="1591"/>
          </w:tcPr>
          <w:p>
            <w:pPr>
              <w:spacing w:after="0"/>
              <w:jc w:val="left"/>
            </w:pPr>
            <w:r>
              <w:rPr>
                <w:sz w:val="16"/>
              </w:rPr>
              <w:t>Thunderstorm Wind, 2002-03-19, $200,000 property; $50,000 crops (2002 dollars)</w:t>
            </w:r>
          </w:p>
        </w:tc>
        <w:tc>
          <w:tcPr>
            <w:tcW w:type="dxa" w:w="1609"/>
          </w:tcPr>
          <w:p>
            <w:pPr>
              <w:spacing w:after="0"/>
              <w:jc w:val="left"/>
            </w:pPr>
            <w:r>
              <w:rPr>
                <w:sz w:val="16"/>
              </w:rPr>
              <w:t>Event records naming member places: Giddings city (14 records), Lexington town (11 records).</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249"/>
          </w:tcPr>
          <w:p>
            <w:pPr>
              <w:spacing w:after="0"/>
              <w:jc w:val="right"/>
            </w:pPr>
            <w:r>
              <w:rPr>
                <w:sz w:val="16"/>
              </w:rPr>
              <w:t>30, 1953 to 2026</w:t>
            </w:r>
          </w:p>
        </w:tc>
        <w:tc>
          <w:tcPr>
            <w:tcW w:type="dxa" w:w="2012"/>
          </w:tcPr>
          <w:p>
            <w:pPr>
              <w:spacing w:after="0"/>
              <w:jc w:val="left"/>
            </w:pPr>
            <w:r>
              <w:rPr>
                <w:sz w:val="16"/>
              </w:rPr>
              <w:t>F/EF0 to F/EF3 (median F/EF1); 30 with a recorded value</w:t>
            </w:r>
          </w:p>
        </w:tc>
        <w:tc>
          <w:tcPr>
            <w:tcW w:type="dxa" w:w="1811"/>
          </w:tcPr>
          <w:p>
            <w:pPr>
              <w:spacing w:after="0"/>
              <w:jc w:val="left"/>
            </w:pPr>
            <w:r>
              <w:rPr>
                <w:sz w:val="16"/>
              </w:rPr>
              <w:t>F3 tornado, 1953-12-02, 3.3 mi path length (records before 1996 may include the whole path; rating and listing come from the county where the tornado began), 100 yd wide, $25,000 property; crops not recorded (1953 dollars), 4 direct injuries</w:t>
            </w:r>
          </w:p>
        </w:tc>
        <w:tc>
          <w:tcPr>
            <w:tcW w:type="dxa" w:w="1591"/>
          </w:tcPr>
          <w:p>
            <w:pPr>
              <w:spacing w:after="0"/>
              <w:jc w:val="left"/>
            </w:pPr>
            <w:r>
              <w:rPr>
                <w:sz w:val="16"/>
              </w:rPr>
              <w:t>Tornado, 1987-11-15, $2,500,000 property; crops not recorded (1987 dollars)</w:t>
            </w:r>
          </w:p>
        </w:tc>
        <w:tc>
          <w:tcPr>
            <w:tcW w:type="dxa" w:w="1609"/>
          </w:tcPr>
          <w:p>
            <w:pPr>
              <w:spacing w:after="0"/>
              <w:jc w:val="left"/>
            </w:pPr>
            <w:r>
              <w:rPr>
                <w:sz w:val="16"/>
              </w:rPr>
              <w:t>Event records naming member places: Giddings city (5 records), Lexington town (4 records).</w:t>
            </w: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249"/>
          </w:tcPr>
          <w:p>
            <w:pPr>
              <w:spacing w:after="0"/>
              <w:jc w:val="right"/>
            </w:pPr>
            <w:r>
              <w:rPr>
                <w:sz w:val="16"/>
              </w:rPr>
              <w:t>0</w:t>
            </w:r>
          </w:p>
        </w:tc>
        <w:tc>
          <w:tcPr>
            <w:tcW w:type="dxa" w:w="2012"/>
          </w:tcPr>
          <w:p>
            <w:pPr>
              <w:spacing w:after="0"/>
              <w:jc w:val="left"/>
            </w:pPr>
          </w:p>
        </w:tc>
        <w:tc>
          <w:tcPr>
            <w:tcW w:type="dxa" w:w="1811"/>
          </w:tcPr>
          <w:p>
            <w:pPr>
              <w:spacing w:after="0"/>
              <w:jc w:val="left"/>
            </w:pPr>
          </w:p>
        </w:tc>
        <w:tc>
          <w:tcPr>
            <w:tcW w:type="dxa" w:w="1591"/>
          </w:tcPr>
          <w:p>
            <w:pPr>
              <w:spacing w:after="0"/>
              <w:jc w:val="left"/>
            </w:pPr>
          </w:p>
        </w:tc>
        <w:tc>
          <w:tcPr>
            <w:tcW w:type="dxa" w:w="1609"/>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249"/>
          </w:tcPr>
          <w:p>
            <w:pPr>
              <w:spacing w:after="0"/>
              <w:jc w:val="right"/>
            </w:pPr>
            <w:r>
              <w:rPr>
                <w:sz w:val="16"/>
              </w:rPr>
              <w:t>18, 1996 to 2026 (18 zone-level)</w:t>
            </w:r>
          </w:p>
        </w:tc>
        <w:tc>
          <w:tcPr>
            <w:tcW w:type="dxa" w:w="2012"/>
          </w:tcPr>
          <w:p>
            <w:pPr>
              <w:spacing w:after="0"/>
              <w:jc w:val="left"/>
            </w:pPr>
          </w:p>
        </w:tc>
        <w:tc>
          <w:tcPr>
            <w:tcW w:type="dxa" w:w="1811"/>
          </w:tcPr>
          <w:p>
            <w:pPr>
              <w:spacing w:after="0"/>
              <w:jc w:val="left"/>
            </w:pPr>
            <w:r>
              <w:rPr>
                <w:sz w:val="16"/>
              </w:rPr>
              <w:t>Winter Weather, 2023-02-01, $370,000 property; $0 crops, reported for the zone (2023 dollars); NWS zone TXZ194 (LEE), zone-level: may include parts of neighboring counties</w:t>
            </w:r>
          </w:p>
        </w:tc>
        <w:tc>
          <w:tcPr>
            <w:tcW w:type="dxa" w:w="1591"/>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2178"/>
        <w:gridCol w:w="4386"/>
        <w:gridCol w:w="1423"/>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2178"/>
            <w:shd w:val="clear" w:color="auto" w:fill="E8E8E8"/>
          </w:tcPr>
          <w:p>
            <w:pPr>
              <w:spacing w:after="0"/>
              <w:jc w:val="left"/>
            </w:pPr>
            <w:r>
              <w:rPr>
                <w:b/>
                <w:sz w:val="16"/>
              </w:rPr>
              <w:t>Title</w:t>
            </w:r>
          </w:p>
        </w:tc>
        <w:tc>
          <w:tcPr>
            <w:tcW w:type="dxa" w:w="4386"/>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84"/>
          </w:tcPr>
          <w:p>
            <w:pPr>
              <w:spacing w:after="0"/>
              <w:jc w:val="left"/>
            </w:pPr>
            <w:r>
              <w:rPr>
                <w:sz w:val="16"/>
              </w:rPr>
              <w:t>Major disaster</w:t>
            </w:r>
          </w:p>
        </w:tc>
        <w:tc>
          <w:tcPr>
            <w:tcW w:type="dxa" w:w="2178"/>
          </w:tcPr>
          <w:p>
            <w:pPr>
              <w:spacing w:after="0"/>
              <w:jc w:val="left"/>
            </w:pPr>
            <w:r>
              <w:rPr>
                <w:sz w:val="16"/>
              </w:rPr>
              <w:t>HURRICANE BERYL</w:t>
            </w:r>
          </w:p>
        </w:tc>
        <w:tc>
          <w:tcPr>
            <w:tcW w:type="dxa" w:w="4386"/>
          </w:tcPr>
          <w:p>
            <w:pPr>
              <w:spacing w:after="0"/>
              <w:jc w:val="left"/>
            </w:pPr>
            <w:r>
              <w:rPr>
                <w:sz w:val="16"/>
              </w:rPr>
              <w:t>Hurricane</w:t>
            </w:r>
          </w:p>
        </w:tc>
        <w:tc>
          <w:tcPr>
            <w:tcW w:type="dxa" w:w="1423"/>
          </w:tcPr>
          <w:p>
            <w:pPr>
              <w:spacing w:after="0"/>
              <w:jc w:val="right"/>
            </w:pPr>
            <w:r>
              <w:rPr>
                <w:sz w:val="16"/>
              </w:rPr>
              <w:t>none found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84"/>
          </w:tcPr>
          <w:p>
            <w:pPr>
              <w:spacing w:after="0"/>
              <w:jc w:val="left"/>
            </w:pPr>
            <w:r>
              <w:rPr>
                <w:sz w:val="16"/>
              </w:rPr>
              <w:t>Major disaster</w:t>
            </w:r>
          </w:p>
        </w:tc>
        <w:tc>
          <w:tcPr>
            <w:tcW w:type="dxa" w:w="2178"/>
          </w:tcPr>
          <w:p>
            <w:pPr>
              <w:spacing w:after="0"/>
              <w:jc w:val="left"/>
            </w:pPr>
            <w:r>
              <w:rPr>
                <w:sz w:val="16"/>
              </w:rPr>
              <w:t>SEVERE STORMS, STRAIGHT-LINE WINDS, TORNADOES, AND FLOODING</w:t>
            </w:r>
          </w:p>
        </w:tc>
        <w:tc>
          <w:tcPr>
            <w:tcW w:type="dxa" w:w="4386"/>
          </w:tcPr>
          <w:p>
            <w:pPr>
              <w:spacing w:after="0"/>
              <w:jc w:val="left"/>
            </w:pPr>
            <w:r>
              <w:rPr>
                <w:sz w:val="16"/>
              </w:rPr>
              <w:t>Inland Flooding (primary); also designated: Strong Wind, Tornado</w:t>
            </w:r>
          </w:p>
        </w:tc>
        <w:tc>
          <w:tcPr>
            <w:tcW w:type="dxa" w:w="1423"/>
          </w:tcPr>
          <w:p>
            <w:pPr>
              <w:spacing w:after="0"/>
              <w:jc w:val="right"/>
            </w:pPr>
            <w:r>
              <w:rPr>
                <w:sz w:val="16"/>
              </w:rPr>
              <w:t>none found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84"/>
          </w:tcPr>
          <w:p>
            <w:pPr>
              <w:spacing w:after="0"/>
              <w:jc w:val="left"/>
            </w:pPr>
            <w:r>
              <w:rPr>
                <w:sz w:val="16"/>
              </w:rPr>
              <w:t>Major disaster</w:t>
            </w:r>
          </w:p>
        </w:tc>
        <w:tc>
          <w:tcPr>
            <w:tcW w:type="dxa" w:w="2178"/>
          </w:tcPr>
          <w:p>
            <w:pPr>
              <w:spacing w:after="0"/>
              <w:jc w:val="left"/>
            </w:pPr>
            <w:r>
              <w:rPr>
                <w:sz w:val="16"/>
              </w:rPr>
              <w:t>SEVERE WINTER STORM</w:t>
            </w:r>
          </w:p>
        </w:tc>
        <w:tc>
          <w:tcPr>
            <w:tcW w:type="dxa" w:w="4386"/>
          </w:tcPr>
          <w:p>
            <w:pPr>
              <w:spacing w:after="0"/>
              <w:jc w:val="left"/>
            </w:pPr>
            <w:r>
              <w:rPr>
                <w:sz w:val="16"/>
              </w:rPr>
              <w:t>Winter Weather</w:t>
            </w:r>
          </w:p>
        </w:tc>
        <w:tc>
          <w:tcPr>
            <w:tcW w:type="dxa" w:w="1423"/>
          </w:tcPr>
          <w:p>
            <w:pPr>
              <w:spacing w:after="0"/>
              <w:jc w:val="right"/>
            </w:pPr>
            <w:r>
              <w:rPr>
                <w:sz w:val="16"/>
              </w:rPr>
              <w:t>none found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84"/>
          </w:tcPr>
          <w:p>
            <w:pPr>
              <w:spacing w:after="0"/>
              <w:jc w:val="left"/>
            </w:pPr>
            <w:r>
              <w:rPr>
                <w:sz w:val="16"/>
              </w:rPr>
              <w:t>Major disaster</w:t>
            </w:r>
          </w:p>
        </w:tc>
        <w:tc>
          <w:tcPr>
            <w:tcW w:type="dxa" w:w="2178"/>
          </w:tcPr>
          <w:p>
            <w:pPr>
              <w:spacing w:after="0"/>
              <w:jc w:val="left"/>
            </w:pPr>
            <w:r>
              <w:rPr>
                <w:sz w:val="16"/>
              </w:rPr>
              <w:t>SEVERE WINTER STORMS</w:t>
            </w:r>
          </w:p>
        </w:tc>
        <w:tc>
          <w:tcPr>
            <w:tcW w:type="dxa" w:w="4386"/>
          </w:tcPr>
          <w:p>
            <w:pPr>
              <w:spacing w:after="0"/>
              <w:jc w:val="left"/>
            </w:pPr>
            <w:r>
              <w:rPr>
                <w:sz w:val="16"/>
              </w:rPr>
              <w:t>Ice Storm</w:t>
            </w:r>
          </w:p>
        </w:tc>
        <w:tc>
          <w:tcPr>
            <w:tcW w:type="dxa" w:w="1423"/>
          </w:tcPr>
          <w:p>
            <w:pPr>
              <w:spacing w:after="0"/>
              <w:jc w:val="right"/>
            </w:pPr>
            <w:r>
              <w:rPr>
                <w:sz w:val="16"/>
              </w:rPr>
              <w:t>$5,726.20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84"/>
          </w:tcPr>
          <w:p>
            <w:pPr>
              <w:spacing w:after="0"/>
              <w:jc w:val="left"/>
            </w:pPr>
            <w:r>
              <w:rPr>
                <w:sz w:val="16"/>
              </w:rPr>
              <w:t>Emergency</w:t>
            </w:r>
          </w:p>
        </w:tc>
        <w:tc>
          <w:tcPr>
            <w:tcW w:type="dxa" w:w="2178"/>
          </w:tcPr>
          <w:p>
            <w:pPr>
              <w:spacing w:after="0"/>
              <w:jc w:val="left"/>
            </w:pPr>
            <w:r>
              <w:rPr>
                <w:sz w:val="16"/>
              </w:rPr>
              <w:t>SEVERE WINTER STORM</w:t>
            </w:r>
          </w:p>
        </w:tc>
        <w:tc>
          <w:tcPr>
            <w:tcW w:type="dxa" w:w="4386"/>
          </w:tcPr>
          <w:p>
            <w:pPr>
              <w:spacing w:after="0"/>
              <w:jc w:val="left"/>
            </w:pPr>
            <w:r>
              <w:rPr>
                <w:sz w:val="16"/>
              </w:rPr>
              <w:t>Ice Storm</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84"/>
          </w:tcPr>
          <w:p>
            <w:pPr>
              <w:spacing w:after="0"/>
              <w:jc w:val="left"/>
            </w:pPr>
            <w:r>
              <w:rPr>
                <w:sz w:val="16"/>
              </w:rPr>
              <w:t>Major disaster</w:t>
            </w:r>
          </w:p>
        </w:tc>
        <w:tc>
          <w:tcPr>
            <w:tcW w:type="dxa" w:w="2178"/>
          </w:tcPr>
          <w:p>
            <w:pPr>
              <w:spacing w:after="0"/>
              <w:jc w:val="left"/>
            </w:pPr>
            <w:r>
              <w:rPr>
                <w:sz w:val="16"/>
              </w:rPr>
              <w:t>COVID-19 PANDEMIC</w:t>
            </w:r>
          </w:p>
        </w:tc>
        <w:tc>
          <w:tcPr>
            <w:tcW w:type="dxa" w:w="4386"/>
          </w:tcPr>
          <w:p>
            <w:pPr>
              <w:spacing w:after="0"/>
              <w:jc w:val="left"/>
            </w:pPr>
            <w:r>
              <w:rPr>
                <w:sz w:val="16"/>
              </w:rPr>
              <w:t>Non-natural,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84"/>
          </w:tcPr>
          <w:p>
            <w:pPr>
              <w:spacing w:after="0"/>
              <w:jc w:val="left"/>
            </w:pPr>
            <w:r>
              <w:rPr>
                <w:sz w:val="16"/>
              </w:rPr>
              <w:t>Emergency</w:t>
            </w:r>
          </w:p>
        </w:tc>
        <w:tc>
          <w:tcPr>
            <w:tcW w:type="dxa" w:w="2178"/>
          </w:tcPr>
          <w:p>
            <w:pPr>
              <w:spacing w:after="0"/>
              <w:jc w:val="left"/>
            </w:pPr>
            <w:r>
              <w:rPr>
                <w:sz w:val="16"/>
              </w:rPr>
              <w:t>COVID-19</w:t>
            </w:r>
          </w:p>
        </w:tc>
        <w:tc>
          <w:tcPr>
            <w:tcW w:type="dxa" w:w="4386"/>
          </w:tcPr>
          <w:p>
            <w:pPr>
              <w:spacing w:after="0"/>
              <w:jc w:val="left"/>
            </w:pPr>
            <w:r>
              <w:rPr>
                <w:sz w:val="16"/>
              </w:rPr>
              <w:t>Non-natural,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84"/>
          </w:tcPr>
          <w:p>
            <w:pPr>
              <w:spacing w:after="0"/>
              <w:jc w:val="left"/>
            </w:pPr>
            <w:r>
              <w:rPr>
                <w:sz w:val="16"/>
              </w:rPr>
              <w:t>Major disaster</w:t>
            </w:r>
          </w:p>
        </w:tc>
        <w:tc>
          <w:tcPr>
            <w:tcW w:type="dxa" w:w="2178"/>
          </w:tcPr>
          <w:p>
            <w:pPr>
              <w:spacing w:after="0"/>
              <w:jc w:val="left"/>
            </w:pPr>
            <w:r>
              <w:rPr>
                <w:sz w:val="16"/>
              </w:rPr>
              <w:t>HURRICANE HARVEY</w:t>
            </w:r>
          </w:p>
        </w:tc>
        <w:tc>
          <w:tcPr>
            <w:tcW w:type="dxa" w:w="4386"/>
          </w:tcPr>
          <w:p>
            <w:pPr>
              <w:spacing w:after="0"/>
              <w:jc w:val="left"/>
            </w:pPr>
            <w:r>
              <w:rPr>
                <w:sz w:val="16"/>
              </w:rPr>
              <w:t>Hurricane</w:t>
            </w:r>
          </w:p>
        </w:tc>
        <w:tc>
          <w:tcPr>
            <w:tcW w:type="dxa" w:w="1423"/>
          </w:tcPr>
          <w:p>
            <w:pPr>
              <w:spacing w:after="0"/>
              <w:jc w:val="right"/>
            </w:pPr>
            <w:r>
              <w:rPr>
                <w:sz w:val="16"/>
              </w:rPr>
              <w:t>$149,574.06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84"/>
          </w:tcPr>
          <w:p>
            <w:pPr>
              <w:spacing w:after="0"/>
              <w:jc w:val="left"/>
            </w:pPr>
            <w:r>
              <w:rPr>
                <w:sz w:val="16"/>
              </w:rPr>
              <w:t>Major disaster</w:t>
            </w:r>
          </w:p>
        </w:tc>
        <w:tc>
          <w:tcPr>
            <w:tcW w:type="dxa" w:w="2178"/>
          </w:tcPr>
          <w:p>
            <w:pPr>
              <w:spacing w:after="0"/>
              <w:jc w:val="left"/>
            </w:pPr>
            <w:r>
              <w:rPr>
                <w:sz w:val="16"/>
              </w:rPr>
              <w:t>SEVERE STORMS AND FLOODING</w:t>
            </w:r>
          </w:p>
        </w:tc>
        <w:tc>
          <w:tcPr>
            <w:tcW w:type="dxa" w:w="4386"/>
          </w:tcPr>
          <w:p>
            <w:pPr>
              <w:spacing w:after="0"/>
              <w:jc w:val="left"/>
            </w:pPr>
            <w:r>
              <w:rPr>
                <w:sz w:val="16"/>
              </w:rPr>
              <w:t>Inland Flooding</w:t>
            </w:r>
          </w:p>
        </w:tc>
        <w:tc>
          <w:tcPr>
            <w:tcW w:type="dxa" w:w="1423"/>
          </w:tcPr>
          <w:p>
            <w:pPr>
              <w:spacing w:after="0"/>
              <w:jc w:val="right"/>
            </w:pPr>
            <w:r>
              <w:rPr>
                <w:sz w:val="16"/>
              </w:rPr>
              <w:t>$111,641.96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84"/>
          </w:tcPr>
          <w:p>
            <w:pPr>
              <w:spacing w:after="0"/>
              <w:jc w:val="left"/>
            </w:pPr>
            <w:r>
              <w:rPr>
                <w:sz w:val="16"/>
              </w:rPr>
              <w:t>Major disaster</w:t>
            </w:r>
          </w:p>
        </w:tc>
        <w:tc>
          <w:tcPr>
            <w:tcW w:type="dxa" w:w="2178"/>
          </w:tcPr>
          <w:p>
            <w:pPr>
              <w:spacing w:after="0"/>
              <w:jc w:val="left"/>
            </w:pPr>
            <w:r>
              <w:rPr>
                <w:sz w:val="16"/>
              </w:rPr>
              <w:t>SEVERE STORMS, TORNADOES, STRAIGHT-LINE WINDS AND FLOODING</w:t>
            </w:r>
          </w:p>
        </w:tc>
        <w:tc>
          <w:tcPr>
            <w:tcW w:type="dxa" w:w="4386"/>
          </w:tcPr>
          <w:p>
            <w:pPr>
              <w:spacing w:after="0"/>
              <w:jc w:val="left"/>
            </w:pPr>
            <w:r>
              <w:rPr>
                <w:sz w:val="16"/>
              </w:rPr>
              <w:t>Inland Flooding; Strong Wind; Tornado</w:t>
            </w:r>
          </w:p>
        </w:tc>
        <w:tc>
          <w:tcPr>
            <w:tcW w:type="dxa" w:w="1423"/>
          </w:tcPr>
          <w:p>
            <w:pPr>
              <w:spacing w:after="0"/>
              <w:jc w:val="right"/>
            </w:pPr>
            <w:r>
              <w:rPr>
                <w:sz w:val="16"/>
              </w:rPr>
              <w:t>$166,095.52</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84"/>
          </w:tcPr>
          <w:p>
            <w:pPr>
              <w:spacing w:after="0"/>
              <w:jc w:val="left"/>
            </w:pPr>
            <w:r>
              <w:rPr>
                <w:sz w:val="16"/>
              </w:rPr>
              <w:t>Major disaster</w:t>
            </w:r>
          </w:p>
        </w:tc>
        <w:tc>
          <w:tcPr>
            <w:tcW w:type="dxa" w:w="2178"/>
          </w:tcPr>
          <w:p>
            <w:pPr>
              <w:spacing w:after="0"/>
              <w:jc w:val="left"/>
            </w:pPr>
            <w:r>
              <w:rPr>
                <w:sz w:val="16"/>
              </w:rPr>
              <w:t>WILDFIRES</w:t>
            </w:r>
          </w:p>
        </w:tc>
        <w:tc>
          <w:tcPr>
            <w:tcW w:type="dxa" w:w="4386"/>
          </w:tcPr>
          <w:p>
            <w:pPr>
              <w:spacing w:after="0"/>
              <w:jc w:val="left"/>
            </w:pPr>
            <w:r>
              <w:rPr>
                <w:sz w:val="16"/>
              </w:rPr>
              <w:t>Wildfire</w:t>
            </w:r>
          </w:p>
        </w:tc>
        <w:tc>
          <w:tcPr>
            <w:tcW w:type="dxa" w:w="1423"/>
          </w:tcPr>
          <w:p>
            <w:pPr>
              <w:spacing w:after="0"/>
              <w:jc w:val="right"/>
            </w:pPr>
            <w:r>
              <w:rPr>
                <w:sz w:val="16"/>
              </w:rPr>
              <w:t>$15,534.83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84"/>
          </w:tcPr>
          <w:p>
            <w:pPr>
              <w:spacing w:after="0"/>
              <w:jc w:val="left"/>
            </w:pPr>
            <w:r>
              <w:rPr>
                <w:sz w:val="16"/>
              </w:rPr>
              <w:t>Major disaster</w:t>
            </w:r>
          </w:p>
        </w:tc>
        <w:tc>
          <w:tcPr>
            <w:tcW w:type="dxa" w:w="2178"/>
          </w:tcPr>
          <w:p>
            <w:pPr>
              <w:spacing w:after="0"/>
              <w:jc w:val="left"/>
            </w:pPr>
            <w:r>
              <w:rPr>
                <w:sz w:val="16"/>
              </w:rPr>
              <w:t>WILDFIRES</w:t>
            </w:r>
          </w:p>
        </w:tc>
        <w:tc>
          <w:tcPr>
            <w:tcW w:type="dxa" w:w="4386"/>
          </w:tcPr>
          <w:p>
            <w:pPr>
              <w:spacing w:after="0"/>
              <w:jc w:val="left"/>
            </w:pPr>
            <w:r>
              <w:rPr>
                <w:sz w:val="16"/>
              </w:rPr>
              <w:t>Wildfire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84"/>
          </w:tcPr>
          <w:p>
            <w:pPr>
              <w:spacing w:after="0"/>
              <w:jc w:val="left"/>
            </w:pPr>
            <w:r>
              <w:rPr>
                <w:sz w:val="16"/>
              </w:rPr>
              <w:t>Emergency</w:t>
            </w:r>
          </w:p>
        </w:tc>
        <w:tc>
          <w:tcPr>
            <w:tcW w:type="dxa" w:w="2178"/>
          </w:tcPr>
          <w:p>
            <w:pPr>
              <w:spacing w:after="0"/>
              <w:jc w:val="left"/>
            </w:pPr>
            <w:r>
              <w:rPr>
                <w:sz w:val="16"/>
              </w:rPr>
              <w:t>WILDFIRES</w:t>
            </w:r>
          </w:p>
        </w:tc>
        <w:tc>
          <w:tcPr>
            <w:tcW w:type="dxa" w:w="4386"/>
          </w:tcPr>
          <w:p>
            <w:pPr>
              <w:spacing w:after="0"/>
              <w:jc w:val="left"/>
            </w:pPr>
            <w:r>
              <w:rPr>
                <w:sz w:val="16"/>
              </w:rPr>
              <w:t>Wildfire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84"/>
          </w:tcPr>
          <w:p>
            <w:pPr>
              <w:spacing w:after="0"/>
              <w:jc w:val="left"/>
            </w:pPr>
            <w:r>
              <w:rPr>
                <w:sz w:val="16"/>
              </w:rPr>
              <w:t>Major disaster</w:t>
            </w:r>
          </w:p>
        </w:tc>
        <w:tc>
          <w:tcPr>
            <w:tcW w:type="dxa" w:w="2178"/>
          </w:tcPr>
          <w:p>
            <w:pPr>
              <w:spacing w:after="0"/>
              <w:jc w:val="left"/>
            </w:pPr>
            <w:r>
              <w:rPr>
                <w:sz w:val="16"/>
              </w:rPr>
              <w:t>EXTREME WILDFIRE THREAT</w:t>
            </w:r>
          </w:p>
        </w:tc>
        <w:tc>
          <w:tcPr>
            <w:tcW w:type="dxa" w:w="4386"/>
          </w:tcPr>
          <w:p>
            <w:pPr>
              <w:spacing w:after="0"/>
              <w:jc w:val="left"/>
            </w:pPr>
            <w:r>
              <w:rPr>
                <w:sz w:val="16"/>
              </w:rPr>
              <w:t>Wildfire</w:t>
            </w:r>
          </w:p>
        </w:tc>
        <w:tc>
          <w:tcPr>
            <w:tcW w:type="dxa" w:w="1423"/>
          </w:tcPr>
          <w:p>
            <w:pPr>
              <w:spacing w:after="0"/>
              <w:jc w:val="right"/>
            </w:pPr>
            <w:r>
              <w:rPr>
                <w:sz w:val="16"/>
              </w:rPr>
              <w:t>$1,332.95</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84"/>
          </w:tcPr>
          <w:p>
            <w:pPr>
              <w:spacing w:after="0"/>
              <w:jc w:val="left"/>
            </w:pPr>
            <w:r>
              <w:rPr>
                <w:sz w:val="16"/>
              </w:rPr>
              <w:t>Major disaster</w:t>
            </w:r>
          </w:p>
        </w:tc>
        <w:tc>
          <w:tcPr>
            <w:tcW w:type="dxa" w:w="2178"/>
          </w:tcPr>
          <w:p>
            <w:pPr>
              <w:spacing w:after="0"/>
              <w:jc w:val="left"/>
            </w:pPr>
            <w:r>
              <w:rPr>
                <w:sz w:val="16"/>
              </w:rPr>
              <w:t>HURRICANE RITA</w:t>
            </w:r>
          </w:p>
        </w:tc>
        <w:tc>
          <w:tcPr>
            <w:tcW w:type="dxa" w:w="4386"/>
          </w:tcPr>
          <w:p>
            <w:pPr>
              <w:spacing w:after="0"/>
              <w:jc w:val="left"/>
            </w:pPr>
            <w:r>
              <w:rPr>
                <w:sz w:val="16"/>
              </w:rPr>
              <w:t>Hurricane: evacuation support (county designated for sheltering evacuees, no Individual Assistance), not a local hazard event;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84"/>
          </w:tcPr>
          <w:p>
            <w:pPr>
              <w:spacing w:after="0"/>
              <w:jc w:val="left"/>
            </w:pPr>
            <w:r>
              <w:rPr>
                <w:sz w:val="16"/>
              </w:rPr>
              <w:t>Emergency</w:t>
            </w:r>
          </w:p>
        </w:tc>
        <w:tc>
          <w:tcPr>
            <w:tcW w:type="dxa" w:w="2178"/>
          </w:tcPr>
          <w:p>
            <w:pPr>
              <w:spacing w:after="0"/>
              <w:jc w:val="left"/>
            </w:pPr>
            <w:r>
              <w:rPr>
                <w:sz w:val="16"/>
              </w:rPr>
              <w:t>HURRICANE RITA</w:t>
            </w:r>
          </w:p>
        </w:tc>
        <w:tc>
          <w:tcPr>
            <w:tcW w:type="dxa" w:w="4386"/>
          </w:tcPr>
          <w:p>
            <w:pPr>
              <w:spacing w:after="0"/>
              <w:jc w:val="left"/>
            </w:pPr>
            <w:r>
              <w:rPr>
                <w:sz w:val="16"/>
              </w:rPr>
              <w:t>Hurricane: evacuation support (county designated for sheltering evacuees, no Individual Assistance), not a local hazard event;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84"/>
          </w:tcPr>
          <w:p>
            <w:pPr>
              <w:spacing w:after="0"/>
              <w:jc w:val="left"/>
            </w:pPr>
            <w:r>
              <w:rPr>
                <w:sz w:val="16"/>
              </w:rPr>
              <w:t>Emergency</w:t>
            </w:r>
          </w:p>
        </w:tc>
        <w:tc>
          <w:tcPr>
            <w:tcW w:type="dxa" w:w="2178"/>
          </w:tcPr>
          <w:p>
            <w:pPr>
              <w:spacing w:after="0"/>
              <w:jc w:val="left"/>
            </w:pPr>
            <w:r>
              <w:rPr>
                <w:sz w:val="16"/>
              </w:rPr>
              <w:t>HURRICANE KATRINA EVACUATION</w:t>
            </w:r>
          </w:p>
        </w:tc>
        <w:tc>
          <w:tcPr>
            <w:tcW w:type="dxa" w:w="4386"/>
          </w:tcPr>
          <w:p>
            <w:pPr>
              <w:spacing w:after="0"/>
              <w:jc w:val="left"/>
            </w:pPr>
            <w:r>
              <w:rPr>
                <w:sz w:val="16"/>
              </w:rPr>
              <w:t>Hurricane: evacuation support, not a local hazard event; not counted</w:t>
            </w:r>
          </w:p>
        </w:tc>
        <w:tc>
          <w:tcPr>
            <w:tcW w:type="dxa" w:w="1423"/>
          </w:tcPr>
          <w:p>
            <w:pPr>
              <w:spacing w:after="0"/>
              <w:jc w:val="right"/>
            </w:pPr>
            <w:r>
              <w:rPr>
                <w:sz w:val="16"/>
              </w:rPr>
              <w:t>$15,790.57</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84"/>
          </w:tcPr>
          <w:p>
            <w:pPr>
              <w:spacing w:after="0"/>
              <w:jc w:val="left"/>
            </w:pPr>
            <w:r>
              <w:rPr>
                <w:sz w:val="16"/>
              </w:rPr>
              <w:t>Emergency</w:t>
            </w:r>
          </w:p>
        </w:tc>
        <w:tc>
          <w:tcPr>
            <w:tcW w:type="dxa" w:w="2178"/>
          </w:tcPr>
          <w:p>
            <w:pPr>
              <w:spacing w:after="0"/>
              <w:jc w:val="left"/>
            </w:pPr>
            <w:r>
              <w:rPr>
                <w:sz w:val="16"/>
              </w:rPr>
              <w:t>EXTREME FIRE HAZARDS</w:t>
            </w:r>
          </w:p>
        </w:tc>
        <w:tc>
          <w:tcPr>
            <w:tcW w:type="dxa" w:w="4386"/>
          </w:tcPr>
          <w:p>
            <w:pPr>
              <w:spacing w:after="0"/>
              <w:jc w:val="left"/>
            </w:pPr>
            <w:r>
              <w:rPr>
                <w:sz w:val="16"/>
              </w:rPr>
              <w:t>Wildfire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84"/>
          </w:tcPr>
          <w:p>
            <w:pPr>
              <w:spacing w:after="0"/>
              <w:jc w:val="left"/>
            </w:pPr>
            <w:r>
              <w:rPr>
                <w:sz w:val="16"/>
              </w:rPr>
              <w:t>Major disaster</w:t>
            </w:r>
          </w:p>
        </w:tc>
        <w:tc>
          <w:tcPr>
            <w:tcW w:type="dxa" w:w="2178"/>
          </w:tcPr>
          <w:p>
            <w:pPr>
              <w:spacing w:after="0"/>
              <w:jc w:val="left"/>
            </w:pPr>
            <w:r>
              <w:rPr>
                <w:sz w:val="16"/>
              </w:rPr>
              <w:t>TROPICAL STORM CHARLEY</w:t>
            </w:r>
          </w:p>
        </w:tc>
        <w:tc>
          <w:tcPr>
            <w:tcW w:type="dxa" w:w="4386"/>
          </w:tcPr>
          <w:p>
            <w:pPr>
              <w:spacing w:after="0"/>
              <w:jc w:val="left"/>
            </w:pPr>
            <w:r>
              <w:rPr>
                <w:sz w:val="16"/>
              </w:rPr>
              <w:t>Hurricane; 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84"/>
          </w:tcPr>
          <w:p>
            <w:pPr>
              <w:spacing w:after="0"/>
              <w:jc w:val="left"/>
            </w:pPr>
            <w:r>
              <w:rPr>
                <w:sz w:val="16"/>
              </w:rPr>
              <w:t>Major disaster</w:t>
            </w:r>
          </w:p>
        </w:tc>
        <w:tc>
          <w:tcPr>
            <w:tcW w:type="dxa" w:w="2178"/>
          </w:tcPr>
          <w:p>
            <w:pPr>
              <w:spacing w:after="0"/>
              <w:jc w:val="left"/>
            </w:pPr>
            <w:r>
              <w:rPr>
                <w:sz w:val="16"/>
              </w:rPr>
              <w:t>SEVERE THUNDERSTORMS AND FLOODING</w:t>
            </w:r>
          </w:p>
        </w:tc>
        <w:tc>
          <w:tcPr>
            <w:tcW w:type="dxa" w:w="4386"/>
          </w:tcPr>
          <w:p>
            <w:pPr>
              <w:spacing w:after="0"/>
              <w:jc w:val="left"/>
            </w:pPr>
            <w:r>
              <w:rPr>
                <w:sz w:val="16"/>
              </w:rPr>
              <w:t>Inland Flooding</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84"/>
          </w:tcPr>
          <w:p>
            <w:pPr>
              <w:spacing w:after="0"/>
              <w:jc w:val="left"/>
            </w:pPr>
            <w:r>
              <w:rPr>
                <w:sz w:val="16"/>
              </w:rPr>
              <w:t>Emergency</w:t>
            </w:r>
          </w:p>
        </w:tc>
        <w:tc>
          <w:tcPr>
            <w:tcW w:type="dxa" w:w="2178"/>
          </w:tcPr>
          <w:p>
            <w:pPr>
              <w:spacing w:after="0"/>
              <w:jc w:val="left"/>
            </w:pPr>
            <w:r>
              <w:rPr>
                <w:sz w:val="16"/>
              </w:rPr>
              <w:t>EXTREME FIRE HAZARD</w:t>
            </w:r>
          </w:p>
        </w:tc>
        <w:tc>
          <w:tcPr>
            <w:tcW w:type="dxa" w:w="4386"/>
          </w:tcPr>
          <w:p>
            <w:pPr>
              <w:spacing w:after="0"/>
              <w:jc w:val="left"/>
            </w:pPr>
            <w:r>
              <w:rPr>
                <w:sz w:val="16"/>
              </w:rPr>
              <w:t>Drought (primary); also designated: Wildfire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384"/>
          </w:tcPr>
          <w:p>
            <w:pPr>
              <w:spacing w:after="0"/>
              <w:jc w:val="left"/>
            </w:pPr>
            <w:r>
              <w:rPr>
                <w:sz w:val="16"/>
              </w:rPr>
              <w:t>Major disaster</w:t>
            </w:r>
          </w:p>
        </w:tc>
        <w:tc>
          <w:tcPr>
            <w:tcW w:type="dxa" w:w="2178"/>
          </w:tcPr>
          <w:p>
            <w:pPr>
              <w:spacing w:after="0"/>
              <w:jc w:val="left"/>
            </w:pPr>
            <w:r>
              <w:rPr>
                <w:sz w:val="16"/>
              </w:rPr>
              <w:t>SEVERE STORMS &amp; TORNADOES</w:t>
            </w:r>
          </w:p>
        </w:tc>
        <w:tc>
          <w:tcPr>
            <w:tcW w:type="dxa" w:w="4386"/>
          </w:tcPr>
          <w:p>
            <w:pPr>
              <w:spacing w:after="0"/>
              <w:jc w:val="left"/>
            </w:pPr>
            <w:r>
              <w:rPr>
                <w:sz w:val="16"/>
              </w:rPr>
              <w:t>Tornado</w:t>
            </w:r>
          </w:p>
        </w:tc>
        <w:tc>
          <w:tcPr>
            <w:tcW w:type="dxa" w:w="142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665"/>
        <w:gridCol w:w="2818"/>
        <w:gridCol w:w="1075"/>
        <w:gridCol w:w="1662"/>
        <w:gridCol w:w="704"/>
        <w:gridCol w:w="2861"/>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665"/>
            <w:shd w:val="clear" w:color="auto" w:fill="E8E8E8"/>
          </w:tcPr>
          <w:p>
            <w:pPr>
              <w:spacing w:after="0"/>
              <w:jc w:val="left"/>
            </w:pPr>
            <w:r>
              <w:rPr>
                <w:b/>
                <w:sz w:val="16"/>
              </w:rPr>
              <w:t>Magnitude or extent</w:t>
            </w:r>
          </w:p>
        </w:tc>
        <w:tc>
          <w:tcPr>
            <w:tcW w:type="dxa" w:w="281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2"/>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290"/>
          </w:tcPr>
          <w:p>
            <w:pPr>
              <w:spacing w:after="0"/>
              <w:jc w:val="left"/>
            </w:pPr>
            <w:r>
              <w:rPr>
                <w:sz w:val="16"/>
              </w:rPr>
              <w:t>Cold/Wind Chill</w:t>
            </w:r>
          </w:p>
        </w:tc>
        <w:tc>
          <w:tcPr>
            <w:tcW w:type="dxa" w:w="2665"/>
          </w:tcPr>
          <w:p>
            <w:pPr>
              <w:spacing w:after="0"/>
              <w:jc w:val="left"/>
            </w:pPr>
          </w:p>
        </w:tc>
        <w:tc>
          <w:tcPr>
            <w:tcW w:type="dxa" w:w="2818"/>
          </w:tcPr>
          <w:p>
            <w:pPr>
              <w:spacing w:after="0"/>
              <w:jc w:val="left"/>
            </w:pPr>
            <w:r>
              <w:rPr>
                <w:sz w:val="16"/>
              </w:rPr>
              <w:t>$0 property; $0 crops, reported for the zone (2024 dollars)</w:t>
            </w:r>
          </w:p>
        </w:tc>
        <w:tc>
          <w:tcPr>
            <w:tcW w:type="dxa" w:w="1075"/>
          </w:tcPr>
          <w:p>
            <w:pPr>
              <w:spacing w:after="0"/>
              <w:jc w:val="right"/>
            </w:pPr>
            <w:r>
              <w:rPr>
                <w:sz w:val="16"/>
              </w:rPr>
              <w:t>0, 0</w:t>
            </w:r>
          </w:p>
        </w:tc>
        <w:tc>
          <w:tcPr>
            <w:tcW w:type="dxa" w:w="1662"/>
          </w:tcPr>
          <w:p>
            <w:pPr>
              <w:spacing w:after="0"/>
              <w:jc w:val="left"/>
            </w:pPr>
            <w:r>
              <w:rPr>
                <w:sz w:val="16"/>
              </w:rPr>
              <w:t>NWS zone TXZ194 (LEE), zone-level: may include parts of neighboring counties</w:t>
            </w:r>
          </w:p>
        </w:tc>
        <w:tc>
          <w:tcPr>
            <w:tcW w:type="dxa" w:w="704"/>
          </w:tcPr>
          <w:p>
            <w:pPr>
              <w:spacing w:after="0"/>
              <w:jc w:val="left"/>
            </w:pPr>
            <w:r>
              <w:rPr>
                <w:sz w:val="16"/>
              </w:rPr>
              <w:t>within last 5 years</w:t>
            </w:r>
          </w:p>
        </w:tc>
        <w:tc>
          <w:tcPr>
            <w:tcW w:type="dxa" w:w="28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2023-08-14</w:t>
            </w:r>
          </w:p>
        </w:tc>
        <w:tc>
          <w:tcPr>
            <w:tcW w:type="dxa" w:w="1290"/>
          </w:tcPr>
          <w:p>
            <w:pPr>
              <w:spacing w:after="0"/>
              <w:jc w:val="left"/>
            </w:pPr>
            <w:r>
              <w:rPr>
                <w:sz w:val="16"/>
              </w:rPr>
              <w:t>Excessive Heat</w:t>
            </w:r>
          </w:p>
        </w:tc>
        <w:tc>
          <w:tcPr>
            <w:tcW w:type="dxa" w:w="2665"/>
          </w:tcPr>
          <w:p>
            <w:pPr>
              <w:spacing w:after="0"/>
              <w:jc w:val="left"/>
            </w:pPr>
          </w:p>
        </w:tc>
        <w:tc>
          <w:tcPr>
            <w:tcW w:type="dxa" w:w="2818"/>
          </w:tcPr>
          <w:p>
            <w:pPr>
              <w:spacing w:after="0"/>
              <w:jc w:val="left"/>
            </w:pPr>
            <w:r>
              <w:rPr>
                <w:sz w:val="16"/>
              </w:rPr>
              <w:t>$0 property; $0 crops, reported for the zone (2023 dollars)</w:t>
            </w:r>
          </w:p>
        </w:tc>
        <w:tc>
          <w:tcPr>
            <w:tcW w:type="dxa" w:w="1075"/>
          </w:tcPr>
          <w:p>
            <w:pPr>
              <w:spacing w:after="0"/>
              <w:jc w:val="right"/>
            </w:pPr>
            <w:r>
              <w:rPr>
                <w:sz w:val="16"/>
              </w:rPr>
              <w:t>0, 0</w:t>
            </w:r>
          </w:p>
        </w:tc>
        <w:tc>
          <w:tcPr>
            <w:tcW w:type="dxa" w:w="1662"/>
          </w:tcPr>
          <w:p>
            <w:pPr>
              <w:spacing w:after="0"/>
              <w:jc w:val="left"/>
            </w:pPr>
            <w:r>
              <w:rPr>
                <w:sz w:val="16"/>
              </w:rPr>
              <w:t>NWS zone TXZ194 (LEE), zone-level: may include parts of neighboring counties</w:t>
            </w:r>
          </w:p>
        </w:tc>
        <w:tc>
          <w:tcPr>
            <w:tcW w:type="dxa" w:w="704"/>
          </w:tcPr>
          <w:p>
            <w:pPr>
              <w:spacing w:after="0"/>
              <w:jc w:val="left"/>
            </w:pPr>
            <w:r>
              <w:rPr>
                <w:sz w:val="16"/>
              </w:rPr>
              <w:t>within last 5 years</w:t>
            </w:r>
          </w:p>
        </w:tc>
        <w:tc>
          <w:tcPr>
            <w:tcW w:type="dxa" w:w="2861"/>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290"/>
          </w:tcPr>
          <w:p>
            <w:pPr>
              <w:spacing w:after="0"/>
              <w:jc w:val="left"/>
            </w:pPr>
            <w:r>
              <w:rPr>
                <w:sz w:val="16"/>
              </w:rPr>
              <w:t>Winter Weather</w:t>
            </w:r>
          </w:p>
        </w:tc>
        <w:tc>
          <w:tcPr>
            <w:tcW w:type="dxa" w:w="2665"/>
          </w:tcPr>
          <w:p>
            <w:pPr>
              <w:spacing w:after="0"/>
              <w:jc w:val="left"/>
            </w:pPr>
          </w:p>
        </w:tc>
        <w:tc>
          <w:tcPr>
            <w:tcW w:type="dxa" w:w="2818"/>
          </w:tcPr>
          <w:p>
            <w:pPr>
              <w:spacing w:after="0"/>
              <w:jc w:val="left"/>
            </w:pPr>
            <w:r>
              <w:rPr>
                <w:sz w:val="16"/>
              </w:rPr>
              <w:t>$370,000 property; $0 crops, reported for the zone (2023 dollars)</w:t>
            </w:r>
          </w:p>
        </w:tc>
        <w:tc>
          <w:tcPr>
            <w:tcW w:type="dxa" w:w="1075"/>
          </w:tcPr>
          <w:p>
            <w:pPr>
              <w:spacing w:after="0"/>
              <w:jc w:val="right"/>
            </w:pPr>
            <w:r>
              <w:rPr>
                <w:sz w:val="16"/>
              </w:rPr>
              <w:t>0, 0</w:t>
            </w:r>
          </w:p>
        </w:tc>
        <w:tc>
          <w:tcPr>
            <w:tcW w:type="dxa" w:w="1662"/>
          </w:tcPr>
          <w:p>
            <w:pPr>
              <w:spacing w:after="0"/>
              <w:jc w:val="left"/>
            </w:pPr>
            <w:r>
              <w:rPr>
                <w:sz w:val="16"/>
              </w:rPr>
              <w:t>NWS zone TXZ194 (LEE), zone-level: may include parts of neighboring counties</w:t>
            </w:r>
          </w:p>
        </w:tc>
        <w:tc>
          <w:tcPr>
            <w:tcW w:type="dxa" w:w="704"/>
          </w:tcPr>
          <w:p>
            <w:pPr>
              <w:spacing w:after="0"/>
              <w:jc w:val="left"/>
            </w:pPr>
            <w:r>
              <w:rPr>
                <w:sz w:val="16"/>
              </w:rPr>
              <w:t>within last 5 years</w:t>
            </w:r>
          </w:p>
        </w:tc>
        <w:tc>
          <w:tcPr>
            <w:tcW w:type="dxa" w:w="28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2021-02-15</w:t>
            </w:r>
          </w:p>
        </w:tc>
        <w:tc>
          <w:tcPr>
            <w:tcW w:type="dxa" w:w="1290"/>
          </w:tcPr>
          <w:p>
            <w:pPr>
              <w:spacing w:after="0"/>
              <w:jc w:val="left"/>
            </w:pPr>
            <w:r>
              <w:rPr>
                <w:sz w:val="16"/>
              </w:rPr>
              <w:t>Extreme Cold/Wind Chill</w:t>
            </w:r>
          </w:p>
        </w:tc>
        <w:tc>
          <w:tcPr>
            <w:tcW w:type="dxa" w:w="2665"/>
          </w:tcPr>
          <w:p>
            <w:pPr>
              <w:spacing w:after="0"/>
              <w:jc w:val="left"/>
            </w:pPr>
          </w:p>
        </w:tc>
        <w:tc>
          <w:tcPr>
            <w:tcW w:type="dxa" w:w="2818"/>
          </w:tcPr>
          <w:p>
            <w:pPr>
              <w:spacing w:after="0"/>
              <w:jc w:val="left"/>
            </w:pPr>
            <w:r>
              <w:rPr>
                <w:sz w:val="16"/>
              </w:rPr>
              <w:t>$0 property; $0 crops, reported for the zone (2021 dollars)</w:t>
            </w:r>
          </w:p>
        </w:tc>
        <w:tc>
          <w:tcPr>
            <w:tcW w:type="dxa" w:w="1075"/>
          </w:tcPr>
          <w:p>
            <w:pPr>
              <w:spacing w:after="0"/>
              <w:jc w:val="right"/>
            </w:pPr>
            <w:r>
              <w:rPr>
                <w:sz w:val="16"/>
              </w:rPr>
              <w:t>1, 0</w:t>
            </w:r>
          </w:p>
        </w:tc>
        <w:tc>
          <w:tcPr>
            <w:tcW w:type="dxa" w:w="1662"/>
          </w:tcPr>
          <w:p>
            <w:pPr>
              <w:spacing w:after="0"/>
              <w:jc w:val="left"/>
            </w:pPr>
            <w:r>
              <w:rPr>
                <w:sz w:val="16"/>
              </w:rPr>
              <w:t>NWS zone TXZ194 (LEE), zone-level: may include parts of neighboring counties</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2017-08-26</w:t>
            </w:r>
          </w:p>
        </w:tc>
        <w:tc>
          <w:tcPr>
            <w:tcW w:type="dxa" w:w="1290"/>
          </w:tcPr>
          <w:p>
            <w:pPr>
              <w:spacing w:after="0"/>
              <w:jc w:val="left"/>
            </w:pPr>
            <w:r>
              <w:rPr>
                <w:sz w:val="16"/>
              </w:rPr>
              <w:t>Flood</w:t>
            </w:r>
          </w:p>
        </w:tc>
        <w:tc>
          <w:tcPr>
            <w:tcW w:type="dxa" w:w="2665"/>
          </w:tcPr>
          <w:p>
            <w:pPr>
              <w:spacing w:after="0"/>
              <w:jc w:val="left"/>
            </w:pPr>
          </w:p>
        </w:tc>
        <w:tc>
          <w:tcPr>
            <w:tcW w:type="dxa" w:w="2818"/>
          </w:tcPr>
          <w:p>
            <w:pPr>
              <w:spacing w:after="0"/>
              <w:jc w:val="left"/>
            </w:pPr>
            <w:r>
              <w:rPr>
                <w:sz w:val="16"/>
              </w:rPr>
              <w:t>$250,000 property; $0 crops (2017 dollars)</w:t>
            </w:r>
          </w:p>
        </w:tc>
        <w:tc>
          <w:tcPr>
            <w:tcW w:type="dxa" w:w="1075"/>
          </w:tcPr>
          <w:p>
            <w:pPr>
              <w:spacing w:after="0"/>
              <w:jc w:val="right"/>
            </w:pPr>
            <w:r>
              <w:rPr>
                <w:sz w:val="16"/>
              </w:rPr>
              <w:t>0, 0</w:t>
            </w:r>
          </w:p>
        </w:tc>
        <w:tc>
          <w:tcPr>
            <w:tcW w:type="dxa" w:w="1662"/>
          </w:tcPr>
          <w:p>
            <w:pPr>
              <w:spacing w:after="0"/>
              <w:jc w:val="left"/>
            </w:pPr>
            <w:r>
              <w:rPr>
                <w:sz w:val="16"/>
              </w:rPr>
              <w:t>FEDOR to OLD DIME BOX</w:t>
            </w:r>
          </w:p>
        </w:tc>
        <w:tc>
          <w:tcPr>
            <w:tcW w:type="dxa" w:w="704"/>
          </w:tcPr>
          <w:p>
            <w:pPr>
              <w:spacing w:after="0"/>
              <w:jc w:val="left"/>
            </w:pPr>
          </w:p>
        </w:tc>
        <w:tc>
          <w:tcPr>
            <w:tcW w:type="dxa" w:w="28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2017-08-26</w:t>
            </w:r>
          </w:p>
        </w:tc>
        <w:tc>
          <w:tcPr>
            <w:tcW w:type="dxa" w:w="1290"/>
          </w:tcPr>
          <w:p>
            <w:pPr>
              <w:spacing w:after="0"/>
              <w:jc w:val="left"/>
            </w:pPr>
            <w:r>
              <w:rPr>
                <w:sz w:val="16"/>
              </w:rPr>
              <w:t>Tropical Storm</w:t>
            </w:r>
          </w:p>
        </w:tc>
        <w:tc>
          <w:tcPr>
            <w:tcW w:type="dxa" w:w="2665"/>
          </w:tcPr>
          <w:p>
            <w:pPr>
              <w:spacing w:after="0"/>
              <w:jc w:val="left"/>
            </w:pPr>
          </w:p>
        </w:tc>
        <w:tc>
          <w:tcPr>
            <w:tcW w:type="dxa" w:w="2818"/>
          </w:tcPr>
          <w:p>
            <w:pPr>
              <w:spacing w:after="0"/>
              <w:jc w:val="left"/>
            </w:pPr>
            <w:r>
              <w:rPr>
                <w:sz w:val="16"/>
              </w:rPr>
              <w:t>$100,000 property; $0 crops, reported for the zone (2017 dollars)</w:t>
            </w:r>
          </w:p>
        </w:tc>
        <w:tc>
          <w:tcPr>
            <w:tcW w:type="dxa" w:w="1075"/>
          </w:tcPr>
          <w:p>
            <w:pPr>
              <w:spacing w:after="0"/>
              <w:jc w:val="right"/>
            </w:pPr>
            <w:r>
              <w:rPr>
                <w:sz w:val="16"/>
              </w:rPr>
              <w:t>0, 0</w:t>
            </w:r>
          </w:p>
        </w:tc>
        <w:tc>
          <w:tcPr>
            <w:tcW w:type="dxa" w:w="1662"/>
          </w:tcPr>
          <w:p>
            <w:pPr>
              <w:spacing w:after="0"/>
              <w:jc w:val="left"/>
            </w:pPr>
            <w:r>
              <w:rPr>
                <w:sz w:val="16"/>
              </w:rPr>
              <w:t>NWS zone TXZ194 (LEE), zone-level: may include parts of neighboring counties</w:t>
            </w:r>
          </w:p>
        </w:tc>
        <w:tc>
          <w:tcPr>
            <w:tcW w:type="dxa" w:w="704"/>
          </w:tcPr>
          <w:p>
            <w:pPr>
              <w:spacing w:after="0"/>
              <w:jc w:val="left"/>
            </w:pPr>
          </w:p>
        </w:tc>
        <w:tc>
          <w:tcPr>
            <w:tcW w:type="dxa" w:w="28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2016-05-26</w:t>
            </w:r>
          </w:p>
        </w:tc>
        <w:tc>
          <w:tcPr>
            <w:tcW w:type="dxa" w:w="1290"/>
          </w:tcPr>
          <w:p>
            <w:pPr>
              <w:spacing w:after="0"/>
              <w:jc w:val="left"/>
            </w:pPr>
            <w:r>
              <w:rPr>
                <w:sz w:val="16"/>
              </w:rPr>
              <w:t>Flash Flood</w:t>
            </w:r>
          </w:p>
        </w:tc>
        <w:tc>
          <w:tcPr>
            <w:tcW w:type="dxa" w:w="2665"/>
          </w:tcPr>
          <w:p>
            <w:pPr>
              <w:spacing w:after="0"/>
              <w:jc w:val="left"/>
            </w:pPr>
          </w:p>
        </w:tc>
        <w:tc>
          <w:tcPr>
            <w:tcW w:type="dxa" w:w="2818"/>
          </w:tcPr>
          <w:p>
            <w:pPr>
              <w:spacing w:after="0"/>
              <w:jc w:val="left"/>
            </w:pPr>
            <w:r>
              <w:rPr>
                <w:sz w:val="16"/>
              </w:rPr>
              <w:t>$0 property; $0 crops (2016 dollars)</w:t>
            </w:r>
          </w:p>
        </w:tc>
        <w:tc>
          <w:tcPr>
            <w:tcW w:type="dxa" w:w="1075"/>
          </w:tcPr>
          <w:p>
            <w:pPr>
              <w:spacing w:after="0"/>
              <w:jc w:val="right"/>
            </w:pPr>
            <w:r>
              <w:rPr>
                <w:sz w:val="16"/>
              </w:rPr>
              <w:t>1, 0</w:t>
            </w:r>
          </w:p>
        </w:tc>
        <w:tc>
          <w:tcPr>
            <w:tcW w:type="dxa" w:w="1662"/>
          </w:tcPr>
          <w:p>
            <w:pPr>
              <w:spacing w:after="0"/>
              <w:jc w:val="left"/>
            </w:pPr>
            <w:r>
              <w:rPr>
                <w:sz w:val="16"/>
              </w:rPr>
              <w:t>LOEBAU</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2012-03-20</w:t>
            </w:r>
          </w:p>
        </w:tc>
        <w:tc>
          <w:tcPr>
            <w:tcW w:type="dxa" w:w="1290"/>
          </w:tcPr>
          <w:p>
            <w:pPr>
              <w:spacing w:after="0"/>
              <w:jc w:val="left"/>
            </w:pPr>
            <w:r>
              <w:rPr>
                <w:sz w:val="16"/>
              </w:rPr>
              <w:t>Flash Flood</w:t>
            </w:r>
          </w:p>
        </w:tc>
        <w:tc>
          <w:tcPr>
            <w:tcW w:type="dxa" w:w="2665"/>
          </w:tcPr>
          <w:p>
            <w:pPr>
              <w:spacing w:after="0"/>
              <w:jc w:val="left"/>
            </w:pPr>
          </w:p>
        </w:tc>
        <w:tc>
          <w:tcPr>
            <w:tcW w:type="dxa" w:w="2818"/>
          </w:tcPr>
          <w:p>
            <w:pPr>
              <w:spacing w:after="0"/>
              <w:jc w:val="left"/>
            </w:pPr>
            <w:r>
              <w:rPr>
                <w:sz w:val="16"/>
              </w:rPr>
              <w:t>$0 property; $0 crops (2012 dollars)</w:t>
            </w:r>
          </w:p>
        </w:tc>
        <w:tc>
          <w:tcPr>
            <w:tcW w:type="dxa" w:w="1075"/>
          </w:tcPr>
          <w:p>
            <w:pPr>
              <w:spacing w:after="0"/>
              <w:jc w:val="right"/>
            </w:pPr>
            <w:r>
              <w:rPr>
                <w:sz w:val="16"/>
              </w:rPr>
              <w:t>1, 0</w:t>
            </w:r>
          </w:p>
        </w:tc>
        <w:tc>
          <w:tcPr>
            <w:tcW w:type="dxa" w:w="1662"/>
          </w:tcPr>
          <w:p>
            <w:pPr>
              <w:spacing w:after="0"/>
              <w:jc w:val="left"/>
            </w:pPr>
            <w:r>
              <w:rPr>
                <w:sz w:val="16"/>
              </w:rPr>
              <w:t>FEDOR</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2011-05-01</w:t>
            </w:r>
          </w:p>
        </w:tc>
        <w:tc>
          <w:tcPr>
            <w:tcW w:type="dxa" w:w="1290"/>
          </w:tcPr>
          <w:p>
            <w:pPr>
              <w:spacing w:after="0"/>
              <w:jc w:val="left"/>
            </w:pPr>
            <w:r>
              <w:rPr>
                <w:sz w:val="16"/>
              </w:rPr>
              <w:t>Drought</w:t>
            </w:r>
          </w:p>
        </w:tc>
        <w:tc>
          <w:tcPr>
            <w:tcW w:type="dxa" w:w="2665"/>
          </w:tcPr>
          <w:p>
            <w:pPr>
              <w:spacing w:after="0"/>
              <w:jc w:val="left"/>
            </w:pPr>
          </w:p>
        </w:tc>
        <w:tc>
          <w:tcPr>
            <w:tcW w:type="dxa" w:w="2818"/>
          </w:tcPr>
          <w:p>
            <w:pPr>
              <w:spacing w:after="0"/>
              <w:jc w:val="left"/>
            </w:pPr>
            <w:r>
              <w:rPr>
                <w:sz w:val="16"/>
              </w:rPr>
              <w:t>damage not reported</w:t>
            </w:r>
          </w:p>
        </w:tc>
        <w:tc>
          <w:tcPr>
            <w:tcW w:type="dxa" w:w="1075"/>
          </w:tcPr>
          <w:p>
            <w:pPr>
              <w:spacing w:after="0"/>
              <w:jc w:val="right"/>
            </w:pPr>
            <w:r>
              <w:rPr>
                <w:sz w:val="16"/>
              </w:rPr>
              <w:t>0, 0</w:t>
            </w:r>
          </w:p>
        </w:tc>
        <w:tc>
          <w:tcPr>
            <w:tcW w:type="dxa" w:w="1662"/>
          </w:tcPr>
          <w:p>
            <w:pPr>
              <w:spacing w:after="0"/>
              <w:jc w:val="left"/>
            </w:pPr>
            <w:r>
              <w:rPr>
                <w:sz w:val="16"/>
              </w:rPr>
              <w:t>NWS zone TXZ194 (LEE), zone-level: may include parts of neighboring counties</w:t>
            </w:r>
          </w:p>
        </w:tc>
        <w:tc>
          <w:tcPr>
            <w:tcW w:type="dxa" w:w="704"/>
          </w:tcPr>
          <w:p>
            <w:pPr>
              <w:spacing w:after="0"/>
              <w:jc w:val="left"/>
            </w:pPr>
          </w:p>
        </w:tc>
        <w:tc>
          <w:tcPr>
            <w:tcW w:type="dxa" w:w="2861"/>
          </w:tcPr>
          <w:p>
            <w:pPr>
              <w:spacing w:after="0"/>
              <w:jc w:val="left"/>
            </w:pPr>
            <w:r>
              <w:rPr>
                <w:sz w:val="16"/>
              </w:rPr>
              <w:t>B1-c worst recorded: Drought</w:t>
            </w:r>
          </w:p>
        </w:tc>
      </w:tr>
      <w:tr>
        <w:trPr>
          <w:cantSplit/>
        </w:trPr>
        <w:tc>
          <w:tcPr>
            <w:tcW w:type="dxa" w:w="1037"/>
          </w:tcPr>
          <w:p>
            <w:pPr>
              <w:spacing w:after="0"/>
              <w:jc w:val="left"/>
            </w:pPr>
            <w:r>
              <w:rPr>
                <w:sz w:val="16"/>
              </w:rPr>
              <w:t>2002-12-23</w:t>
            </w:r>
          </w:p>
        </w:tc>
        <w:tc>
          <w:tcPr>
            <w:tcW w:type="dxa" w:w="1290"/>
          </w:tcPr>
          <w:p>
            <w:pPr>
              <w:spacing w:after="0"/>
              <w:jc w:val="left"/>
            </w:pPr>
            <w:r>
              <w:rPr>
                <w:sz w:val="16"/>
              </w:rPr>
              <w:t>Hail</w:t>
            </w:r>
          </w:p>
        </w:tc>
        <w:tc>
          <w:tcPr>
            <w:tcW w:type="dxa" w:w="2665"/>
          </w:tcPr>
          <w:p>
            <w:pPr>
              <w:spacing w:after="0"/>
              <w:jc w:val="left"/>
            </w:pPr>
            <w:r>
              <w:rPr>
                <w:sz w:val="16"/>
              </w:rPr>
              <w:t>4.5 in</w:t>
            </w:r>
          </w:p>
        </w:tc>
        <w:tc>
          <w:tcPr>
            <w:tcW w:type="dxa" w:w="2818"/>
          </w:tcPr>
          <w:p>
            <w:pPr>
              <w:spacing w:after="0"/>
              <w:jc w:val="left"/>
            </w:pPr>
            <w:r>
              <w:rPr>
                <w:sz w:val="16"/>
              </w:rPr>
              <w:t>$150,000 property; crops not reported (2002 dollars)</w:t>
            </w:r>
          </w:p>
        </w:tc>
        <w:tc>
          <w:tcPr>
            <w:tcW w:type="dxa" w:w="1075"/>
          </w:tcPr>
          <w:p>
            <w:pPr>
              <w:spacing w:after="0"/>
              <w:jc w:val="right"/>
            </w:pPr>
            <w:r>
              <w:rPr>
                <w:sz w:val="16"/>
              </w:rPr>
              <w:t>0, 0</w:t>
            </w:r>
          </w:p>
        </w:tc>
        <w:tc>
          <w:tcPr>
            <w:tcW w:type="dxa" w:w="1662"/>
          </w:tcPr>
          <w:p>
            <w:pPr>
              <w:spacing w:after="0"/>
              <w:jc w:val="left"/>
            </w:pPr>
            <w:r>
              <w:rPr>
                <w:sz w:val="16"/>
              </w:rPr>
              <w:t>LEXINGTON</w:t>
            </w:r>
          </w:p>
        </w:tc>
        <w:tc>
          <w:tcPr>
            <w:tcW w:type="dxa" w:w="704"/>
          </w:tcPr>
          <w:p>
            <w:pPr>
              <w:spacing w:after="0"/>
              <w:jc w:val="left"/>
            </w:pPr>
          </w:p>
        </w:tc>
        <w:tc>
          <w:tcPr>
            <w:tcW w:type="dxa" w:w="2861"/>
          </w:tcPr>
          <w:p>
            <w:pPr>
              <w:spacing w:after="0"/>
              <w:jc w:val="left"/>
            </w:pPr>
            <w:r>
              <w:rPr>
                <w:sz w:val="16"/>
              </w:rPr>
              <w:t>B1-c worst recorded: Hail</w:t>
            </w:r>
          </w:p>
        </w:tc>
      </w:tr>
      <w:tr>
        <w:trPr>
          <w:cantSplit/>
        </w:trPr>
        <w:tc>
          <w:tcPr>
            <w:tcW w:type="dxa" w:w="1037"/>
          </w:tcPr>
          <w:p>
            <w:pPr>
              <w:spacing w:after="0"/>
              <w:jc w:val="left"/>
            </w:pPr>
            <w:r>
              <w:rPr>
                <w:sz w:val="16"/>
              </w:rPr>
              <w:t>1966-09-27</w:t>
            </w:r>
          </w:p>
        </w:tc>
        <w:tc>
          <w:tcPr>
            <w:tcW w:type="dxa" w:w="1290"/>
          </w:tcPr>
          <w:p>
            <w:pPr>
              <w:spacing w:after="0"/>
              <w:jc w:val="left"/>
            </w:pPr>
            <w:r>
              <w:rPr>
                <w:sz w:val="16"/>
              </w:rPr>
              <w:t>Thunderstorm Wind</w:t>
            </w:r>
          </w:p>
        </w:tc>
        <w:tc>
          <w:tcPr>
            <w:tcW w:type="dxa" w:w="2665"/>
          </w:tcPr>
          <w:p>
            <w:pPr>
              <w:spacing w:after="0"/>
              <w:jc w:val="left"/>
            </w:pPr>
            <w:r>
              <w:rPr>
                <w:sz w:val="16"/>
              </w:rPr>
              <w:t>86 kt (99 mph), measurement type not recorded</w:t>
            </w:r>
          </w:p>
        </w:tc>
        <w:tc>
          <w:tcPr>
            <w:tcW w:type="dxa" w:w="2818"/>
          </w:tcPr>
          <w:p>
            <w:pPr>
              <w:spacing w:after="0"/>
              <w:jc w:val="left"/>
            </w:pPr>
            <w:r>
              <w:rPr>
                <w:sz w:val="16"/>
              </w:rPr>
              <w:t>damage not recorded (pre-1996 record)</w:t>
            </w:r>
          </w:p>
        </w:tc>
        <w:tc>
          <w:tcPr>
            <w:tcW w:type="dxa" w:w="1075"/>
          </w:tcPr>
          <w:p>
            <w:pPr>
              <w:spacing w:after="0"/>
              <w:jc w:val="right"/>
            </w:pPr>
            <w:r>
              <w:rPr>
                <w:sz w:val="16"/>
              </w:rPr>
              <w:t>0, 0</w:t>
            </w:r>
          </w:p>
        </w:tc>
        <w:tc>
          <w:tcPr>
            <w:tcW w:type="dxa" w:w="1662"/>
          </w:tcPr>
          <w:p>
            <w:pPr>
              <w:spacing w:after="0"/>
              <w:jc w:val="left"/>
            </w:pPr>
            <w:r>
              <w:rPr>
                <w:sz w:val="16"/>
              </w:rPr>
              <w:t>location not recorded</w:t>
            </w:r>
          </w:p>
        </w:tc>
        <w:tc>
          <w:tcPr>
            <w:tcW w:type="dxa" w:w="704"/>
          </w:tcPr>
          <w:p>
            <w:pPr>
              <w:spacing w:after="0"/>
              <w:jc w:val="left"/>
            </w:pPr>
          </w:p>
        </w:tc>
        <w:tc>
          <w:tcPr>
            <w:tcW w:type="dxa" w:w="2861"/>
          </w:tcPr>
          <w:p>
            <w:pPr>
              <w:spacing w:after="0"/>
              <w:jc w:val="left"/>
            </w:pPr>
            <w:r>
              <w:rPr>
                <w:sz w:val="16"/>
              </w:rPr>
              <w:t>B1-c worst recorded: Thunderstorm Wind</w:t>
            </w:r>
          </w:p>
        </w:tc>
      </w:tr>
      <w:tr>
        <w:trPr>
          <w:cantSplit/>
        </w:trPr>
        <w:tc>
          <w:tcPr>
            <w:tcW w:type="dxa" w:w="1037"/>
          </w:tcPr>
          <w:p>
            <w:pPr>
              <w:spacing w:after="0"/>
              <w:jc w:val="left"/>
            </w:pPr>
            <w:r>
              <w:rPr>
                <w:sz w:val="16"/>
              </w:rPr>
              <w:t>1953-12-02</w:t>
            </w:r>
          </w:p>
        </w:tc>
        <w:tc>
          <w:tcPr>
            <w:tcW w:type="dxa" w:w="1290"/>
          </w:tcPr>
          <w:p>
            <w:pPr>
              <w:spacing w:after="0"/>
              <w:jc w:val="left"/>
            </w:pPr>
            <w:r>
              <w:rPr>
                <w:sz w:val="16"/>
              </w:rPr>
              <w:t>Tornado</w:t>
            </w:r>
          </w:p>
        </w:tc>
        <w:tc>
          <w:tcPr>
            <w:tcW w:type="dxa" w:w="2665"/>
          </w:tcPr>
          <w:p>
            <w:pPr>
              <w:spacing w:after="0"/>
              <w:jc w:val="left"/>
            </w:pPr>
            <w:r>
              <w:rPr>
                <w:sz w:val="16"/>
              </w:rPr>
              <w:t>F3, 3.3 mi path length (records before 1996 may include the whole path; rating and listing come from the county where the tornado began), 100 yd wide</w:t>
            </w:r>
          </w:p>
        </w:tc>
        <w:tc>
          <w:tcPr>
            <w:tcW w:type="dxa" w:w="2818"/>
          </w:tcPr>
          <w:p>
            <w:pPr>
              <w:spacing w:after="0"/>
              <w:jc w:val="left"/>
            </w:pPr>
            <w:r>
              <w:rPr>
                <w:sz w:val="16"/>
              </w:rPr>
              <w:t>$25,000 property; crops not recorded (1953 dollars)</w:t>
            </w:r>
          </w:p>
        </w:tc>
        <w:tc>
          <w:tcPr>
            <w:tcW w:type="dxa" w:w="1075"/>
          </w:tcPr>
          <w:p>
            <w:pPr>
              <w:spacing w:after="0"/>
              <w:jc w:val="right"/>
            </w:pPr>
            <w:r>
              <w:rPr>
                <w:sz w:val="16"/>
              </w:rPr>
              <w:t>0, 4</w:t>
            </w:r>
          </w:p>
        </w:tc>
        <w:tc>
          <w:tcPr>
            <w:tcW w:type="dxa" w:w="1662"/>
          </w:tcPr>
          <w:p>
            <w:pPr>
              <w:spacing w:after="0"/>
              <w:jc w:val="left"/>
            </w:pPr>
            <w:r>
              <w:rPr>
                <w:sz w:val="16"/>
              </w:rPr>
              <w:t>location not recorded</w:t>
            </w:r>
          </w:p>
        </w:tc>
        <w:tc>
          <w:tcPr>
            <w:tcW w:type="dxa" w:w="704"/>
          </w:tcPr>
          <w:p>
            <w:pPr>
              <w:spacing w:after="0"/>
              <w:jc w:val="left"/>
            </w:pPr>
          </w:p>
        </w:tc>
        <w:tc>
          <w:tcPr>
            <w:tcW w:type="dxa" w:w="28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0.632</w:t>
            </w:r>
          </w:p>
        </w:tc>
        <w:tc>
          <w:tcPr>
            <w:tcW w:type="dxa" w:w="1452"/>
          </w:tcPr>
          <w:p>
            <w:pPr>
              <w:spacing w:after="0"/>
              <w:jc w:val="left"/>
            </w:pPr>
            <w:r>
              <w:rPr>
                <w:sz w:val="16"/>
              </w:rPr>
              <w:t>event-days per year</w:t>
            </w:r>
          </w:p>
        </w:tc>
        <w:tc>
          <w:tcPr>
            <w:tcW w:type="dxa" w:w="1575"/>
          </w:tcPr>
          <w:p>
            <w:pPr>
              <w:spacing w:after="0"/>
              <w:jc w:val="left"/>
            </w:pPr>
            <w:r>
              <w:rPr>
                <w:sz w:val="16"/>
              </w:rPr>
              <w:t>about 0.632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62.3</w:t>
            </w:r>
          </w:p>
        </w:tc>
        <w:tc>
          <w:tcPr>
            <w:tcW w:type="dxa" w:w="1452"/>
          </w:tcPr>
          <w:p>
            <w:pPr>
              <w:spacing w:after="0"/>
              <w:jc w:val="left"/>
            </w:pPr>
            <w:r>
              <w:rPr>
                <w:sz w:val="16"/>
              </w:rPr>
              <w:t>event-days per year</w:t>
            </w:r>
          </w:p>
        </w:tc>
        <w:tc>
          <w:tcPr>
            <w:tcW w:type="dxa" w:w="1575"/>
          </w:tcPr>
          <w:p>
            <w:pPr>
              <w:spacing w:after="0"/>
              <w:jc w:val="left"/>
            </w:pPr>
            <w:r>
              <w:rPr>
                <w:sz w:val="16"/>
              </w:rPr>
              <w:t>about 62.3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2"/>
          </w:tcPr>
          <w:p>
            <w:pPr>
              <w:spacing w:after="0"/>
              <w:jc w:val="right"/>
            </w:pPr>
            <w:r>
              <w:rPr>
                <w:sz w:val="16"/>
              </w:rPr>
              <w:t>1,764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62.3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w:t>
            </w:r>
          </w:p>
        </w:tc>
        <w:tc>
          <w:tcPr>
            <w:tcW w:type="dxa" w:w="1452"/>
          </w:tcPr>
          <w:p>
            <w:pPr>
              <w:spacing w:after="0"/>
              <w:jc w:val="left"/>
            </w:pPr>
            <w:r>
              <w:rPr>
                <w:sz w:val="16"/>
              </w:rPr>
              <w:t>events per year</w:t>
            </w:r>
          </w:p>
        </w:tc>
        <w:tc>
          <w:tcPr>
            <w:tcW w:type="dxa" w:w="1575"/>
          </w:tcPr>
          <w:p>
            <w:pPr>
              <w:spacing w:after="0"/>
              <w:jc w:val="left"/>
            </w:pPr>
            <w:r>
              <w:rPr>
                <w:sz w:val="16"/>
              </w:rPr>
              <w:t>about 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113.9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10.3</w:t>
            </w:r>
          </w:p>
        </w:tc>
        <w:tc>
          <w:tcPr>
            <w:tcW w:type="dxa" w:w="1452"/>
          </w:tcPr>
          <w:p>
            <w:pPr>
              <w:spacing w:after="0"/>
              <w:jc w:val="left"/>
            </w:pPr>
            <w:r>
              <w:rPr>
                <w:sz w:val="16"/>
              </w:rPr>
              <w:t>event-days per year</w:t>
            </w:r>
          </w:p>
        </w:tc>
        <w:tc>
          <w:tcPr>
            <w:tcW w:type="dxa" w:w="1575"/>
          </w:tcPr>
          <w:p>
            <w:pPr>
              <w:spacing w:after="0"/>
              <w:jc w:val="left"/>
            </w:pPr>
            <w:r>
              <w:rPr>
                <w:sz w:val="16"/>
              </w:rPr>
              <w:t>about 10.3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170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10.3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0.0692</w:t>
            </w:r>
          </w:p>
        </w:tc>
        <w:tc>
          <w:tcPr>
            <w:tcW w:type="dxa" w:w="1452"/>
          </w:tcPr>
          <w:p>
            <w:pPr>
              <w:spacing w:after="0"/>
              <w:jc w:val="left"/>
            </w:pPr>
            <w:r>
              <w:rPr>
                <w:sz w:val="16"/>
              </w:rPr>
              <w:t>events per year</w:t>
            </w:r>
          </w:p>
        </w:tc>
        <w:tc>
          <w:tcPr>
            <w:tcW w:type="dxa" w:w="1575"/>
          </w:tcPr>
          <w:p>
            <w:pPr>
              <w:spacing w:after="0"/>
              <w:jc w:val="left"/>
            </w:pPr>
            <w:r>
              <w:rPr>
                <w:sz w:val="16"/>
              </w:rPr>
              <w:t>about 1 in 14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0.734</w:t>
            </w:r>
          </w:p>
        </w:tc>
        <w:tc>
          <w:tcPr>
            <w:tcW w:type="dxa" w:w="1452"/>
          </w:tcPr>
          <w:p>
            <w:pPr>
              <w:spacing w:after="0"/>
              <w:jc w:val="left"/>
            </w:pPr>
            <w:r>
              <w:rPr>
                <w:sz w:val="16"/>
              </w:rPr>
              <w:t>event-days per year</w:t>
            </w:r>
          </w:p>
        </w:tc>
        <w:tc>
          <w:tcPr>
            <w:tcW w:type="dxa" w:w="1575"/>
          </w:tcPr>
          <w:p>
            <w:pPr>
              <w:spacing w:after="0"/>
              <w:jc w:val="left"/>
            </w:pPr>
            <w:r>
              <w:rPr>
                <w:sz w:val="16"/>
              </w:rPr>
              <w:t>about 0.734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50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1.71</w:t>
            </w:r>
          </w:p>
        </w:tc>
        <w:tc>
          <w:tcPr>
            <w:tcW w:type="dxa" w:w="1452"/>
          </w:tcPr>
          <w:p>
            <w:pPr>
              <w:spacing w:after="0"/>
              <w:jc w:val="left"/>
            </w:pPr>
            <w:r>
              <w:rPr>
                <w:sz w:val="16"/>
              </w:rPr>
              <w:t>event-days per year</w:t>
            </w:r>
          </w:p>
        </w:tc>
        <w:tc>
          <w:tcPr>
            <w:tcW w:type="dxa" w:w="1575"/>
          </w:tcPr>
          <w:p>
            <w:pPr>
              <w:spacing w:after="0"/>
              <w:jc w:val="left"/>
            </w:pPr>
            <w:r>
              <w:rPr>
                <w:sz w:val="16"/>
              </w:rPr>
              <w:t>about 1.71 days per year</w:t>
            </w:r>
          </w:p>
        </w:tc>
        <w:tc>
          <w:tcPr>
            <w:tcW w:type="dxa" w:w="1037"/>
          </w:tcPr>
          <w:p>
            <w:pPr>
              <w:spacing w:after="0"/>
              <w:jc w:val="left"/>
            </w:pPr>
            <w:r>
              <w:rPr>
                <w:sz w:val="16"/>
              </w:rPr>
              <w:t>Likely</w:t>
            </w:r>
          </w:p>
        </w:tc>
        <w:tc>
          <w:tcPr>
            <w:tcW w:type="dxa" w:w="1731"/>
          </w:tcPr>
          <w:p>
            <w:pPr>
              <w:spacing w:after="0"/>
              <w:jc w:val="left"/>
            </w:pPr>
            <w:r>
              <w:rPr>
                <w:sz w:val="16"/>
              </w:rPr>
              <w:t>event-days in 18 of 30 years, 1996 to 2025 (60%)</w:t>
            </w:r>
          </w:p>
        </w:tc>
        <w:tc>
          <w:tcPr>
            <w:tcW w:type="dxa" w:w="1522"/>
          </w:tcPr>
          <w:p>
            <w:pPr>
              <w:spacing w:after="0"/>
              <w:jc w:val="right"/>
            </w:pPr>
            <w:r>
              <w:rPr>
                <w:sz w:val="16"/>
              </w:rPr>
              <w:t>48</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0.0827</w:t>
            </w:r>
          </w:p>
        </w:tc>
        <w:tc>
          <w:tcPr>
            <w:tcW w:type="dxa" w:w="1452"/>
          </w:tcPr>
          <w:p>
            <w:pPr>
              <w:spacing w:after="0"/>
              <w:jc w:val="left"/>
            </w:pPr>
            <w:r>
              <w:rPr>
                <w:sz w:val="16"/>
              </w:rPr>
              <w:t>events per year (modeled)</w:t>
            </w:r>
          </w:p>
        </w:tc>
        <w:tc>
          <w:tcPr>
            <w:tcW w:type="dxa" w:w="1575"/>
          </w:tcPr>
          <w:p>
            <w:pPr>
              <w:spacing w:after="0"/>
              <w:jc w:val="left"/>
            </w:pPr>
            <w:r>
              <w:rPr>
                <w:sz w:val="16"/>
              </w:rPr>
              <w:t>about 1 in 12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53.7</w:t>
            </w:r>
          </w:p>
        </w:tc>
        <w:tc>
          <w:tcPr>
            <w:tcW w:type="dxa" w:w="1452"/>
          </w:tcPr>
          <w:p>
            <w:pPr>
              <w:spacing w:after="0"/>
              <w:jc w:val="left"/>
            </w:pPr>
            <w:r>
              <w:rPr>
                <w:sz w:val="16"/>
              </w:rPr>
              <w:t>days per year with a strike</w:t>
            </w:r>
          </w:p>
        </w:tc>
        <w:tc>
          <w:tcPr>
            <w:tcW w:type="dxa" w:w="1575"/>
          </w:tcPr>
          <w:p>
            <w:pPr>
              <w:spacing w:after="0"/>
              <w:jc w:val="left"/>
            </w:pPr>
            <w:r>
              <w:rPr>
                <w:sz w:val="16"/>
              </w:rPr>
              <w:t>about 53.7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1.56</w:t>
            </w:r>
          </w:p>
        </w:tc>
        <w:tc>
          <w:tcPr>
            <w:tcW w:type="dxa" w:w="1452"/>
          </w:tcPr>
          <w:p>
            <w:pPr>
              <w:spacing w:after="0"/>
              <w:jc w:val="left"/>
            </w:pPr>
            <w:r>
              <w:rPr>
                <w:sz w:val="16"/>
              </w:rPr>
              <w:t>events per year</w:t>
            </w:r>
          </w:p>
        </w:tc>
        <w:tc>
          <w:tcPr>
            <w:tcW w:type="dxa" w:w="1575"/>
          </w:tcPr>
          <w:p>
            <w:pPr>
              <w:spacing w:after="0"/>
              <w:jc w:val="left"/>
            </w:pPr>
            <w:r>
              <w:rPr>
                <w:sz w:val="16"/>
              </w:rPr>
              <w:t>about 1.56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60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0.352</w:t>
            </w:r>
          </w:p>
        </w:tc>
        <w:tc>
          <w:tcPr>
            <w:tcW w:type="dxa" w:w="1452"/>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0.00111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0.111%</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3.05</w:t>
            </w:r>
          </w:p>
        </w:tc>
        <w:tc>
          <w:tcPr>
            <w:tcW w:type="dxa" w:w="1452"/>
          </w:tcPr>
          <w:p>
            <w:pPr>
              <w:spacing w:after="0"/>
              <w:jc w:val="left"/>
            </w:pPr>
            <w:r>
              <w:rPr>
                <w:sz w:val="16"/>
              </w:rPr>
              <w:t>event-days per year</w:t>
            </w:r>
          </w:p>
        </w:tc>
        <w:tc>
          <w:tcPr>
            <w:tcW w:type="dxa" w:w="1575"/>
          </w:tcPr>
          <w:p>
            <w:pPr>
              <w:spacing w:after="0"/>
              <w:jc w:val="left"/>
            </w:pPr>
            <w:r>
              <w:rPr>
                <w:sz w:val="16"/>
              </w:rPr>
              <w:t>about 3.05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58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3.05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98.6</w:t>
            </w:r>
          </w:p>
        </w:tc>
        <w:tc>
          <w:tcPr>
            <w:tcW w:type="dxa" w:w="680"/>
          </w:tcPr>
          <w:p>
            <w:pPr>
              <w:spacing w:after="0"/>
              <w:jc w:val="right"/>
            </w:pPr>
            <w:r>
              <w:rPr>
                <w:sz w:val="16"/>
              </w:rPr>
              <w:t>99.3</w:t>
            </w:r>
          </w:p>
        </w:tc>
        <w:tc>
          <w:tcPr>
            <w:tcW w:type="dxa" w:w="648"/>
          </w:tcPr>
          <w:p>
            <w:pPr>
              <w:spacing w:after="0"/>
              <w:jc w:val="right"/>
            </w:pPr>
            <w:r>
              <w:rPr>
                <w:sz w:val="16"/>
              </w:rPr>
              <w:t>99.8</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91.9</w:t>
            </w:r>
          </w:p>
        </w:tc>
        <w:tc>
          <w:tcPr>
            <w:tcW w:type="dxa" w:w="680"/>
          </w:tcPr>
          <w:p>
            <w:pPr>
              <w:spacing w:after="0"/>
              <w:jc w:val="right"/>
            </w:pPr>
            <w:r>
              <w:rPr>
                <w:sz w:val="16"/>
              </w:rPr>
              <w:t>97.5</w:t>
            </w:r>
          </w:p>
        </w:tc>
        <w:tc>
          <w:tcPr>
            <w:tcW w:type="dxa" w:w="648"/>
          </w:tcPr>
          <w:p>
            <w:pPr>
              <w:spacing w:after="0"/>
              <w:jc w:val="right"/>
            </w:pPr>
            <w:r>
              <w:rPr>
                <w:sz w:val="16"/>
              </w:rPr>
              <w:t>98.7</w:t>
            </w:r>
          </w:p>
        </w:tc>
        <w:tc>
          <w:tcPr>
            <w:tcW w:type="dxa" w:w="3512"/>
          </w:tcPr>
          <w:p>
            <w:pPr>
              <w:spacing w:after="0"/>
              <w:jc w:val="left"/>
            </w:pPr>
            <w:r>
              <w:rPr>
                <w:sz w:val="16"/>
              </w:rPr>
              <w:t>Relatively High 2,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11.0</w:t>
            </w:r>
          </w:p>
        </w:tc>
        <w:tc>
          <w:tcPr>
            <w:tcW w:type="dxa" w:w="680"/>
          </w:tcPr>
          <w:p>
            <w:pPr>
              <w:spacing w:after="0"/>
              <w:jc w:val="right"/>
            </w:pPr>
            <w:r>
              <w:rPr>
                <w:sz w:val="16"/>
              </w:rPr>
              <w:t>14.3</w:t>
            </w:r>
          </w:p>
        </w:tc>
        <w:tc>
          <w:tcPr>
            <w:tcW w:type="dxa" w:w="648"/>
          </w:tcPr>
          <w:p>
            <w:pPr>
              <w:spacing w:after="0"/>
              <w:jc w:val="right"/>
            </w:pPr>
            <w:r>
              <w:rPr>
                <w:sz w:val="16"/>
              </w:rPr>
              <w:t>20.3</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83.8</w:t>
            </w:r>
          </w:p>
        </w:tc>
        <w:tc>
          <w:tcPr>
            <w:tcW w:type="dxa" w:w="680"/>
          </w:tcPr>
          <w:p>
            <w:pPr>
              <w:spacing w:after="0"/>
              <w:jc w:val="right"/>
            </w:pPr>
            <w:r>
              <w:rPr>
                <w:sz w:val="16"/>
              </w:rPr>
              <w:t>87.4</w:t>
            </w:r>
          </w:p>
        </w:tc>
        <w:tc>
          <w:tcPr>
            <w:tcW w:type="dxa" w:w="648"/>
          </w:tcPr>
          <w:p>
            <w:pPr>
              <w:spacing w:after="0"/>
              <w:jc w:val="right"/>
            </w:pPr>
            <w:r>
              <w:rPr>
                <w:sz w:val="16"/>
              </w:rPr>
              <w:t>90.5</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61.2</w:t>
            </w:r>
          </w:p>
        </w:tc>
        <w:tc>
          <w:tcPr>
            <w:tcW w:type="dxa" w:w="680"/>
          </w:tcPr>
          <w:p>
            <w:pPr>
              <w:spacing w:after="0"/>
              <w:jc w:val="right"/>
            </w:pPr>
            <w:r>
              <w:rPr>
                <w:sz w:val="16"/>
              </w:rPr>
              <w:t>71.0</w:t>
            </w:r>
          </w:p>
        </w:tc>
        <w:tc>
          <w:tcPr>
            <w:tcW w:type="dxa" w:w="648"/>
          </w:tcPr>
          <w:p>
            <w:pPr>
              <w:spacing w:after="0"/>
              <w:jc w:val="right"/>
            </w:pPr>
            <w:r>
              <w:rPr>
                <w:sz w:val="16"/>
              </w:rPr>
              <w:t>85.3</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81.2</w:t>
            </w:r>
          </w:p>
        </w:tc>
        <w:tc>
          <w:tcPr>
            <w:tcW w:type="dxa" w:w="680"/>
          </w:tcPr>
          <w:p>
            <w:pPr>
              <w:spacing w:after="0"/>
              <w:jc w:val="right"/>
            </w:pPr>
            <w:r>
              <w:rPr>
                <w:sz w:val="16"/>
              </w:rPr>
              <w:t>82.7</w:t>
            </w:r>
          </w:p>
        </w:tc>
        <w:tc>
          <w:tcPr>
            <w:tcW w:type="dxa" w:w="648"/>
          </w:tcPr>
          <w:p>
            <w:pPr>
              <w:spacing w:after="0"/>
              <w:jc w:val="right"/>
            </w:pPr>
            <w:r>
              <w:rPr>
                <w:sz w:val="16"/>
              </w:rPr>
              <w:t>86.1</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59.7</w:t>
            </w:r>
          </w:p>
        </w:tc>
        <w:tc>
          <w:tcPr>
            <w:tcW w:type="dxa" w:w="680"/>
          </w:tcPr>
          <w:p>
            <w:pPr>
              <w:spacing w:after="0"/>
              <w:jc w:val="right"/>
            </w:pPr>
            <w:r>
              <w:rPr>
                <w:sz w:val="16"/>
              </w:rPr>
              <w:t>65.4</w:t>
            </w:r>
          </w:p>
        </w:tc>
        <w:tc>
          <w:tcPr>
            <w:tcW w:type="dxa" w:w="648"/>
          </w:tcPr>
          <w:p>
            <w:pPr>
              <w:spacing w:after="0"/>
              <w:jc w:val="right"/>
            </w:pPr>
            <w:r>
              <w:rPr>
                <w:sz w:val="16"/>
              </w:rPr>
              <w:t>81.7</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44.2</w:t>
            </w:r>
          </w:p>
        </w:tc>
        <w:tc>
          <w:tcPr>
            <w:tcW w:type="dxa" w:w="680"/>
          </w:tcPr>
          <w:p>
            <w:pPr>
              <w:spacing w:after="0"/>
              <w:jc w:val="right"/>
            </w:pPr>
            <w:r>
              <w:rPr>
                <w:sz w:val="16"/>
              </w:rPr>
              <w:t>51.4</w:t>
            </w:r>
          </w:p>
        </w:tc>
        <w:tc>
          <w:tcPr>
            <w:tcW w:type="dxa" w:w="648"/>
          </w:tcPr>
          <w:p>
            <w:pPr>
              <w:spacing w:after="0"/>
              <w:jc w:val="right"/>
            </w:pPr>
            <w:r>
              <w:rPr>
                <w:sz w:val="16"/>
              </w:rPr>
              <w:t>75.5</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30.6</w:t>
            </w:r>
          </w:p>
        </w:tc>
        <w:tc>
          <w:tcPr>
            <w:tcW w:type="dxa" w:w="680"/>
          </w:tcPr>
          <w:p>
            <w:pPr>
              <w:spacing w:after="0"/>
              <w:jc w:val="right"/>
            </w:pPr>
            <w:r>
              <w:rPr>
                <w:sz w:val="16"/>
              </w:rPr>
              <w:t>54.5</w:t>
            </w:r>
          </w:p>
        </w:tc>
        <w:tc>
          <w:tcPr>
            <w:tcW w:type="dxa" w:w="648"/>
          </w:tcPr>
          <w:p>
            <w:pPr>
              <w:spacing w:after="0"/>
              <w:jc w:val="right"/>
            </w:pPr>
            <w:r>
              <w:rPr>
                <w:sz w:val="16"/>
              </w:rPr>
              <w:t>64.2</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80.2</w:t>
            </w:r>
          </w:p>
        </w:tc>
        <w:tc>
          <w:tcPr>
            <w:tcW w:type="dxa" w:w="680"/>
          </w:tcPr>
          <w:p>
            <w:pPr>
              <w:spacing w:after="0"/>
              <w:jc w:val="right"/>
            </w:pPr>
            <w:r>
              <w:rPr>
                <w:sz w:val="16"/>
              </w:rPr>
              <w:t>88.1</w:t>
            </w:r>
          </w:p>
        </w:tc>
        <w:tc>
          <w:tcPr>
            <w:tcW w:type="dxa" w:w="648"/>
          </w:tcPr>
          <w:p>
            <w:pPr>
              <w:spacing w:after="0"/>
              <w:jc w:val="right"/>
            </w:pPr>
            <w:r>
              <w:rPr>
                <w:sz w:val="16"/>
              </w:rPr>
              <w:t>96.4</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83.7</w:t>
            </w:r>
          </w:p>
        </w:tc>
        <w:tc>
          <w:tcPr>
            <w:tcW w:type="dxa" w:w="680"/>
          </w:tcPr>
          <w:p>
            <w:pPr>
              <w:spacing w:after="0"/>
              <w:jc w:val="right"/>
            </w:pPr>
            <w:r>
              <w:rPr>
                <w:sz w:val="16"/>
              </w:rPr>
              <w:t>87.3</w:t>
            </w:r>
          </w:p>
        </w:tc>
        <w:tc>
          <w:tcPr>
            <w:tcW w:type="dxa" w:w="648"/>
          </w:tcPr>
          <w:p>
            <w:pPr>
              <w:spacing w:after="0"/>
              <w:jc w:val="right"/>
            </w:pPr>
            <w:r>
              <w:rPr>
                <w:sz w:val="16"/>
              </w:rPr>
              <w:t>94.5</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82.4</w:t>
            </w:r>
          </w:p>
        </w:tc>
        <w:tc>
          <w:tcPr>
            <w:tcW w:type="dxa" w:w="680"/>
          </w:tcPr>
          <w:p>
            <w:pPr>
              <w:spacing w:after="0"/>
              <w:jc w:val="right"/>
            </w:pPr>
            <w:r>
              <w:rPr>
                <w:sz w:val="16"/>
              </w:rPr>
              <w:t>89.5</w:t>
            </w:r>
          </w:p>
        </w:tc>
        <w:tc>
          <w:tcPr>
            <w:tcW w:type="dxa" w:w="648"/>
          </w:tcPr>
          <w:p>
            <w:pPr>
              <w:spacing w:after="0"/>
              <w:jc w:val="right"/>
            </w:pPr>
            <w:r>
              <w:rPr>
                <w:sz w:val="16"/>
              </w:rPr>
              <w:t>97.6</w:t>
            </w:r>
          </w:p>
        </w:tc>
        <w:tc>
          <w:tcPr>
            <w:tcW w:type="dxa" w:w="3512"/>
          </w:tcPr>
          <w:p>
            <w:pPr>
              <w:spacing w:after="0"/>
              <w:jc w:val="left"/>
            </w:pPr>
            <w:r>
              <w:rPr>
                <w:sz w:val="16"/>
              </w:rPr>
              <w:t>Very High 1,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78.1</w:t>
            </w:r>
          </w:p>
        </w:tc>
        <w:tc>
          <w:tcPr>
            <w:tcW w:type="dxa" w:w="680"/>
          </w:tcPr>
          <w:p>
            <w:pPr>
              <w:spacing w:after="0"/>
              <w:jc w:val="right"/>
            </w:pPr>
            <w:r>
              <w:rPr>
                <w:sz w:val="16"/>
              </w:rPr>
              <w:t>83.9</w:t>
            </w:r>
          </w:p>
        </w:tc>
        <w:tc>
          <w:tcPr>
            <w:tcW w:type="dxa" w:w="648"/>
          </w:tcPr>
          <w:p>
            <w:pPr>
              <w:spacing w:after="0"/>
              <w:jc w:val="right"/>
            </w:pPr>
            <w:r>
              <w:rPr>
                <w:sz w:val="16"/>
              </w:rPr>
              <w:t>85.7</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72.8</w:t>
            </w:r>
          </w:p>
        </w:tc>
        <w:tc>
          <w:tcPr>
            <w:tcW w:type="dxa" w:w="680"/>
          </w:tcPr>
          <w:p>
            <w:pPr>
              <w:spacing w:after="0"/>
              <w:jc w:val="right"/>
            </w:pPr>
            <w:r>
              <w:rPr>
                <w:sz w:val="16"/>
              </w:rPr>
              <w:t>79.1</w:t>
            </w:r>
          </w:p>
        </w:tc>
        <w:tc>
          <w:tcPr>
            <w:tcW w:type="dxa" w:w="648"/>
          </w:tcPr>
          <w:p>
            <w:pPr>
              <w:spacing w:after="0"/>
              <w:jc w:val="right"/>
            </w:pPr>
            <w:r>
              <w:rPr>
                <w:sz w:val="16"/>
              </w:rPr>
              <w:t>89.8</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Lee County</w:t>
            </w:r>
          </w:p>
        </w:tc>
        <w:tc>
          <w:tcPr>
            <w:tcW w:type="dxa" w:w="753"/>
          </w:tcPr>
          <w:p>
            <w:pPr>
              <w:spacing w:after="0"/>
              <w:jc w:val="left"/>
            </w:pPr>
            <w:r>
              <w:rPr>
                <w:sz w:val="16"/>
              </w:rPr>
              <w:t>County</w:t>
            </w:r>
          </w:p>
        </w:tc>
        <w:tc>
          <w:tcPr>
            <w:tcW w:type="dxa" w:w="2931"/>
          </w:tcPr>
          <w:p>
            <w:pPr>
              <w:spacing w:after="0"/>
              <w:jc w:val="left"/>
            </w:pPr>
            <w:r>
              <w:rPr>
                <w:sz w:val="16"/>
              </w:rPr>
              <w:t>Approved, expires 2031-02-12</w:t>
            </w:r>
          </w:p>
        </w:tc>
        <w:tc>
          <w:tcPr>
            <w:tcW w:type="dxa" w:w="2337"/>
          </w:tcPr>
          <w:p>
            <w:pPr>
              <w:spacing w:after="0"/>
              <w:jc w:val="right"/>
            </w:pPr>
            <w:r>
              <w:rPr>
                <w:sz w:val="16"/>
              </w:rPr>
              <w:t>FMA RL 0, SRL 0; any 2</w:t>
            </w:r>
          </w:p>
        </w:tc>
        <w:tc>
          <w:tcPr>
            <w:tcW w:type="dxa" w:w="1644"/>
          </w:tcPr>
          <w:p>
            <w:pPr>
              <w:spacing w:after="0"/>
              <w:jc w:val="right"/>
            </w:pPr>
            <w:r>
              <w:rPr>
                <w:sz w:val="16"/>
              </w:rPr>
              <w:t>$426,618.55</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Giddings city</w:t>
            </w:r>
          </w:p>
        </w:tc>
        <w:tc>
          <w:tcPr>
            <w:tcW w:type="dxa" w:w="753"/>
          </w:tcPr>
          <w:p>
            <w:pPr>
              <w:spacing w:after="0"/>
              <w:jc w:val="left"/>
            </w:pPr>
            <w:r>
              <w:rPr>
                <w:sz w:val="16"/>
              </w:rPr>
              <w:t>City</w:t>
            </w:r>
          </w:p>
        </w:tc>
        <w:tc>
          <w:tcPr>
            <w:tcW w:type="dxa" w:w="2931"/>
          </w:tcPr>
          <w:p>
            <w:pPr>
              <w:spacing w:after="0"/>
              <w:jc w:val="left"/>
            </w:pPr>
            <w:r>
              <w:rPr>
                <w:sz w:val="16"/>
              </w:rPr>
              <w:t>Approved, expires 2031-02-12</w:t>
            </w:r>
          </w:p>
        </w:tc>
        <w:tc>
          <w:tcPr>
            <w:tcW w:type="dxa" w:w="2337"/>
          </w:tcPr>
          <w:p>
            <w:pPr>
              <w:spacing w:after="0"/>
              <w:jc w:val="right"/>
            </w:pPr>
            <w:r>
              <w:rPr>
                <w:sz w:val="16"/>
              </w:rPr>
              <w:t>FMA RL 0, SRL 0; any 1</w:t>
            </w:r>
          </w:p>
        </w:tc>
        <w:tc>
          <w:tcPr>
            <w:tcW w:type="dxa" w:w="1644"/>
          </w:tcPr>
          <w:p>
            <w:pPr>
              <w:spacing w:after="0"/>
              <w:jc w:val="right"/>
            </w:pPr>
            <w:r>
              <w:rPr>
                <w:sz w:val="16"/>
              </w:rPr>
              <w:t>$32,122.82</w:t>
            </w:r>
          </w:p>
        </w:tc>
        <w:tc>
          <w:tcPr>
            <w:tcW w:type="dxa" w:w="2000"/>
          </w:tcPr>
          <w:p>
            <w:pPr>
              <w:spacing w:after="0"/>
              <w:jc w:val="right"/>
            </w:pPr>
            <w:r>
              <w:rPr>
                <w:sz w:val="16"/>
              </w:rPr>
              <w:t>50; 1</w:t>
            </w:r>
          </w:p>
        </w:tc>
        <w:tc>
          <w:tcPr>
            <w:tcW w:type="dxa" w:w="3000"/>
          </w:tcPr>
          <w:p>
            <w:pPr>
              <w:spacing w:after="0"/>
              <w:jc w:val="left"/>
            </w:pPr>
            <w:r>
              <w:rPr>
                <w:sz w:val="16"/>
              </w:rPr>
              <w:t>Includes $15,790.57 for declarations not counted as hazard incidents (EM-3216-TX).</w:t>
            </w:r>
          </w:p>
        </w:tc>
      </w:tr>
      <w:tr>
        <w:trPr>
          <w:cantSplit/>
        </w:trPr>
        <w:tc>
          <w:tcPr>
            <w:tcW w:type="dxa" w:w="1446"/>
          </w:tcPr>
          <w:p>
            <w:pPr>
              <w:spacing w:after="0"/>
              <w:jc w:val="left"/>
            </w:pPr>
            <w:r>
              <w:rPr>
                <w:sz w:val="16"/>
              </w:rPr>
              <w:t>Lexington town</w:t>
            </w:r>
          </w:p>
        </w:tc>
        <w:tc>
          <w:tcPr>
            <w:tcW w:type="dxa" w:w="753"/>
          </w:tcPr>
          <w:p>
            <w:pPr>
              <w:spacing w:after="0"/>
              <w:jc w:val="left"/>
            </w:pPr>
            <w:r>
              <w:rPr>
                <w:sz w:val="16"/>
              </w:rPr>
              <w:t>Town</w:t>
            </w:r>
          </w:p>
        </w:tc>
        <w:tc>
          <w:tcPr>
            <w:tcW w:type="dxa" w:w="2931"/>
          </w:tcPr>
          <w:p>
            <w:pPr>
              <w:spacing w:after="0"/>
              <w:jc w:val="left"/>
            </w:pPr>
            <w:r>
              <w:rPr>
                <w:sz w:val="16"/>
              </w:rPr>
              <w:t>Approved, expires 2031-02-12</w:t>
            </w:r>
          </w:p>
        </w:tc>
        <w:tc>
          <w:tcPr>
            <w:tcW w:type="dxa" w:w="2337"/>
          </w:tcPr>
          <w:p>
            <w:pPr>
              <w:spacing w:after="0"/>
              <w:jc w:val="right"/>
            </w:pPr>
            <w:r>
              <w:rPr>
                <w:sz w:val="16"/>
              </w:rPr>
              <w:t>FMA RL 0, SRL 0; any 1</w:t>
            </w:r>
          </w:p>
        </w:tc>
        <w:tc>
          <w:tcPr>
            <w:tcW w:type="dxa" w:w="1644"/>
          </w:tcPr>
          <w:p>
            <w:pPr>
              <w:spacing w:after="0"/>
              <w:jc w:val="right"/>
            </w:pPr>
            <w:r>
              <w:rPr>
                <w:sz w:val="16"/>
              </w:rPr>
              <w:t>$6,954.72</w:t>
            </w:r>
          </w:p>
        </w:tc>
        <w:tc>
          <w:tcPr>
            <w:tcW w:type="dxa" w:w="2000"/>
          </w:tcPr>
          <w:p>
            <w:pPr>
              <w:spacing w:after="0"/>
              <w:jc w:val="right"/>
            </w:pPr>
            <w:r>
              <w:rPr>
                <w:sz w:val="16"/>
              </w:rPr>
              <w:t>44; 0</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2026-02-13</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$4,236,018,120</w:t>
            </w:r>
          </w:p>
        </w:tc>
        <w:tc>
          <w:tcPr>
            <w:tcW w:type="dxa" w:w="1141"/>
          </w:tcPr>
          <w:p>
            <w:pPr>
              <w:spacing w:after="0"/>
              <w:jc w:val="right"/>
            </w:pPr>
            <w:r>
              <w:rPr>
                <w:sz w:val="16"/>
              </w:rPr>
              <w:t>$73,311,787</w:t>
            </w:r>
          </w:p>
        </w:tc>
        <w:tc>
          <w:tcPr>
            <w:tcW w:type="dxa" w:w="1048"/>
          </w:tcPr>
          <w:p>
            <w:pPr>
              <w:spacing w:after="0"/>
              <w:jc w:val="right"/>
            </w:pPr>
            <w:r>
              <w:rPr>
                <w:sz w:val="16"/>
              </w:rPr>
              <w:t>17,463</w:t>
            </w:r>
          </w:p>
        </w:tc>
        <w:tc>
          <w:tcPr>
            <w:tcW w:type="dxa" w:w="1037"/>
          </w:tcPr>
          <w:p>
            <w:pPr>
              <w:spacing w:after="0"/>
              <w:jc w:val="right"/>
            </w:pPr>
            <w:r>
              <w:rPr>
                <w:sz w:val="16"/>
              </w:rPr>
              <w:t>$4,344</w:t>
            </w:r>
          </w:p>
        </w:tc>
        <w:tc>
          <w:tcPr>
            <w:tcW w:type="dxa" w:w="1126"/>
          </w:tcPr>
          <w:p>
            <w:pPr>
              <w:spacing w:after="0"/>
              <w:jc w:val="right"/>
            </w:pPr>
            <w:r>
              <w:rPr>
                <w:sz w:val="16"/>
              </w:rPr>
              <w:t>$36,037</w:t>
            </w:r>
          </w:p>
        </w:tc>
        <w:tc>
          <w:tcPr>
            <w:tcW w:type="dxa" w:w="1193"/>
          </w:tcPr>
          <w:p>
            <w:pPr>
              <w:spacing w:after="0"/>
              <w:jc w:val="right"/>
            </w:pPr>
            <w:r>
              <w:rPr>
                <w:sz w:val="16"/>
              </w:rPr>
              <w:t>$4,981,984</w:t>
            </w:r>
          </w:p>
        </w:tc>
        <w:tc>
          <w:tcPr>
            <w:tcW w:type="dxa" w:w="1305"/>
          </w:tcPr>
          <w:p>
            <w:pPr>
              <w:spacing w:after="0"/>
              <w:jc w:val="right"/>
            </w:pPr>
            <w:r>
              <w:rPr>
                <w:sz w:val="16"/>
              </w:rPr>
              <w:t>0.000103%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$14,108,564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$1,035,001</w:t>
            </w:r>
          </w:p>
        </w:tc>
        <w:tc>
          <w:tcPr>
            <w:tcW w:type="dxa" w:w="1193"/>
          </w:tcPr>
          <w:p>
            <w:pPr>
              <w:spacing w:after="0"/>
              <w:jc w:val="right"/>
            </w:pPr>
          </w:p>
        </w:tc>
        <w:tc>
          <w:tcPr>
            <w:tcW w:type="dxa" w:w="1305"/>
          </w:tcPr>
          <w:p>
            <w:pPr>
              <w:spacing w:after="0"/>
              <w:jc w:val="right"/>
            </w:pPr>
            <w:r>
              <w:rPr>
                <w:sz w:val="16"/>
              </w:rPr>
              <w:t>7.34% (agriculture)</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$7,772,224,955</w:t>
            </w:r>
          </w:p>
        </w:tc>
        <w:tc>
          <w:tcPr>
            <w:tcW w:type="dxa" w:w="1141"/>
          </w:tcPr>
          <w:p>
            <w:pPr>
              <w:spacing w:after="0"/>
              <w:jc w:val="right"/>
            </w:pPr>
          </w:p>
        </w:tc>
        <w:tc>
          <w:tcPr>
            <w:tcW w:type="dxa" w:w="1048"/>
          </w:tcPr>
          <w:p>
            <w:pPr>
              <w:spacing w:after="0"/>
              <w:jc w:val="right"/>
            </w:pPr>
            <w:r>
              <w:rPr>
                <w:sz w:val="16"/>
              </w:rPr>
              <w:t>17,478</w:t>
            </w:r>
          </w:p>
        </w:tc>
        <w:tc>
          <w:tcPr>
            <w:tcW w:type="dxa" w:w="1037"/>
          </w:tcPr>
          <w:p>
            <w:pPr>
              <w:spacing w:after="0"/>
              <w:jc w:val="right"/>
            </w:pPr>
            <w:r>
              <w:rPr>
                <w:sz w:val="16"/>
              </w:rPr>
              <w:t>$10,266</w:t>
            </w:r>
          </w:p>
        </w:tc>
        <w:tc>
          <w:tcPr>
            <w:tcW w:type="dxa" w:w="1126"/>
          </w:tcPr>
          <w:p>
            <w:pPr>
              <w:spacing w:after="0"/>
              <w:jc w:val="right"/>
            </w:pPr>
          </w:p>
        </w:tc>
        <w:tc>
          <w:tcPr>
            <w:tcW w:type="dxa" w:w="1193"/>
          </w:tcPr>
          <w:p>
            <w:pPr>
              <w:spacing w:after="0"/>
              <w:jc w:val="right"/>
            </w:pPr>
            <w:r>
              <w:rPr>
                <w:sz w:val="16"/>
              </w:rPr>
              <w:t>$2,915</w:t>
            </w:r>
          </w:p>
        </w:tc>
        <w:tc>
          <w:tcPr>
            <w:tcW w:type="dxa" w:w="1305"/>
          </w:tcPr>
          <w:p>
            <w:pPr>
              <w:spacing w:after="0"/>
              <w:jc w:val="right"/>
            </w:pPr>
            <w:r>
              <w:rPr>
                <w:sz w:val="16"/>
              </w:rPr>
              <w:t>0.000132%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$4,236,018,120</w:t>
            </w:r>
          </w:p>
        </w:tc>
        <w:tc>
          <w:tcPr>
            <w:tcW w:type="dxa" w:w="1141"/>
          </w:tcPr>
          <w:p>
            <w:pPr>
              <w:spacing w:after="0"/>
              <w:jc w:val="right"/>
            </w:pPr>
            <w:r>
              <w:rPr>
                <w:sz w:val="16"/>
              </w:rPr>
              <w:t>$73,311,787</w:t>
            </w:r>
          </w:p>
        </w:tc>
        <w:tc>
          <w:tcPr>
            <w:tcW w:type="dxa" w:w="1048"/>
          </w:tcPr>
          <w:p>
            <w:pPr>
              <w:spacing w:after="0"/>
              <w:jc w:val="right"/>
            </w:pPr>
            <w:r>
              <w:rPr>
                <w:sz w:val="16"/>
              </w:rPr>
              <w:t>17,463</w:t>
            </w:r>
          </w:p>
        </w:tc>
        <w:tc>
          <w:tcPr>
            <w:tcW w:type="dxa" w:w="1037"/>
          </w:tcPr>
          <w:p>
            <w:pPr>
              <w:spacing w:after="0"/>
              <w:jc w:val="right"/>
            </w:pPr>
            <w:r>
              <w:rPr>
                <w:sz w:val="16"/>
              </w:rPr>
              <w:t>$175,460</w:t>
            </w:r>
          </w:p>
        </w:tc>
        <w:tc>
          <w:tcPr>
            <w:tcW w:type="dxa" w:w="1126"/>
          </w:tcPr>
          <w:p>
            <w:pPr>
              <w:spacing w:after="0"/>
              <w:jc w:val="right"/>
            </w:pPr>
            <w:r>
              <w:rPr>
                <w:sz w:val="16"/>
              </w:rPr>
              <w:t>$46,266</w:t>
            </w:r>
          </w:p>
        </w:tc>
        <w:tc>
          <w:tcPr>
            <w:tcW w:type="dxa" w:w="1193"/>
          </w:tcPr>
          <w:p>
            <w:pPr>
              <w:spacing w:after="0"/>
              <w:jc w:val="right"/>
            </w:pPr>
            <w:r>
              <w:rPr>
                <w:sz w:val="16"/>
              </w:rPr>
              <w:t>$36,964</w:t>
            </w:r>
          </w:p>
        </w:tc>
        <w:tc>
          <w:tcPr>
            <w:tcW w:type="dxa" w:w="1305"/>
          </w:tcPr>
          <w:p>
            <w:pPr>
              <w:spacing w:after="0"/>
              <w:jc w:val="right"/>
            </w:pPr>
            <w:r>
              <w:rPr>
                <w:sz w:val="16"/>
              </w:rPr>
              <w:t>0.00414%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$4,236,018,120</w:t>
            </w:r>
          </w:p>
        </w:tc>
        <w:tc>
          <w:tcPr>
            <w:tcW w:type="dxa" w:w="1141"/>
          </w:tcPr>
          <w:p>
            <w:pPr>
              <w:spacing w:after="0"/>
              <w:jc w:val="right"/>
            </w:pPr>
            <w:r>
              <w:rPr>
                <w:sz w:val="16"/>
              </w:rPr>
              <w:t>$73,311,787</w:t>
            </w:r>
          </w:p>
        </w:tc>
        <w:tc>
          <w:tcPr>
            <w:tcW w:type="dxa" w:w="1048"/>
          </w:tcPr>
          <w:p>
            <w:pPr>
              <w:spacing w:after="0"/>
              <w:jc w:val="right"/>
            </w:pPr>
            <w:r>
              <w:rPr>
                <w:sz w:val="16"/>
              </w:rPr>
              <w:t>17,463</w:t>
            </w:r>
          </w:p>
        </w:tc>
        <w:tc>
          <w:tcPr>
            <w:tcW w:type="dxa" w:w="1037"/>
          </w:tcPr>
          <w:p>
            <w:pPr>
              <w:spacing w:after="0"/>
              <w:jc w:val="right"/>
            </w:pPr>
            <w:r>
              <w:rPr>
                <w:sz w:val="16"/>
              </w:rPr>
              <w:t>$39</w:t>
            </w:r>
          </w:p>
        </w:tc>
        <w:tc>
          <w:tcPr>
            <w:tcW w:type="dxa" w:w="1126"/>
          </w:tcPr>
          <w:p>
            <w:pPr>
              <w:spacing w:after="0"/>
              <w:jc w:val="right"/>
            </w:pPr>
            <w:r>
              <w:rPr>
                <w:sz w:val="16"/>
              </w:rPr>
              <w:t>$206</w:t>
            </w:r>
          </w:p>
        </w:tc>
        <w:tc>
          <w:tcPr>
            <w:tcW w:type="dxa" w:w="1193"/>
          </w:tcPr>
          <w:p>
            <w:pPr>
              <w:spacing w:after="0"/>
              <w:jc w:val="right"/>
            </w:pPr>
            <w:r>
              <w:rPr>
                <w:sz w:val="16"/>
              </w:rPr>
              <w:t>$294,503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$4,235,861,513</w:t>
            </w:r>
          </w:p>
        </w:tc>
        <w:tc>
          <w:tcPr>
            <w:tcW w:type="dxa" w:w="1141"/>
          </w:tcPr>
          <w:p>
            <w:pPr>
              <w:spacing w:after="0"/>
              <w:jc w:val="right"/>
            </w:pPr>
            <w:r>
              <w:rPr>
                <w:sz w:val="16"/>
              </w:rPr>
              <w:t>$72,879,012</w:t>
            </w:r>
          </w:p>
        </w:tc>
        <w:tc>
          <w:tcPr>
            <w:tcW w:type="dxa" w:w="1048"/>
          </w:tcPr>
          <w:p>
            <w:pPr>
              <w:spacing w:after="0"/>
              <w:jc w:val="right"/>
            </w:pPr>
            <w:r>
              <w:rPr>
                <w:sz w:val="16"/>
              </w:rPr>
              <w:t>17,461</w:t>
            </w:r>
          </w:p>
        </w:tc>
        <w:tc>
          <w:tcPr>
            <w:tcW w:type="dxa" w:w="1037"/>
          </w:tcPr>
          <w:p>
            <w:pPr>
              <w:spacing w:after="0"/>
              <w:jc w:val="right"/>
            </w:pPr>
            <w:r>
              <w:rPr>
                <w:sz w:val="16"/>
              </w:rPr>
              <w:t>$545,369</w:t>
            </w:r>
          </w:p>
        </w:tc>
        <w:tc>
          <w:tcPr>
            <w:tcW w:type="dxa" w:w="1126"/>
          </w:tcPr>
          <w:p>
            <w:pPr>
              <w:spacing w:after="0"/>
              <w:jc w:val="right"/>
            </w:pPr>
            <w:r>
              <w:rPr>
                <w:sz w:val="16"/>
              </w:rPr>
              <w:t>$129,005</w:t>
            </w:r>
          </w:p>
        </w:tc>
        <w:tc>
          <w:tcPr>
            <w:tcW w:type="dxa" w:w="1193"/>
          </w:tcPr>
          <w:p>
            <w:pPr>
              <w:spacing w:after="0"/>
              <w:jc w:val="right"/>
            </w:pPr>
            <w:r>
              <w:rPr>
                <w:sz w:val="16"/>
              </w:rPr>
              <w:t>$14,849</w:t>
            </w:r>
          </w:p>
        </w:tc>
        <w:tc>
          <w:tcPr>
            <w:tcW w:type="dxa" w:w="1305"/>
          </w:tcPr>
          <w:p>
            <w:pPr>
              <w:spacing w:after="0"/>
              <w:jc w:val="right"/>
            </w:pPr>
            <w:r>
              <w:rPr>
                <w:sz w:val="16"/>
              </w:rPr>
              <w:t>0.0129%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$4,236,018,120</w:t>
            </w:r>
          </w:p>
        </w:tc>
        <w:tc>
          <w:tcPr>
            <w:tcW w:type="dxa" w:w="1141"/>
          </w:tcPr>
          <w:p>
            <w:pPr>
              <w:spacing w:after="0"/>
              <w:jc w:val="right"/>
            </w:pPr>
          </w:p>
        </w:tc>
        <w:tc>
          <w:tcPr>
            <w:tcW w:type="dxa" w:w="1048"/>
          </w:tcPr>
          <w:p>
            <w:pPr>
              <w:spacing w:after="0"/>
              <w:jc w:val="right"/>
            </w:pPr>
            <w:r>
              <w:rPr>
                <w:sz w:val="16"/>
              </w:rPr>
              <w:t>17,463</w:t>
            </w:r>
          </w:p>
        </w:tc>
        <w:tc>
          <w:tcPr>
            <w:tcW w:type="dxa" w:w="1037"/>
          </w:tcPr>
          <w:p>
            <w:pPr>
              <w:spacing w:after="0"/>
              <w:jc w:val="right"/>
            </w:pPr>
            <w:r>
              <w:rPr>
                <w:sz w:val="16"/>
              </w:rPr>
              <w:t>$4,322</w:t>
            </w:r>
          </w:p>
        </w:tc>
        <w:tc>
          <w:tcPr>
            <w:tcW w:type="dxa" w:w="1126"/>
          </w:tcPr>
          <w:p>
            <w:pPr>
              <w:spacing w:after="0"/>
              <w:jc w:val="right"/>
            </w:pPr>
          </w:p>
        </w:tc>
        <w:tc>
          <w:tcPr>
            <w:tcW w:type="dxa" w:w="1193"/>
          </w:tcPr>
          <w:p>
            <w:pPr>
              <w:spacing w:after="0"/>
              <w:jc w:val="right"/>
            </w:pPr>
            <w:r>
              <w:rPr>
                <w:sz w:val="16"/>
              </w:rPr>
              <w:t>$31,510</w:t>
            </w:r>
          </w:p>
        </w:tc>
        <w:tc>
          <w:tcPr>
            <w:tcW w:type="dxa" w:w="1305"/>
          </w:tcPr>
          <w:p>
            <w:pPr>
              <w:spacing w:after="0"/>
              <w:jc w:val="right"/>
            </w:pPr>
            <w:r>
              <w:rPr>
                <w:sz w:val="16"/>
              </w:rPr>
              <w:t>0.000102%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$4,234,821,924</w:t>
            </w:r>
          </w:p>
        </w:tc>
        <w:tc>
          <w:tcPr>
            <w:tcW w:type="dxa" w:w="1141"/>
          </w:tcPr>
          <w:p>
            <w:pPr>
              <w:spacing w:after="0"/>
              <w:jc w:val="right"/>
            </w:pPr>
            <w:r>
              <w:rPr>
                <w:sz w:val="16"/>
              </w:rPr>
              <w:t>$5,327,771</w:t>
            </w:r>
          </w:p>
        </w:tc>
        <w:tc>
          <w:tcPr>
            <w:tcW w:type="dxa" w:w="1048"/>
          </w:tcPr>
          <w:p>
            <w:pPr>
              <w:spacing w:after="0"/>
              <w:jc w:val="right"/>
            </w:pPr>
            <w:r>
              <w:rPr>
                <w:sz w:val="16"/>
              </w:rPr>
              <w:t>177</w:t>
            </w:r>
          </w:p>
        </w:tc>
        <w:tc>
          <w:tcPr>
            <w:tcW w:type="dxa" w:w="1037"/>
          </w:tcPr>
          <w:p>
            <w:pPr>
              <w:spacing w:after="0"/>
              <w:jc w:val="right"/>
            </w:pPr>
            <w:r>
              <w:rPr>
                <w:sz w:val="16"/>
              </w:rPr>
              <w:t>$1,703,397</w:t>
            </w:r>
          </w:p>
        </w:tc>
        <w:tc>
          <w:tcPr>
            <w:tcW w:type="dxa" w:w="1126"/>
          </w:tcPr>
          <w:p>
            <w:pPr>
              <w:spacing w:after="0"/>
              <w:jc w:val="right"/>
            </w:pPr>
            <w:r>
              <w:rPr>
                <w:sz w:val="16"/>
              </w:rPr>
              <w:t>$50,481</w:t>
            </w:r>
          </w:p>
        </w:tc>
        <w:tc>
          <w:tcPr>
            <w:tcW w:type="dxa" w:w="1193"/>
          </w:tcPr>
          <w:p>
            <w:pPr>
              <w:spacing w:after="0"/>
              <w:jc w:val="right"/>
            </w:pPr>
            <w:r>
              <w:rPr>
                <w:sz w:val="16"/>
              </w:rPr>
              <w:t>$610,987</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$4,076,248</w:t>
            </w:r>
          </w:p>
        </w:tc>
        <w:tc>
          <w:tcPr>
            <w:tcW w:type="dxa" w:w="1141"/>
          </w:tcPr>
          <w:p>
            <w:pPr>
              <w:spacing w:after="0"/>
              <w:jc w:val="right"/>
            </w:pPr>
          </w:p>
        </w:tc>
        <w:tc>
          <w:tcPr>
            <w:tcW w:type="dxa" w:w="1048"/>
          </w:tcPr>
          <w:p>
            <w:pPr>
              <w:spacing w:after="0"/>
              <w:jc w:val="right"/>
            </w:pPr>
            <w:r>
              <w:rPr>
                <w:sz w:val="16"/>
              </w:rPr>
              <w:t>17</w:t>
            </w:r>
          </w:p>
        </w:tc>
        <w:tc>
          <w:tcPr>
            <w:tcW w:type="dxa" w:w="1037"/>
          </w:tcPr>
          <w:p>
            <w:pPr>
              <w:spacing w:after="0"/>
              <w:jc w:val="right"/>
            </w:pPr>
            <w:r>
              <w:rPr>
                <w:sz w:val="16"/>
              </w:rPr>
              <w:t>$18</w:t>
            </w:r>
          </w:p>
        </w:tc>
        <w:tc>
          <w:tcPr>
            <w:tcW w:type="dxa" w:w="1126"/>
          </w:tcPr>
          <w:p>
            <w:pPr>
              <w:spacing w:after="0"/>
              <w:jc w:val="right"/>
            </w:pPr>
          </w:p>
        </w:tc>
        <w:tc>
          <w:tcPr>
            <w:tcW w:type="dxa" w:w="1193"/>
          </w:tcPr>
          <w:p>
            <w:pPr>
              <w:spacing w:after="0"/>
              <w:jc w:val="right"/>
            </w:pPr>
            <w:r>
              <w:rPr>
                <w:sz w:val="16"/>
              </w:rPr>
              <w:t>$2</w:t>
            </w:r>
          </w:p>
        </w:tc>
        <w:tc>
          <w:tcPr>
            <w:tcW w:type="dxa" w:w="1305"/>
          </w:tcPr>
          <w:p>
            <w:pPr>
              <w:spacing w:after="0"/>
              <w:jc w:val="right"/>
            </w:pPr>
            <w:r>
              <w:rPr>
                <w:sz w:val="16"/>
              </w:rPr>
              <w:t>0.000452%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$4,236,018,120</w:t>
            </w:r>
          </w:p>
        </w:tc>
        <w:tc>
          <w:tcPr>
            <w:tcW w:type="dxa" w:w="1141"/>
          </w:tcPr>
          <w:p>
            <w:pPr>
              <w:spacing w:after="0"/>
              <w:jc w:val="right"/>
            </w:pPr>
          </w:p>
        </w:tc>
        <w:tc>
          <w:tcPr>
            <w:tcW w:type="dxa" w:w="1048"/>
          </w:tcPr>
          <w:p>
            <w:pPr>
              <w:spacing w:after="0"/>
              <w:jc w:val="right"/>
            </w:pPr>
            <w:r>
              <w:rPr>
                <w:sz w:val="16"/>
              </w:rPr>
              <w:t>17,463</w:t>
            </w:r>
          </w:p>
        </w:tc>
        <w:tc>
          <w:tcPr>
            <w:tcW w:type="dxa" w:w="1037"/>
          </w:tcPr>
          <w:p>
            <w:pPr>
              <w:spacing w:after="0"/>
              <w:jc w:val="right"/>
            </w:pPr>
            <w:r>
              <w:rPr>
                <w:sz w:val="16"/>
              </w:rPr>
              <w:t>$3,019</w:t>
            </w:r>
          </w:p>
        </w:tc>
        <w:tc>
          <w:tcPr>
            <w:tcW w:type="dxa" w:w="1126"/>
          </w:tcPr>
          <w:p>
            <w:pPr>
              <w:spacing w:after="0"/>
              <w:jc w:val="right"/>
            </w:pPr>
          </w:p>
        </w:tc>
        <w:tc>
          <w:tcPr>
            <w:tcW w:type="dxa" w:w="1193"/>
          </w:tcPr>
          <w:p>
            <w:pPr>
              <w:spacing w:after="0"/>
              <w:jc w:val="right"/>
            </w:pPr>
            <w:r>
              <w:rPr>
                <w:sz w:val="16"/>
              </w:rPr>
              <w:t>$159,729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$4,236,018,120</w:t>
            </w:r>
          </w:p>
        </w:tc>
        <w:tc>
          <w:tcPr>
            <w:tcW w:type="dxa" w:w="1141"/>
          </w:tcPr>
          <w:p>
            <w:pPr>
              <w:spacing w:after="0"/>
              <w:jc w:val="right"/>
            </w:pPr>
            <w:r>
              <w:rPr>
                <w:sz w:val="16"/>
              </w:rPr>
              <w:t>$73,311,787</w:t>
            </w:r>
          </w:p>
        </w:tc>
        <w:tc>
          <w:tcPr>
            <w:tcW w:type="dxa" w:w="1048"/>
          </w:tcPr>
          <w:p>
            <w:pPr>
              <w:spacing w:after="0"/>
              <w:jc w:val="right"/>
            </w:pPr>
            <w:r>
              <w:rPr>
                <w:sz w:val="16"/>
              </w:rPr>
              <w:t>17,463</w:t>
            </w:r>
          </w:p>
        </w:tc>
        <w:tc>
          <w:tcPr>
            <w:tcW w:type="dxa" w:w="1037"/>
          </w:tcPr>
          <w:p>
            <w:pPr>
              <w:spacing w:after="0"/>
              <w:jc w:val="right"/>
            </w:pPr>
            <w:r>
              <w:rPr>
                <w:sz w:val="16"/>
              </w:rPr>
              <w:t>$221,508</w:t>
            </w:r>
          </w:p>
        </w:tc>
        <w:tc>
          <w:tcPr>
            <w:tcW w:type="dxa" w:w="1126"/>
          </w:tcPr>
          <w:p>
            <w:pPr>
              <w:spacing w:after="0"/>
              <w:jc w:val="right"/>
            </w:pPr>
            <w:r>
              <w:rPr>
                <w:sz w:val="16"/>
              </w:rPr>
              <w:t>$8,196</w:t>
            </w:r>
          </w:p>
        </w:tc>
        <w:tc>
          <w:tcPr>
            <w:tcW w:type="dxa" w:w="1193"/>
          </w:tcPr>
          <w:p>
            <w:pPr>
              <w:spacing w:after="0"/>
              <w:jc w:val="right"/>
            </w:pPr>
            <w:r>
              <w:rPr>
                <w:sz w:val="16"/>
              </w:rPr>
              <w:t>$82,851</w:t>
            </w:r>
          </w:p>
        </w:tc>
        <w:tc>
          <w:tcPr>
            <w:tcW w:type="dxa" w:w="1305"/>
          </w:tcPr>
          <w:p>
            <w:pPr>
              <w:spacing w:after="0"/>
              <w:jc w:val="right"/>
            </w:pPr>
            <w:r>
              <w:rPr>
                <w:sz w:val="16"/>
              </w:rPr>
              <w:t>0.00523%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$4,236,018,120</w:t>
            </w:r>
          </w:p>
        </w:tc>
        <w:tc>
          <w:tcPr>
            <w:tcW w:type="dxa" w:w="1141"/>
          </w:tcPr>
          <w:p>
            <w:pPr>
              <w:spacing w:after="0"/>
              <w:jc w:val="right"/>
            </w:pPr>
            <w:r>
              <w:rPr>
                <w:sz w:val="16"/>
              </w:rPr>
              <w:t>$73,311,787</w:t>
            </w:r>
          </w:p>
        </w:tc>
        <w:tc>
          <w:tcPr>
            <w:tcW w:type="dxa" w:w="1048"/>
          </w:tcPr>
          <w:p>
            <w:pPr>
              <w:spacing w:after="0"/>
              <w:jc w:val="right"/>
            </w:pPr>
            <w:r>
              <w:rPr>
                <w:sz w:val="16"/>
              </w:rPr>
              <w:t>17,463</w:t>
            </w:r>
          </w:p>
        </w:tc>
        <w:tc>
          <w:tcPr>
            <w:tcW w:type="dxa" w:w="1037"/>
          </w:tcPr>
          <w:p>
            <w:pPr>
              <w:spacing w:after="0"/>
              <w:jc w:val="right"/>
            </w:pPr>
            <w:r>
              <w:rPr>
                <w:sz w:val="16"/>
              </w:rPr>
              <w:t>$448,225</w:t>
            </w:r>
          </w:p>
        </w:tc>
        <w:tc>
          <w:tcPr>
            <w:tcW w:type="dxa" w:w="1126"/>
          </w:tcPr>
          <w:p>
            <w:pPr>
              <w:spacing w:after="0"/>
              <w:jc w:val="right"/>
            </w:pPr>
            <w:r>
              <w:rPr>
                <w:sz w:val="16"/>
              </w:rPr>
              <w:t>$1,738</w:t>
            </w:r>
          </w:p>
        </w:tc>
        <w:tc>
          <w:tcPr>
            <w:tcW w:type="dxa" w:w="1193"/>
          </w:tcPr>
          <w:p>
            <w:pPr>
              <w:spacing w:after="0"/>
              <w:jc w:val="right"/>
            </w:pPr>
            <w:r>
              <w:rPr>
                <w:sz w:val="16"/>
              </w:rPr>
              <w:t>$1,000,318</w:t>
            </w:r>
          </w:p>
        </w:tc>
        <w:tc>
          <w:tcPr>
            <w:tcW w:type="dxa" w:w="1305"/>
          </w:tcPr>
          <w:p>
            <w:pPr>
              <w:spacing w:after="0"/>
              <w:jc w:val="right"/>
            </w:pPr>
            <w:r>
              <w:rPr>
                <w:sz w:val="16"/>
              </w:rPr>
              <w:t>0.0106%</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$393,369,663</w:t>
            </w:r>
          </w:p>
        </w:tc>
        <w:tc>
          <w:tcPr>
            <w:tcW w:type="dxa" w:w="1141"/>
          </w:tcPr>
          <w:p>
            <w:pPr>
              <w:spacing w:after="0"/>
              <w:jc w:val="right"/>
            </w:pPr>
            <w:r>
              <w:rPr>
                <w:sz w:val="16"/>
              </w:rPr>
              <w:t>$24,613,037</w:t>
            </w:r>
          </w:p>
        </w:tc>
        <w:tc>
          <w:tcPr>
            <w:tcW w:type="dxa" w:w="1048"/>
          </w:tcPr>
          <w:p>
            <w:pPr>
              <w:spacing w:after="0"/>
              <w:jc w:val="right"/>
            </w:pPr>
            <w:r>
              <w:rPr>
                <w:sz w:val="16"/>
              </w:rPr>
              <w:t>4,364</w:t>
            </w:r>
          </w:p>
        </w:tc>
        <w:tc>
          <w:tcPr>
            <w:tcW w:type="dxa" w:w="1037"/>
          </w:tcPr>
          <w:p>
            <w:pPr>
              <w:spacing w:after="0"/>
              <w:jc w:val="right"/>
            </w:pPr>
            <w:r>
              <w:rPr>
                <w:sz w:val="16"/>
              </w:rPr>
              <w:t>$27,734</w:t>
            </w:r>
          </w:p>
        </w:tc>
        <w:tc>
          <w:tcPr>
            <w:tcW w:type="dxa" w:w="1126"/>
          </w:tcPr>
          <w:p>
            <w:pPr>
              <w:spacing w:after="0"/>
              <w:jc w:val="right"/>
            </w:pPr>
            <w:r>
              <w:rPr>
                <w:sz w:val="16"/>
              </w:rPr>
              <w:t>$200</w:t>
            </w:r>
          </w:p>
        </w:tc>
        <w:tc>
          <w:tcPr>
            <w:tcW w:type="dxa" w:w="1193"/>
          </w:tcPr>
          <w:p>
            <w:pPr>
              <w:spacing w:after="0"/>
              <w:jc w:val="right"/>
            </w:pPr>
            <w:r>
              <w:rPr>
                <w:sz w:val="16"/>
              </w:rPr>
              <w:t>$7,191</w:t>
            </w:r>
          </w:p>
        </w:tc>
        <w:tc>
          <w:tcPr>
            <w:tcW w:type="dxa" w:w="1305"/>
          </w:tcPr>
          <w:p>
            <w:pPr>
              <w:spacing w:after="0"/>
              <w:jc w:val="right"/>
            </w:pPr>
            <w:r>
              <w:rPr>
                <w:sz w:val="16"/>
              </w:rPr>
              <w:t>0.00705%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$4,236,018,120</w:t>
            </w:r>
          </w:p>
        </w:tc>
        <w:tc>
          <w:tcPr>
            <w:tcW w:type="dxa" w:w="1141"/>
          </w:tcPr>
          <w:p>
            <w:pPr>
              <w:spacing w:after="0"/>
              <w:jc w:val="right"/>
            </w:pPr>
            <w:r>
              <w:rPr>
                <w:sz w:val="16"/>
              </w:rPr>
              <w:t>$73,311,787</w:t>
            </w:r>
          </w:p>
        </w:tc>
        <w:tc>
          <w:tcPr>
            <w:tcW w:type="dxa" w:w="1048"/>
          </w:tcPr>
          <w:p>
            <w:pPr>
              <w:spacing w:after="0"/>
              <w:jc w:val="right"/>
            </w:pPr>
            <w:r>
              <w:rPr>
                <w:sz w:val="16"/>
              </w:rPr>
              <w:t>17,463</w:t>
            </w:r>
          </w:p>
        </w:tc>
        <w:tc>
          <w:tcPr>
            <w:tcW w:type="dxa" w:w="1037"/>
          </w:tcPr>
          <w:p>
            <w:pPr>
              <w:spacing w:after="0"/>
              <w:jc w:val="right"/>
            </w:pPr>
            <w:r>
              <w:rPr>
                <w:sz w:val="16"/>
              </w:rPr>
              <w:t>$5,881</w:t>
            </w:r>
          </w:p>
        </w:tc>
        <w:tc>
          <w:tcPr>
            <w:tcW w:type="dxa" w:w="1126"/>
          </w:tcPr>
          <w:p>
            <w:pPr>
              <w:spacing w:after="0"/>
              <w:jc w:val="right"/>
            </w:pPr>
            <w:r>
              <w:rPr>
                <w:sz w:val="16"/>
              </w:rPr>
              <w:t>$307</w:t>
            </w:r>
          </w:p>
        </w:tc>
        <w:tc>
          <w:tcPr>
            <w:tcW w:type="dxa" w:w="1193"/>
          </w:tcPr>
          <w:p>
            <w:pPr>
              <w:spacing w:after="0"/>
              <w:jc w:val="right"/>
            </w:pPr>
            <w:r>
              <w:rPr>
                <w:sz w:val="16"/>
              </w:rPr>
              <w:t>$28,853</w:t>
            </w:r>
          </w:p>
        </w:tc>
        <w:tc>
          <w:tcPr>
            <w:tcW w:type="dxa" w:w="1305"/>
          </w:tcPr>
          <w:p>
            <w:pPr>
              <w:spacing w:after="0"/>
              <w:jc w:val="right"/>
            </w:pPr>
            <w:r>
              <w:rPr>
                <w:sz w:val="16"/>
              </w:rPr>
              <w:t>0.000139%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2026-02-13 (Storm Events through 2026-06-30): 1 county-coded records, 1 with a damage value recorded (including $0), $0; 3 zone-level records, 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17,463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$4,236,018,120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$73,311,787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$4,457,020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$7,252,657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GIDDINGS,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LEE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LEXINGTON,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Lee County</w:t>
            </w:r>
          </w:p>
        </w:tc>
        <w:tc>
          <w:tcPr>
            <w:tcW w:type="dxa" w:w="1527"/>
          </w:tcPr>
          <w:p>
            <w:pPr>
              <w:spacing w:after="0"/>
              <w:jc w:val="left"/>
            </w:pPr>
            <w:r>
              <w:rPr>
                <w:sz w:val="16"/>
              </w:rPr>
              <w:t>480901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Giddings city</w:t>
            </w:r>
          </w:p>
        </w:tc>
        <w:tc>
          <w:tcPr>
            <w:tcW w:type="dxa" w:w="1527"/>
          </w:tcPr>
          <w:p>
            <w:pPr>
              <w:spacing w:after="0"/>
              <w:jc w:val="left"/>
            </w:pPr>
            <w:r>
              <w:rPr>
                <w:sz w:val="16"/>
              </w:rPr>
              <w:t>480435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Lexington town</w:t>
            </w:r>
          </w:p>
        </w:tc>
        <w:tc>
          <w:tcPr>
            <w:tcW w:type="dxa" w:w="1527"/>
          </w:tcPr>
          <w:p>
            <w:pPr>
              <w:spacing w:after="0"/>
              <w:jc w:val="left"/>
            </w:pPr>
            <w:r>
              <w:rPr>
                <w:sz w:val="16"/>
              </w:rPr>
              <w:t>480902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 County, TX: risk-assessment baseline packet, release 2026-10 (data as of 2026-09-28; County area 48287).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TX: Risk-assessment baseline packet</dc:title>
  <dc:subject>Hazard Plain release 2026-10, as of 2026-09-28. Preview: automated baseline</dc:subject>
  <dc:creator>Hazard Plain</dc:creator>
  <cp:keywords>Hazard Plain; hazard mitigation; risk assessment; 48287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