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 Salle County, TX</w:t>
      </w:r>
    </w:p>
    <w:p>
      <w:pPr>
        <w:spacing w:after="120" w:before="0"/>
      </w:pPr>
      <w:r>
        <w:rPr>
          <w:color w:val="555555"/>
          <w:sz w:val="24"/>
        </w:rPr>
        <w:t>Risk-assessment baseline packet</w:t>
      </w:r>
    </w:p>
    <w:p>
      <w:pPr>
        <w:spacing w:after="120" w:before="0"/>
      </w:pPr>
      <w:r>
        <w:rPr>
          <w:b/>
          <w:sz w:val="18"/>
        </w:rPr>
        <w:t xml:space="preserve">County FIPS: </w:t>
      </w:r>
      <w:r>
        <w:rPr>
          <w:sz w:val="18"/>
        </w:rPr>
        <w:t>48283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2030-07-15. Plan: La Salle County (FEMA plan 106083), approved 2025-07-16.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2025-07-16: 2 new hazard declarations (1 incident)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($1,759,155 a year), Inland Flooding ($1,510,005) and Heat Wave ($424,057).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2030-07-15</w:t>
      </w:r>
    </w:p>
    <w:p>
      <w:pPr>
        <w:keepNext/>
        <w:spacing w:after="40" w:before="0"/>
      </w:pPr>
      <w:r>
        <w:rPr>
          <w:b/>
        </w:rPr>
        <w:t xml:space="preserve">Plan: </w:t>
      </w:r>
      <w:r>
        <w:rPr/>
        <w:t>La Salle County (FEMA plan 106083)</w:t>
      </w:r>
    </w:p>
    <w:p>
      <w:pPr>
        <w:keepNext/>
        <w:spacing w:after="40" w:before="0"/>
      </w:pPr>
      <w:r>
        <w:rPr>
          <w:b/>
        </w:rPr>
        <w:t xml:space="preserve">Approved: </w:t>
      </w:r>
      <w:r>
        <w:rPr/>
        <w:t>2025-07-16</w:t>
      </w:r>
    </w:p>
    <w:p>
      <w:pPr>
        <w:keepNext/>
        <w:spacing w:after="40" w:before="0"/>
      </w:pPr>
      <w:r>
        <w:rPr>
          <w:b/>
        </w:rPr>
        <w:t xml:space="preserve">Days to expiry: </w:t>
      </w:r>
      <w:r>
        <w:rPr/>
        <w:t>1,384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5"/>
        <w:gridCol w:w="870"/>
        <w:gridCol w:w="3385"/>
        <w:gridCol w:w="4071"/>
        <w:gridCol w:w="1328"/>
        <w:gridCol w:w="1328"/>
        <w:gridCol w:w="1145"/>
      </w:tblGrid>
      <w:tr>
        <w:trPr>
          <w:cantSplit/>
          <w:tblHeader/>
        </w:trPr>
        <w:tc>
          <w:tcPr>
            <w:tcW w:type="dxa" w:w="1985"/>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385"/>
            <w:shd w:val="clear" w:color="auto" w:fill="E8E8E8"/>
          </w:tcPr>
          <w:p>
            <w:pPr>
              <w:spacing w:after="0"/>
              <w:jc w:val="left"/>
            </w:pPr>
            <w:r>
              <w:rPr>
                <w:b/>
                <w:sz w:val="16"/>
              </w:rPr>
              <w:t>Status</w:t>
            </w:r>
          </w:p>
        </w:tc>
        <w:tc>
          <w:tcPr>
            <w:tcW w:type="dxa" w:w="4071"/>
            <w:shd w:val="clear" w:color="auto" w:fill="E8E8E8"/>
          </w:tcPr>
          <w:p>
            <w:pPr>
              <w:spacing w:after="0"/>
              <w:jc w:val="left"/>
            </w:pPr>
            <w:r>
              <w:rPr>
                <w:b/>
                <w:sz w:val="16"/>
              </w:rPr>
              <w:t>Plan</w:t>
            </w:r>
          </w:p>
        </w:tc>
        <w:tc>
          <w:tcPr>
            <w:tcW w:type="dxa" w:w="1328"/>
            <w:shd w:val="clear" w:color="auto" w:fill="E8E8E8"/>
          </w:tcPr>
          <w:p>
            <w:pPr>
              <w:spacing w:after="0"/>
              <w:jc w:val="left"/>
            </w:pPr>
            <w:r>
              <w:rPr>
                <w:b/>
                <w:sz w:val="16"/>
              </w:rPr>
              <w:t>Approved</w:t>
            </w:r>
          </w:p>
        </w:tc>
        <w:tc>
          <w:tcPr>
            <w:tcW w:type="dxa" w:w="1328"/>
            <w:shd w:val="clear" w:color="auto" w:fill="E8E8E8"/>
          </w:tcPr>
          <w:p>
            <w:pPr>
              <w:spacing w:after="0"/>
              <w:jc w:val="left"/>
            </w:pPr>
            <w:r>
              <w:rPr>
                <w:b/>
                <w:sz w:val="16"/>
              </w:rPr>
              <w:t>Expires</w:t>
            </w:r>
          </w:p>
        </w:tc>
        <w:tc>
          <w:tcPr>
            <w:tcW w:type="dxa" w:w="114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85"/>
          </w:tcPr>
          <w:p>
            <w:pPr>
              <w:spacing w:after="0"/>
              <w:jc w:val="left"/>
            </w:pPr>
            <w:r>
              <w:rPr>
                <w:sz w:val="16"/>
              </w:rPr>
              <w:t>La Salle County</w:t>
            </w:r>
          </w:p>
        </w:tc>
        <w:tc>
          <w:tcPr>
            <w:tcW w:type="dxa" w:w="870"/>
          </w:tcPr>
          <w:p>
            <w:pPr>
              <w:spacing w:after="0"/>
              <w:jc w:val="left"/>
            </w:pPr>
            <w:r>
              <w:rPr>
                <w:sz w:val="16"/>
              </w:rPr>
              <w:t>County</w:t>
            </w:r>
          </w:p>
        </w:tc>
        <w:tc>
          <w:tcPr>
            <w:tcW w:type="dxa" w:w="3385"/>
          </w:tcPr>
          <w:p>
            <w:pPr>
              <w:spacing w:after="0"/>
              <w:jc w:val="left"/>
            </w:pPr>
            <w:r>
              <w:rPr>
                <w:sz w:val="16"/>
              </w:rPr>
              <w:t>Approved, expires 2030-07-15</w:t>
            </w:r>
          </w:p>
        </w:tc>
        <w:tc>
          <w:tcPr>
            <w:tcW w:type="dxa" w:w="4071"/>
          </w:tcPr>
          <w:p>
            <w:pPr>
              <w:spacing w:after="0"/>
              <w:jc w:val="left"/>
            </w:pPr>
            <w:r>
              <w:rPr>
                <w:sz w:val="16"/>
              </w:rPr>
              <w:t>La Salle County (FEMA plan 106083)</w:t>
            </w:r>
          </w:p>
        </w:tc>
        <w:tc>
          <w:tcPr>
            <w:tcW w:type="dxa" w:w="1328"/>
          </w:tcPr>
          <w:p>
            <w:pPr>
              <w:spacing w:after="0"/>
              <w:jc w:val="left"/>
            </w:pPr>
            <w:r>
              <w:rPr>
                <w:sz w:val="16"/>
              </w:rPr>
              <w:t>2025-07-16</w:t>
            </w:r>
          </w:p>
        </w:tc>
        <w:tc>
          <w:tcPr>
            <w:tcW w:type="dxa" w:w="1328"/>
          </w:tcPr>
          <w:p>
            <w:pPr>
              <w:spacing w:after="0"/>
              <w:jc w:val="left"/>
            </w:pPr>
            <w:r>
              <w:rPr>
                <w:sz w:val="16"/>
              </w:rPr>
              <w:t>2030-07-15</w:t>
            </w:r>
          </w:p>
        </w:tc>
        <w:tc>
          <w:tcPr>
            <w:tcW w:type="dxa" w:w="1145"/>
          </w:tcPr>
          <w:p>
            <w:pPr>
              <w:spacing w:after="0"/>
              <w:jc w:val="right"/>
            </w:pPr>
            <w:r>
              <w:rPr>
                <w:sz w:val="16"/>
              </w:rPr>
              <w:t>1,384</w:t>
            </w:r>
          </w:p>
        </w:tc>
      </w:tr>
      <w:tr>
        <w:trPr>
          <w:cantSplit/>
        </w:trPr>
        <w:tc>
          <w:tcPr>
            <w:tcW w:type="dxa" w:w="1985"/>
          </w:tcPr>
          <w:p>
            <w:pPr>
              <w:spacing w:after="0"/>
              <w:jc w:val="left"/>
            </w:pPr>
            <w:r>
              <w:rPr>
                <w:sz w:val="16"/>
              </w:rPr>
              <w:t>Cotulla city</w:t>
            </w:r>
          </w:p>
        </w:tc>
        <w:tc>
          <w:tcPr>
            <w:tcW w:type="dxa" w:w="870"/>
          </w:tcPr>
          <w:p>
            <w:pPr>
              <w:spacing w:after="0"/>
              <w:jc w:val="left"/>
            </w:pPr>
            <w:r>
              <w:rPr>
                <w:sz w:val="16"/>
              </w:rPr>
              <w:t>City</w:t>
            </w:r>
          </w:p>
        </w:tc>
        <w:tc>
          <w:tcPr>
            <w:tcW w:type="dxa" w:w="3385"/>
          </w:tcPr>
          <w:p>
            <w:pPr>
              <w:spacing w:after="0"/>
              <w:jc w:val="left"/>
            </w:pPr>
            <w:r>
              <w:rPr>
                <w:sz w:val="16"/>
              </w:rPr>
              <w:t>Approved, expires 2029-10-31</w:t>
            </w:r>
          </w:p>
        </w:tc>
        <w:tc>
          <w:tcPr>
            <w:tcW w:type="dxa" w:w="4071"/>
          </w:tcPr>
          <w:p>
            <w:pPr>
              <w:spacing w:after="0"/>
              <w:jc w:val="left"/>
            </w:pPr>
            <w:r>
              <w:rPr>
                <w:sz w:val="16"/>
              </w:rPr>
              <w:t>Cotulla (FEMA plan 109748)</w:t>
            </w:r>
          </w:p>
        </w:tc>
        <w:tc>
          <w:tcPr>
            <w:tcW w:type="dxa" w:w="1328"/>
          </w:tcPr>
          <w:p>
            <w:pPr>
              <w:spacing w:after="0"/>
              <w:jc w:val="left"/>
            </w:pPr>
            <w:r>
              <w:rPr>
                <w:sz w:val="16"/>
              </w:rPr>
              <w:t>2024-11-01</w:t>
            </w:r>
          </w:p>
        </w:tc>
        <w:tc>
          <w:tcPr>
            <w:tcW w:type="dxa" w:w="1328"/>
          </w:tcPr>
          <w:p>
            <w:pPr>
              <w:spacing w:after="0"/>
              <w:jc w:val="left"/>
            </w:pPr>
            <w:r>
              <w:rPr>
                <w:sz w:val="16"/>
              </w:rPr>
              <w:t>2029-10-31</w:t>
            </w:r>
          </w:p>
        </w:tc>
        <w:tc>
          <w:tcPr>
            <w:tcW w:type="dxa" w:w="1145"/>
          </w:tcPr>
          <w:p>
            <w:pPr>
              <w:spacing w:after="0"/>
              <w:jc w:val="right"/>
            </w:pPr>
            <w:r>
              <w:rPr>
                <w:sz w:val="16"/>
              </w:rPr>
              <w:t>1,127</w:t>
            </w:r>
          </w:p>
        </w:tc>
      </w:tr>
      <w:tr>
        <w:trPr>
          <w:cantSplit/>
        </w:trPr>
        <w:tc>
          <w:tcPr>
            <w:tcW w:type="dxa" w:w="1985"/>
          </w:tcPr>
          <w:p>
            <w:pPr>
              <w:spacing w:after="0"/>
              <w:jc w:val="left"/>
            </w:pPr>
            <w:r>
              <w:rPr>
                <w:sz w:val="16"/>
              </w:rPr>
              <w:t>Encinal city</w:t>
            </w:r>
          </w:p>
        </w:tc>
        <w:tc>
          <w:tcPr>
            <w:tcW w:type="dxa" w:w="870"/>
          </w:tcPr>
          <w:p>
            <w:pPr>
              <w:spacing w:after="0"/>
              <w:jc w:val="left"/>
            </w:pPr>
            <w:r>
              <w:rPr>
                <w:sz w:val="16"/>
              </w:rPr>
              <w:t>City</w:t>
            </w:r>
          </w:p>
        </w:tc>
        <w:tc>
          <w:tcPr>
            <w:tcW w:type="dxa" w:w="3385"/>
          </w:tcPr>
          <w:p>
            <w:pPr>
              <w:spacing w:after="0"/>
              <w:jc w:val="left"/>
            </w:pPr>
            <w:r>
              <w:rPr>
                <w:sz w:val="16"/>
              </w:rPr>
              <w:t>Approved, expires 2030-07-15</w:t>
            </w:r>
          </w:p>
        </w:tc>
        <w:tc>
          <w:tcPr>
            <w:tcW w:type="dxa" w:w="4071"/>
          </w:tcPr>
          <w:p>
            <w:pPr>
              <w:spacing w:after="0"/>
              <w:jc w:val="left"/>
            </w:pPr>
            <w:r>
              <w:rPr>
                <w:sz w:val="16"/>
              </w:rPr>
              <w:t>La Salle County (FEMA plan 106083)</w:t>
            </w:r>
          </w:p>
        </w:tc>
        <w:tc>
          <w:tcPr>
            <w:tcW w:type="dxa" w:w="1328"/>
          </w:tcPr>
          <w:p>
            <w:pPr>
              <w:spacing w:after="0"/>
              <w:jc w:val="left"/>
            </w:pPr>
            <w:r>
              <w:rPr>
                <w:sz w:val="16"/>
              </w:rPr>
              <w:t>2025-07-16</w:t>
            </w:r>
          </w:p>
        </w:tc>
        <w:tc>
          <w:tcPr>
            <w:tcW w:type="dxa" w:w="1328"/>
          </w:tcPr>
          <w:p>
            <w:pPr>
              <w:spacing w:after="0"/>
              <w:jc w:val="left"/>
            </w:pPr>
            <w:r>
              <w:rPr>
                <w:sz w:val="16"/>
              </w:rPr>
              <w:t>2030-07-15</w:t>
            </w:r>
          </w:p>
        </w:tc>
        <w:tc>
          <w:tcPr>
            <w:tcW w:type="dxa" w:w="1145"/>
          </w:tcPr>
          <w:p>
            <w:pPr>
              <w:spacing w:after="0"/>
              <w:jc w:val="right"/>
            </w:pPr>
            <w:r>
              <w:rPr>
                <w:sz w:val="16"/>
              </w:rPr>
              <w:t>1,384</w:t>
            </w:r>
          </w:p>
        </w:tc>
      </w:tr>
      <w:tr>
        <w:trPr>
          <w:cantSplit/>
        </w:trPr>
        <w:tc>
          <w:tcPr>
            <w:tcW w:type="dxa" w:w="1985"/>
          </w:tcPr>
          <w:p>
            <w:pPr>
              <w:spacing w:after="0"/>
              <w:jc w:val="left"/>
            </w:pPr>
            <w:r>
              <w:rPr>
                <w:sz w:val="16"/>
              </w:rPr>
              <w:t>Middle Rio Grande Development Council (MRGDC)</w:t>
            </w:r>
          </w:p>
        </w:tc>
        <w:tc>
          <w:tcPr>
            <w:tcW w:type="dxa" w:w="870"/>
          </w:tcPr>
          <w:p>
            <w:pPr>
              <w:spacing w:after="0"/>
              <w:jc w:val="left"/>
            </w:pPr>
            <w:r>
              <w:rPr>
                <w:sz w:val="16"/>
              </w:rPr>
              <w:t>Other</w:t>
            </w:r>
          </w:p>
        </w:tc>
        <w:tc>
          <w:tcPr>
            <w:tcW w:type="dxa" w:w="3385"/>
          </w:tcPr>
          <w:p>
            <w:pPr>
              <w:spacing w:after="0"/>
              <w:jc w:val="left"/>
            </w:pPr>
            <w:r>
              <w:rPr>
                <w:sz w:val="16"/>
              </w:rPr>
              <w:t>Approved, expires 2031-09-01</w:t>
            </w:r>
          </w:p>
        </w:tc>
        <w:tc>
          <w:tcPr>
            <w:tcW w:type="dxa" w:w="4071"/>
          </w:tcPr>
          <w:p>
            <w:pPr>
              <w:spacing w:after="0"/>
              <w:jc w:val="left"/>
            </w:pPr>
            <w:r>
              <w:rPr>
                <w:sz w:val="16"/>
              </w:rPr>
              <w:t>Dimmit County (FEMA plan 111114)</w:t>
            </w:r>
          </w:p>
        </w:tc>
        <w:tc>
          <w:tcPr>
            <w:tcW w:type="dxa" w:w="1328"/>
          </w:tcPr>
          <w:p>
            <w:pPr>
              <w:spacing w:after="0"/>
              <w:jc w:val="left"/>
            </w:pPr>
            <w:r>
              <w:rPr>
                <w:sz w:val="16"/>
              </w:rPr>
              <w:t>2026-09-02</w:t>
            </w:r>
          </w:p>
        </w:tc>
        <w:tc>
          <w:tcPr>
            <w:tcW w:type="dxa" w:w="1328"/>
          </w:tcPr>
          <w:p>
            <w:pPr>
              <w:spacing w:after="0"/>
              <w:jc w:val="left"/>
            </w:pPr>
            <w:r>
              <w:rPr>
                <w:sz w:val="16"/>
              </w:rPr>
              <w:t>2031-09-01</w:t>
            </w:r>
          </w:p>
        </w:tc>
        <w:tc>
          <w:tcPr>
            <w:tcW w:type="dxa" w:w="1145"/>
          </w:tcPr>
          <w:p>
            <w:pPr>
              <w:spacing w:after="0"/>
              <w:jc w:val="right"/>
            </w:pPr>
            <w:r>
              <w:rPr>
                <w:sz w:val="16"/>
              </w:rPr>
              <w:t>1,797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037"/>
        <w:gridCol w:w="1037"/>
        <w:gridCol w:w="1126"/>
        <w:gridCol w:w="1685"/>
        <w:gridCol w:w="1149"/>
        <w:gridCol w:w="1819"/>
        <w:gridCol w:w="3261"/>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1"/>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Cold Wave</w:t>
            </w:r>
          </w:p>
        </w:tc>
        <w:tc>
          <w:tcPr>
            <w:tcW w:type="dxa" w:w="1260"/>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$2,243</w:t>
            </w:r>
          </w:p>
        </w:tc>
        <w:tc>
          <w:tcPr>
            <w:tcW w:type="dxa" w:w="1126"/>
          </w:tcPr>
          <w:p>
            <w:pPr>
              <w:spacing w:after="0"/>
              <w:jc w:val="right"/>
            </w:pPr>
            <w:r>
              <w:rPr>
                <w:sz w:val="16"/>
              </w:rPr>
              <w:t>$9,302</w:t>
            </w:r>
          </w:p>
        </w:tc>
        <w:tc>
          <w:tcPr>
            <w:tcW w:type="dxa" w:w="1685"/>
          </w:tcPr>
          <w:p>
            <w:pPr>
              <w:spacing w:after="0"/>
              <w:jc w:val="right"/>
            </w:pPr>
            <w:r>
              <w:rPr>
                <w:sz w:val="16"/>
              </w:rPr>
              <w:t>$1,747,610</w:t>
            </w:r>
          </w:p>
        </w:tc>
        <w:tc>
          <w:tcPr>
            <w:tcW w:type="dxa" w:w="1149"/>
          </w:tcPr>
          <w:p>
            <w:pPr>
              <w:spacing w:after="0"/>
              <w:jc w:val="right"/>
            </w:pPr>
            <w:r>
              <w:rPr>
                <w:sz w:val="16"/>
              </w:rPr>
              <w:t>$1,759,155</w:t>
            </w:r>
          </w:p>
        </w:tc>
        <w:tc>
          <w:tcPr>
            <w:tcW w:type="dxa" w:w="1819"/>
          </w:tcPr>
          <w:p>
            <w:pPr>
              <w:spacing w:after="0"/>
              <w:jc w:val="right"/>
            </w:pPr>
            <w:r>
              <w:rPr>
                <w:sz w:val="16"/>
              </w:rPr>
              <w:t>18</w:t>
            </w:r>
          </w:p>
        </w:tc>
        <w:tc>
          <w:tcPr>
            <w:tcW w:type="dxa" w:w="3261"/>
          </w:tcPr>
          <w:p>
            <w:pPr>
              <w:spacing w:after="0"/>
              <w:jc w:val="left"/>
            </w:pPr>
            <w:r>
              <w:rPr>
                <w:sz w:val="16"/>
              </w:rPr>
              <w:t>Includes 8 Frost/Freeze records (outside NRI's Cold Wave definition; counted in this table and in B1-d, not in the B1-e descriptor).</w:t>
            </w: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$1,446,289</w:t>
            </w:r>
          </w:p>
        </w:tc>
        <w:tc>
          <w:tcPr>
            <w:tcW w:type="dxa" w:w="1126"/>
          </w:tcPr>
          <w:p>
            <w:pPr>
              <w:spacing w:after="0"/>
              <w:jc w:val="right"/>
            </w:pPr>
            <w:r>
              <w:rPr>
                <w:sz w:val="16"/>
              </w:rPr>
              <w:t>$89</w:t>
            </w:r>
          </w:p>
        </w:tc>
        <w:tc>
          <w:tcPr>
            <w:tcW w:type="dxa" w:w="1685"/>
          </w:tcPr>
          <w:p>
            <w:pPr>
              <w:spacing w:after="0"/>
              <w:jc w:val="right"/>
            </w:pPr>
            <w:r>
              <w:rPr>
                <w:sz w:val="16"/>
              </w:rPr>
              <w:t>$63,628</w:t>
            </w:r>
          </w:p>
        </w:tc>
        <w:tc>
          <w:tcPr>
            <w:tcW w:type="dxa" w:w="1149"/>
          </w:tcPr>
          <w:p>
            <w:pPr>
              <w:spacing w:after="0"/>
              <w:jc w:val="right"/>
            </w:pPr>
            <w:r>
              <w:rPr>
                <w:sz w:val="16"/>
              </w:rPr>
              <w:t>$1,510,005</w:t>
            </w:r>
          </w:p>
        </w:tc>
        <w:tc>
          <w:tcPr>
            <w:tcW w:type="dxa" w:w="1819"/>
          </w:tcPr>
          <w:p>
            <w:pPr>
              <w:spacing w:after="0"/>
              <w:jc w:val="right"/>
            </w:pPr>
            <w:r>
              <w:rPr>
                <w:sz w:val="16"/>
              </w:rPr>
              <w:t>36</w:t>
            </w:r>
          </w:p>
        </w:tc>
        <w:tc>
          <w:tcPr>
            <w:tcW w:type="dxa" w:w="3261"/>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$19</w:t>
            </w:r>
          </w:p>
        </w:tc>
        <w:tc>
          <w:tcPr>
            <w:tcW w:type="dxa" w:w="1685"/>
          </w:tcPr>
          <w:p>
            <w:pPr>
              <w:spacing w:after="0"/>
              <w:jc w:val="right"/>
            </w:pPr>
            <w:r>
              <w:rPr>
                <w:sz w:val="16"/>
              </w:rPr>
              <w:t>$424,027</w:t>
            </w:r>
          </w:p>
        </w:tc>
        <w:tc>
          <w:tcPr>
            <w:tcW w:type="dxa" w:w="1149"/>
          </w:tcPr>
          <w:p>
            <w:pPr>
              <w:spacing w:after="0"/>
              <w:jc w:val="right"/>
            </w:pPr>
            <w:r>
              <w:rPr>
                <w:sz w:val="16"/>
              </w:rPr>
              <w:t>$424,057</w:t>
            </w:r>
          </w:p>
        </w:tc>
        <w:tc>
          <w:tcPr>
            <w:tcW w:type="dxa" w:w="1819"/>
          </w:tcPr>
          <w:p>
            <w:pPr>
              <w:spacing w:after="0"/>
              <w:jc w:val="right"/>
            </w:pPr>
            <w:r>
              <w:rPr>
                <w:sz w:val="16"/>
              </w:rPr>
              <w:t>57</w:t>
            </w:r>
          </w:p>
        </w:tc>
        <w:tc>
          <w:tcPr>
            <w:tcW w:type="dxa" w:w="3261"/>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$61,368</w:t>
            </w:r>
          </w:p>
        </w:tc>
        <w:tc>
          <w:tcPr>
            <w:tcW w:type="dxa" w:w="1126"/>
          </w:tcPr>
          <w:p>
            <w:pPr>
              <w:spacing w:after="0"/>
              <w:jc w:val="right"/>
            </w:pPr>
            <w:r>
              <w:rPr>
                <w:sz w:val="16"/>
              </w:rPr>
              <w:t>$116</w:t>
            </w:r>
          </w:p>
        </w:tc>
        <w:tc>
          <w:tcPr>
            <w:tcW w:type="dxa" w:w="1685"/>
          </w:tcPr>
          <w:p>
            <w:pPr>
              <w:spacing w:after="0"/>
              <w:jc w:val="right"/>
            </w:pPr>
            <w:r>
              <w:rPr>
                <w:sz w:val="16"/>
              </w:rPr>
              <w:t>$128,823</w:t>
            </w:r>
          </w:p>
        </w:tc>
        <w:tc>
          <w:tcPr>
            <w:tcW w:type="dxa" w:w="1149"/>
          </w:tcPr>
          <w:p>
            <w:pPr>
              <w:spacing w:after="0"/>
              <w:jc w:val="right"/>
            </w:pPr>
            <w:r>
              <w:rPr>
                <w:sz w:val="16"/>
              </w:rPr>
              <w:t>$190,306</w:t>
            </w:r>
          </w:p>
        </w:tc>
        <w:tc>
          <w:tcPr>
            <w:tcW w:type="dxa" w:w="1819"/>
          </w:tcPr>
          <w:p>
            <w:pPr>
              <w:spacing w:after="0"/>
              <w:jc w:val="right"/>
            </w:pPr>
            <w:r>
              <w:rPr>
                <w:sz w:val="16"/>
              </w:rPr>
              <w:t>4</w:t>
            </w:r>
          </w:p>
        </w:tc>
        <w:tc>
          <w:tcPr>
            <w:tcW w:type="dxa" w:w="3261"/>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Hurricane</w:t>
            </w:r>
          </w:p>
        </w:tc>
        <w:tc>
          <w:tcPr>
            <w:tcW w:type="dxa" w:w="126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$147,429</w:t>
            </w:r>
          </w:p>
        </w:tc>
        <w:tc>
          <w:tcPr>
            <w:tcW w:type="dxa" w:w="1126"/>
          </w:tcPr>
          <w:p>
            <w:pPr>
              <w:spacing w:after="0"/>
              <w:jc w:val="right"/>
            </w:pPr>
            <w:r>
              <w:rPr>
                <w:sz w:val="16"/>
              </w:rPr>
              <w:t>$11,099</w:t>
            </w:r>
          </w:p>
        </w:tc>
        <w:tc>
          <w:tcPr>
            <w:tcW w:type="dxa" w:w="1685"/>
          </w:tcPr>
          <w:p>
            <w:pPr>
              <w:spacing w:after="0"/>
              <w:jc w:val="right"/>
            </w:pPr>
            <w:r>
              <w:rPr>
                <w:sz w:val="16"/>
              </w:rPr>
              <w:t>$3,459</w:t>
            </w:r>
          </w:p>
        </w:tc>
        <w:tc>
          <w:tcPr>
            <w:tcW w:type="dxa" w:w="1149"/>
          </w:tcPr>
          <w:p>
            <w:pPr>
              <w:spacing w:after="0"/>
              <w:jc w:val="right"/>
            </w:pPr>
            <w:r>
              <w:rPr>
                <w:sz w:val="16"/>
              </w:rPr>
              <w:t>$161,987</w:t>
            </w:r>
          </w:p>
        </w:tc>
        <w:tc>
          <w:tcPr>
            <w:tcW w:type="dxa" w:w="1819"/>
          </w:tcPr>
          <w:p>
            <w:pPr>
              <w:spacing w:after="0"/>
              <w:jc w:val="right"/>
            </w:pPr>
            <w:r>
              <w:rPr>
                <w:sz w:val="16"/>
              </w:rPr>
              <w:t>0</w:t>
            </w:r>
          </w:p>
        </w:tc>
        <w:tc>
          <w:tcPr>
            <w:tcW w:type="dxa" w:w="3261"/>
          </w:tcPr>
          <w:p>
            <w:pPr>
              <w:spacing w:after="0"/>
              <w:jc w:val="left"/>
            </w:pPr>
            <w:r>
              <w:rPr>
                <w:sz w:val="16"/>
              </w:rPr>
              <w:t>Declared 3 times; no Storm Events record of this type.</w:t>
            </w:r>
          </w:p>
        </w:tc>
      </w:tr>
      <w:tr>
        <w:trPr>
          <w:cantSplit/>
        </w:trPr>
        <w:tc>
          <w:tcPr>
            <w:tcW w:type="dxa" w:w="701"/>
          </w:tcPr>
          <w:p>
            <w:pPr>
              <w:spacing w:after="0"/>
              <w:jc w:val="right"/>
            </w:pPr>
            <w:r>
              <w:rPr>
                <w:sz w:val="16"/>
              </w:rPr>
              <w:t>6</w:t>
            </w:r>
          </w:p>
        </w:tc>
        <w:tc>
          <w:tcPr>
            <w:tcW w:type="dxa" w:w="1037"/>
          </w:tcPr>
          <w:p>
            <w:pPr>
              <w:spacing w:after="0"/>
              <w:jc w:val="left"/>
            </w:pPr>
            <w:r>
              <w:rPr>
                <w:sz w:val="16"/>
              </w:rPr>
              <w:t>Wildfire</w:t>
            </w:r>
          </w:p>
        </w:tc>
        <w:tc>
          <w:tcPr>
            <w:tcW w:type="dxa" w:w="126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$65,232</w:t>
            </w:r>
          </w:p>
        </w:tc>
        <w:tc>
          <w:tcPr>
            <w:tcW w:type="dxa" w:w="1126"/>
          </w:tcPr>
          <w:p>
            <w:pPr>
              <w:spacing w:after="0"/>
              <w:jc w:val="right"/>
            </w:pPr>
            <w:r>
              <w:rPr>
                <w:sz w:val="16"/>
              </w:rPr>
              <w:t>$81</w:t>
            </w:r>
          </w:p>
        </w:tc>
        <w:tc>
          <w:tcPr>
            <w:tcW w:type="dxa" w:w="1685"/>
          </w:tcPr>
          <w:p>
            <w:pPr>
              <w:spacing w:after="0"/>
              <w:jc w:val="right"/>
            </w:pPr>
            <w:r>
              <w:rPr>
                <w:sz w:val="16"/>
              </w:rPr>
              <w:t>$4,513</w:t>
            </w:r>
          </w:p>
        </w:tc>
        <w:tc>
          <w:tcPr>
            <w:tcW w:type="dxa" w:w="1149"/>
          </w:tcPr>
          <w:p>
            <w:pPr>
              <w:spacing w:after="0"/>
              <w:jc w:val="right"/>
            </w:pPr>
            <w:r>
              <w:rPr>
                <w:sz w:val="16"/>
              </w:rPr>
              <w:t>$69,826</w:t>
            </w:r>
          </w:p>
        </w:tc>
        <w:tc>
          <w:tcPr>
            <w:tcW w:type="dxa" w:w="1819"/>
          </w:tcPr>
          <w:p>
            <w:pPr>
              <w:spacing w:after="0"/>
              <w:jc w:val="right"/>
            </w:pPr>
            <w:r>
              <w:rPr>
                <w:sz w:val="16"/>
              </w:rPr>
              <w:t>9</w:t>
            </w:r>
          </w:p>
        </w:tc>
        <w:tc>
          <w:tcPr>
            <w:tcW w:type="dxa" w:w="3261"/>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$67,003</w:t>
            </w:r>
          </w:p>
        </w:tc>
        <w:tc>
          <w:tcPr>
            <w:tcW w:type="dxa" w:w="1685"/>
          </w:tcPr>
          <w:p>
            <w:pPr>
              <w:spacing w:after="0"/>
              <w:jc w:val="right"/>
            </w:pPr>
            <w:r>
              <w:rPr>
                <w:sz w:val="16"/>
              </w:rPr>
              <w:t>n/a</w:t>
            </w:r>
          </w:p>
        </w:tc>
        <w:tc>
          <w:tcPr>
            <w:tcW w:type="dxa" w:w="1149"/>
          </w:tcPr>
          <w:p>
            <w:pPr>
              <w:spacing w:after="0"/>
              <w:jc w:val="right"/>
            </w:pPr>
            <w:r>
              <w:rPr>
                <w:sz w:val="16"/>
              </w:rPr>
              <w:t>$67,003</w:t>
            </w:r>
          </w:p>
        </w:tc>
        <w:tc>
          <w:tcPr>
            <w:tcW w:type="dxa" w:w="1819"/>
          </w:tcPr>
          <w:p>
            <w:pPr>
              <w:spacing w:after="0"/>
              <w:jc w:val="right"/>
            </w:pPr>
            <w:r>
              <w:rPr>
                <w:sz w:val="16"/>
              </w:rPr>
              <w:t>108</w:t>
            </w:r>
          </w:p>
        </w:tc>
        <w:tc>
          <w:tcPr>
            <w:tcW w:type="dxa" w:w="3261"/>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$39,496</w:t>
            </w:r>
          </w:p>
        </w:tc>
        <w:tc>
          <w:tcPr>
            <w:tcW w:type="dxa" w:w="1126"/>
          </w:tcPr>
          <w:p>
            <w:pPr>
              <w:spacing w:after="0"/>
              <w:jc w:val="right"/>
            </w:pPr>
            <w:r>
              <w:rPr>
                <w:sz w:val="16"/>
              </w:rPr>
              <w:t>$4,104</w:t>
            </w:r>
          </w:p>
        </w:tc>
        <w:tc>
          <w:tcPr>
            <w:tcW w:type="dxa" w:w="1685"/>
          </w:tcPr>
          <w:p>
            <w:pPr>
              <w:spacing w:after="0"/>
              <w:jc w:val="right"/>
            </w:pPr>
            <w:r>
              <w:rPr>
                <w:sz w:val="16"/>
              </w:rPr>
              <w:t>$12,805</w:t>
            </w:r>
          </w:p>
        </w:tc>
        <w:tc>
          <w:tcPr>
            <w:tcW w:type="dxa" w:w="1149"/>
          </w:tcPr>
          <w:p>
            <w:pPr>
              <w:spacing w:after="0"/>
              <w:jc w:val="right"/>
            </w:pPr>
            <w:r>
              <w:rPr>
                <w:sz w:val="16"/>
              </w:rPr>
              <w:t>$56,405</w:t>
            </w:r>
          </w:p>
        </w:tc>
        <w:tc>
          <w:tcPr>
            <w:tcW w:type="dxa" w:w="1819"/>
          </w:tcPr>
          <w:p>
            <w:pPr>
              <w:spacing w:after="0"/>
              <w:jc w:val="right"/>
            </w:pPr>
            <w:r>
              <w:rPr>
                <w:sz w:val="16"/>
              </w:rPr>
              <w:t>47</w:t>
            </w:r>
          </w:p>
        </w:tc>
        <w:tc>
          <w:tcPr>
            <w:tcW w:type="dxa" w:w="3261"/>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$2,352</w:t>
            </w:r>
          </w:p>
        </w:tc>
        <w:tc>
          <w:tcPr>
            <w:tcW w:type="dxa" w:w="1126"/>
          </w:tcPr>
          <w:p>
            <w:pPr>
              <w:spacing w:after="0"/>
              <w:jc w:val="right"/>
            </w:pPr>
            <w:r>
              <w:rPr>
                <w:sz w:val="16"/>
              </w:rPr>
              <w:t>n/a</w:t>
            </w:r>
          </w:p>
        </w:tc>
        <w:tc>
          <w:tcPr>
            <w:tcW w:type="dxa" w:w="1685"/>
          </w:tcPr>
          <w:p>
            <w:pPr>
              <w:spacing w:after="0"/>
              <w:jc w:val="right"/>
            </w:pPr>
            <w:r>
              <w:rPr>
                <w:sz w:val="16"/>
              </w:rPr>
              <w:t>$24,013</w:t>
            </w:r>
          </w:p>
        </w:tc>
        <w:tc>
          <w:tcPr>
            <w:tcW w:type="dxa" w:w="1149"/>
          </w:tcPr>
          <w:p>
            <w:pPr>
              <w:spacing w:after="0"/>
              <w:jc w:val="right"/>
            </w:pPr>
            <w:r>
              <w:rPr>
                <w:sz w:val="16"/>
              </w:rPr>
              <w:t>$26,365</w:t>
            </w:r>
          </w:p>
        </w:tc>
        <w:tc>
          <w:tcPr>
            <w:tcW w:type="dxa" w:w="1819"/>
          </w:tcPr>
          <w:p>
            <w:pPr>
              <w:spacing w:after="0"/>
              <w:jc w:val="right"/>
            </w:pPr>
            <w:r>
              <w:rPr>
                <w:sz w:val="16"/>
              </w:rPr>
              <w:t>1</w:t>
            </w:r>
          </w:p>
        </w:tc>
        <w:tc>
          <w:tcPr>
            <w:tcW w:type="dxa" w:w="3261"/>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$18,196</w:t>
            </w:r>
          </w:p>
        </w:tc>
        <w:tc>
          <w:tcPr>
            <w:tcW w:type="dxa" w:w="1126"/>
          </w:tcPr>
          <w:p>
            <w:pPr>
              <w:spacing w:after="0"/>
              <w:jc w:val="right"/>
            </w:pPr>
            <w:r>
              <w:rPr>
                <w:sz w:val="16"/>
              </w:rPr>
              <w:t>$307</w:t>
            </w:r>
          </w:p>
        </w:tc>
        <w:tc>
          <w:tcPr>
            <w:tcW w:type="dxa" w:w="1685"/>
          </w:tcPr>
          <w:p>
            <w:pPr>
              <w:spacing w:after="0"/>
              <w:jc w:val="right"/>
            </w:pPr>
            <w:r>
              <w:rPr>
                <w:sz w:val="16"/>
              </w:rPr>
              <w:t>$5,675</w:t>
            </w:r>
          </w:p>
        </w:tc>
        <w:tc>
          <w:tcPr>
            <w:tcW w:type="dxa" w:w="1149"/>
          </w:tcPr>
          <w:p>
            <w:pPr>
              <w:spacing w:after="0"/>
              <w:jc w:val="right"/>
            </w:pPr>
            <w:r>
              <w:rPr>
                <w:sz w:val="16"/>
              </w:rPr>
              <w:t>$24,178</w:t>
            </w:r>
          </w:p>
        </w:tc>
        <w:tc>
          <w:tcPr>
            <w:tcW w:type="dxa" w:w="1819"/>
          </w:tcPr>
          <w:p>
            <w:pPr>
              <w:spacing w:after="0"/>
              <w:jc w:val="right"/>
            </w:pPr>
            <w:r>
              <w:rPr>
                <w:sz w:val="16"/>
              </w:rPr>
              <w:t>43</w:t>
            </w:r>
          </w:p>
        </w:tc>
        <w:tc>
          <w:tcPr>
            <w:tcW w:type="dxa" w:w="3261"/>
          </w:tcPr>
          <w:p>
            <w:pPr>
              <w:spacing w:after="0"/>
              <w:jc w:val="left"/>
            </w:pPr>
            <w:r>
              <w:rPr>
                <w:sz w:val="16"/>
              </w:rPr>
              <w:t>Includes 4 High Wind records (a NOAA non-thunderstorm wind type, outside NRI's Strong Wind definition).</w:t>
            </w: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$11,042</w:t>
            </w:r>
          </w:p>
        </w:tc>
        <w:tc>
          <w:tcPr>
            <w:tcW w:type="dxa" w:w="1126"/>
          </w:tcPr>
          <w:p>
            <w:pPr>
              <w:spacing w:after="0"/>
              <w:jc w:val="right"/>
            </w:pPr>
            <w:r>
              <w:rPr>
                <w:sz w:val="16"/>
              </w:rPr>
              <w:t>n/a</w:t>
            </w:r>
          </w:p>
        </w:tc>
        <w:tc>
          <w:tcPr>
            <w:tcW w:type="dxa" w:w="1685"/>
          </w:tcPr>
          <w:p>
            <w:pPr>
              <w:spacing w:after="0"/>
              <w:jc w:val="right"/>
            </w:pPr>
            <w:r>
              <w:rPr>
                <w:sz w:val="16"/>
              </w:rPr>
              <w:t>$1,579</w:t>
            </w:r>
          </w:p>
        </w:tc>
        <w:tc>
          <w:tcPr>
            <w:tcW w:type="dxa" w:w="1149"/>
          </w:tcPr>
          <w:p>
            <w:pPr>
              <w:spacing w:after="0"/>
              <w:jc w:val="right"/>
            </w:pPr>
            <w:r>
              <w:rPr>
                <w:sz w:val="16"/>
              </w:rPr>
              <w:t>$12,621</w:t>
            </w:r>
          </w:p>
        </w:tc>
        <w:tc>
          <w:tcPr>
            <w:tcW w:type="dxa" w:w="1819"/>
          </w:tcPr>
          <w:p>
            <w:pPr>
              <w:spacing w:after="0"/>
              <w:jc w:val="right"/>
            </w:pPr>
            <w:r>
              <w:rPr>
                <w:sz w:val="16"/>
              </w:rPr>
              <w:t>1</w:t>
            </w:r>
          </w:p>
        </w:tc>
        <w:tc>
          <w:tcPr>
            <w:tcW w:type="dxa" w:w="3261"/>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$3,619</w:t>
            </w:r>
          </w:p>
        </w:tc>
        <w:tc>
          <w:tcPr>
            <w:tcW w:type="dxa" w:w="1126"/>
          </w:tcPr>
          <w:p>
            <w:pPr>
              <w:spacing w:after="0"/>
              <w:jc w:val="right"/>
            </w:pPr>
            <w:r>
              <w:rPr>
                <w:sz w:val="16"/>
              </w:rPr>
              <w:t>n/a</w:t>
            </w:r>
          </w:p>
        </w:tc>
        <w:tc>
          <w:tcPr>
            <w:tcW w:type="dxa" w:w="1685"/>
          </w:tcPr>
          <w:p>
            <w:pPr>
              <w:spacing w:after="0"/>
              <w:jc w:val="right"/>
            </w:pPr>
            <w:r>
              <w:rPr>
                <w:sz w:val="16"/>
              </w:rPr>
              <w:t>$1,248</w:t>
            </w:r>
          </w:p>
        </w:tc>
        <w:tc>
          <w:tcPr>
            <w:tcW w:type="dxa" w:w="1149"/>
          </w:tcPr>
          <w:p>
            <w:pPr>
              <w:spacing w:after="0"/>
              <w:jc w:val="right"/>
            </w:pPr>
            <w:r>
              <w:rPr>
                <w:sz w:val="16"/>
              </w:rPr>
              <w:t>$4,867</w:t>
            </w:r>
          </w:p>
        </w:tc>
        <w:tc>
          <w:tcPr>
            <w:tcW w:type="dxa" w:w="1819"/>
          </w:tcPr>
          <w:p>
            <w:pPr>
              <w:spacing w:after="0"/>
              <w:jc w:val="right"/>
            </w:pPr>
          </w:p>
        </w:tc>
        <w:tc>
          <w:tcPr>
            <w:tcW w:type="dxa" w:w="3261"/>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$389</w:t>
            </w:r>
          </w:p>
        </w:tc>
        <w:tc>
          <w:tcPr>
            <w:tcW w:type="dxa" w:w="1126"/>
          </w:tcPr>
          <w:p>
            <w:pPr>
              <w:spacing w:after="0"/>
              <w:jc w:val="right"/>
            </w:pPr>
            <w:r>
              <w:rPr>
                <w:sz w:val="16"/>
              </w:rPr>
              <w:t>$2</w:t>
            </w:r>
          </w:p>
        </w:tc>
        <w:tc>
          <w:tcPr>
            <w:tcW w:type="dxa" w:w="1685"/>
          </w:tcPr>
          <w:p>
            <w:pPr>
              <w:spacing w:after="0"/>
              <w:jc w:val="right"/>
            </w:pPr>
            <w:r>
              <w:rPr>
                <w:sz w:val="16"/>
              </w:rPr>
              <w:t>$3,022</w:t>
            </w:r>
          </w:p>
        </w:tc>
        <w:tc>
          <w:tcPr>
            <w:tcW w:type="dxa" w:w="1149"/>
          </w:tcPr>
          <w:p>
            <w:pPr>
              <w:spacing w:after="0"/>
              <w:jc w:val="right"/>
            </w:pPr>
            <w:r>
              <w:rPr>
                <w:sz w:val="16"/>
              </w:rPr>
              <w:t>$3,413</w:t>
            </w:r>
          </w:p>
        </w:tc>
        <w:tc>
          <w:tcPr>
            <w:tcW w:type="dxa" w:w="1819"/>
          </w:tcPr>
          <w:p>
            <w:pPr>
              <w:spacing w:after="0"/>
              <w:jc w:val="right"/>
            </w:pPr>
            <w:r>
              <w:rPr>
                <w:sz w:val="16"/>
              </w:rPr>
              <w:t>6</w:t>
            </w:r>
          </w:p>
        </w:tc>
        <w:tc>
          <w:tcPr>
            <w:tcW w:type="dxa" w:w="3261"/>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685"/>
          </w:tcPr>
          <w:p>
            <w:pPr>
              <w:spacing w:after="0"/>
              <w:jc w:val="right"/>
            </w:pPr>
            <w:r>
              <w:rPr>
                <w:sz w:val="16"/>
              </w:rPr>
              <w:t>under $1</w:t>
            </w:r>
          </w:p>
        </w:tc>
        <w:tc>
          <w:tcPr>
            <w:tcW w:type="dxa" w:w="1149"/>
          </w:tcPr>
          <w:p>
            <w:pPr>
              <w:spacing w:after="0"/>
              <w:jc w:val="right"/>
            </w:pPr>
            <w:r>
              <w:rPr>
                <w:sz w:val="16"/>
              </w:rPr>
              <w:t>$6</w:t>
            </w:r>
          </w:p>
        </w:tc>
        <w:tc>
          <w:tcPr>
            <w:tcW w:type="dxa" w:w="1819"/>
          </w:tcPr>
          <w:p>
            <w:pPr>
              <w:spacing w:after="0"/>
              <w:jc w:val="right"/>
            </w:pPr>
            <w:r>
              <w:rPr>
                <w:sz w:val="16"/>
              </w:rPr>
              <w:t>0</w:t>
            </w:r>
          </w:p>
        </w:tc>
        <w:tc>
          <w:tcPr>
            <w:tcW w:type="dxa" w:w="326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43"/>
        <w:gridCol w:w="9969"/>
      </w:tblGrid>
      <w:tr>
        <w:trPr>
          <w:cantSplit/>
          <w:tblHeader/>
        </w:trPr>
        <w:tc>
          <w:tcPr>
            <w:tcW w:type="dxa" w:w="4143"/>
            <w:shd w:val="clear" w:color="auto" w:fill="E8E8E8"/>
          </w:tcPr>
          <w:p>
            <w:pPr>
              <w:spacing w:after="0"/>
              <w:jc w:val="left"/>
            </w:pPr>
            <w:r>
              <w:rPr>
                <w:b/>
                <w:sz w:val="16"/>
              </w:rPr>
              <w:t>Hazard</w:t>
            </w:r>
          </w:p>
        </w:tc>
        <w:tc>
          <w:tcPr>
            <w:tcW w:type="dxa" w:w="99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43"/>
          </w:tcPr>
          <w:p>
            <w:pPr>
              <w:spacing w:after="0"/>
              <w:jc w:val="left"/>
            </w:pPr>
            <w:r>
              <w:rPr>
                <w:sz w:val="16"/>
              </w:rPr>
              <w:t>Earthquake</w:t>
            </w:r>
          </w:p>
        </w:tc>
        <w:tc>
          <w:tcPr>
            <w:tcW w:type="dxa" w:w="9969"/>
          </w:tcPr>
          <w:p>
            <w:pPr>
              <w:spacing w:after="0"/>
              <w:jc w:val="left"/>
            </w:pPr>
            <w:r>
              <w:rPr>
                <w:sz w:val="16"/>
              </w:rPr>
              <w:t>tract 9503.02 (Very Low, 20.2); tract 9503.01 (Very Low, 11.4)</w:t>
            </w:r>
          </w:p>
        </w:tc>
      </w:tr>
      <w:tr>
        <w:trPr>
          <w:cantSplit/>
        </w:trPr>
        <w:tc>
          <w:tcPr>
            <w:tcW w:type="dxa" w:w="4143"/>
          </w:tcPr>
          <w:p>
            <w:pPr>
              <w:spacing w:after="0"/>
              <w:jc w:val="left"/>
            </w:pPr>
            <w:r>
              <w:rPr>
                <w:sz w:val="16"/>
              </w:rPr>
              <w:t>Hurricane</w:t>
            </w:r>
          </w:p>
        </w:tc>
        <w:tc>
          <w:tcPr>
            <w:tcW w:type="dxa" w:w="9969"/>
          </w:tcPr>
          <w:p>
            <w:pPr>
              <w:spacing w:after="0"/>
              <w:jc w:val="left"/>
            </w:pPr>
            <w:r>
              <w:rPr>
                <w:sz w:val="16"/>
              </w:rPr>
              <w:t>tract 9503.02 (Relatively Moderate, 83.6); tract 9503.01 (Relatively Low, 74.2)</w:t>
            </w:r>
          </w:p>
        </w:tc>
      </w:tr>
      <w:tr>
        <w:trPr>
          <w:cantSplit/>
        </w:trPr>
        <w:tc>
          <w:tcPr>
            <w:tcW w:type="dxa" w:w="4143"/>
          </w:tcPr>
          <w:p>
            <w:pPr>
              <w:spacing w:after="0"/>
              <w:jc w:val="left"/>
            </w:pPr>
            <w:r>
              <w:rPr>
                <w:sz w:val="16"/>
              </w:rPr>
              <w:t>Landslide</w:t>
            </w:r>
          </w:p>
        </w:tc>
        <w:tc>
          <w:tcPr>
            <w:tcW w:type="dxa" w:w="9969"/>
          </w:tcPr>
          <w:p>
            <w:pPr>
              <w:spacing w:after="0"/>
              <w:jc w:val="left"/>
            </w:pPr>
            <w:r>
              <w:rPr>
                <w:sz w:val="16"/>
              </w:rPr>
              <w:t>tract 9503.02 (Very Low, 62.7); tract 9503.01 (Very Low, 15.1)</w:t>
            </w:r>
          </w:p>
        </w:tc>
      </w:tr>
      <w:tr>
        <w:trPr>
          <w:cantSplit/>
        </w:trPr>
        <w:tc>
          <w:tcPr>
            <w:tcW w:type="dxa" w:w="4143"/>
          </w:tcPr>
          <w:p>
            <w:pPr>
              <w:spacing w:after="0"/>
              <w:jc w:val="left"/>
            </w:pPr>
            <w:r>
              <w:rPr>
                <w:sz w:val="16"/>
              </w:rPr>
              <w:t>Tornado</w:t>
            </w:r>
          </w:p>
        </w:tc>
        <w:tc>
          <w:tcPr>
            <w:tcW w:type="dxa" w:w="9969"/>
          </w:tcPr>
          <w:p>
            <w:pPr>
              <w:spacing w:after="0"/>
              <w:jc w:val="left"/>
            </w:pPr>
            <w:r>
              <w:rPr>
                <w:sz w:val="16"/>
              </w:rPr>
              <w:t>tract 9503.02 (Relatively Moderate, 73.0); tract 9503.01 (Relatively Moderate, 66.1)</w:t>
            </w:r>
          </w:p>
        </w:tc>
      </w:tr>
      <w:tr>
        <w:trPr>
          <w:cantSplit/>
        </w:trPr>
        <w:tc>
          <w:tcPr>
            <w:tcW w:type="dxa" w:w="4143"/>
          </w:tcPr>
          <w:p>
            <w:pPr>
              <w:spacing w:after="0"/>
              <w:jc w:val="left"/>
            </w:pPr>
            <w:r>
              <w:rPr>
                <w:sz w:val="16"/>
              </w:rPr>
              <w:t>Wildfire</w:t>
            </w:r>
          </w:p>
        </w:tc>
        <w:tc>
          <w:tcPr>
            <w:tcW w:type="dxa" w:w="9969"/>
          </w:tcPr>
          <w:p>
            <w:pPr>
              <w:spacing w:after="0"/>
              <w:jc w:val="left"/>
            </w:pPr>
            <w:r>
              <w:rPr>
                <w:sz w:val="16"/>
              </w:rPr>
              <w:t>tract 9503.02 (Relatively Moderate, 95.0); tract 9503.01 (Relatively Low, 81.5)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9503.02 is Census Tract 9503.02).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0"/>
        <w:gridCol w:w="1739"/>
        <w:gridCol w:w="1948"/>
        <w:gridCol w:w="1450"/>
        <w:gridCol w:w="1555"/>
        <w:gridCol w:w="2122"/>
        <w:gridCol w:w="1578"/>
      </w:tblGrid>
      <w:tr>
        <w:trPr>
          <w:cantSplit/>
          <w:tblHeader/>
        </w:trPr>
        <w:tc>
          <w:tcPr>
            <w:tcW w:type="dxa" w:w="1851"/>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8"/>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2122"/>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9"/>
          </w:tcPr>
          <w:p>
            <w:pPr>
              <w:spacing w:after="0"/>
              <w:jc w:val="right"/>
            </w:pPr>
            <w:r>
              <w:rPr>
                <w:sz w:val="16"/>
              </w:rPr>
              <w:t>10 records, 2022 to 2026 (10 zone-level)</w:t>
            </w:r>
          </w:p>
        </w:tc>
        <w:tc>
          <w:tcPr>
            <w:tcW w:type="dxa" w:w="1948"/>
          </w:tcPr>
          <w:p>
            <w:pPr>
              <w:spacing w:after="0"/>
              <w:jc w:val="left"/>
            </w:pPr>
            <w:r>
              <w:rPr>
                <w:sz w:val="16"/>
              </w:rPr>
              <w:t>1 day to 4 days (median 2 days); 7 with a recorded value</w:t>
            </w:r>
          </w:p>
        </w:tc>
        <w:tc>
          <w:tcPr>
            <w:tcW w:type="dxa" w:w="1450"/>
          </w:tcPr>
          <w:p>
            <w:pPr>
              <w:spacing w:after="0"/>
              <w:jc w:val="left"/>
            </w:pPr>
            <w:r>
              <w:rPr>
                <w:sz w:val="16"/>
              </w:rPr>
              <w:t>4 consecutive days, 2026-01-24 to 2026-01-27, zone-level</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9"/>
          </w:tcPr>
          <w:p>
            <w:pPr>
              <w:spacing w:after="0"/>
              <w:jc w:val="right"/>
            </w:pPr>
            <w:r>
              <w:rPr>
                <w:sz w:val="16"/>
              </w:rPr>
              <w:t>8 records, 2010 to 2026 (8 zone-level)</w:t>
            </w:r>
          </w:p>
        </w:tc>
        <w:tc>
          <w:tcPr>
            <w:tcW w:type="dxa" w:w="1948"/>
          </w:tcPr>
          <w:p>
            <w:pPr>
              <w:spacing w:after="0"/>
              <w:jc w:val="left"/>
            </w:pPr>
          </w:p>
        </w:tc>
        <w:tc>
          <w:tcPr>
            <w:tcW w:type="dxa" w:w="1450"/>
          </w:tcPr>
          <w:p>
            <w:pPr>
              <w:spacing w:after="0"/>
              <w:jc w:val="left"/>
            </w:pPr>
            <w:r>
              <w:rPr>
                <w:sz w:val="16"/>
              </w:rPr>
              <w:t>No crop damage reported in 8 records.</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Drought</w:t>
            </w:r>
          </w:p>
        </w:tc>
        <w:tc>
          <w:tcPr>
            <w:tcW w:type="dxa" w:w="1870"/>
          </w:tcPr>
          <w:p>
            <w:pPr>
              <w:spacing w:after="0"/>
              <w:jc w:val="left"/>
            </w:pPr>
            <w:r>
              <w:rPr>
                <w:sz w:val="16"/>
              </w:rPr>
              <w:t>U.S. Drought Monitor scale (D0 to D4)</w:t>
            </w:r>
          </w:p>
        </w:tc>
        <w:tc>
          <w:tcPr>
            <w:tcW w:type="dxa" w:w="1739"/>
          </w:tcPr>
          <w:p>
            <w:pPr>
              <w:spacing w:after="0"/>
              <w:jc w:val="right"/>
            </w:pPr>
            <w:r>
              <w:rPr>
                <w:sz w:val="16"/>
              </w:rPr>
              <w:t>108 records, 1996 to 2026 (108 zone-level)</w:t>
            </w:r>
          </w:p>
        </w:tc>
        <w:tc>
          <w:tcPr>
            <w:tcW w:type="dxa" w:w="1948"/>
          </w:tcPr>
          <w:p>
            <w:pPr>
              <w:spacing w:after="0"/>
              <w:jc w:val="left"/>
            </w:pPr>
            <w:r>
              <w:rPr>
                <w:sz w:val="16"/>
              </w:rPr>
              <w:t>19 days to 455 days (median 149 days); 17 with a recorded value</w:t>
            </w:r>
          </w:p>
        </w:tc>
        <w:tc>
          <w:tcPr>
            <w:tcW w:type="dxa" w:w="1450"/>
          </w:tcPr>
          <w:p>
            <w:pPr>
              <w:spacing w:after="0"/>
              <w:jc w:val="left"/>
            </w:pPr>
            <w:r>
              <w:rPr>
                <w:sz w:val="16"/>
              </w:rPr>
              <w:t>455 days (about 14.9 months), 2011-02-16 to 2012-05-15, a run of 16 consecutive Storm Events drought records, zone-level</w:t>
            </w:r>
          </w:p>
        </w:tc>
        <w:tc>
          <w:tcPr>
            <w:tcW w:type="dxa" w:w="1555"/>
          </w:tcPr>
          <w:p>
            <w:pPr>
              <w:spacing w:after="0"/>
              <w:jc w:val="left"/>
            </w:pPr>
            <w:r>
              <w:rPr>
                <w:sz w:val="16"/>
              </w:rPr>
              <w:t>Drought, 2022-08-01, $0 property; $2,870,000 crops (zone total, 2022 dollars)</w:t>
            </w:r>
          </w:p>
        </w:tc>
        <w:tc>
          <w:tcPr>
            <w:tcW w:type="dxa" w:w="2122"/>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0"/>
          </w:tcPr>
          <w:p>
            <w:pPr>
              <w:spacing w:after="0"/>
              <w:jc w:val="left"/>
            </w:pPr>
            <w:r>
              <w:rPr>
                <w:sz w:val="16"/>
              </w:rPr>
              <w:t>Modified Mercalli (local data)</w:t>
            </w:r>
          </w:p>
        </w:tc>
        <w:tc>
          <w:tcPr>
            <w:tcW w:type="dxa" w:w="1739"/>
          </w:tcPr>
          <w:p>
            <w:pPr>
              <w:spacing w:after="0"/>
              <w:jc w:val="right"/>
            </w:pPr>
            <w:r>
              <w:rPr>
                <w:sz w:val="16"/>
              </w:rPr>
              <w:t>0</w:t>
            </w:r>
          </w:p>
        </w:tc>
        <w:tc>
          <w:tcPr>
            <w:tcW w:type="dxa" w:w="1948"/>
          </w:tcPr>
          <w:p>
            <w:pPr>
              <w:spacing w:after="0"/>
              <w:jc w:val="left"/>
            </w:pPr>
          </w:p>
        </w:tc>
        <w:tc>
          <w:tcPr>
            <w:tcW w:type="dxa" w:w="1450"/>
          </w:tcPr>
          <w:p>
            <w:pPr>
              <w:spacing w:after="0"/>
              <w:jc w:val="left"/>
            </w:pPr>
          </w:p>
        </w:tc>
        <w:tc>
          <w:tcPr>
            <w:tcW w:type="dxa" w:w="1555"/>
          </w:tcPr>
          <w:p>
            <w:pPr>
              <w:spacing w:after="0"/>
              <w:jc w:val="left"/>
            </w:pPr>
          </w:p>
        </w:tc>
        <w:tc>
          <w:tcPr>
            <w:tcW w:type="dxa" w:w="2122"/>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0"/>
          </w:tcPr>
          <w:p>
            <w:pPr>
              <w:spacing w:after="0"/>
              <w:jc w:val="left"/>
            </w:pPr>
            <w:r>
              <w:rPr>
                <w:sz w:val="16"/>
              </w:rPr>
              <w:t>hail size (inches)</w:t>
            </w:r>
          </w:p>
        </w:tc>
        <w:tc>
          <w:tcPr>
            <w:tcW w:type="dxa" w:w="1739"/>
          </w:tcPr>
          <w:p>
            <w:pPr>
              <w:spacing w:after="0"/>
              <w:jc w:val="right"/>
            </w:pPr>
            <w:r>
              <w:rPr>
                <w:sz w:val="16"/>
              </w:rPr>
              <w:t>67 records, 1957 to 2024</w:t>
            </w:r>
          </w:p>
        </w:tc>
        <w:tc>
          <w:tcPr>
            <w:tcW w:type="dxa" w:w="1948"/>
          </w:tcPr>
          <w:p>
            <w:pPr>
              <w:spacing w:after="0"/>
              <w:jc w:val="left"/>
            </w:pPr>
            <w:r>
              <w:rPr>
                <w:sz w:val="16"/>
              </w:rPr>
              <w:t>0.75 in to 5 in (median 1 in); 67 with a recorded value</w:t>
            </w:r>
          </w:p>
        </w:tc>
        <w:tc>
          <w:tcPr>
            <w:tcW w:type="dxa" w:w="1450"/>
          </w:tcPr>
          <w:p>
            <w:pPr>
              <w:spacing w:after="0"/>
              <w:jc w:val="left"/>
            </w:pPr>
            <w:r>
              <w:rPr>
                <w:sz w:val="16"/>
              </w:rPr>
              <w:t>5 in hail, 1959-04-18</w:t>
            </w:r>
          </w:p>
        </w:tc>
        <w:tc>
          <w:tcPr>
            <w:tcW w:type="dxa" w:w="1555"/>
          </w:tcPr>
          <w:p>
            <w:pPr>
              <w:spacing w:after="0"/>
              <w:jc w:val="left"/>
            </w:pPr>
            <w:r>
              <w:rPr>
                <w:sz w:val="16"/>
              </w:rPr>
              <w:t>Hail, 2023-03-17, $300,000 property; $0 crops (2023 dollars)</w:t>
            </w:r>
          </w:p>
        </w:tc>
        <w:tc>
          <w:tcPr>
            <w:tcW w:type="dxa" w:w="2122"/>
          </w:tcPr>
          <w:p>
            <w:pPr>
              <w:spacing w:after="0"/>
              <w:jc w:val="left"/>
            </w:pPr>
            <w:r>
              <w:rPr>
                <w:sz w:val="16"/>
              </w:rPr>
              <w:t>Event records naming jurisdictions in the plan: Cotulla city (24 records), Encinal city (8 records).</w:t>
            </w:r>
          </w:p>
        </w:tc>
        <w:tc>
          <w:tcPr>
            <w:tcW w:type="dxa" w:w="1578"/>
          </w:tcPr>
          <w:p>
            <w:pPr>
              <w:spacing w:after="0"/>
              <w:jc w:val="left"/>
            </w:pPr>
          </w:p>
        </w:tc>
      </w:tr>
      <w:tr>
        <w:trPr>
          <w:cantSplit/>
        </w:trPr>
        <w:tc>
          <w:tcPr>
            <w:tcW w:type="dxa" w:w="1851"/>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9"/>
          </w:tcPr>
          <w:p>
            <w:pPr>
              <w:spacing w:after="0"/>
              <w:jc w:val="right"/>
            </w:pPr>
            <w:r>
              <w:rPr>
                <w:sz w:val="16"/>
              </w:rPr>
              <w:t>57 records, 2006 to 2024 (57 zone-level)</w:t>
            </w:r>
          </w:p>
        </w:tc>
        <w:tc>
          <w:tcPr>
            <w:tcW w:type="dxa" w:w="1948"/>
          </w:tcPr>
          <w:p>
            <w:pPr>
              <w:spacing w:after="0"/>
              <w:jc w:val="left"/>
            </w:pPr>
            <w:r>
              <w:rPr>
                <w:sz w:val="16"/>
              </w:rPr>
              <w:t>1 day to 15 days (median 2 days); 20 with a recorded value</w:t>
            </w:r>
          </w:p>
        </w:tc>
        <w:tc>
          <w:tcPr>
            <w:tcW w:type="dxa" w:w="1450"/>
          </w:tcPr>
          <w:p>
            <w:pPr>
              <w:spacing w:after="0"/>
              <w:jc w:val="left"/>
            </w:pPr>
            <w:r>
              <w:rPr>
                <w:sz w:val="16"/>
              </w:rPr>
              <w:t>15 consecutive days, 2023-06-13 to 2023-06-27, zone-level</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9"/>
          </w:tcPr>
          <w:p>
            <w:pPr>
              <w:spacing w:after="0"/>
              <w:jc w:val="right"/>
            </w:pPr>
            <w:r>
              <w:rPr>
                <w:sz w:val="16"/>
              </w:rPr>
              <w:t>0</w:t>
            </w:r>
          </w:p>
        </w:tc>
        <w:tc>
          <w:tcPr>
            <w:tcW w:type="dxa" w:w="1948"/>
          </w:tcPr>
          <w:p>
            <w:pPr>
              <w:spacing w:after="0"/>
              <w:jc w:val="left"/>
            </w:pPr>
          </w:p>
        </w:tc>
        <w:tc>
          <w:tcPr>
            <w:tcW w:type="dxa" w:w="1450"/>
          </w:tcPr>
          <w:p>
            <w:pPr>
              <w:spacing w:after="0"/>
              <w:jc w:val="left"/>
            </w:pPr>
          </w:p>
        </w:tc>
        <w:tc>
          <w:tcPr>
            <w:tcW w:type="dxa" w:w="1555"/>
          </w:tcPr>
          <w:p>
            <w:pPr>
              <w:spacing w:after="0"/>
              <w:jc w:val="left"/>
            </w:pPr>
          </w:p>
        </w:tc>
        <w:tc>
          <w:tcPr>
            <w:tcW w:type="dxa" w:w="2122"/>
          </w:tcPr>
          <w:p>
            <w:pPr>
              <w:spacing w:after="0"/>
              <w:jc w:val="left"/>
            </w:pP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0"/>
          </w:tcPr>
          <w:p>
            <w:pPr>
              <w:spacing w:after="0"/>
              <w:jc w:val="left"/>
            </w:pPr>
            <w:r>
              <w:rPr>
                <w:sz w:val="16"/>
              </w:rPr>
              <w:t>Sperry-Piltz ice scale (local data)</w:t>
            </w:r>
          </w:p>
        </w:tc>
        <w:tc>
          <w:tcPr>
            <w:tcW w:type="dxa" w:w="1739"/>
          </w:tcPr>
          <w:p>
            <w:pPr>
              <w:spacing w:after="0"/>
              <w:jc w:val="right"/>
            </w:pPr>
            <w:r>
              <w:rPr>
                <w:sz w:val="16"/>
              </w:rPr>
              <w:t>1 record, 2011 (1 zone-level)</w:t>
            </w:r>
          </w:p>
        </w:tc>
        <w:tc>
          <w:tcPr>
            <w:tcW w:type="dxa" w:w="1948"/>
          </w:tcPr>
          <w:p>
            <w:pPr>
              <w:spacing w:after="0"/>
              <w:jc w:val="left"/>
            </w:pPr>
          </w:p>
        </w:tc>
        <w:tc>
          <w:tcPr>
            <w:tcW w:type="dxa" w:w="1450"/>
          </w:tcPr>
          <w:p>
            <w:pPr>
              <w:spacing w:after="0"/>
              <w:jc w:val="left"/>
            </w:pPr>
            <w:r>
              <w:rPr>
                <w:sz w:val="16"/>
              </w:rPr>
              <w:t>No damage reported in 1 record.</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9"/>
          </w:tcPr>
          <w:p>
            <w:pPr>
              <w:spacing w:after="0"/>
              <w:jc w:val="right"/>
            </w:pPr>
            <w:r>
              <w:rPr>
                <w:sz w:val="16"/>
              </w:rPr>
              <w:t>36 records, 1996 to 2022</w:t>
            </w:r>
          </w:p>
        </w:tc>
        <w:tc>
          <w:tcPr>
            <w:tcW w:type="dxa" w:w="1948"/>
          </w:tcPr>
          <w:p>
            <w:pPr>
              <w:spacing w:after="0"/>
              <w:jc w:val="left"/>
            </w:pPr>
          </w:p>
        </w:tc>
        <w:tc>
          <w:tcPr>
            <w:tcW w:type="dxa" w:w="1450"/>
          </w:tcPr>
          <w:p>
            <w:pPr>
              <w:spacing w:after="0"/>
              <w:jc w:val="left"/>
            </w:pPr>
            <w:r>
              <w:rPr>
                <w:sz w:val="16"/>
              </w:rPr>
              <w:t>Flash Flood, 2017-09-27, $100,000 property; $0 crops (2017 dollars)</w:t>
            </w:r>
          </w:p>
        </w:tc>
        <w:tc>
          <w:tcPr>
            <w:tcW w:type="dxa" w:w="1555"/>
          </w:tcPr>
          <w:p>
            <w:pPr>
              <w:spacing w:after="0"/>
              <w:jc w:val="left"/>
            </w:pPr>
          </w:p>
        </w:tc>
        <w:tc>
          <w:tcPr>
            <w:tcW w:type="dxa" w:w="2122"/>
          </w:tcPr>
          <w:p>
            <w:pPr>
              <w:spacing w:after="0"/>
              <w:jc w:val="left"/>
            </w:pPr>
            <w:r>
              <w:rPr>
                <w:sz w:val="16"/>
              </w:rPr>
              <w:t>Event records naming jurisdictions in the plan: Cotulla city (11 records), Encinal city (1 record).</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0"/>
          </w:tcPr>
          <w:p>
            <w:pPr>
              <w:spacing w:after="0"/>
              <w:jc w:val="left"/>
            </w:pPr>
            <w:r>
              <w:rPr>
                <w:sz w:val="16"/>
              </w:rPr>
              <w:t>none (count and damage only)</w:t>
            </w:r>
          </w:p>
        </w:tc>
        <w:tc>
          <w:tcPr>
            <w:tcW w:type="dxa" w:w="1739"/>
          </w:tcPr>
          <w:p>
            <w:pPr>
              <w:spacing w:after="0"/>
              <w:jc w:val="right"/>
            </w:pPr>
            <w:r>
              <w:rPr>
                <w:sz w:val="16"/>
              </w:rPr>
              <w:t>0</w:t>
            </w:r>
          </w:p>
        </w:tc>
        <w:tc>
          <w:tcPr>
            <w:tcW w:type="dxa" w:w="1948"/>
          </w:tcPr>
          <w:p>
            <w:pPr>
              <w:spacing w:after="0"/>
              <w:jc w:val="left"/>
            </w:pPr>
          </w:p>
        </w:tc>
        <w:tc>
          <w:tcPr>
            <w:tcW w:type="dxa" w:w="1450"/>
          </w:tcPr>
          <w:p>
            <w:pPr>
              <w:spacing w:after="0"/>
              <w:jc w:val="left"/>
            </w:pPr>
          </w:p>
        </w:tc>
        <w:tc>
          <w:tcPr>
            <w:tcW w:type="dxa" w:w="1555"/>
          </w:tcPr>
          <w:p>
            <w:pPr>
              <w:spacing w:after="0"/>
              <w:jc w:val="left"/>
            </w:pPr>
          </w:p>
        </w:tc>
        <w:tc>
          <w:tcPr>
            <w:tcW w:type="dxa" w:w="2122"/>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9"/>
          </w:tcPr>
          <w:p>
            <w:pPr>
              <w:spacing w:after="0"/>
              <w:jc w:val="right"/>
            </w:pPr>
            <w:r>
              <w:rPr>
                <w:sz w:val="16"/>
              </w:rPr>
              <w:t>1 record, 2017</w:t>
            </w:r>
          </w:p>
        </w:tc>
        <w:tc>
          <w:tcPr>
            <w:tcW w:type="dxa" w:w="1948"/>
          </w:tcPr>
          <w:p>
            <w:pPr>
              <w:spacing w:after="0"/>
              <w:jc w:val="left"/>
            </w:pPr>
          </w:p>
        </w:tc>
        <w:tc>
          <w:tcPr>
            <w:tcW w:type="dxa" w:w="1450"/>
          </w:tcPr>
          <w:p>
            <w:pPr>
              <w:spacing w:after="0"/>
              <w:jc w:val="left"/>
            </w:pPr>
            <w:r>
              <w:rPr>
                <w:sz w:val="16"/>
              </w:rPr>
              <w:t>Lightning, 2017-05-28, $50,000 property; $0 crops (2017 dollars)</w:t>
            </w:r>
          </w:p>
        </w:tc>
        <w:tc>
          <w:tcPr>
            <w:tcW w:type="dxa" w:w="1555"/>
          </w:tcPr>
          <w:p>
            <w:pPr>
              <w:spacing w:after="0"/>
              <w:jc w:val="left"/>
            </w:pPr>
          </w:p>
        </w:tc>
        <w:tc>
          <w:tcPr>
            <w:tcW w:type="dxa" w:w="2122"/>
          </w:tcPr>
          <w:p>
            <w:pPr>
              <w:spacing w:after="0"/>
              <w:jc w:val="left"/>
            </w:pPr>
            <w:r>
              <w:rPr>
                <w:sz w:val="16"/>
              </w:rPr>
              <w:t>No event record names a jurisdiction in the plan.</w:t>
            </w:r>
          </w:p>
        </w:tc>
        <w:tc>
          <w:tcPr>
            <w:tcW w:type="dxa" w:w="1578"/>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9"/>
          </w:tcPr>
          <w:p>
            <w:pPr>
              <w:spacing w:after="0"/>
              <w:jc w:val="right"/>
            </w:pPr>
            <w:r>
              <w:rPr>
                <w:sz w:val="16"/>
              </w:rPr>
              <w:t>4 records, 2003 to 2026 (4 zone-level)</w:t>
            </w:r>
          </w:p>
        </w:tc>
        <w:tc>
          <w:tcPr>
            <w:tcW w:type="dxa" w:w="1948"/>
          </w:tcPr>
          <w:p>
            <w:pPr>
              <w:spacing w:after="0"/>
              <w:jc w:val="left"/>
            </w:pPr>
            <w:r>
              <w:rPr>
                <w:sz w:val="16"/>
              </w:rPr>
              <w:t>50 kt (58 mph) to 52 kt (60 mph) (median 50.5 kt (58 mph)); 4 with a recorded value</w:t>
            </w:r>
          </w:p>
        </w:tc>
        <w:tc>
          <w:tcPr>
            <w:tcW w:type="dxa" w:w="1450"/>
          </w:tcPr>
          <w:p>
            <w:pPr>
              <w:spacing w:after="0"/>
              <w:jc w:val="left"/>
            </w:pPr>
            <w:r>
              <w:rPr>
                <w:sz w:val="16"/>
              </w:rPr>
              <w:t>52 kt (60 mph) measured gust, High Wind, 2018-12-13; NWS zone TXZ229</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Thunderstorm Wind</w:t>
            </w:r>
          </w:p>
        </w:tc>
        <w:tc>
          <w:tcPr>
            <w:tcW w:type="dxa" w:w="1870"/>
          </w:tcPr>
          <w:p>
            <w:pPr>
              <w:spacing w:after="0"/>
              <w:jc w:val="left"/>
            </w:pPr>
            <w:r>
              <w:rPr>
                <w:sz w:val="16"/>
              </w:rPr>
              <w:t>wind speed (kt and mph)</w:t>
            </w:r>
          </w:p>
        </w:tc>
        <w:tc>
          <w:tcPr>
            <w:tcW w:type="dxa" w:w="1739"/>
          </w:tcPr>
          <w:p>
            <w:pPr>
              <w:spacing w:after="0"/>
              <w:jc w:val="right"/>
            </w:pPr>
            <w:r>
              <w:rPr>
                <w:sz w:val="16"/>
              </w:rPr>
              <w:t>49 records, 1962 to 2025</w:t>
            </w:r>
          </w:p>
        </w:tc>
        <w:tc>
          <w:tcPr>
            <w:tcW w:type="dxa" w:w="1948"/>
          </w:tcPr>
          <w:p>
            <w:pPr>
              <w:spacing w:after="0"/>
              <w:jc w:val="left"/>
            </w:pPr>
            <w:r>
              <w:rPr>
                <w:sz w:val="16"/>
              </w:rPr>
              <w:t>50 kt (58 mph) to 85 kt (98 mph) (median 53 kt (61 mph)); 45 with a recorded value</w:t>
            </w:r>
          </w:p>
        </w:tc>
        <w:tc>
          <w:tcPr>
            <w:tcW w:type="dxa" w:w="1450"/>
          </w:tcPr>
          <w:p>
            <w:pPr>
              <w:spacing w:after="0"/>
              <w:jc w:val="left"/>
            </w:pPr>
            <w:r>
              <w:rPr>
                <w:sz w:val="16"/>
              </w:rPr>
              <w:t>85 kt (98 mph), measurement type not recorded, Thunderstorm Wind, 1990-02-01, 2 direct injuries</w:t>
            </w:r>
          </w:p>
        </w:tc>
        <w:tc>
          <w:tcPr>
            <w:tcW w:type="dxa" w:w="1555"/>
          </w:tcPr>
          <w:p>
            <w:pPr>
              <w:spacing w:after="0"/>
              <w:jc w:val="left"/>
            </w:pPr>
            <w:r>
              <w:rPr>
                <w:sz w:val="16"/>
              </w:rPr>
              <w:t>Thunderstorm Wind, 2007-05-07, $25,000 property; $0 crops (2007 dollars)</w:t>
            </w:r>
          </w:p>
        </w:tc>
        <w:tc>
          <w:tcPr>
            <w:tcW w:type="dxa" w:w="2122"/>
          </w:tcPr>
          <w:p>
            <w:pPr>
              <w:spacing w:after="0"/>
              <w:jc w:val="left"/>
            </w:pPr>
            <w:r>
              <w:rPr>
                <w:sz w:val="16"/>
              </w:rPr>
              <w:t>Event records naming jurisdictions in the plan: Cotulla city (13 records), Encinal city (5 records).</w:t>
            </w:r>
          </w:p>
        </w:tc>
        <w:tc>
          <w:tcPr>
            <w:tcW w:type="dxa" w:w="1578"/>
          </w:tcPr>
          <w:p>
            <w:pPr>
              <w:spacing w:after="0"/>
              <w:jc w:val="left"/>
            </w:pPr>
          </w:p>
        </w:tc>
      </w:tr>
      <w:tr>
        <w:trPr>
          <w:cantSplit/>
        </w:trPr>
        <w:tc>
          <w:tcPr>
            <w:tcW w:type="dxa" w:w="1851"/>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9"/>
          </w:tcPr>
          <w:p>
            <w:pPr>
              <w:spacing w:after="0"/>
              <w:jc w:val="right"/>
            </w:pPr>
            <w:r>
              <w:rPr>
                <w:sz w:val="16"/>
              </w:rPr>
              <w:t>10 records, 1955 to 2016</w:t>
            </w:r>
          </w:p>
        </w:tc>
        <w:tc>
          <w:tcPr>
            <w:tcW w:type="dxa" w:w="1948"/>
          </w:tcPr>
          <w:p>
            <w:pPr>
              <w:spacing w:after="0"/>
              <w:jc w:val="left"/>
            </w:pPr>
            <w:r>
              <w:rPr>
                <w:sz w:val="16"/>
              </w:rPr>
              <w:t>F/EF0 to F/EF2 (median F/EF1); 10 with a recorded value</w:t>
            </w:r>
          </w:p>
        </w:tc>
        <w:tc>
          <w:tcPr>
            <w:tcW w:type="dxa" w:w="1450"/>
          </w:tcPr>
          <w:p>
            <w:pPr>
              <w:spacing w:after="0"/>
              <w:jc w:val="left"/>
            </w:pPr>
            <w:r>
              <w:rPr>
                <w:sz w:val="16"/>
              </w:rPr>
              <w:t>F2 tornado, 1955-06-05, 3.6 mi path length (whole path, pre-1996), 33 yd wide, $250,000 property; crops not recorded (1955 dollars)</w:t>
            </w:r>
          </w:p>
        </w:tc>
        <w:tc>
          <w:tcPr>
            <w:tcW w:type="dxa" w:w="1555"/>
          </w:tcPr>
          <w:p>
            <w:pPr>
              <w:spacing w:after="0"/>
              <w:jc w:val="left"/>
            </w:pPr>
            <w:r>
              <w:rPr>
                <w:sz w:val="16"/>
              </w:rPr>
              <w:t>Tornado, 1980-05-15, $250,000 property; crops not recorded (1980 dollars)</w:t>
            </w:r>
          </w:p>
        </w:tc>
        <w:tc>
          <w:tcPr>
            <w:tcW w:type="dxa" w:w="2122"/>
          </w:tcPr>
          <w:p>
            <w:pPr>
              <w:spacing w:after="0"/>
              <w:jc w:val="left"/>
            </w:pPr>
            <w:r>
              <w:rPr>
                <w:sz w:val="16"/>
              </w:rPr>
              <w:t>No event record names a jurisdiction in the plan.</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0"/>
          </w:tcPr>
          <w:p>
            <w:pPr>
              <w:spacing w:after="0"/>
              <w:jc w:val="left"/>
            </w:pPr>
            <w:r>
              <w:rPr>
                <w:sz w:val="16"/>
              </w:rPr>
              <w:t>acres burned (local data)</w:t>
            </w:r>
          </w:p>
        </w:tc>
        <w:tc>
          <w:tcPr>
            <w:tcW w:type="dxa" w:w="1739"/>
          </w:tcPr>
          <w:p>
            <w:pPr>
              <w:spacing w:after="0"/>
              <w:jc w:val="right"/>
            </w:pPr>
            <w:r>
              <w:rPr>
                <w:sz w:val="16"/>
              </w:rPr>
              <w:t>9 records, 2008 to 2022 (9 zone-level)</w:t>
            </w:r>
          </w:p>
        </w:tc>
        <w:tc>
          <w:tcPr>
            <w:tcW w:type="dxa" w:w="1948"/>
          </w:tcPr>
          <w:p>
            <w:pPr>
              <w:spacing w:after="0"/>
              <w:jc w:val="left"/>
            </w:pPr>
          </w:p>
        </w:tc>
        <w:tc>
          <w:tcPr>
            <w:tcW w:type="dxa" w:w="1450"/>
          </w:tcPr>
          <w:p>
            <w:pPr>
              <w:spacing w:after="0"/>
              <w:jc w:val="left"/>
            </w:pPr>
            <w:r>
              <w:rPr>
                <w:sz w:val="16"/>
              </w:rPr>
              <w:t>No damage reported in 9 records.</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9"/>
          </w:tcPr>
          <w:p>
            <w:pPr>
              <w:spacing w:after="0"/>
              <w:jc w:val="right"/>
            </w:pPr>
            <w:r>
              <w:rPr>
                <w:sz w:val="16"/>
              </w:rPr>
              <w:t>6 records, 2004 to 2025 (6 zone-level)</w:t>
            </w:r>
          </w:p>
        </w:tc>
        <w:tc>
          <w:tcPr>
            <w:tcW w:type="dxa" w:w="1948"/>
          </w:tcPr>
          <w:p>
            <w:pPr>
              <w:spacing w:after="0"/>
              <w:jc w:val="left"/>
            </w:pPr>
          </w:p>
        </w:tc>
        <w:tc>
          <w:tcPr>
            <w:tcW w:type="dxa" w:w="1450"/>
          </w:tcPr>
          <w:p>
            <w:pPr>
              <w:spacing w:after="0"/>
              <w:jc w:val="left"/>
            </w:pPr>
            <w:r>
              <w:rPr>
                <w:sz w:val="16"/>
              </w:rPr>
              <w:t>No damage reported in 6 records.</w:t>
            </w:r>
          </w:p>
        </w:tc>
        <w:tc>
          <w:tcPr>
            <w:tcW w:type="dxa" w:w="1555"/>
          </w:tcPr>
          <w:p>
            <w:pPr>
              <w:spacing w:after="0"/>
              <w:jc w:val="left"/>
            </w:pPr>
          </w:p>
        </w:tc>
        <w:tc>
          <w:tcPr>
            <w:tcW w:type="dxa" w:w="2122"/>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1764"/>
        <w:gridCol w:w="3680"/>
        <w:gridCol w:w="2237"/>
        <w:gridCol w:w="116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1764"/>
            <w:shd w:val="clear" w:color="auto" w:fill="E8E8E8"/>
          </w:tcPr>
          <w:p>
            <w:pPr>
              <w:spacing w:after="0"/>
              <w:jc w:val="left"/>
            </w:pPr>
            <w:r>
              <w:rPr>
                <w:b/>
                <w:sz w:val="16"/>
              </w:rPr>
              <w:t>Title</w:t>
            </w:r>
          </w:p>
        </w:tc>
        <w:tc>
          <w:tcPr>
            <w:tcW w:type="dxa" w:w="3680"/>
            <w:shd w:val="clear" w:color="auto" w:fill="E8E8E8"/>
          </w:tcPr>
          <w:p>
            <w:pPr>
              <w:spacing w:after="0"/>
              <w:jc w:val="left"/>
            </w:pPr>
            <w:r>
              <w:rPr>
                <w:b/>
                <w:sz w:val="16"/>
              </w:rPr>
              <w:t>Mapped hazard</w:t>
            </w:r>
          </w:p>
        </w:tc>
        <w:tc>
          <w:tcPr>
            <w:tcW w:type="dxa" w:w="22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77"/>
          </w:tcPr>
          <w:p>
            <w:pPr>
              <w:spacing w:after="0"/>
              <w:jc w:val="left"/>
            </w:pPr>
            <w:r>
              <w:rPr>
                <w:sz w:val="16"/>
              </w:rPr>
              <w:t>Major disaster</w:t>
            </w:r>
          </w:p>
        </w:tc>
        <w:tc>
          <w:tcPr>
            <w:tcW w:type="dxa" w:w="1764"/>
          </w:tcPr>
          <w:p>
            <w:pPr>
              <w:spacing w:after="0"/>
              <w:jc w:val="left"/>
            </w:pPr>
            <w:r>
              <w:rPr>
                <w:sz w:val="16"/>
              </w:rPr>
              <w:t>Severe Storms, Straight-Line Winds, Tornadoes, and Flooding</w:t>
            </w:r>
          </w:p>
        </w:tc>
        <w:tc>
          <w:tcPr>
            <w:tcW w:type="dxa" w:w="3680"/>
          </w:tcPr>
          <w:p>
            <w:pPr>
              <w:spacing w:after="0"/>
              <w:jc w:val="left"/>
            </w:pPr>
            <w:r>
              <w:rPr>
                <w:sz w:val="16"/>
              </w:rPr>
              <w:t>Inland Flooding</w:t>
            </w:r>
          </w:p>
        </w:tc>
        <w:tc>
          <w:tcPr>
            <w:tcW w:type="dxa" w:w="2237"/>
          </w:tcPr>
          <w:p>
            <w:pPr>
              <w:spacing w:after="0"/>
              <w:jc w:val="right"/>
            </w:pPr>
            <w:r>
              <w:rPr>
                <w:sz w:val="16"/>
              </w:rPr>
              <w:t>not yet in FEMA's PA summaries (they cover declarations through 2026-06-30)</w:t>
            </w:r>
          </w:p>
        </w:tc>
        <w:tc>
          <w:tcPr>
            <w:tcW w:type="dxa" w:w="116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77"/>
          </w:tcPr>
          <w:p>
            <w:pPr>
              <w:spacing w:after="0"/>
              <w:jc w:val="left"/>
            </w:pPr>
            <w:r>
              <w:rPr>
                <w:sz w:val="16"/>
              </w:rPr>
              <w:t>Emergency</w:t>
            </w:r>
          </w:p>
        </w:tc>
        <w:tc>
          <w:tcPr>
            <w:tcW w:type="dxa" w:w="1764"/>
          </w:tcPr>
          <w:p>
            <w:pPr>
              <w:spacing w:after="0"/>
              <w:jc w:val="left"/>
            </w:pPr>
            <w:r>
              <w:rPr>
                <w:sz w:val="16"/>
              </w:rPr>
              <w:t>Flooding</w:t>
            </w:r>
          </w:p>
        </w:tc>
        <w:tc>
          <w:tcPr>
            <w:tcW w:type="dxa" w:w="3680"/>
          </w:tcPr>
          <w:p>
            <w:pPr>
              <w:spacing w:after="0"/>
              <w:jc w:val="left"/>
            </w:pPr>
            <w:r>
              <w:rPr>
                <w:sz w:val="16"/>
              </w:rPr>
              <w:t>Inland Flooding (primary); also designated: Strong Wind, Tornado</w:t>
            </w:r>
          </w:p>
        </w:tc>
        <w:tc>
          <w:tcPr>
            <w:tcW w:type="dxa" w:w="2237"/>
          </w:tcPr>
          <w:p>
            <w:pPr>
              <w:spacing w:after="0"/>
              <w:jc w:val="right"/>
            </w:pPr>
            <w:r>
              <w:rPr>
                <w:sz w:val="16"/>
              </w:rPr>
              <w:t>not yet in FEMA's PA summaries (they cover declarations through 2026-06-30)</w:t>
            </w:r>
          </w:p>
        </w:tc>
        <w:tc>
          <w:tcPr>
            <w:tcW w:type="dxa" w:w="1161"/>
          </w:tcPr>
          <w:p>
            <w:pPr>
              <w:spacing w:after="0"/>
              <w:jc w:val="left"/>
            </w:pPr>
            <w:r>
              <w:rPr>
                <w:sz w:val="16"/>
              </w:rPr>
              <w:t>new since last plan; within last 5 years</w:t>
            </w:r>
          </w:p>
        </w:tc>
        <w:tc>
          <w:tcPr>
            <w:tcW w:type="dxa" w:w="882"/>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7"/>
          </w:tcPr>
          <w:p>
            <w:pPr>
              <w:spacing w:after="0"/>
              <w:jc w:val="left"/>
            </w:pPr>
            <w:r>
              <w:rPr>
                <w:sz w:val="16"/>
              </w:rPr>
              <w:t>Major disaster</w:t>
            </w:r>
          </w:p>
        </w:tc>
        <w:tc>
          <w:tcPr>
            <w:tcW w:type="dxa" w:w="1764"/>
          </w:tcPr>
          <w:p>
            <w:pPr>
              <w:spacing w:after="0"/>
              <w:jc w:val="left"/>
            </w:pPr>
            <w:r>
              <w:rPr>
                <w:sz w:val="16"/>
              </w:rPr>
              <w:t>Severe Winter Storms</w:t>
            </w:r>
          </w:p>
        </w:tc>
        <w:tc>
          <w:tcPr>
            <w:tcW w:type="dxa" w:w="3680"/>
          </w:tcPr>
          <w:p>
            <w:pPr>
              <w:spacing w:after="0"/>
              <w:jc w:val="left"/>
            </w:pPr>
            <w:r>
              <w:rPr>
                <w:sz w:val="16"/>
              </w:rPr>
              <w:t>Ice Storm</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7"/>
          </w:tcPr>
          <w:p>
            <w:pPr>
              <w:spacing w:after="0"/>
              <w:jc w:val="left"/>
            </w:pPr>
            <w:r>
              <w:rPr>
                <w:sz w:val="16"/>
              </w:rPr>
              <w:t>Emergency</w:t>
            </w:r>
          </w:p>
        </w:tc>
        <w:tc>
          <w:tcPr>
            <w:tcW w:type="dxa" w:w="1764"/>
          </w:tcPr>
          <w:p>
            <w:pPr>
              <w:spacing w:after="0"/>
              <w:jc w:val="left"/>
            </w:pPr>
            <w:r>
              <w:rPr>
                <w:sz w:val="16"/>
              </w:rPr>
              <w:t>Severe Winter Storm</w:t>
            </w:r>
          </w:p>
        </w:tc>
        <w:tc>
          <w:tcPr>
            <w:tcW w:type="dxa" w:w="3680"/>
          </w:tcPr>
          <w:p>
            <w:pPr>
              <w:spacing w:after="0"/>
              <w:jc w:val="left"/>
            </w:pPr>
            <w:r>
              <w:rPr>
                <w:sz w:val="16"/>
              </w:rPr>
              <w:t>Ice Storm</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77"/>
          </w:tcPr>
          <w:p>
            <w:pPr>
              <w:spacing w:after="0"/>
              <w:jc w:val="left"/>
            </w:pPr>
            <w:r>
              <w:rPr>
                <w:sz w:val="16"/>
              </w:rPr>
              <w:t>Emergency</w:t>
            </w:r>
          </w:p>
        </w:tc>
        <w:tc>
          <w:tcPr>
            <w:tcW w:type="dxa" w:w="1764"/>
          </w:tcPr>
          <w:p>
            <w:pPr>
              <w:spacing w:after="0"/>
              <w:jc w:val="left"/>
            </w:pPr>
            <w:r>
              <w:rPr>
                <w:sz w:val="16"/>
              </w:rPr>
              <w:t>Hurricane Hanna</w:t>
            </w:r>
          </w:p>
        </w:tc>
        <w:tc>
          <w:tcPr>
            <w:tcW w:type="dxa" w:w="3680"/>
          </w:tcPr>
          <w:p>
            <w:pPr>
              <w:spacing w:after="0"/>
              <w:jc w:val="left"/>
            </w:pPr>
            <w:r>
              <w:rPr>
                <w:sz w:val="16"/>
              </w:rPr>
              <w:t>Hurricane</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7"/>
          </w:tcPr>
          <w:p>
            <w:pPr>
              <w:spacing w:after="0"/>
              <w:jc w:val="left"/>
            </w:pPr>
            <w:r>
              <w:rPr>
                <w:sz w:val="16"/>
              </w:rPr>
              <w:t>Major disaster</w:t>
            </w:r>
          </w:p>
        </w:tc>
        <w:tc>
          <w:tcPr>
            <w:tcW w:type="dxa" w:w="1764"/>
          </w:tcPr>
          <w:p>
            <w:pPr>
              <w:spacing w:after="0"/>
              <w:jc w:val="left"/>
            </w:pPr>
            <w:r>
              <w:rPr>
                <w:sz w:val="16"/>
              </w:rPr>
              <w:t>COVID-19 Pandemic</w:t>
            </w:r>
          </w:p>
        </w:tc>
        <w:tc>
          <w:tcPr>
            <w:tcW w:type="dxa" w:w="3680"/>
          </w:tcPr>
          <w:p>
            <w:pPr>
              <w:spacing w:after="0"/>
              <w:jc w:val="left"/>
            </w:pPr>
            <w:r>
              <w:rPr>
                <w:sz w:val="16"/>
              </w:rPr>
              <w:t>Non-natural, not counted</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7"/>
          </w:tcPr>
          <w:p>
            <w:pPr>
              <w:spacing w:after="0"/>
              <w:jc w:val="left"/>
            </w:pPr>
            <w:r>
              <w:rPr>
                <w:sz w:val="16"/>
              </w:rPr>
              <w:t>Emergency</w:t>
            </w:r>
          </w:p>
        </w:tc>
        <w:tc>
          <w:tcPr>
            <w:tcW w:type="dxa" w:w="1764"/>
          </w:tcPr>
          <w:p>
            <w:pPr>
              <w:spacing w:after="0"/>
              <w:jc w:val="left"/>
            </w:pPr>
            <w:r>
              <w:rPr>
                <w:sz w:val="16"/>
              </w:rPr>
              <w:t>COVID-19</w:t>
            </w:r>
          </w:p>
        </w:tc>
        <w:tc>
          <w:tcPr>
            <w:tcW w:type="dxa" w:w="3680"/>
          </w:tcPr>
          <w:p>
            <w:pPr>
              <w:spacing w:after="0"/>
              <w:jc w:val="left"/>
            </w:pPr>
            <w:r>
              <w:rPr>
                <w:sz w:val="16"/>
              </w:rPr>
              <w:t>Non-natural, not counted</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7"/>
          </w:tcPr>
          <w:p>
            <w:pPr>
              <w:spacing w:after="0"/>
              <w:jc w:val="left"/>
            </w:pPr>
            <w:r>
              <w:rPr>
                <w:sz w:val="16"/>
              </w:rPr>
              <w:t>Major disaster</w:t>
            </w:r>
          </w:p>
        </w:tc>
        <w:tc>
          <w:tcPr>
            <w:tcW w:type="dxa" w:w="1764"/>
          </w:tcPr>
          <w:p>
            <w:pPr>
              <w:spacing w:after="0"/>
              <w:jc w:val="left"/>
            </w:pPr>
            <w:r>
              <w:rPr>
                <w:sz w:val="16"/>
              </w:rPr>
              <w:t>Wildfires</w:t>
            </w:r>
          </w:p>
        </w:tc>
        <w:tc>
          <w:tcPr>
            <w:tcW w:type="dxa" w:w="3680"/>
          </w:tcPr>
          <w:p>
            <w:pPr>
              <w:spacing w:after="0"/>
              <w:jc w:val="left"/>
            </w:pPr>
            <w:r>
              <w:rPr>
                <w:sz w:val="16"/>
              </w:rPr>
              <w:t>Wildfire</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2008-03-15</w:t>
            </w:r>
          </w:p>
        </w:tc>
        <w:tc>
          <w:tcPr>
            <w:tcW w:type="dxa" w:w="1037"/>
          </w:tcPr>
          <w:p>
            <w:pPr>
              <w:spacing w:after="0"/>
              <w:jc w:val="left"/>
            </w:pPr>
            <w:r>
              <w:rPr>
                <w:sz w:val="16"/>
              </w:rPr>
              <w:t>2008-03-15</w:t>
            </w:r>
          </w:p>
        </w:tc>
        <w:tc>
          <w:tcPr>
            <w:tcW w:type="dxa" w:w="1037"/>
          </w:tcPr>
          <w:p>
            <w:pPr>
              <w:spacing w:after="0"/>
              <w:jc w:val="left"/>
            </w:pPr>
            <w:r>
              <w:rPr>
                <w:sz w:val="16"/>
              </w:rPr>
              <w:t>FM-2753-TX</w:t>
            </w:r>
          </w:p>
        </w:tc>
        <w:tc>
          <w:tcPr>
            <w:tcW w:type="dxa" w:w="1277"/>
          </w:tcPr>
          <w:p>
            <w:pPr>
              <w:spacing w:after="0"/>
              <w:jc w:val="left"/>
            </w:pPr>
            <w:r>
              <w:rPr>
                <w:sz w:val="16"/>
              </w:rPr>
              <w:t>Fire management</w:t>
            </w:r>
          </w:p>
        </w:tc>
        <w:tc>
          <w:tcPr>
            <w:tcW w:type="dxa" w:w="1764"/>
          </w:tcPr>
          <w:p>
            <w:pPr>
              <w:spacing w:after="0"/>
              <w:jc w:val="left"/>
            </w:pPr>
            <w:r>
              <w:rPr>
                <w:sz w:val="16"/>
              </w:rPr>
              <w:t>322 Fire</w:t>
            </w:r>
          </w:p>
        </w:tc>
        <w:tc>
          <w:tcPr>
            <w:tcW w:type="dxa" w:w="3680"/>
          </w:tcPr>
          <w:p>
            <w:pPr>
              <w:spacing w:after="0"/>
              <w:jc w:val="left"/>
            </w:pPr>
            <w:r>
              <w:rPr>
                <w:sz w:val="16"/>
              </w:rPr>
              <w:t>Wildfire</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7"/>
          </w:tcPr>
          <w:p>
            <w:pPr>
              <w:spacing w:after="0"/>
              <w:jc w:val="left"/>
            </w:pPr>
            <w:r>
              <w:rPr>
                <w:sz w:val="16"/>
              </w:rPr>
              <w:t>Emergency</w:t>
            </w:r>
          </w:p>
        </w:tc>
        <w:tc>
          <w:tcPr>
            <w:tcW w:type="dxa" w:w="1764"/>
          </w:tcPr>
          <w:p>
            <w:pPr>
              <w:spacing w:after="0"/>
              <w:jc w:val="left"/>
            </w:pPr>
            <w:r>
              <w:rPr>
                <w:sz w:val="16"/>
              </w:rPr>
              <w:t>Wildfires</w:t>
            </w:r>
          </w:p>
        </w:tc>
        <w:tc>
          <w:tcPr>
            <w:tcW w:type="dxa" w:w="3680"/>
          </w:tcPr>
          <w:p>
            <w:pPr>
              <w:spacing w:after="0"/>
              <w:jc w:val="left"/>
            </w:pPr>
            <w:r>
              <w:rPr>
                <w:sz w:val="16"/>
              </w:rPr>
              <w:t>Wildfire</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7"/>
          </w:tcPr>
          <w:p>
            <w:pPr>
              <w:spacing w:after="0"/>
              <w:jc w:val="left"/>
            </w:pPr>
            <w:r>
              <w:rPr>
                <w:sz w:val="16"/>
              </w:rPr>
              <w:t>Major disaster</w:t>
            </w:r>
          </w:p>
        </w:tc>
        <w:tc>
          <w:tcPr>
            <w:tcW w:type="dxa" w:w="1764"/>
          </w:tcPr>
          <w:p>
            <w:pPr>
              <w:spacing w:after="0"/>
              <w:jc w:val="left"/>
            </w:pPr>
            <w:r>
              <w:rPr>
                <w:sz w:val="16"/>
              </w:rPr>
              <w:t>Extreme Wildfire Threat</w:t>
            </w:r>
          </w:p>
        </w:tc>
        <w:tc>
          <w:tcPr>
            <w:tcW w:type="dxa" w:w="3680"/>
          </w:tcPr>
          <w:p>
            <w:pPr>
              <w:spacing w:after="0"/>
              <w:jc w:val="left"/>
            </w:pPr>
            <w:r>
              <w:rPr>
                <w:sz w:val="16"/>
              </w:rPr>
              <w:t>Wildfire</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7"/>
          </w:tcPr>
          <w:p>
            <w:pPr>
              <w:spacing w:after="0"/>
              <w:jc w:val="left"/>
            </w:pPr>
            <w:r>
              <w:rPr>
                <w:sz w:val="16"/>
              </w:rPr>
              <w:t>Major disaster</w:t>
            </w:r>
          </w:p>
        </w:tc>
        <w:tc>
          <w:tcPr>
            <w:tcW w:type="dxa" w:w="1764"/>
          </w:tcPr>
          <w:p>
            <w:pPr>
              <w:spacing w:after="0"/>
              <w:jc w:val="left"/>
            </w:pPr>
            <w:r>
              <w:rPr>
                <w:sz w:val="16"/>
              </w:rPr>
              <w:t>Hurricane Rita</w:t>
            </w:r>
          </w:p>
        </w:tc>
        <w:tc>
          <w:tcPr>
            <w:tcW w:type="dxa" w:w="3680"/>
          </w:tcPr>
          <w:p>
            <w:pPr>
              <w:spacing w:after="0"/>
              <w:jc w:val="left"/>
            </w:pPr>
            <w:r>
              <w:rPr>
                <w:sz w:val="16"/>
              </w:rPr>
              <w:t>Hurricane: evacuation support (county designated for sheltering evacuees, no Individual Assistance), not a local hazard event; not counted</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7"/>
          </w:tcPr>
          <w:p>
            <w:pPr>
              <w:spacing w:after="0"/>
              <w:jc w:val="left"/>
            </w:pPr>
            <w:r>
              <w:rPr>
                <w:sz w:val="16"/>
              </w:rPr>
              <w:t>Emergency</w:t>
            </w:r>
          </w:p>
        </w:tc>
        <w:tc>
          <w:tcPr>
            <w:tcW w:type="dxa" w:w="1764"/>
          </w:tcPr>
          <w:p>
            <w:pPr>
              <w:spacing w:after="0"/>
              <w:jc w:val="left"/>
            </w:pPr>
            <w:r>
              <w:rPr>
                <w:sz w:val="16"/>
              </w:rPr>
              <w:t>Hurricane Rita</w:t>
            </w:r>
          </w:p>
        </w:tc>
        <w:tc>
          <w:tcPr>
            <w:tcW w:type="dxa" w:w="3680"/>
          </w:tcPr>
          <w:p>
            <w:pPr>
              <w:spacing w:after="0"/>
              <w:jc w:val="left"/>
            </w:pPr>
            <w:r>
              <w:rPr>
                <w:sz w:val="16"/>
              </w:rPr>
              <w:t>Hurricane: evacuation support (county designated for sheltering evacuees, no Individual Assistance), not a local hazard event; not counted</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7"/>
          </w:tcPr>
          <w:p>
            <w:pPr>
              <w:spacing w:after="0"/>
              <w:jc w:val="left"/>
            </w:pPr>
            <w:r>
              <w:rPr>
                <w:sz w:val="16"/>
              </w:rPr>
              <w:t>Emergency</w:t>
            </w:r>
          </w:p>
        </w:tc>
        <w:tc>
          <w:tcPr>
            <w:tcW w:type="dxa" w:w="1764"/>
          </w:tcPr>
          <w:p>
            <w:pPr>
              <w:spacing w:after="0"/>
              <w:jc w:val="left"/>
            </w:pPr>
            <w:r>
              <w:rPr>
                <w:sz w:val="16"/>
              </w:rPr>
              <w:t>Hurricane Katrina Evacuation</w:t>
            </w:r>
          </w:p>
        </w:tc>
        <w:tc>
          <w:tcPr>
            <w:tcW w:type="dxa" w:w="3680"/>
          </w:tcPr>
          <w:p>
            <w:pPr>
              <w:spacing w:after="0"/>
              <w:jc w:val="left"/>
            </w:pPr>
            <w:r>
              <w:rPr>
                <w:sz w:val="16"/>
              </w:rPr>
              <w:t>Hurricane: evacuation support, not a local hazard event; not counted</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77"/>
          </w:tcPr>
          <w:p>
            <w:pPr>
              <w:spacing w:after="0"/>
              <w:jc w:val="left"/>
            </w:pPr>
            <w:r>
              <w:rPr>
                <w:sz w:val="16"/>
              </w:rPr>
              <w:t>Major disaster</w:t>
            </w:r>
          </w:p>
        </w:tc>
        <w:tc>
          <w:tcPr>
            <w:tcW w:type="dxa" w:w="1764"/>
          </w:tcPr>
          <w:p>
            <w:pPr>
              <w:spacing w:after="0"/>
              <w:jc w:val="left"/>
            </w:pPr>
            <w:r>
              <w:rPr>
                <w:sz w:val="16"/>
              </w:rPr>
              <w:t>Tropical Storm Fay</w:t>
            </w:r>
          </w:p>
        </w:tc>
        <w:tc>
          <w:tcPr>
            <w:tcW w:type="dxa" w:w="3680"/>
          </w:tcPr>
          <w:p>
            <w:pPr>
              <w:spacing w:after="0"/>
              <w:jc w:val="left"/>
            </w:pPr>
            <w:r>
              <w:rPr>
                <w:sz w:val="16"/>
              </w:rPr>
              <w:t>Hurricane</w:t>
            </w:r>
          </w:p>
        </w:tc>
        <w:tc>
          <w:tcPr>
            <w:tcW w:type="dxa" w:w="2237"/>
          </w:tcPr>
          <w:p>
            <w:pPr>
              <w:spacing w:after="0"/>
              <w:jc w:val="right"/>
            </w:pPr>
            <w:r>
              <w:rPr>
                <w:sz w:val="16"/>
              </w:rPr>
              <w:t>PA not declared for this county</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77"/>
          </w:tcPr>
          <w:p>
            <w:pPr>
              <w:spacing w:after="0"/>
              <w:jc w:val="left"/>
            </w:pPr>
            <w:r>
              <w:rPr>
                <w:sz w:val="16"/>
              </w:rPr>
              <w:t>Major disaster</w:t>
            </w:r>
          </w:p>
        </w:tc>
        <w:tc>
          <w:tcPr>
            <w:tcW w:type="dxa" w:w="1764"/>
          </w:tcPr>
          <w:p>
            <w:pPr>
              <w:spacing w:after="0"/>
              <w:jc w:val="left"/>
            </w:pPr>
            <w:r>
              <w:rPr>
                <w:sz w:val="16"/>
              </w:rPr>
              <w:t>Severe Storms and Flooding</w:t>
            </w:r>
          </w:p>
        </w:tc>
        <w:tc>
          <w:tcPr>
            <w:tcW w:type="dxa" w:w="3680"/>
          </w:tcPr>
          <w:p>
            <w:pPr>
              <w:spacing w:after="0"/>
              <w:jc w:val="left"/>
            </w:pPr>
            <w:r>
              <w:rPr>
                <w:sz w:val="16"/>
              </w:rPr>
              <w:t>Inland Flooding</w:t>
            </w:r>
          </w:p>
        </w:tc>
        <w:tc>
          <w:tcPr>
            <w:tcW w:type="dxa" w:w="2237"/>
          </w:tcPr>
          <w:p>
            <w:pPr>
              <w:spacing w:after="0"/>
              <w:jc w:val="right"/>
            </w:pPr>
            <w:r>
              <w:rPr>
                <w:sz w:val="16"/>
              </w:rPr>
              <w:t>$783,237.45</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7"/>
          </w:tcPr>
          <w:p>
            <w:pPr>
              <w:spacing w:after="0"/>
              <w:jc w:val="left"/>
            </w:pPr>
            <w:r>
              <w:rPr>
                <w:sz w:val="16"/>
              </w:rPr>
              <w:t>Major disaster</w:t>
            </w:r>
          </w:p>
        </w:tc>
        <w:tc>
          <w:tcPr>
            <w:tcW w:type="dxa" w:w="1764"/>
          </w:tcPr>
          <w:p>
            <w:pPr>
              <w:spacing w:after="0"/>
              <w:jc w:val="left"/>
            </w:pPr>
            <w:r>
              <w:rPr>
                <w:sz w:val="16"/>
              </w:rPr>
              <w:t>Tropical Storm Charley</w:t>
            </w:r>
          </w:p>
        </w:tc>
        <w:tc>
          <w:tcPr>
            <w:tcW w:type="dxa" w:w="3680"/>
          </w:tcPr>
          <w:p>
            <w:pPr>
              <w:spacing w:after="0"/>
              <w:jc w:val="left"/>
            </w:pPr>
            <w:r>
              <w:rPr>
                <w:sz w:val="16"/>
              </w:rPr>
              <w:t>Hurricane; Inland Flooding: designated for Hazard Mitigation only (no Public or Individual Assistance for this county); not counted</w:t>
            </w:r>
          </w:p>
        </w:tc>
        <w:tc>
          <w:tcPr>
            <w:tcW w:type="dxa" w:w="2237"/>
          </w:tcPr>
          <w:p>
            <w:pPr>
              <w:spacing w:after="0"/>
              <w:jc w:val="right"/>
            </w:pPr>
            <w:r>
              <w:rPr>
                <w:sz w:val="16"/>
              </w:rPr>
              <w:t>PA not declared for this county</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7"/>
          </w:tcPr>
          <w:p>
            <w:pPr>
              <w:spacing w:after="0"/>
              <w:jc w:val="left"/>
            </w:pPr>
            <w:r>
              <w:rPr>
                <w:sz w:val="16"/>
              </w:rPr>
              <w:t>Emergency</w:t>
            </w:r>
          </w:p>
        </w:tc>
        <w:tc>
          <w:tcPr>
            <w:tcW w:type="dxa" w:w="1764"/>
          </w:tcPr>
          <w:p>
            <w:pPr>
              <w:spacing w:after="0"/>
              <w:jc w:val="left"/>
            </w:pPr>
            <w:r>
              <w:rPr>
                <w:sz w:val="16"/>
              </w:rPr>
              <w:t>Extreme Fire Hazard</w:t>
            </w:r>
          </w:p>
        </w:tc>
        <w:tc>
          <w:tcPr>
            <w:tcW w:type="dxa" w:w="3680"/>
          </w:tcPr>
          <w:p>
            <w:pPr>
              <w:spacing w:after="0"/>
              <w:jc w:val="left"/>
            </w:pPr>
            <w:r>
              <w:rPr>
                <w:sz w:val="16"/>
              </w:rPr>
              <w:t>Drought (primary); also designated: Wildfire</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77"/>
          </w:tcPr>
          <w:p>
            <w:pPr>
              <w:spacing w:after="0"/>
              <w:jc w:val="left"/>
            </w:pPr>
            <w:r>
              <w:rPr>
                <w:sz w:val="16"/>
              </w:rPr>
              <w:t>Major disaster</w:t>
            </w:r>
          </w:p>
        </w:tc>
        <w:tc>
          <w:tcPr>
            <w:tcW w:type="dxa" w:w="1764"/>
          </w:tcPr>
          <w:p>
            <w:pPr>
              <w:spacing w:after="0"/>
              <w:jc w:val="left"/>
            </w:pPr>
            <w:r>
              <w:rPr>
                <w:sz w:val="16"/>
              </w:rPr>
              <w:t>Hurricane Beulah</w:t>
            </w:r>
          </w:p>
        </w:tc>
        <w:tc>
          <w:tcPr>
            <w:tcW w:type="dxa" w:w="3680"/>
          </w:tcPr>
          <w:p>
            <w:pPr>
              <w:spacing w:after="0"/>
              <w:jc w:val="left"/>
            </w:pPr>
            <w:r>
              <w:rPr>
                <w:sz w:val="16"/>
              </w:rPr>
              <w:t>Hurricane (primary); also designated: Inland Flooding</w:t>
            </w:r>
          </w:p>
        </w:tc>
        <w:tc>
          <w:tcPr>
            <w:tcW w:type="dxa" w:w="2237"/>
          </w:tcPr>
          <w:p>
            <w:pPr>
              <w:spacing w:after="0"/>
              <w:jc w:val="right"/>
            </w:pPr>
            <w:r>
              <w:rPr>
                <w:sz w:val="16"/>
              </w:rPr>
              <w:t>no Public Assistance recorded</w:t>
            </w:r>
          </w:p>
        </w:tc>
        <w:tc>
          <w:tcPr>
            <w:tcW w:type="dxa" w:w="116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18</w:t>
            </w:r>
          </w:p>
        </w:tc>
        <w:tc>
          <w:tcPr>
            <w:tcW w:type="dxa" w:w="1114"/>
          </w:tcPr>
          <w:p>
            <w:pPr>
              <w:spacing w:after="0"/>
              <w:jc w:val="right"/>
            </w:pPr>
            <w:r>
              <w:rPr>
                <w:sz w:val="16"/>
              </w:rPr>
              <w:t>9</w:t>
            </w:r>
          </w:p>
        </w:tc>
        <w:tc>
          <w:tcPr>
            <w:tcW w:type="dxa" w:w="1928"/>
          </w:tcPr>
          <w:p>
            <w:pPr>
              <w:spacing w:after="0"/>
              <w:jc w:val="right"/>
            </w:pPr>
            <w:r>
              <w:rPr>
                <w:sz w:val="16"/>
              </w:rPr>
              <w:t>5</w:t>
            </w:r>
          </w:p>
        </w:tc>
        <w:tc>
          <w:tcPr>
            <w:tcW w:type="dxa" w:w="774"/>
          </w:tcPr>
          <w:p>
            <w:pPr>
              <w:spacing w:after="0"/>
              <w:jc w:val="right"/>
            </w:pPr>
            <w:r>
              <w:rPr>
                <w:sz w:val="16"/>
              </w:rPr>
              <w:t>17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8"/>
          </w:tcPr>
          <w:p>
            <w:pPr>
              <w:spacing w:after="0"/>
              <w:jc w:val="right"/>
            </w:pPr>
            <w:r>
              <w:rPr>
                <w:sz w:val="16"/>
              </w:rPr>
              <w:t>108</w:t>
            </w:r>
          </w:p>
        </w:tc>
        <w:tc>
          <w:tcPr>
            <w:tcW w:type="dxa" w:w="1114"/>
          </w:tcPr>
          <w:p>
            <w:pPr>
              <w:spacing w:after="0"/>
              <w:jc w:val="right"/>
            </w:pPr>
            <w:r>
              <w:rPr>
                <w:sz w:val="16"/>
              </w:rPr>
              <w:t>11</w:t>
            </w:r>
          </w:p>
        </w:tc>
        <w:tc>
          <w:tcPr>
            <w:tcW w:type="dxa" w:w="1928"/>
          </w:tcPr>
          <w:p>
            <w:pPr>
              <w:spacing w:after="0"/>
              <w:jc w:val="right"/>
            </w:pPr>
            <w:r>
              <w:rPr>
                <w:sz w:val="16"/>
              </w:rPr>
              <w:t>7</w:t>
            </w:r>
          </w:p>
        </w:tc>
        <w:tc>
          <w:tcPr>
            <w:tcW w:type="dxa" w:w="774"/>
          </w:tcPr>
          <w:p>
            <w:pPr>
              <w:spacing w:after="0"/>
              <w:jc w:val="right"/>
            </w:pPr>
            <w:r>
              <w:rPr>
                <w:sz w:val="16"/>
              </w:rPr>
              <w:t>32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67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57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56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3</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53</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11</w:t>
            </w:r>
          </w:p>
        </w:tc>
        <w:tc>
          <w:tcPr>
            <w:tcW w:type="dxa" w:w="1594"/>
          </w:tcPr>
          <w:p>
            <w:pPr>
              <w:spacing w:after="0"/>
              <w:jc w:val="right"/>
            </w:pPr>
            <w:r>
              <w:rPr>
                <w:sz w:val="16"/>
              </w:rPr>
              <w:t>1</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10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5"/>
        <w:gridCol w:w="2648"/>
        <w:gridCol w:w="928"/>
        <w:gridCol w:w="2349"/>
        <w:gridCol w:w="1028"/>
        <w:gridCol w:w="23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5"/>
            <w:shd w:val="clear" w:color="auto" w:fill="E8E8E8"/>
          </w:tcPr>
          <w:p>
            <w:pPr>
              <w:spacing w:after="0"/>
              <w:jc w:val="left"/>
            </w:pPr>
            <w:r>
              <w:rPr>
                <w:b/>
                <w:sz w:val="16"/>
              </w:rPr>
              <w:t>Magnitude or extent</w:t>
            </w:r>
          </w:p>
        </w:tc>
        <w:tc>
          <w:tcPr>
            <w:tcW w:type="dxa" w:w="2648"/>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565"/>
          </w:tcPr>
          <w:p>
            <w:pPr>
              <w:spacing w:after="0"/>
              <w:jc w:val="left"/>
            </w:pPr>
          </w:p>
        </w:tc>
        <w:tc>
          <w:tcPr>
            <w:tcW w:type="dxa" w:w="2648"/>
          </w:tcPr>
          <w:p>
            <w:pPr>
              <w:spacing w:after="0"/>
              <w:jc w:val="left"/>
            </w:pPr>
            <w:r>
              <w:rPr>
                <w:sz w:val="16"/>
              </w:rPr>
              <w:t>damage not reported</w:t>
            </w:r>
          </w:p>
        </w:tc>
        <w:tc>
          <w:tcPr>
            <w:tcW w:type="dxa" w:w="928"/>
          </w:tcPr>
          <w:p>
            <w:pPr>
              <w:spacing w:after="0"/>
              <w:jc w:val="right"/>
            </w:pPr>
            <w:r>
              <w:rPr>
                <w:sz w:val="16"/>
              </w:rPr>
              <w:t>0, 0</w:t>
            </w:r>
          </w:p>
        </w:tc>
        <w:tc>
          <w:tcPr>
            <w:tcW w:type="dxa" w:w="2349"/>
          </w:tcPr>
          <w:p>
            <w:pPr>
              <w:spacing w:after="0"/>
              <w:jc w:val="left"/>
            </w:pPr>
            <w:r>
              <w:rPr>
                <w:sz w:val="16"/>
              </w:rPr>
              <w:t>NWS zone TXZ229 (LA SALLE), zone-level</w:t>
            </w:r>
          </w:p>
        </w:tc>
        <w:tc>
          <w:tcPr>
            <w:tcW w:type="dxa" w:w="1028"/>
          </w:tcPr>
          <w:p>
            <w:pPr>
              <w:spacing w:after="0"/>
              <w:jc w:val="left"/>
            </w:pPr>
            <w:r>
              <w:rPr>
                <w:sz w:val="16"/>
              </w:rPr>
              <w:t>new since last plan; within last 5 years</w:t>
            </w:r>
          </w:p>
        </w:tc>
        <w:tc>
          <w:tcPr>
            <w:tcW w:type="dxa" w:w="23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Excessive Heat</w:t>
            </w:r>
          </w:p>
        </w:tc>
        <w:tc>
          <w:tcPr>
            <w:tcW w:type="dxa" w:w="2565"/>
          </w:tcPr>
          <w:p>
            <w:pPr>
              <w:spacing w:after="0"/>
              <w:jc w:val="left"/>
            </w:pPr>
          </w:p>
        </w:tc>
        <w:tc>
          <w:tcPr>
            <w:tcW w:type="dxa" w:w="2648"/>
          </w:tcPr>
          <w:p>
            <w:pPr>
              <w:spacing w:after="0"/>
              <w:jc w:val="left"/>
            </w:pPr>
            <w:r>
              <w:rPr>
                <w:sz w:val="16"/>
              </w:rPr>
              <w:t>$0 property; $0 crops (zone total, 2023 dollars)</w:t>
            </w:r>
          </w:p>
        </w:tc>
        <w:tc>
          <w:tcPr>
            <w:tcW w:type="dxa" w:w="928"/>
          </w:tcPr>
          <w:p>
            <w:pPr>
              <w:spacing w:after="0"/>
              <w:jc w:val="right"/>
            </w:pPr>
            <w:r>
              <w:rPr>
                <w:sz w:val="16"/>
              </w:rPr>
              <w:t>0, 0</w:t>
            </w:r>
          </w:p>
        </w:tc>
        <w:tc>
          <w:tcPr>
            <w:tcW w:type="dxa" w:w="2349"/>
          </w:tcPr>
          <w:p>
            <w:pPr>
              <w:spacing w:after="0"/>
              <w:jc w:val="left"/>
            </w:pPr>
            <w:r>
              <w:rPr>
                <w:sz w:val="16"/>
              </w:rPr>
              <w:t>NWS zone TXZ229 (LA SALLE), zone-level</w:t>
            </w:r>
          </w:p>
        </w:tc>
        <w:tc>
          <w:tcPr>
            <w:tcW w:type="dxa" w:w="1028"/>
          </w:tcPr>
          <w:p>
            <w:pPr>
              <w:spacing w:after="0"/>
              <w:jc w:val="left"/>
            </w:pPr>
            <w:r>
              <w:rPr>
                <w:sz w:val="16"/>
              </w:rPr>
              <w:t>within last 5 years</w:t>
            </w:r>
          </w:p>
        </w:tc>
        <w:tc>
          <w:tcPr>
            <w:tcW w:type="dxa" w:w="2342"/>
          </w:tcPr>
          <w:p>
            <w:pPr>
              <w:spacing w:after="0"/>
              <w:jc w:val="left"/>
            </w:pPr>
            <w:r>
              <w:rPr>
                <w:sz w:val="16"/>
              </w:rPr>
              <w:t>B1-c worst recorded: Excessive Heat, Heat</w:t>
            </w:r>
          </w:p>
        </w:tc>
      </w:tr>
      <w:tr>
        <w:trPr>
          <w:cantSplit/>
        </w:trPr>
        <w:tc>
          <w:tcPr>
            <w:tcW w:type="dxa" w:w="1037"/>
          </w:tcPr>
          <w:p>
            <w:pPr>
              <w:spacing w:after="0"/>
              <w:jc w:val="left"/>
            </w:pPr>
            <w:r>
              <w:rPr>
                <w:sz w:val="16"/>
              </w:rPr>
              <w:t>2018-12-13</w:t>
            </w:r>
          </w:p>
        </w:tc>
        <w:tc>
          <w:tcPr>
            <w:tcW w:type="dxa" w:w="1215"/>
          </w:tcPr>
          <w:p>
            <w:pPr>
              <w:spacing w:after="0"/>
              <w:jc w:val="left"/>
            </w:pPr>
            <w:r>
              <w:rPr>
                <w:sz w:val="16"/>
              </w:rPr>
              <w:t>High Wind</w:t>
            </w:r>
          </w:p>
        </w:tc>
        <w:tc>
          <w:tcPr>
            <w:tcW w:type="dxa" w:w="2565"/>
          </w:tcPr>
          <w:p>
            <w:pPr>
              <w:spacing w:after="0"/>
              <w:jc w:val="left"/>
            </w:pPr>
            <w:r>
              <w:rPr>
                <w:sz w:val="16"/>
              </w:rPr>
              <w:t>52 kt (60 mph) measured gust</w:t>
            </w:r>
          </w:p>
        </w:tc>
        <w:tc>
          <w:tcPr>
            <w:tcW w:type="dxa" w:w="2648"/>
          </w:tcPr>
          <w:p>
            <w:pPr>
              <w:spacing w:after="0"/>
              <w:jc w:val="left"/>
            </w:pPr>
            <w:r>
              <w:rPr>
                <w:sz w:val="16"/>
              </w:rPr>
              <w:t>damage not reported</w:t>
            </w:r>
          </w:p>
        </w:tc>
        <w:tc>
          <w:tcPr>
            <w:tcW w:type="dxa" w:w="928"/>
          </w:tcPr>
          <w:p>
            <w:pPr>
              <w:spacing w:after="0"/>
              <w:jc w:val="right"/>
            </w:pPr>
            <w:r>
              <w:rPr>
                <w:sz w:val="16"/>
              </w:rPr>
              <w:t>0, 0</w:t>
            </w:r>
          </w:p>
        </w:tc>
        <w:tc>
          <w:tcPr>
            <w:tcW w:type="dxa" w:w="2349"/>
          </w:tcPr>
          <w:p>
            <w:pPr>
              <w:spacing w:after="0"/>
              <w:jc w:val="left"/>
            </w:pPr>
            <w:r>
              <w:rPr>
                <w:sz w:val="16"/>
              </w:rPr>
              <w:t>NWS zone TXZ229 (LA SALLE), zone-level</w:t>
            </w:r>
          </w:p>
        </w:tc>
        <w:tc>
          <w:tcPr>
            <w:tcW w:type="dxa" w:w="1028"/>
          </w:tcPr>
          <w:p>
            <w:pPr>
              <w:spacing w:after="0"/>
              <w:jc w:val="left"/>
            </w:pPr>
          </w:p>
        </w:tc>
        <w:tc>
          <w:tcPr>
            <w:tcW w:type="dxa" w:w="2342"/>
          </w:tcPr>
          <w:p>
            <w:pPr>
              <w:spacing w:after="0"/>
              <w:jc w:val="left"/>
            </w:pPr>
            <w:r>
              <w:rPr>
                <w:sz w:val="16"/>
              </w:rPr>
              <w:t>B1-c worst recorded: High Wind and Strong Wind</w:t>
            </w:r>
          </w:p>
        </w:tc>
      </w:tr>
      <w:tr>
        <w:trPr>
          <w:cantSplit/>
        </w:trPr>
        <w:tc>
          <w:tcPr>
            <w:tcW w:type="dxa" w:w="1037"/>
          </w:tcPr>
          <w:p>
            <w:pPr>
              <w:spacing w:after="0"/>
              <w:jc w:val="left"/>
            </w:pPr>
            <w:r>
              <w:rPr>
                <w:sz w:val="16"/>
              </w:rPr>
              <w:t>2017-09-27</w:t>
            </w:r>
          </w:p>
        </w:tc>
        <w:tc>
          <w:tcPr>
            <w:tcW w:type="dxa" w:w="1215"/>
          </w:tcPr>
          <w:p>
            <w:pPr>
              <w:spacing w:after="0"/>
              <w:jc w:val="left"/>
            </w:pPr>
            <w:r>
              <w:rPr>
                <w:sz w:val="16"/>
              </w:rPr>
              <w:t>Flash Flood</w:t>
            </w:r>
          </w:p>
        </w:tc>
        <w:tc>
          <w:tcPr>
            <w:tcW w:type="dxa" w:w="2565"/>
          </w:tcPr>
          <w:p>
            <w:pPr>
              <w:spacing w:after="0"/>
              <w:jc w:val="left"/>
            </w:pPr>
          </w:p>
        </w:tc>
        <w:tc>
          <w:tcPr>
            <w:tcW w:type="dxa" w:w="2648"/>
          </w:tcPr>
          <w:p>
            <w:pPr>
              <w:spacing w:after="0"/>
              <w:jc w:val="left"/>
            </w:pPr>
            <w:r>
              <w:rPr>
                <w:sz w:val="16"/>
              </w:rPr>
              <w:t>$100,000 property; $0 crops (2017 dollars)</w:t>
            </w:r>
          </w:p>
        </w:tc>
        <w:tc>
          <w:tcPr>
            <w:tcW w:type="dxa" w:w="928"/>
          </w:tcPr>
          <w:p>
            <w:pPr>
              <w:spacing w:after="0"/>
              <w:jc w:val="right"/>
            </w:pPr>
            <w:r>
              <w:rPr>
                <w:sz w:val="16"/>
              </w:rPr>
              <w:t>0, 0</w:t>
            </w:r>
          </w:p>
        </w:tc>
        <w:tc>
          <w:tcPr>
            <w:tcW w:type="dxa" w:w="2349"/>
          </w:tcPr>
          <w:p>
            <w:pPr>
              <w:spacing w:after="0"/>
              <w:jc w:val="left"/>
            </w:pPr>
            <w:r>
              <w:rPr>
                <w:sz w:val="16"/>
              </w:rPr>
              <w:t>GARDENDALE</w:t>
            </w:r>
          </w:p>
        </w:tc>
        <w:tc>
          <w:tcPr>
            <w:tcW w:type="dxa" w:w="1028"/>
          </w:tcPr>
          <w:p>
            <w:pPr>
              <w:spacing w:after="0"/>
              <w:jc w:val="left"/>
            </w:pPr>
          </w:p>
        </w:tc>
        <w:tc>
          <w:tcPr>
            <w:tcW w:type="dxa" w:w="23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2017-05-28</w:t>
            </w:r>
          </w:p>
        </w:tc>
        <w:tc>
          <w:tcPr>
            <w:tcW w:type="dxa" w:w="1215"/>
          </w:tcPr>
          <w:p>
            <w:pPr>
              <w:spacing w:after="0"/>
              <w:jc w:val="left"/>
            </w:pPr>
            <w:r>
              <w:rPr>
                <w:sz w:val="16"/>
              </w:rPr>
              <w:t>Lightning</w:t>
            </w:r>
          </w:p>
        </w:tc>
        <w:tc>
          <w:tcPr>
            <w:tcW w:type="dxa" w:w="2565"/>
          </w:tcPr>
          <w:p>
            <w:pPr>
              <w:spacing w:after="0"/>
              <w:jc w:val="left"/>
            </w:pPr>
          </w:p>
        </w:tc>
        <w:tc>
          <w:tcPr>
            <w:tcW w:type="dxa" w:w="2648"/>
          </w:tcPr>
          <w:p>
            <w:pPr>
              <w:spacing w:after="0"/>
              <w:jc w:val="left"/>
            </w:pPr>
            <w:r>
              <w:rPr>
                <w:sz w:val="16"/>
              </w:rPr>
              <w:t>$50,000 property; $0 crops (2017 dollars)</w:t>
            </w:r>
          </w:p>
        </w:tc>
        <w:tc>
          <w:tcPr>
            <w:tcW w:type="dxa" w:w="928"/>
          </w:tcPr>
          <w:p>
            <w:pPr>
              <w:spacing w:after="0"/>
              <w:jc w:val="right"/>
            </w:pPr>
            <w:r>
              <w:rPr>
                <w:sz w:val="16"/>
              </w:rPr>
              <w:t>0, 0</w:t>
            </w:r>
          </w:p>
        </w:tc>
        <w:tc>
          <w:tcPr>
            <w:tcW w:type="dxa" w:w="2349"/>
          </w:tcPr>
          <w:p>
            <w:pPr>
              <w:spacing w:after="0"/>
              <w:jc w:val="left"/>
            </w:pPr>
            <w:r>
              <w:rPr>
                <w:sz w:val="16"/>
              </w:rPr>
              <w:t>(COT)COTULLA MUNI AR</w:t>
            </w:r>
          </w:p>
        </w:tc>
        <w:tc>
          <w:tcPr>
            <w:tcW w:type="dxa" w:w="1028"/>
          </w:tcPr>
          <w:p>
            <w:pPr>
              <w:spacing w:after="0"/>
              <w:jc w:val="left"/>
            </w:pPr>
          </w:p>
        </w:tc>
        <w:tc>
          <w:tcPr>
            <w:tcW w:type="dxa" w:w="2342"/>
          </w:tcPr>
          <w:p>
            <w:pPr>
              <w:spacing w:after="0"/>
              <w:jc w:val="left"/>
            </w:pPr>
            <w:r>
              <w:rPr>
                <w:sz w:val="16"/>
              </w:rPr>
              <w:t>B1-c worst recorded: Lightning</w:t>
            </w:r>
          </w:p>
        </w:tc>
      </w:tr>
      <w:tr>
        <w:trPr>
          <w:cantSplit/>
        </w:trPr>
        <w:tc>
          <w:tcPr>
            <w:tcW w:type="dxa" w:w="1037"/>
          </w:tcPr>
          <w:p>
            <w:pPr>
              <w:spacing w:after="0"/>
              <w:jc w:val="left"/>
            </w:pPr>
            <w:r>
              <w:rPr>
                <w:sz w:val="16"/>
              </w:rPr>
              <w:t>2015-05-15</w:t>
            </w:r>
          </w:p>
        </w:tc>
        <w:tc>
          <w:tcPr>
            <w:tcW w:type="dxa" w:w="1215"/>
          </w:tcPr>
          <w:p>
            <w:pPr>
              <w:spacing w:after="0"/>
              <w:jc w:val="left"/>
            </w:pPr>
            <w:r>
              <w:rPr>
                <w:sz w:val="16"/>
              </w:rPr>
              <w:t>Tornado</w:t>
            </w:r>
          </w:p>
        </w:tc>
        <w:tc>
          <w:tcPr>
            <w:tcW w:type="dxa" w:w="2565"/>
          </w:tcPr>
          <w:p>
            <w:pPr>
              <w:spacing w:after="0"/>
              <w:jc w:val="left"/>
            </w:pPr>
            <w:r>
              <w:rPr>
                <w:sz w:val="16"/>
              </w:rPr>
              <w:t>EF1, 2.26 mi within this county, 50 yd wide</w:t>
            </w:r>
          </w:p>
        </w:tc>
        <w:tc>
          <w:tcPr>
            <w:tcW w:type="dxa" w:w="2648"/>
          </w:tcPr>
          <w:p>
            <w:pPr>
              <w:spacing w:after="0"/>
              <w:jc w:val="left"/>
            </w:pPr>
            <w:r>
              <w:rPr>
                <w:sz w:val="16"/>
              </w:rPr>
              <w:t>$100,000 property; $0 crops (2015 dollars)</w:t>
            </w:r>
          </w:p>
        </w:tc>
        <w:tc>
          <w:tcPr>
            <w:tcW w:type="dxa" w:w="928"/>
          </w:tcPr>
          <w:p>
            <w:pPr>
              <w:spacing w:after="0"/>
              <w:jc w:val="right"/>
            </w:pPr>
            <w:r>
              <w:rPr>
                <w:sz w:val="16"/>
              </w:rPr>
              <w:t>0, 1</w:t>
            </w:r>
          </w:p>
        </w:tc>
        <w:tc>
          <w:tcPr>
            <w:tcW w:type="dxa" w:w="2349"/>
          </w:tcPr>
          <w:p>
            <w:pPr>
              <w:spacing w:after="0"/>
              <w:jc w:val="left"/>
            </w:pPr>
            <w:r>
              <w:rPr>
                <w:sz w:val="16"/>
              </w:rPr>
              <w:t>WOODWARD</w:t>
            </w:r>
          </w:p>
        </w:tc>
        <w:tc>
          <w:tcPr>
            <w:tcW w:type="dxa" w:w="102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2012-05-10</w:t>
            </w:r>
          </w:p>
        </w:tc>
        <w:tc>
          <w:tcPr>
            <w:tcW w:type="dxa" w:w="1215"/>
          </w:tcPr>
          <w:p>
            <w:pPr>
              <w:spacing w:after="0"/>
              <w:jc w:val="left"/>
            </w:pPr>
            <w:r>
              <w:rPr>
                <w:sz w:val="16"/>
              </w:rPr>
              <w:t>Tornado</w:t>
            </w:r>
          </w:p>
        </w:tc>
        <w:tc>
          <w:tcPr>
            <w:tcW w:type="dxa" w:w="2565"/>
          </w:tcPr>
          <w:p>
            <w:pPr>
              <w:spacing w:after="0"/>
              <w:jc w:val="left"/>
            </w:pPr>
            <w:r>
              <w:rPr>
                <w:sz w:val="16"/>
              </w:rPr>
              <w:t>EF0, 10.27 mi within this county, 75 yd wide</w:t>
            </w:r>
          </w:p>
        </w:tc>
        <w:tc>
          <w:tcPr>
            <w:tcW w:type="dxa" w:w="2648"/>
          </w:tcPr>
          <w:p>
            <w:pPr>
              <w:spacing w:after="0"/>
              <w:jc w:val="left"/>
            </w:pPr>
            <w:r>
              <w:rPr>
                <w:sz w:val="16"/>
              </w:rPr>
              <w:t>$50,000 property; $0 crops (2012 dollars)</w:t>
            </w:r>
          </w:p>
        </w:tc>
        <w:tc>
          <w:tcPr>
            <w:tcW w:type="dxa" w:w="928"/>
          </w:tcPr>
          <w:p>
            <w:pPr>
              <w:spacing w:after="0"/>
              <w:jc w:val="right"/>
            </w:pPr>
            <w:r>
              <w:rPr>
                <w:sz w:val="16"/>
              </w:rPr>
              <w:t>0, 2</w:t>
            </w:r>
          </w:p>
        </w:tc>
        <w:tc>
          <w:tcPr>
            <w:tcW w:type="dxa" w:w="2349"/>
          </w:tcPr>
          <w:p>
            <w:pPr>
              <w:spacing w:after="0"/>
              <w:jc w:val="left"/>
            </w:pPr>
            <w:r>
              <w:rPr>
                <w:sz w:val="16"/>
              </w:rPr>
              <w:t>WOODWARD</w:t>
            </w:r>
          </w:p>
        </w:tc>
        <w:tc>
          <w:tcPr>
            <w:tcW w:type="dxa" w:w="102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2011-02-16</w:t>
            </w:r>
          </w:p>
        </w:tc>
        <w:tc>
          <w:tcPr>
            <w:tcW w:type="dxa" w:w="1215"/>
          </w:tcPr>
          <w:p>
            <w:pPr>
              <w:spacing w:after="0"/>
              <w:jc w:val="left"/>
            </w:pPr>
            <w:r>
              <w:rPr>
                <w:sz w:val="16"/>
              </w:rPr>
              <w:t>Drought</w:t>
            </w:r>
          </w:p>
        </w:tc>
        <w:tc>
          <w:tcPr>
            <w:tcW w:type="dxa" w:w="2565"/>
          </w:tcPr>
          <w:p>
            <w:pPr>
              <w:spacing w:after="0"/>
              <w:jc w:val="left"/>
            </w:pPr>
          </w:p>
        </w:tc>
        <w:tc>
          <w:tcPr>
            <w:tcW w:type="dxa" w:w="2648"/>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49"/>
          </w:tcPr>
          <w:p>
            <w:pPr>
              <w:spacing w:after="0"/>
              <w:jc w:val="left"/>
            </w:pPr>
            <w:r>
              <w:rPr>
                <w:sz w:val="16"/>
              </w:rPr>
              <w:t>NWS zone TXZ229 (LA SALLE), zone-level</w:t>
            </w:r>
          </w:p>
        </w:tc>
        <w:tc>
          <w:tcPr>
            <w:tcW w:type="dxa" w:w="1028"/>
          </w:tcPr>
          <w:p>
            <w:pPr>
              <w:spacing w:after="0"/>
              <w:jc w:val="left"/>
            </w:pPr>
          </w:p>
        </w:tc>
        <w:tc>
          <w:tcPr>
            <w:tcW w:type="dxa" w:w="2342"/>
          </w:tcPr>
          <w:p>
            <w:pPr>
              <w:spacing w:after="0"/>
              <w:jc w:val="left"/>
            </w:pPr>
            <w:r>
              <w:rPr>
                <w:sz w:val="16"/>
              </w:rPr>
              <w:t>B1-c worst recorded: Drought</w:t>
            </w:r>
          </w:p>
        </w:tc>
      </w:tr>
      <w:tr>
        <w:trPr>
          <w:cantSplit/>
        </w:trPr>
        <w:tc>
          <w:tcPr>
            <w:tcW w:type="dxa" w:w="1037"/>
          </w:tcPr>
          <w:p>
            <w:pPr>
              <w:spacing w:after="0"/>
              <w:jc w:val="left"/>
            </w:pPr>
            <w:r>
              <w:rPr>
                <w:sz w:val="16"/>
              </w:rPr>
              <w:t>1990-02-01</w:t>
            </w:r>
          </w:p>
        </w:tc>
        <w:tc>
          <w:tcPr>
            <w:tcW w:type="dxa" w:w="1215"/>
          </w:tcPr>
          <w:p>
            <w:pPr>
              <w:spacing w:after="0"/>
              <w:jc w:val="left"/>
            </w:pPr>
            <w:r>
              <w:rPr>
                <w:sz w:val="16"/>
              </w:rPr>
              <w:t>Thunderstorm Wind</w:t>
            </w:r>
          </w:p>
        </w:tc>
        <w:tc>
          <w:tcPr>
            <w:tcW w:type="dxa" w:w="2565"/>
          </w:tcPr>
          <w:p>
            <w:pPr>
              <w:spacing w:after="0"/>
              <w:jc w:val="left"/>
            </w:pPr>
            <w:r>
              <w:rPr>
                <w:sz w:val="16"/>
              </w:rPr>
              <w:t>85 kt (98 mph), measurement type not recorded</w:t>
            </w:r>
          </w:p>
        </w:tc>
        <w:tc>
          <w:tcPr>
            <w:tcW w:type="dxa" w:w="2648"/>
          </w:tcPr>
          <w:p>
            <w:pPr>
              <w:spacing w:after="0"/>
              <w:jc w:val="left"/>
            </w:pPr>
            <w:r>
              <w:rPr>
                <w:sz w:val="16"/>
              </w:rPr>
              <w:t>damage not recorded (pre-1996 record)</w:t>
            </w:r>
          </w:p>
        </w:tc>
        <w:tc>
          <w:tcPr>
            <w:tcW w:type="dxa" w:w="928"/>
          </w:tcPr>
          <w:p>
            <w:pPr>
              <w:spacing w:after="0"/>
              <w:jc w:val="right"/>
            </w:pPr>
            <w:r>
              <w:rPr>
                <w:sz w:val="16"/>
              </w:rPr>
              <w:t>0, 2</w:t>
            </w:r>
          </w:p>
        </w:tc>
        <w:tc>
          <w:tcPr>
            <w:tcW w:type="dxa" w:w="2349"/>
          </w:tcPr>
          <w:p>
            <w:pPr>
              <w:spacing w:after="0"/>
              <w:jc w:val="left"/>
            </w:pPr>
            <w:r>
              <w:rPr>
                <w:sz w:val="16"/>
              </w:rPr>
              <w:t>location not recorded</w:t>
            </w:r>
          </w:p>
        </w:tc>
        <w:tc>
          <w:tcPr>
            <w:tcW w:type="dxa" w:w="102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1980-05-15</w:t>
            </w:r>
          </w:p>
        </w:tc>
        <w:tc>
          <w:tcPr>
            <w:tcW w:type="dxa" w:w="1215"/>
          </w:tcPr>
          <w:p>
            <w:pPr>
              <w:spacing w:after="0"/>
              <w:jc w:val="left"/>
            </w:pPr>
            <w:r>
              <w:rPr>
                <w:sz w:val="16"/>
              </w:rPr>
              <w:t>Tornado</w:t>
            </w:r>
          </w:p>
        </w:tc>
        <w:tc>
          <w:tcPr>
            <w:tcW w:type="dxa" w:w="2565"/>
          </w:tcPr>
          <w:p>
            <w:pPr>
              <w:spacing w:after="0"/>
              <w:jc w:val="left"/>
            </w:pPr>
            <w:r>
              <w:rPr>
                <w:sz w:val="16"/>
              </w:rPr>
              <w:t>F1, 0.5 mi path length (whole path, pre-1996), 30 yd wide</w:t>
            </w:r>
          </w:p>
        </w:tc>
        <w:tc>
          <w:tcPr>
            <w:tcW w:type="dxa" w:w="2648"/>
          </w:tcPr>
          <w:p>
            <w:pPr>
              <w:spacing w:after="0"/>
              <w:jc w:val="left"/>
            </w:pPr>
            <w:r>
              <w:rPr>
                <w:sz w:val="16"/>
              </w:rPr>
              <w:t>$250,000 property; crops not recorded (1980 dollars)</w:t>
            </w:r>
          </w:p>
        </w:tc>
        <w:tc>
          <w:tcPr>
            <w:tcW w:type="dxa" w:w="928"/>
          </w:tcPr>
          <w:p>
            <w:pPr>
              <w:spacing w:after="0"/>
              <w:jc w:val="right"/>
            </w:pPr>
            <w:r>
              <w:rPr>
                <w:sz w:val="16"/>
              </w:rPr>
              <w:t>0, 0</w:t>
            </w:r>
          </w:p>
        </w:tc>
        <w:tc>
          <w:tcPr>
            <w:tcW w:type="dxa" w:w="2349"/>
          </w:tcPr>
          <w:p>
            <w:pPr>
              <w:spacing w:after="0"/>
              <w:jc w:val="left"/>
            </w:pPr>
            <w:r>
              <w:rPr>
                <w:sz w:val="16"/>
              </w:rPr>
              <w:t>location not recorded</w:t>
            </w:r>
          </w:p>
        </w:tc>
        <w:tc>
          <w:tcPr>
            <w:tcW w:type="dxa" w:w="1028"/>
          </w:tcPr>
          <w:p>
            <w:pPr>
              <w:spacing w:after="0"/>
              <w:jc w:val="left"/>
            </w:pPr>
          </w:p>
        </w:tc>
        <w:tc>
          <w:tcPr>
            <w:tcW w:type="dxa" w:w="2342"/>
          </w:tcPr>
          <w:p>
            <w:pPr>
              <w:spacing w:after="0"/>
              <w:jc w:val="left"/>
            </w:pPr>
            <w:r>
              <w:rPr>
                <w:sz w:val="16"/>
              </w:rPr>
              <w:t>B1-c most damaging: Tornado</w:t>
            </w:r>
          </w:p>
        </w:tc>
      </w:tr>
      <w:tr>
        <w:trPr>
          <w:cantSplit/>
        </w:trPr>
        <w:tc>
          <w:tcPr>
            <w:tcW w:type="dxa" w:w="1037"/>
          </w:tcPr>
          <w:p>
            <w:pPr>
              <w:spacing w:after="0"/>
              <w:jc w:val="left"/>
            </w:pPr>
            <w:r>
              <w:rPr>
                <w:sz w:val="16"/>
              </w:rPr>
              <w:t>1959-04-18</w:t>
            </w:r>
          </w:p>
        </w:tc>
        <w:tc>
          <w:tcPr>
            <w:tcW w:type="dxa" w:w="1215"/>
          </w:tcPr>
          <w:p>
            <w:pPr>
              <w:spacing w:after="0"/>
              <w:jc w:val="left"/>
            </w:pPr>
            <w:r>
              <w:rPr>
                <w:sz w:val="16"/>
              </w:rPr>
              <w:t>Hail</w:t>
            </w:r>
          </w:p>
        </w:tc>
        <w:tc>
          <w:tcPr>
            <w:tcW w:type="dxa" w:w="2565"/>
          </w:tcPr>
          <w:p>
            <w:pPr>
              <w:spacing w:after="0"/>
              <w:jc w:val="left"/>
            </w:pPr>
            <w:r>
              <w:rPr>
                <w:sz w:val="16"/>
              </w:rPr>
              <w:t>5 in</w:t>
            </w:r>
          </w:p>
        </w:tc>
        <w:tc>
          <w:tcPr>
            <w:tcW w:type="dxa" w:w="2648"/>
          </w:tcPr>
          <w:p>
            <w:pPr>
              <w:spacing w:after="0"/>
              <w:jc w:val="left"/>
            </w:pPr>
            <w:r>
              <w:rPr>
                <w:sz w:val="16"/>
              </w:rPr>
              <w:t>damage not recorded (pre-1996 record)</w:t>
            </w:r>
          </w:p>
        </w:tc>
        <w:tc>
          <w:tcPr>
            <w:tcW w:type="dxa" w:w="928"/>
          </w:tcPr>
          <w:p>
            <w:pPr>
              <w:spacing w:after="0"/>
              <w:jc w:val="right"/>
            </w:pPr>
            <w:r>
              <w:rPr>
                <w:sz w:val="16"/>
              </w:rPr>
              <w:t>0, 0</w:t>
            </w:r>
          </w:p>
        </w:tc>
        <w:tc>
          <w:tcPr>
            <w:tcW w:type="dxa" w:w="2349"/>
          </w:tcPr>
          <w:p>
            <w:pPr>
              <w:spacing w:after="0"/>
              <w:jc w:val="left"/>
            </w:pPr>
            <w:r>
              <w:rPr>
                <w:sz w:val="16"/>
              </w:rPr>
              <w:t>location not recorded</w:t>
            </w:r>
          </w:p>
        </w:tc>
        <w:tc>
          <w:tcPr>
            <w:tcW w:type="dxa" w:w="1028"/>
          </w:tcPr>
          <w:p>
            <w:pPr>
              <w:spacing w:after="0"/>
              <w:jc w:val="left"/>
            </w:pPr>
          </w:p>
        </w:tc>
        <w:tc>
          <w:tcPr>
            <w:tcW w:type="dxa" w:w="2342"/>
          </w:tcPr>
          <w:p>
            <w:pPr>
              <w:spacing w:after="0"/>
              <w:jc w:val="left"/>
            </w:pPr>
            <w:r>
              <w:rPr>
                <w:sz w:val="16"/>
              </w:rPr>
              <w:t>B1-c worst recorded: Hail</w:t>
            </w:r>
          </w:p>
        </w:tc>
      </w:tr>
      <w:tr>
        <w:trPr>
          <w:cantSplit/>
        </w:trPr>
        <w:tc>
          <w:tcPr>
            <w:tcW w:type="dxa" w:w="1037"/>
          </w:tcPr>
          <w:p>
            <w:pPr>
              <w:spacing w:after="0"/>
              <w:jc w:val="left"/>
            </w:pPr>
            <w:r>
              <w:rPr>
                <w:sz w:val="16"/>
              </w:rPr>
              <w:t>1955-06-05</w:t>
            </w:r>
          </w:p>
        </w:tc>
        <w:tc>
          <w:tcPr>
            <w:tcW w:type="dxa" w:w="1215"/>
          </w:tcPr>
          <w:p>
            <w:pPr>
              <w:spacing w:after="0"/>
              <w:jc w:val="left"/>
            </w:pPr>
            <w:r>
              <w:rPr>
                <w:sz w:val="16"/>
              </w:rPr>
              <w:t>Tornado</w:t>
            </w:r>
          </w:p>
        </w:tc>
        <w:tc>
          <w:tcPr>
            <w:tcW w:type="dxa" w:w="2565"/>
          </w:tcPr>
          <w:p>
            <w:pPr>
              <w:spacing w:after="0"/>
              <w:jc w:val="left"/>
            </w:pPr>
            <w:r>
              <w:rPr>
                <w:sz w:val="16"/>
              </w:rPr>
              <w:t>F2, 3.6 mi path length (whole path, pre-1996), 33 yd wide</w:t>
            </w:r>
          </w:p>
        </w:tc>
        <w:tc>
          <w:tcPr>
            <w:tcW w:type="dxa" w:w="2648"/>
          </w:tcPr>
          <w:p>
            <w:pPr>
              <w:spacing w:after="0"/>
              <w:jc w:val="left"/>
            </w:pPr>
            <w:r>
              <w:rPr>
                <w:sz w:val="16"/>
              </w:rPr>
              <w:t>$250,000 property; crops not recorded (1955 dollars)</w:t>
            </w:r>
          </w:p>
        </w:tc>
        <w:tc>
          <w:tcPr>
            <w:tcW w:type="dxa" w:w="928"/>
          </w:tcPr>
          <w:p>
            <w:pPr>
              <w:spacing w:after="0"/>
              <w:jc w:val="right"/>
            </w:pPr>
            <w:r>
              <w:rPr>
                <w:sz w:val="16"/>
              </w:rPr>
              <w:t>0, 0</w:t>
            </w:r>
          </w:p>
        </w:tc>
        <w:tc>
          <w:tcPr>
            <w:tcW w:type="dxa" w:w="2349"/>
          </w:tcPr>
          <w:p>
            <w:pPr>
              <w:spacing w:after="0"/>
              <w:jc w:val="left"/>
            </w:pPr>
            <w:r>
              <w:rPr>
                <w:sz w:val="16"/>
              </w:rPr>
              <w:t>location not recorded</w:t>
            </w:r>
          </w:p>
        </w:tc>
        <w:tc>
          <w:tcPr>
            <w:tcW w:type="dxa" w:w="1028"/>
          </w:tcPr>
          <w:p>
            <w:pPr>
              <w:spacing w:after="0"/>
              <w:jc w:val="left"/>
            </w:pPr>
          </w:p>
        </w:tc>
        <w:tc>
          <w:tcPr>
            <w:tcW w:type="dxa" w:w="23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1.47</w:t>
            </w:r>
          </w:p>
        </w:tc>
        <w:tc>
          <w:tcPr>
            <w:tcW w:type="dxa" w:w="1279"/>
          </w:tcPr>
          <w:p>
            <w:pPr>
              <w:spacing w:after="0"/>
              <w:jc w:val="left"/>
            </w:pPr>
            <w:r>
              <w:rPr>
                <w:sz w:val="16"/>
              </w:rPr>
              <w:t>event-days per year</w:t>
            </w:r>
          </w:p>
        </w:tc>
        <w:tc>
          <w:tcPr>
            <w:tcW w:type="dxa" w:w="1589"/>
          </w:tcPr>
          <w:p>
            <w:pPr>
              <w:spacing w:after="0"/>
              <w:jc w:val="left"/>
            </w:pPr>
            <w:r>
              <w:rPr>
                <w:sz w:val="16"/>
              </w:rPr>
              <w:t>about 1.47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98.3</w:t>
            </w:r>
          </w:p>
        </w:tc>
        <w:tc>
          <w:tcPr>
            <w:tcW w:type="dxa" w:w="1279"/>
          </w:tcPr>
          <w:p>
            <w:pPr>
              <w:spacing w:after="0"/>
              <w:jc w:val="left"/>
            </w:pPr>
            <w:r>
              <w:rPr>
                <w:sz w:val="16"/>
              </w:rPr>
              <w:t>event-days per year</w:t>
            </w:r>
          </w:p>
        </w:tc>
        <w:tc>
          <w:tcPr>
            <w:tcW w:type="dxa" w:w="1589"/>
          </w:tcPr>
          <w:p>
            <w:pPr>
              <w:spacing w:after="0"/>
              <w:jc w:val="left"/>
            </w:pPr>
            <w:r>
              <w:rPr>
                <w:sz w:val="16"/>
              </w:rPr>
              <w:t>about 98.3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2,485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0.000182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0.0182%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1.05</w:t>
            </w:r>
          </w:p>
        </w:tc>
        <w:tc>
          <w:tcPr>
            <w:tcW w:type="dxa" w:w="1279"/>
          </w:tcPr>
          <w:p>
            <w:pPr>
              <w:spacing w:after="0"/>
              <w:jc w:val="left"/>
            </w:pPr>
            <w:r>
              <w:rPr>
                <w:sz w:val="16"/>
              </w:rPr>
              <w:t>events per year</w:t>
            </w:r>
          </w:p>
        </w:tc>
        <w:tc>
          <w:tcPr>
            <w:tcW w:type="dxa" w:w="1589"/>
          </w:tcPr>
          <w:p>
            <w:pPr>
              <w:spacing w:after="0"/>
              <w:jc w:val="left"/>
            </w:pPr>
            <w:r>
              <w:rPr>
                <w:sz w:val="16"/>
              </w:rPr>
              <w:t>about 1.05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39.9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8.74</w:t>
            </w:r>
          </w:p>
        </w:tc>
        <w:tc>
          <w:tcPr>
            <w:tcW w:type="dxa" w:w="1279"/>
          </w:tcPr>
          <w:p>
            <w:pPr>
              <w:spacing w:after="0"/>
              <w:jc w:val="left"/>
            </w:pPr>
            <w:r>
              <w:rPr>
                <w:sz w:val="16"/>
              </w:rPr>
              <w:t>event-days per year</w:t>
            </w:r>
          </w:p>
        </w:tc>
        <w:tc>
          <w:tcPr>
            <w:tcW w:type="dxa" w:w="1589"/>
          </w:tcPr>
          <w:p>
            <w:pPr>
              <w:spacing w:after="0"/>
              <w:jc w:val="left"/>
            </w:pPr>
            <w:r>
              <w:rPr>
                <w:sz w:val="16"/>
              </w:rPr>
              <w:t>about 8.74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159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0.0522</w:t>
            </w:r>
          </w:p>
        </w:tc>
        <w:tc>
          <w:tcPr>
            <w:tcW w:type="dxa" w:w="1279"/>
          </w:tcPr>
          <w:p>
            <w:pPr>
              <w:spacing w:after="0"/>
              <w:jc w:val="left"/>
            </w:pPr>
            <w:r>
              <w:rPr>
                <w:sz w:val="16"/>
              </w:rPr>
              <w:t>events per year</w:t>
            </w:r>
          </w:p>
        </w:tc>
        <w:tc>
          <w:tcPr>
            <w:tcW w:type="dxa" w:w="1589"/>
          </w:tcPr>
          <w:p>
            <w:pPr>
              <w:spacing w:after="0"/>
              <w:jc w:val="left"/>
            </w:pPr>
            <w:r>
              <w:rPr>
                <w:sz w:val="16"/>
              </w:rPr>
              <w:t>about 1 in 19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20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0.093</w:t>
            </w:r>
          </w:p>
        </w:tc>
        <w:tc>
          <w:tcPr>
            <w:tcW w:type="dxa" w:w="1279"/>
          </w:tcPr>
          <w:p>
            <w:pPr>
              <w:spacing w:after="0"/>
              <w:jc w:val="left"/>
            </w:pPr>
            <w:r>
              <w:rPr>
                <w:sz w:val="16"/>
              </w:rPr>
              <w:t>event-days per year</w:t>
            </w:r>
          </w:p>
        </w:tc>
        <w:tc>
          <w:tcPr>
            <w:tcW w:type="dxa" w:w="1589"/>
          </w:tcPr>
          <w:p>
            <w:pPr>
              <w:spacing w:after="0"/>
              <w:jc w:val="left"/>
            </w:pPr>
            <w:r>
              <w:rPr>
                <w:sz w:val="16"/>
              </w:rPr>
              <w:t>about 0.093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7</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0.964</w:t>
            </w:r>
          </w:p>
        </w:tc>
        <w:tc>
          <w:tcPr>
            <w:tcW w:type="dxa" w:w="1279"/>
          </w:tcPr>
          <w:p>
            <w:pPr>
              <w:spacing w:after="0"/>
              <w:jc w:val="left"/>
            </w:pPr>
            <w:r>
              <w:rPr>
                <w:sz w:val="16"/>
              </w:rPr>
              <w:t>event-days per year</w:t>
            </w:r>
          </w:p>
        </w:tc>
        <w:tc>
          <w:tcPr>
            <w:tcW w:type="dxa" w:w="1589"/>
          </w:tcPr>
          <w:p>
            <w:pPr>
              <w:spacing w:after="0"/>
              <w:jc w:val="left"/>
            </w:pPr>
            <w:r>
              <w:rPr>
                <w:sz w:val="16"/>
              </w:rPr>
              <w:t>about 0.964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27</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0.127</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38.2</w:t>
            </w:r>
          </w:p>
        </w:tc>
        <w:tc>
          <w:tcPr>
            <w:tcW w:type="dxa" w:w="1279"/>
          </w:tcPr>
          <w:p>
            <w:pPr>
              <w:spacing w:after="0"/>
              <w:jc w:val="left"/>
            </w:pPr>
            <w:r>
              <w:rPr>
                <w:sz w:val="16"/>
              </w:rPr>
              <w:t>days per year with a strike</w:t>
            </w:r>
          </w:p>
        </w:tc>
        <w:tc>
          <w:tcPr>
            <w:tcW w:type="dxa" w:w="1589"/>
          </w:tcPr>
          <w:p>
            <w:pPr>
              <w:spacing w:after="0"/>
              <w:jc w:val="left"/>
            </w:pPr>
            <w:r>
              <w:rPr>
                <w:sz w:val="16"/>
              </w:rPr>
              <w:t>about 38.2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0.403</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0.217</w:t>
            </w:r>
          </w:p>
        </w:tc>
        <w:tc>
          <w:tcPr>
            <w:tcW w:type="dxa" w:w="1279"/>
          </w:tcPr>
          <w:p>
            <w:pPr>
              <w:spacing w:after="0"/>
              <w:jc w:val="left"/>
            </w:pPr>
            <w:r>
              <w:rPr>
                <w:sz w:val="16"/>
              </w:rPr>
              <w:t>events per year</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0.00253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0.253%</w:t>
            </w:r>
          </w:p>
        </w:tc>
        <w:tc>
          <w:tcPr>
            <w:tcW w:type="dxa" w:w="1037"/>
          </w:tcPr>
          <w:p>
            <w:pPr>
              <w:spacing w:after="0"/>
              <w:jc w:val="left"/>
            </w:pPr>
            <w:r>
              <w:rPr>
                <w:sz w:val="16"/>
              </w:rPr>
              <w:t>Possible</w:t>
            </w:r>
          </w:p>
        </w:tc>
        <w:tc>
          <w:tcPr>
            <w:tcW w:type="dxa" w:w="1994"/>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0.842</w:t>
            </w:r>
          </w:p>
        </w:tc>
        <w:tc>
          <w:tcPr>
            <w:tcW w:type="dxa" w:w="1279"/>
          </w:tcPr>
          <w:p>
            <w:pPr>
              <w:spacing w:after="0"/>
              <w:jc w:val="left"/>
            </w:pPr>
            <w:r>
              <w:rPr>
                <w:sz w:val="16"/>
              </w:rPr>
              <w:t>event-days per year</w:t>
            </w:r>
          </w:p>
        </w:tc>
        <w:tc>
          <w:tcPr>
            <w:tcW w:type="dxa" w:w="1589"/>
          </w:tcPr>
          <w:p>
            <w:pPr>
              <w:spacing w:after="0"/>
              <w:jc w:val="left"/>
            </w:pPr>
            <w:r>
              <w:rPr>
                <w:sz w:val="16"/>
              </w:rPr>
              <w:t>about 0.842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99.5</w:t>
            </w:r>
          </w:p>
        </w:tc>
        <w:tc>
          <w:tcPr>
            <w:tcW w:type="dxa" w:w="1311"/>
          </w:tcPr>
          <w:p>
            <w:pPr>
              <w:spacing w:after="0"/>
              <w:jc w:val="right"/>
            </w:pPr>
            <w:r>
              <w:rPr>
                <w:sz w:val="16"/>
              </w:rPr>
              <w:t>99.6</w:t>
            </w:r>
          </w:p>
        </w:tc>
        <w:tc>
          <w:tcPr>
            <w:tcW w:type="dxa" w:w="1250"/>
          </w:tcPr>
          <w:p>
            <w:pPr>
              <w:spacing w:after="0"/>
              <w:jc w:val="right"/>
            </w:pPr>
            <w:r>
              <w:rPr>
                <w:sz w:val="16"/>
              </w:rPr>
              <w:t>99.7</w:t>
            </w:r>
          </w:p>
        </w:tc>
        <w:tc>
          <w:tcPr>
            <w:tcW w:type="dxa" w:w="6992"/>
          </w:tcPr>
          <w:p>
            <w:pPr>
              <w:spacing w:after="0"/>
              <w:jc w:val="left"/>
            </w:pPr>
            <w:r>
              <w:rPr>
                <w:sz w:val="16"/>
              </w:rPr>
              <w:t>Very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2</w:t>
            </w:r>
          </w:p>
        </w:tc>
        <w:tc>
          <w:tcPr>
            <w:tcW w:type="dxa" w:w="1250"/>
          </w:tcPr>
          <w:p>
            <w:pPr>
              <w:spacing w:after="0"/>
              <w:jc w:val="right"/>
            </w:pPr>
            <w:r>
              <w:rPr>
                <w:sz w:val="16"/>
              </w:rPr>
              <w:t>96.1</w:t>
            </w:r>
          </w:p>
        </w:tc>
        <w:tc>
          <w:tcPr>
            <w:tcW w:type="dxa" w:w="1311"/>
          </w:tcPr>
          <w:p>
            <w:pPr>
              <w:spacing w:after="0"/>
              <w:jc w:val="right"/>
            </w:pPr>
            <w:r>
              <w:rPr>
                <w:sz w:val="16"/>
              </w:rPr>
              <w:t>96.1</w:t>
            </w:r>
          </w:p>
        </w:tc>
        <w:tc>
          <w:tcPr>
            <w:tcW w:type="dxa" w:w="1250"/>
          </w:tcPr>
          <w:p>
            <w:pPr>
              <w:spacing w:after="0"/>
              <w:jc w:val="right"/>
            </w:pPr>
            <w:r>
              <w:rPr>
                <w:sz w:val="16"/>
              </w:rPr>
              <w:t>96.1</w:t>
            </w:r>
          </w:p>
        </w:tc>
        <w:tc>
          <w:tcPr>
            <w:tcW w:type="dxa" w:w="6992"/>
          </w:tcPr>
          <w:p>
            <w:pPr>
              <w:spacing w:after="0"/>
              <w:jc w:val="left"/>
            </w:pPr>
            <w:r>
              <w:rPr>
                <w:sz w:val="16"/>
              </w:rPr>
              <w:t>Relatively Moderate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11.4</w:t>
            </w:r>
          </w:p>
        </w:tc>
        <w:tc>
          <w:tcPr>
            <w:tcW w:type="dxa" w:w="1311"/>
          </w:tcPr>
          <w:p>
            <w:pPr>
              <w:spacing w:after="0"/>
              <w:jc w:val="right"/>
            </w:pPr>
            <w:r>
              <w:rPr>
                <w:sz w:val="16"/>
              </w:rPr>
              <w:t>15.8</w:t>
            </w:r>
          </w:p>
        </w:tc>
        <w:tc>
          <w:tcPr>
            <w:tcW w:type="dxa" w:w="1250"/>
          </w:tcPr>
          <w:p>
            <w:pPr>
              <w:spacing w:after="0"/>
              <w:jc w:val="right"/>
            </w:pPr>
            <w:r>
              <w:rPr>
                <w:sz w:val="16"/>
              </w:rPr>
              <w:t>20.2</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76.6</w:t>
            </w:r>
          </w:p>
        </w:tc>
        <w:tc>
          <w:tcPr>
            <w:tcW w:type="dxa" w:w="1311"/>
          </w:tcPr>
          <w:p>
            <w:pPr>
              <w:spacing w:after="0"/>
              <w:jc w:val="right"/>
            </w:pPr>
            <w:r>
              <w:rPr>
                <w:sz w:val="16"/>
              </w:rPr>
              <w:t>81.4</w:t>
            </w:r>
          </w:p>
        </w:tc>
        <w:tc>
          <w:tcPr>
            <w:tcW w:type="dxa" w:w="1250"/>
          </w:tcPr>
          <w:p>
            <w:pPr>
              <w:spacing w:after="0"/>
              <w:jc w:val="right"/>
            </w:pPr>
            <w:r>
              <w:rPr>
                <w:sz w:val="16"/>
              </w:rPr>
              <w:t>86.3</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95.2</w:t>
            </w:r>
          </w:p>
        </w:tc>
        <w:tc>
          <w:tcPr>
            <w:tcW w:type="dxa" w:w="1311"/>
          </w:tcPr>
          <w:p>
            <w:pPr>
              <w:spacing w:after="0"/>
              <w:jc w:val="right"/>
            </w:pPr>
            <w:r>
              <w:rPr>
                <w:sz w:val="16"/>
              </w:rPr>
              <w:t>95.7</w:t>
            </w:r>
          </w:p>
        </w:tc>
        <w:tc>
          <w:tcPr>
            <w:tcW w:type="dxa" w:w="1250"/>
          </w:tcPr>
          <w:p>
            <w:pPr>
              <w:spacing w:after="0"/>
              <w:jc w:val="right"/>
            </w:pPr>
            <w:r>
              <w:rPr>
                <w:sz w:val="16"/>
              </w:rPr>
              <w:t>96.1</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74.2</w:t>
            </w:r>
          </w:p>
        </w:tc>
        <w:tc>
          <w:tcPr>
            <w:tcW w:type="dxa" w:w="1311"/>
          </w:tcPr>
          <w:p>
            <w:pPr>
              <w:spacing w:after="0"/>
              <w:jc w:val="right"/>
            </w:pPr>
            <w:r>
              <w:rPr>
                <w:sz w:val="16"/>
              </w:rPr>
              <w:t>78.9</w:t>
            </w:r>
          </w:p>
        </w:tc>
        <w:tc>
          <w:tcPr>
            <w:tcW w:type="dxa" w:w="1250"/>
          </w:tcPr>
          <w:p>
            <w:pPr>
              <w:spacing w:after="0"/>
              <w:jc w:val="right"/>
            </w:pPr>
            <w:r>
              <w:rPr>
                <w:sz w:val="16"/>
              </w:rPr>
              <w:t>83.6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60.0</w:t>
            </w:r>
          </w:p>
        </w:tc>
        <w:tc>
          <w:tcPr>
            <w:tcW w:type="dxa" w:w="1311"/>
          </w:tcPr>
          <w:p>
            <w:pPr>
              <w:spacing w:after="0"/>
              <w:jc w:val="right"/>
            </w:pPr>
            <w:r>
              <w:rPr>
                <w:sz w:val="16"/>
              </w:rPr>
              <w:t>69.3</w:t>
            </w:r>
          </w:p>
        </w:tc>
        <w:tc>
          <w:tcPr>
            <w:tcW w:type="dxa" w:w="1250"/>
          </w:tcPr>
          <w:p>
            <w:pPr>
              <w:spacing w:after="0"/>
              <w:jc w:val="right"/>
            </w:pPr>
            <w:r>
              <w:rPr>
                <w:sz w:val="16"/>
              </w:rPr>
              <w:t>78.6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77.2</w:t>
            </w:r>
          </w:p>
        </w:tc>
        <w:tc>
          <w:tcPr>
            <w:tcW w:type="dxa" w:w="1311"/>
          </w:tcPr>
          <w:p>
            <w:pPr>
              <w:spacing w:after="0"/>
              <w:jc w:val="right"/>
            </w:pPr>
            <w:r>
              <w:rPr>
                <w:sz w:val="16"/>
              </w:rPr>
              <w:t>83.8</w:t>
            </w:r>
          </w:p>
        </w:tc>
        <w:tc>
          <w:tcPr>
            <w:tcW w:type="dxa" w:w="1250"/>
          </w:tcPr>
          <w:p>
            <w:pPr>
              <w:spacing w:after="0"/>
              <w:jc w:val="right"/>
            </w:pPr>
            <w:r>
              <w:rPr>
                <w:sz w:val="16"/>
              </w:rPr>
              <w:t>90.3</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15.1</w:t>
            </w:r>
          </w:p>
        </w:tc>
        <w:tc>
          <w:tcPr>
            <w:tcW w:type="dxa" w:w="1311"/>
          </w:tcPr>
          <w:p>
            <w:pPr>
              <w:spacing w:after="0"/>
              <w:jc w:val="right"/>
            </w:pPr>
            <w:r>
              <w:rPr>
                <w:sz w:val="16"/>
              </w:rPr>
              <w:t>38.9</w:t>
            </w:r>
          </w:p>
        </w:tc>
        <w:tc>
          <w:tcPr>
            <w:tcW w:type="dxa" w:w="1250"/>
          </w:tcPr>
          <w:p>
            <w:pPr>
              <w:spacing w:after="0"/>
              <w:jc w:val="right"/>
            </w:pPr>
            <w:r>
              <w:rPr>
                <w:sz w:val="16"/>
              </w:rPr>
              <w:t>62.7</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68.0</w:t>
            </w:r>
          </w:p>
        </w:tc>
        <w:tc>
          <w:tcPr>
            <w:tcW w:type="dxa" w:w="1311"/>
          </w:tcPr>
          <w:p>
            <w:pPr>
              <w:spacing w:after="0"/>
              <w:jc w:val="right"/>
            </w:pPr>
            <w:r>
              <w:rPr>
                <w:sz w:val="16"/>
              </w:rPr>
              <w:t>71.9</w:t>
            </w:r>
          </w:p>
        </w:tc>
        <w:tc>
          <w:tcPr>
            <w:tcW w:type="dxa" w:w="1250"/>
          </w:tcPr>
          <w:p>
            <w:pPr>
              <w:spacing w:after="0"/>
              <w:jc w:val="right"/>
            </w:pPr>
            <w:r>
              <w:rPr>
                <w:sz w:val="16"/>
              </w:rPr>
              <w:t>75.7</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45.5</w:t>
            </w:r>
          </w:p>
        </w:tc>
        <w:tc>
          <w:tcPr>
            <w:tcW w:type="dxa" w:w="1311"/>
          </w:tcPr>
          <w:p>
            <w:pPr>
              <w:spacing w:after="0"/>
              <w:jc w:val="right"/>
            </w:pPr>
            <w:r>
              <w:rPr>
                <w:sz w:val="16"/>
              </w:rPr>
              <w:t>54.9</w:t>
            </w:r>
          </w:p>
        </w:tc>
        <w:tc>
          <w:tcPr>
            <w:tcW w:type="dxa" w:w="1250"/>
          </w:tcPr>
          <w:p>
            <w:pPr>
              <w:spacing w:after="0"/>
              <w:jc w:val="right"/>
            </w:pPr>
            <w:r>
              <w:rPr>
                <w:sz w:val="16"/>
              </w:rPr>
              <w:t>64.3</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66.1</w:t>
            </w:r>
          </w:p>
        </w:tc>
        <w:tc>
          <w:tcPr>
            <w:tcW w:type="dxa" w:w="1311"/>
          </w:tcPr>
          <w:p>
            <w:pPr>
              <w:spacing w:after="0"/>
              <w:jc w:val="right"/>
            </w:pPr>
            <w:r>
              <w:rPr>
                <w:sz w:val="16"/>
              </w:rPr>
              <w:t>69.5</w:t>
            </w:r>
          </w:p>
        </w:tc>
        <w:tc>
          <w:tcPr>
            <w:tcW w:type="dxa" w:w="1250"/>
          </w:tcPr>
          <w:p>
            <w:pPr>
              <w:spacing w:after="0"/>
              <w:jc w:val="right"/>
            </w:pPr>
            <w:r>
              <w:rPr>
                <w:sz w:val="16"/>
              </w:rPr>
              <w:t>73.0</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81.5</w:t>
            </w:r>
          </w:p>
        </w:tc>
        <w:tc>
          <w:tcPr>
            <w:tcW w:type="dxa" w:w="1311"/>
          </w:tcPr>
          <w:p>
            <w:pPr>
              <w:spacing w:after="0"/>
              <w:jc w:val="right"/>
            </w:pPr>
            <w:r>
              <w:rPr>
                <w:sz w:val="16"/>
              </w:rPr>
              <w:t>88.3</w:t>
            </w:r>
          </w:p>
        </w:tc>
        <w:tc>
          <w:tcPr>
            <w:tcW w:type="dxa" w:w="1250"/>
          </w:tcPr>
          <w:p>
            <w:pPr>
              <w:spacing w:after="0"/>
              <w:jc w:val="right"/>
            </w:pPr>
            <w:r>
              <w:rPr>
                <w:sz w:val="16"/>
              </w:rPr>
              <w:t>95.0</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49.8</w:t>
            </w:r>
          </w:p>
        </w:tc>
        <w:tc>
          <w:tcPr>
            <w:tcW w:type="dxa" w:w="1311"/>
          </w:tcPr>
          <w:p>
            <w:pPr>
              <w:spacing w:after="0"/>
              <w:jc w:val="right"/>
            </w:pPr>
            <w:r>
              <w:rPr>
                <w:sz w:val="16"/>
              </w:rPr>
              <w:t>53.1</w:t>
            </w:r>
          </w:p>
        </w:tc>
        <w:tc>
          <w:tcPr>
            <w:tcW w:type="dxa" w:w="1250"/>
          </w:tcPr>
          <w:p>
            <w:pPr>
              <w:spacing w:after="0"/>
              <w:jc w:val="right"/>
            </w:pPr>
            <w:r>
              <w:rPr>
                <w:sz w:val="16"/>
              </w:rPr>
              <w:t>56.3</w:t>
            </w:r>
          </w:p>
        </w:tc>
        <w:tc>
          <w:tcPr>
            <w:tcW w:type="dxa" w:w="6992"/>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La Salle County</w:t>
            </w:r>
          </w:p>
        </w:tc>
        <w:tc>
          <w:tcPr>
            <w:tcW w:type="dxa" w:w="849"/>
          </w:tcPr>
          <w:p>
            <w:pPr>
              <w:spacing w:after="0"/>
              <w:jc w:val="left"/>
            </w:pPr>
            <w:r>
              <w:rPr>
                <w:sz w:val="16"/>
              </w:rPr>
              <w:t>County</w:t>
            </w:r>
          </w:p>
        </w:tc>
        <w:tc>
          <w:tcPr>
            <w:tcW w:type="dxa" w:w="3304"/>
          </w:tcPr>
          <w:p>
            <w:pPr>
              <w:spacing w:after="0"/>
              <w:jc w:val="left"/>
            </w:pPr>
            <w:r>
              <w:rPr>
                <w:sz w:val="16"/>
              </w:rPr>
              <w:t>Approved, expires 2030-07-15</w:t>
            </w:r>
          </w:p>
        </w:tc>
        <w:tc>
          <w:tcPr>
            <w:tcW w:type="dxa" w:w="2635"/>
          </w:tcPr>
          <w:p>
            <w:pPr>
              <w:spacing w:after="0"/>
              <w:jc w:val="right"/>
            </w:pPr>
            <w:r>
              <w:rPr>
                <w:sz w:val="16"/>
              </w:rPr>
              <w:t>FMA RL 0, SRL 0; any 0</w:t>
            </w:r>
          </w:p>
        </w:tc>
        <w:tc>
          <w:tcPr>
            <w:tcW w:type="dxa" w:w="2724"/>
          </w:tcPr>
          <w:p>
            <w:pPr>
              <w:spacing w:after="0"/>
              <w:jc w:val="right"/>
            </w:pPr>
            <w:r>
              <w:rPr>
                <w:sz w:val="16"/>
              </w:rPr>
              <w:t>$714,076.81</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Cotulla city</w:t>
            </w:r>
          </w:p>
        </w:tc>
        <w:tc>
          <w:tcPr>
            <w:tcW w:type="dxa" w:w="849"/>
          </w:tcPr>
          <w:p>
            <w:pPr>
              <w:spacing w:after="0"/>
              <w:jc w:val="left"/>
            </w:pPr>
            <w:r>
              <w:rPr>
                <w:sz w:val="16"/>
              </w:rPr>
              <w:t>City</w:t>
            </w:r>
          </w:p>
        </w:tc>
        <w:tc>
          <w:tcPr>
            <w:tcW w:type="dxa" w:w="3304"/>
          </w:tcPr>
          <w:p>
            <w:pPr>
              <w:spacing w:after="0"/>
              <w:jc w:val="left"/>
            </w:pPr>
            <w:r>
              <w:rPr>
                <w:sz w:val="16"/>
              </w:rPr>
              <w:t>Approved, expires 2029-10-31</w:t>
            </w:r>
          </w:p>
        </w:tc>
        <w:tc>
          <w:tcPr>
            <w:tcW w:type="dxa" w:w="2635"/>
          </w:tcPr>
          <w:p>
            <w:pPr>
              <w:spacing w:after="0"/>
              <w:jc w:val="right"/>
            </w:pPr>
            <w:r>
              <w:rPr>
                <w:sz w:val="16"/>
              </w:rPr>
              <w:t>FMA RL 0, SRL 0; any 0</w:t>
            </w:r>
          </w:p>
        </w:tc>
        <w:tc>
          <w:tcPr>
            <w:tcW w:type="dxa" w:w="2724"/>
          </w:tcPr>
          <w:p>
            <w:pPr>
              <w:spacing w:after="0"/>
              <w:jc w:val="right"/>
            </w:pPr>
            <w:r>
              <w:rPr>
                <w:sz w:val="16"/>
              </w:rPr>
              <w:t>$69,160.64</w:t>
            </w:r>
          </w:p>
        </w:tc>
        <w:tc>
          <w:tcPr>
            <w:tcW w:type="dxa" w:w="3081"/>
          </w:tcPr>
          <w:p>
            <w:pPr>
              <w:spacing w:after="0"/>
              <w:jc w:val="right"/>
            </w:pPr>
            <w:r>
              <w:rPr>
                <w:sz w:val="16"/>
              </w:rPr>
              <w:t>48 total; 1 since its plan</w:t>
            </w:r>
          </w:p>
        </w:tc>
      </w:tr>
      <w:tr>
        <w:trPr>
          <w:cantSplit/>
        </w:trPr>
        <w:tc>
          <w:tcPr>
            <w:tcW w:type="dxa" w:w="1519"/>
          </w:tcPr>
          <w:p>
            <w:pPr>
              <w:spacing w:after="0"/>
              <w:jc w:val="left"/>
            </w:pPr>
            <w:r>
              <w:rPr>
                <w:sz w:val="16"/>
              </w:rPr>
              <w:t>Encinal city</w:t>
            </w:r>
          </w:p>
        </w:tc>
        <w:tc>
          <w:tcPr>
            <w:tcW w:type="dxa" w:w="849"/>
          </w:tcPr>
          <w:p>
            <w:pPr>
              <w:spacing w:after="0"/>
              <w:jc w:val="left"/>
            </w:pPr>
            <w:r>
              <w:rPr>
                <w:sz w:val="16"/>
              </w:rPr>
              <w:t>City</w:t>
            </w:r>
          </w:p>
        </w:tc>
        <w:tc>
          <w:tcPr>
            <w:tcW w:type="dxa" w:w="3304"/>
          </w:tcPr>
          <w:p>
            <w:pPr>
              <w:spacing w:after="0"/>
              <w:jc w:val="left"/>
            </w:pPr>
            <w:r>
              <w:rPr>
                <w:sz w:val="16"/>
              </w:rPr>
              <w:t>Approved, expires 2030-07-15</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14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9"/>
        <w:gridCol w:w="1305"/>
        <w:gridCol w:w="1166"/>
        <w:gridCol w:w="1073"/>
        <w:gridCol w:w="1320"/>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2025-07-16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$1,800,340,932</w:t>
            </w:r>
          </w:p>
        </w:tc>
        <w:tc>
          <w:tcPr>
            <w:tcW w:type="dxa" w:w="1131"/>
          </w:tcPr>
          <w:p>
            <w:pPr>
              <w:spacing w:after="0"/>
              <w:jc w:val="right"/>
            </w:pPr>
            <w:r>
              <w:rPr>
                <w:sz w:val="16"/>
              </w:rPr>
              <w:t>$8,109,941</w:t>
            </w:r>
          </w:p>
        </w:tc>
        <w:tc>
          <w:tcPr>
            <w:tcW w:type="dxa" w:w="1041"/>
          </w:tcPr>
          <w:p>
            <w:pPr>
              <w:spacing w:after="0"/>
              <w:jc w:val="right"/>
            </w:pPr>
            <w:r>
              <w:rPr>
                <w:sz w:val="16"/>
              </w:rPr>
              <w:t>6,631</w:t>
            </w:r>
          </w:p>
        </w:tc>
        <w:tc>
          <w:tcPr>
            <w:tcW w:type="dxa" w:w="1037"/>
          </w:tcPr>
          <w:p>
            <w:pPr>
              <w:spacing w:after="0"/>
              <w:jc w:val="right"/>
            </w:pPr>
            <w:r>
              <w:rPr>
                <w:sz w:val="16"/>
              </w:rPr>
              <w:t>$2,243</w:t>
            </w:r>
          </w:p>
        </w:tc>
        <w:tc>
          <w:tcPr>
            <w:tcW w:type="dxa" w:w="1126"/>
          </w:tcPr>
          <w:p>
            <w:pPr>
              <w:spacing w:after="0"/>
              <w:jc w:val="right"/>
            </w:pPr>
            <w:r>
              <w:rPr>
                <w:sz w:val="16"/>
              </w:rPr>
              <w:t>$9,302</w:t>
            </w:r>
          </w:p>
        </w:tc>
        <w:tc>
          <w:tcPr>
            <w:tcW w:type="dxa" w:w="1099"/>
          </w:tcPr>
          <w:p>
            <w:pPr>
              <w:spacing w:after="0"/>
              <w:jc w:val="right"/>
            </w:pPr>
            <w:r>
              <w:rPr>
                <w:sz w:val="16"/>
              </w:rPr>
              <w:t>$1,747,610</w:t>
            </w:r>
          </w:p>
        </w:tc>
        <w:tc>
          <w:tcPr>
            <w:tcW w:type="dxa" w:w="1305"/>
          </w:tcPr>
          <w:p>
            <w:pPr>
              <w:spacing w:after="0"/>
              <w:jc w:val="right"/>
            </w:pPr>
            <w:r>
              <w:rPr>
                <w:sz w:val="16"/>
              </w:rPr>
              <w:t>0.000125%</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$346,026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$67,003</w:t>
            </w:r>
          </w:p>
        </w:tc>
        <w:tc>
          <w:tcPr>
            <w:tcW w:type="dxa" w:w="1099"/>
          </w:tcPr>
          <w:p>
            <w:pPr>
              <w:spacing w:after="0"/>
              <w:jc w:val="right"/>
            </w:pPr>
            <w:r>
              <w:rPr>
                <w:sz w:val="16"/>
              </w:rPr>
              <w:t>n/a</w:t>
            </w:r>
          </w:p>
        </w:tc>
        <w:tc>
          <w:tcPr>
            <w:tcW w:type="dxa" w:w="1305"/>
          </w:tcPr>
          <w:p>
            <w:pPr>
              <w:spacing w:after="0"/>
              <w:jc w:val="right"/>
            </w:pPr>
            <w:r>
              <w:rPr>
                <w:sz w:val="16"/>
              </w:rPr>
              <w:t>19.4% (agriculture)</w:t>
            </w:r>
          </w:p>
        </w:tc>
        <w:tc>
          <w:tcPr>
            <w:tcW w:type="dxa" w:w="1166"/>
          </w:tcPr>
          <w:p>
            <w:pPr>
              <w:spacing w:after="0"/>
              <w:jc w:val="right"/>
            </w:pPr>
          </w:p>
        </w:tc>
        <w:tc>
          <w:tcPr>
            <w:tcW w:type="dxa" w:w="1073"/>
          </w:tcPr>
          <w:p>
            <w:pPr>
              <w:spacing w:after="0"/>
              <w:jc w:val="right"/>
            </w:pPr>
            <w:r>
              <w:rPr>
                <w:sz w:val="16"/>
              </w:rPr>
              <w:t>$0</w:t>
            </w:r>
          </w:p>
        </w:tc>
        <w:tc>
          <w:tcPr>
            <w:tcW w:type="dxa" w:w="1320"/>
          </w:tcPr>
          <w:p>
            <w:pPr>
              <w:spacing w:after="0"/>
              <w:jc w:val="right"/>
            </w:pPr>
          </w:p>
        </w:tc>
        <w:tc>
          <w:tcPr>
            <w:tcW w:type="dxa" w:w="138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$3,384,747,665</w:t>
            </w:r>
          </w:p>
        </w:tc>
        <w:tc>
          <w:tcPr>
            <w:tcW w:type="dxa" w:w="1131"/>
          </w:tcPr>
          <w:p>
            <w:pPr>
              <w:spacing w:after="0"/>
              <w:jc w:val="right"/>
            </w:pPr>
            <w:r>
              <w:rPr>
                <w:sz w:val="16"/>
              </w:rPr>
              <w:t>n/a</w:t>
            </w:r>
          </w:p>
        </w:tc>
        <w:tc>
          <w:tcPr>
            <w:tcW w:type="dxa" w:w="1041"/>
          </w:tcPr>
          <w:p>
            <w:pPr>
              <w:spacing w:after="0"/>
              <w:jc w:val="right"/>
            </w:pPr>
            <w:r>
              <w:rPr>
                <w:sz w:val="16"/>
              </w:rPr>
              <w:t>6,664</w:t>
            </w:r>
          </w:p>
        </w:tc>
        <w:tc>
          <w:tcPr>
            <w:tcW w:type="dxa" w:w="1037"/>
          </w:tcPr>
          <w:p>
            <w:pPr>
              <w:spacing w:after="0"/>
              <w:jc w:val="right"/>
            </w:pPr>
            <w:r>
              <w:rPr>
                <w:sz w:val="16"/>
              </w:rPr>
              <w:t>$3,619</w:t>
            </w:r>
          </w:p>
        </w:tc>
        <w:tc>
          <w:tcPr>
            <w:tcW w:type="dxa" w:w="1126"/>
          </w:tcPr>
          <w:p>
            <w:pPr>
              <w:spacing w:after="0"/>
              <w:jc w:val="right"/>
            </w:pPr>
            <w:r>
              <w:rPr>
                <w:sz w:val="16"/>
              </w:rPr>
              <w:t>n/a</w:t>
            </w:r>
          </w:p>
        </w:tc>
        <w:tc>
          <w:tcPr>
            <w:tcW w:type="dxa" w:w="1099"/>
          </w:tcPr>
          <w:p>
            <w:pPr>
              <w:spacing w:after="0"/>
              <w:jc w:val="right"/>
            </w:pPr>
            <w:r>
              <w:rPr>
                <w:sz w:val="16"/>
              </w:rPr>
              <w:t>$1,248</w:t>
            </w:r>
          </w:p>
        </w:tc>
        <w:tc>
          <w:tcPr>
            <w:tcW w:type="dxa" w:w="1305"/>
          </w:tcPr>
          <w:p>
            <w:pPr>
              <w:spacing w:after="0"/>
              <w:jc w:val="right"/>
            </w:pPr>
            <w:r>
              <w:rPr>
                <w:sz w:val="16"/>
              </w:rPr>
              <w:t>0.000107%</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$1,800,340,932</w:t>
            </w:r>
          </w:p>
        </w:tc>
        <w:tc>
          <w:tcPr>
            <w:tcW w:type="dxa" w:w="1131"/>
          </w:tcPr>
          <w:p>
            <w:pPr>
              <w:spacing w:after="0"/>
              <w:jc w:val="right"/>
            </w:pPr>
            <w:r>
              <w:rPr>
                <w:sz w:val="16"/>
              </w:rPr>
              <w:t>$8,109,941</w:t>
            </w:r>
          </w:p>
        </w:tc>
        <w:tc>
          <w:tcPr>
            <w:tcW w:type="dxa" w:w="1041"/>
          </w:tcPr>
          <w:p>
            <w:pPr>
              <w:spacing w:after="0"/>
              <w:jc w:val="right"/>
            </w:pPr>
            <w:r>
              <w:rPr>
                <w:sz w:val="16"/>
              </w:rPr>
              <w:t>6,631</w:t>
            </w:r>
          </w:p>
        </w:tc>
        <w:tc>
          <w:tcPr>
            <w:tcW w:type="dxa" w:w="1037"/>
          </w:tcPr>
          <w:p>
            <w:pPr>
              <w:spacing w:after="0"/>
              <w:jc w:val="right"/>
            </w:pPr>
            <w:r>
              <w:rPr>
                <w:sz w:val="16"/>
              </w:rPr>
              <w:t>$39,496</w:t>
            </w:r>
          </w:p>
        </w:tc>
        <w:tc>
          <w:tcPr>
            <w:tcW w:type="dxa" w:w="1126"/>
          </w:tcPr>
          <w:p>
            <w:pPr>
              <w:spacing w:after="0"/>
              <w:jc w:val="right"/>
            </w:pPr>
            <w:r>
              <w:rPr>
                <w:sz w:val="16"/>
              </w:rPr>
              <w:t>$4,104</w:t>
            </w:r>
          </w:p>
        </w:tc>
        <w:tc>
          <w:tcPr>
            <w:tcW w:type="dxa" w:w="1099"/>
          </w:tcPr>
          <w:p>
            <w:pPr>
              <w:spacing w:after="0"/>
              <w:jc w:val="right"/>
            </w:pPr>
            <w:r>
              <w:rPr>
                <w:sz w:val="16"/>
              </w:rPr>
              <w:t>$12,805</w:t>
            </w:r>
          </w:p>
        </w:tc>
        <w:tc>
          <w:tcPr>
            <w:tcW w:type="dxa" w:w="1305"/>
          </w:tcPr>
          <w:p>
            <w:pPr>
              <w:spacing w:after="0"/>
              <w:jc w:val="right"/>
            </w:pPr>
            <w:r>
              <w:rPr>
                <w:sz w:val="16"/>
              </w:rPr>
              <w:t>0.00219%</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$1,800,340,932</w:t>
            </w:r>
          </w:p>
        </w:tc>
        <w:tc>
          <w:tcPr>
            <w:tcW w:type="dxa" w:w="1131"/>
          </w:tcPr>
          <w:p>
            <w:pPr>
              <w:spacing w:after="0"/>
              <w:jc w:val="right"/>
            </w:pPr>
            <w:r>
              <w:rPr>
                <w:sz w:val="16"/>
              </w:rPr>
              <w:t>$8,109,941</w:t>
            </w:r>
          </w:p>
        </w:tc>
        <w:tc>
          <w:tcPr>
            <w:tcW w:type="dxa" w:w="1041"/>
          </w:tcPr>
          <w:p>
            <w:pPr>
              <w:spacing w:after="0"/>
              <w:jc w:val="right"/>
            </w:pPr>
            <w:r>
              <w:rPr>
                <w:sz w:val="16"/>
              </w:rPr>
              <w:t>6,631</w:t>
            </w:r>
          </w:p>
        </w:tc>
        <w:tc>
          <w:tcPr>
            <w:tcW w:type="dxa" w:w="1037"/>
          </w:tcPr>
          <w:p>
            <w:pPr>
              <w:spacing w:after="0"/>
              <w:jc w:val="right"/>
            </w:pPr>
            <w:r>
              <w:rPr>
                <w:sz w:val="16"/>
              </w:rPr>
              <w:t>$11</w:t>
            </w:r>
          </w:p>
        </w:tc>
        <w:tc>
          <w:tcPr>
            <w:tcW w:type="dxa" w:w="1126"/>
          </w:tcPr>
          <w:p>
            <w:pPr>
              <w:spacing w:after="0"/>
              <w:jc w:val="right"/>
            </w:pPr>
            <w:r>
              <w:rPr>
                <w:sz w:val="16"/>
              </w:rPr>
              <w:t>$19</w:t>
            </w:r>
          </w:p>
        </w:tc>
        <w:tc>
          <w:tcPr>
            <w:tcW w:type="dxa" w:w="1099"/>
          </w:tcPr>
          <w:p>
            <w:pPr>
              <w:spacing w:after="0"/>
              <w:jc w:val="right"/>
            </w:pPr>
            <w:r>
              <w:rPr>
                <w:sz w:val="16"/>
              </w:rPr>
              <w:t>$424,027</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$1,800,340,932</w:t>
            </w:r>
          </w:p>
        </w:tc>
        <w:tc>
          <w:tcPr>
            <w:tcW w:type="dxa" w:w="1131"/>
          </w:tcPr>
          <w:p>
            <w:pPr>
              <w:spacing w:after="0"/>
              <w:jc w:val="right"/>
            </w:pPr>
            <w:r>
              <w:rPr>
                <w:sz w:val="16"/>
              </w:rPr>
              <w:t>$8,108,402</w:t>
            </w:r>
          </w:p>
        </w:tc>
        <w:tc>
          <w:tcPr>
            <w:tcW w:type="dxa" w:w="1041"/>
          </w:tcPr>
          <w:p>
            <w:pPr>
              <w:spacing w:after="0"/>
              <w:jc w:val="right"/>
            </w:pPr>
            <w:r>
              <w:rPr>
                <w:sz w:val="16"/>
              </w:rPr>
              <w:t>6,631</w:t>
            </w:r>
          </w:p>
        </w:tc>
        <w:tc>
          <w:tcPr>
            <w:tcW w:type="dxa" w:w="1037"/>
          </w:tcPr>
          <w:p>
            <w:pPr>
              <w:spacing w:after="0"/>
              <w:jc w:val="right"/>
            </w:pPr>
            <w:r>
              <w:rPr>
                <w:sz w:val="16"/>
              </w:rPr>
              <w:t>$147,429</w:t>
            </w:r>
          </w:p>
        </w:tc>
        <w:tc>
          <w:tcPr>
            <w:tcW w:type="dxa" w:w="1126"/>
          </w:tcPr>
          <w:p>
            <w:pPr>
              <w:spacing w:after="0"/>
              <w:jc w:val="right"/>
            </w:pPr>
            <w:r>
              <w:rPr>
                <w:sz w:val="16"/>
              </w:rPr>
              <w:t>$11,099</w:t>
            </w:r>
          </w:p>
        </w:tc>
        <w:tc>
          <w:tcPr>
            <w:tcW w:type="dxa" w:w="1099"/>
          </w:tcPr>
          <w:p>
            <w:pPr>
              <w:spacing w:after="0"/>
              <w:jc w:val="right"/>
            </w:pPr>
            <w:r>
              <w:rPr>
                <w:sz w:val="16"/>
              </w:rPr>
              <w:t>$3,459</w:t>
            </w:r>
          </w:p>
        </w:tc>
        <w:tc>
          <w:tcPr>
            <w:tcW w:type="dxa" w:w="1305"/>
          </w:tcPr>
          <w:p>
            <w:pPr>
              <w:spacing w:after="0"/>
              <w:jc w:val="right"/>
            </w:pPr>
            <w:r>
              <w:rPr>
                <w:sz w:val="16"/>
              </w:rPr>
              <w:t>0.00819%</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$1,800,340,932</w:t>
            </w:r>
          </w:p>
        </w:tc>
        <w:tc>
          <w:tcPr>
            <w:tcW w:type="dxa" w:w="1131"/>
          </w:tcPr>
          <w:p>
            <w:pPr>
              <w:spacing w:after="0"/>
              <w:jc w:val="right"/>
            </w:pPr>
            <w:r>
              <w:rPr>
                <w:sz w:val="16"/>
              </w:rPr>
              <w:t>n/a</w:t>
            </w:r>
          </w:p>
        </w:tc>
        <w:tc>
          <w:tcPr>
            <w:tcW w:type="dxa" w:w="1041"/>
          </w:tcPr>
          <w:p>
            <w:pPr>
              <w:spacing w:after="0"/>
              <w:jc w:val="right"/>
            </w:pPr>
            <w:r>
              <w:rPr>
                <w:sz w:val="16"/>
              </w:rPr>
              <w:t>6,631</w:t>
            </w:r>
          </w:p>
        </w:tc>
        <w:tc>
          <w:tcPr>
            <w:tcW w:type="dxa" w:w="1037"/>
          </w:tcPr>
          <w:p>
            <w:pPr>
              <w:spacing w:after="0"/>
              <w:jc w:val="right"/>
            </w:pPr>
            <w:r>
              <w:rPr>
                <w:sz w:val="16"/>
              </w:rPr>
              <w:t>$11,042</w:t>
            </w:r>
          </w:p>
        </w:tc>
        <w:tc>
          <w:tcPr>
            <w:tcW w:type="dxa" w:w="1126"/>
          </w:tcPr>
          <w:p>
            <w:pPr>
              <w:spacing w:after="0"/>
              <w:jc w:val="right"/>
            </w:pPr>
            <w:r>
              <w:rPr>
                <w:sz w:val="16"/>
              </w:rPr>
              <w:t>n/a</w:t>
            </w:r>
          </w:p>
        </w:tc>
        <w:tc>
          <w:tcPr>
            <w:tcW w:type="dxa" w:w="1099"/>
          </w:tcPr>
          <w:p>
            <w:pPr>
              <w:spacing w:after="0"/>
              <w:jc w:val="right"/>
            </w:pPr>
            <w:r>
              <w:rPr>
                <w:sz w:val="16"/>
              </w:rPr>
              <w:t>$1,579</w:t>
            </w:r>
          </w:p>
        </w:tc>
        <w:tc>
          <w:tcPr>
            <w:tcW w:type="dxa" w:w="1305"/>
          </w:tcPr>
          <w:p>
            <w:pPr>
              <w:spacing w:after="0"/>
              <w:jc w:val="right"/>
            </w:pPr>
            <w:r>
              <w:rPr>
                <w:sz w:val="16"/>
              </w:rPr>
              <w:t>0.000613%</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$1,799,862,488</w:t>
            </w:r>
          </w:p>
        </w:tc>
        <w:tc>
          <w:tcPr>
            <w:tcW w:type="dxa" w:w="1131"/>
          </w:tcPr>
          <w:p>
            <w:pPr>
              <w:spacing w:after="0"/>
              <w:jc w:val="right"/>
            </w:pPr>
            <w:r>
              <w:rPr>
                <w:sz w:val="16"/>
              </w:rPr>
              <w:t>$5,879</w:t>
            </w:r>
          </w:p>
        </w:tc>
        <w:tc>
          <w:tcPr>
            <w:tcW w:type="dxa" w:w="1041"/>
          </w:tcPr>
          <w:p>
            <w:pPr>
              <w:spacing w:after="0"/>
              <w:jc w:val="right"/>
            </w:pPr>
            <w:r>
              <w:rPr>
                <w:sz w:val="16"/>
              </w:rPr>
              <w:t>991</w:t>
            </w:r>
          </w:p>
        </w:tc>
        <w:tc>
          <w:tcPr>
            <w:tcW w:type="dxa" w:w="1037"/>
          </w:tcPr>
          <w:p>
            <w:pPr>
              <w:spacing w:after="0"/>
              <w:jc w:val="right"/>
            </w:pPr>
            <w:r>
              <w:rPr>
                <w:sz w:val="16"/>
              </w:rPr>
              <w:t>$1,446,289</w:t>
            </w:r>
          </w:p>
        </w:tc>
        <w:tc>
          <w:tcPr>
            <w:tcW w:type="dxa" w:w="1126"/>
          </w:tcPr>
          <w:p>
            <w:pPr>
              <w:spacing w:after="0"/>
              <w:jc w:val="right"/>
            </w:pPr>
            <w:r>
              <w:rPr>
                <w:sz w:val="16"/>
              </w:rPr>
              <w:t>$89</w:t>
            </w:r>
          </w:p>
        </w:tc>
        <w:tc>
          <w:tcPr>
            <w:tcW w:type="dxa" w:w="1099"/>
          </w:tcPr>
          <w:p>
            <w:pPr>
              <w:spacing w:after="0"/>
              <w:jc w:val="right"/>
            </w:pPr>
            <w:r>
              <w:rPr>
                <w:sz w:val="16"/>
              </w:rPr>
              <w:t>$63,628</w:t>
            </w:r>
          </w:p>
        </w:tc>
        <w:tc>
          <w:tcPr>
            <w:tcW w:type="dxa" w:w="1305"/>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320"/>
          </w:tcPr>
          <w:p>
            <w:pPr>
              <w:spacing w:after="0"/>
              <w:jc w:val="right"/>
            </w:pPr>
            <w:r>
              <w:rPr>
                <w:sz w:val="16"/>
              </w:rPr>
              <w:t>2 declarations not yet in FEMA's PA summaries (they cover declarations through 2026-06-30)</w:t>
            </w:r>
          </w:p>
        </w:tc>
        <w:tc>
          <w:tcPr>
            <w:tcW w:type="dxa" w:w="138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$842,452</w:t>
            </w:r>
          </w:p>
        </w:tc>
        <w:tc>
          <w:tcPr>
            <w:tcW w:type="dxa" w:w="1131"/>
          </w:tcPr>
          <w:p>
            <w:pPr>
              <w:spacing w:after="0"/>
              <w:jc w:val="right"/>
            </w:pPr>
            <w:r>
              <w:rPr>
                <w:sz w:val="16"/>
              </w:rPr>
              <w:t>n/a</w:t>
            </w:r>
          </w:p>
        </w:tc>
        <w:tc>
          <w:tcPr>
            <w:tcW w:type="dxa" w:w="1041"/>
          </w:tcPr>
          <w:p>
            <w:pPr>
              <w:spacing w:after="0"/>
              <w:jc w:val="right"/>
            </w:pPr>
            <w:r>
              <w:rPr>
                <w:sz w:val="16"/>
              </w:rPr>
              <w:t>2</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099"/>
          </w:tcPr>
          <w:p>
            <w:pPr>
              <w:spacing w:after="0"/>
              <w:jc w:val="right"/>
            </w:pPr>
            <w:r>
              <w:rPr>
                <w:sz w:val="16"/>
              </w:rPr>
              <w:t>under $1</w:t>
            </w:r>
          </w:p>
        </w:tc>
        <w:tc>
          <w:tcPr>
            <w:tcW w:type="dxa" w:w="1305"/>
          </w:tcPr>
          <w:p>
            <w:pPr>
              <w:spacing w:after="0"/>
              <w:jc w:val="right"/>
            </w:pPr>
            <w:r>
              <w:rPr>
                <w:sz w:val="16"/>
              </w:rPr>
              <w:t>0.000693%</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$1,800,340,932</w:t>
            </w:r>
          </w:p>
        </w:tc>
        <w:tc>
          <w:tcPr>
            <w:tcW w:type="dxa" w:w="1131"/>
          </w:tcPr>
          <w:p>
            <w:pPr>
              <w:spacing w:after="0"/>
              <w:jc w:val="right"/>
            </w:pPr>
            <w:r>
              <w:rPr>
                <w:sz w:val="16"/>
              </w:rPr>
              <w:t>n/a</w:t>
            </w:r>
          </w:p>
        </w:tc>
        <w:tc>
          <w:tcPr>
            <w:tcW w:type="dxa" w:w="1041"/>
          </w:tcPr>
          <w:p>
            <w:pPr>
              <w:spacing w:after="0"/>
              <w:jc w:val="right"/>
            </w:pPr>
            <w:r>
              <w:rPr>
                <w:sz w:val="16"/>
              </w:rPr>
              <w:t>6,631</w:t>
            </w:r>
          </w:p>
        </w:tc>
        <w:tc>
          <w:tcPr>
            <w:tcW w:type="dxa" w:w="1037"/>
          </w:tcPr>
          <w:p>
            <w:pPr>
              <w:spacing w:after="0"/>
              <w:jc w:val="right"/>
            </w:pPr>
            <w:r>
              <w:rPr>
                <w:sz w:val="16"/>
              </w:rPr>
              <w:t>$2,352</w:t>
            </w:r>
          </w:p>
        </w:tc>
        <w:tc>
          <w:tcPr>
            <w:tcW w:type="dxa" w:w="1126"/>
          </w:tcPr>
          <w:p>
            <w:pPr>
              <w:spacing w:after="0"/>
              <w:jc w:val="right"/>
            </w:pPr>
            <w:r>
              <w:rPr>
                <w:sz w:val="16"/>
              </w:rPr>
              <w:t>n/a</w:t>
            </w:r>
          </w:p>
        </w:tc>
        <w:tc>
          <w:tcPr>
            <w:tcW w:type="dxa" w:w="1099"/>
          </w:tcPr>
          <w:p>
            <w:pPr>
              <w:spacing w:after="0"/>
              <w:jc w:val="right"/>
            </w:pPr>
            <w:r>
              <w:rPr>
                <w:sz w:val="16"/>
              </w:rPr>
              <w:t>$24,013</w:t>
            </w:r>
          </w:p>
        </w:tc>
        <w:tc>
          <w:tcPr>
            <w:tcW w:type="dxa" w:w="1305"/>
          </w:tcPr>
          <w:p>
            <w:pPr>
              <w:spacing w:after="0"/>
              <w:jc w:val="right"/>
            </w:pPr>
            <w:r>
              <w:rPr>
                <w:sz w:val="16"/>
              </w:rPr>
              <w:t>0.000131%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$1,800,340,932</w:t>
            </w:r>
          </w:p>
        </w:tc>
        <w:tc>
          <w:tcPr>
            <w:tcW w:type="dxa" w:w="1131"/>
          </w:tcPr>
          <w:p>
            <w:pPr>
              <w:spacing w:after="0"/>
              <w:jc w:val="right"/>
            </w:pPr>
            <w:r>
              <w:rPr>
                <w:sz w:val="16"/>
              </w:rPr>
              <w:t>$8,109,941</w:t>
            </w:r>
          </w:p>
        </w:tc>
        <w:tc>
          <w:tcPr>
            <w:tcW w:type="dxa" w:w="1041"/>
          </w:tcPr>
          <w:p>
            <w:pPr>
              <w:spacing w:after="0"/>
              <w:jc w:val="right"/>
            </w:pPr>
            <w:r>
              <w:rPr>
                <w:sz w:val="16"/>
              </w:rPr>
              <w:t>6,631</w:t>
            </w:r>
          </w:p>
        </w:tc>
        <w:tc>
          <w:tcPr>
            <w:tcW w:type="dxa" w:w="1037"/>
          </w:tcPr>
          <w:p>
            <w:pPr>
              <w:spacing w:after="0"/>
              <w:jc w:val="right"/>
            </w:pPr>
            <w:r>
              <w:rPr>
                <w:sz w:val="16"/>
              </w:rPr>
              <w:t>$18,196</w:t>
            </w:r>
          </w:p>
        </w:tc>
        <w:tc>
          <w:tcPr>
            <w:tcW w:type="dxa" w:w="1126"/>
          </w:tcPr>
          <w:p>
            <w:pPr>
              <w:spacing w:after="0"/>
              <w:jc w:val="right"/>
            </w:pPr>
            <w:r>
              <w:rPr>
                <w:sz w:val="16"/>
              </w:rPr>
              <w:t>$307</w:t>
            </w:r>
          </w:p>
        </w:tc>
        <w:tc>
          <w:tcPr>
            <w:tcW w:type="dxa" w:w="1099"/>
          </w:tcPr>
          <w:p>
            <w:pPr>
              <w:spacing w:after="0"/>
              <w:jc w:val="right"/>
            </w:pPr>
            <w:r>
              <w:rPr>
                <w:sz w:val="16"/>
              </w:rPr>
              <w:t>$5,675</w:t>
            </w:r>
          </w:p>
        </w:tc>
        <w:tc>
          <w:tcPr>
            <w:tcW w:type="dxa" w:w="1305"/>
          </w:tcPr>
          <w:p>
            <w:pPr>
              <w:spacing w:after="0"/>
              <w:jc w:val="right"/>
            </w:pPr>
            <w:r>
              <w:rPr>
                <w:sz w:val="16"/>
              </w:rPr>
              <w:t>0.00101%</w:t>
            </w:r>
          </w:p>
        </w:tc>
        <w:tc>
          <w:tcPr>
            <w:tcW w:type="dxa" w:w="1166"/>
          </w:tcPr>
          <w:p>
            <w:pPr>
              <w:spacing w:after="0"/>
              <w:jc w:val="right"/>
            </w:pPr>
          </w:p>
        </w:tc>
        <w:tc>
          <w:tcPr>
            <w:tcW w:type="dxa" w:w="1073"/>
          </w:tcPr>
          <w:p>
            <w:pPr>
              <w:spacing w:after="0"/>
              <w:jc w:val="right"/>
            </w:pPr>
          </w:p>
        </w:tc>
        <w:tc>
          <w:tcPr>
            <w:tcW w:type="dxa" w:w="1320"/>
          </w:tcPr>
          <w:p>
            <w:pPr>
              <w:spacing w:after="0"/>
              <w:jc w:val="right"/>
            </w:pPr>
            <w:r>
              <w:rPr>
                <w:sz w:val="16"/>
              </w:rPr>
              <w:t>1 declaration not yet in FEMA's PA summaries (they cover declarations through 2026-06-30)</w:t>
            </w: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$1,800,340,932</w:t>
            </w:r>
          </w:p>
        </w:tc>
        <w:tc>
          <w:tcPr>
            <w:tcW w:type="dxa" w:w="1131"/>
          </w:tcPr>
          <w:p>
            <w:pPr>
              <w:spacing w:after="0"/>
              <w:jc w:val="right"/>
            </w:pPr>
            <w:r>
              <w:rPr>
                <w:sz w:val="16"/>
              </w:rPr>
              <w:t>$8,109,941</w:t>
            </w:r>
          </w:p>
        </w:tc>
        <w:tc>
          <w:tcPr>
            <w:tcW w:type="dxa" w:w="1041"/>
          </w:tcPr>
          <w:p>
            <w:pPr>
              <w:spacing w:after="0"/>
              <w:jc w:val="right"/>
            </w:pPr>
            <w:r>
              <w:rPr>
                <w:sz w:val="16"/>
              </w:rPr>
              <w:t>6,631</w:t>
            </w:r>
          </w:p>
        </w:tc>
        <w:tc>
          <w:tcPr>
            <w:tcW w:type="dxa" w:w="1037"/>
          </w:tcPr>
          <w:p>
            <w:pPr>
              <w:spacing w:after="0"/>
              <w:jc w:val="right"/>
            </w:pPr>
            <w:r>
              <w:rPr>
                <w:sz w:val="16"/>
              </w:rPr>
              <w:t>$61,368</w:t>
            </w:r>
          </w:p>
        </w:tc>
        <w:tc>
          <w:tcPr>
            <w:tcW w:type="dxa" w:w="1126"/>
          </w:tcPr>
          <w:p>
            <w:pPr>
              <w:spacing w:after="0"/>
              <w:jc w:val="right"/>
            </w:pPr>
            <w:r>
              <w:rPr>
                <w:sz w:val="16"/>
              </w:rPr>
              <w:t>$116</w:t>
            </w:r>
          </w:p>
        </w:tc>
        <w:tc>
          <w:tcPr>
            <w:tcW w:type="dxa" w:w="1099"/>
          </w:tcPr>
          <w:p>
            <w:pPr>
              <w:spacing w:after="0"/>
              <w:jc w:val="right"/>
            </w:pPr>
            <w:r>
              <w:rPr>
                <w:sz w:val="16"/>
              </w:rPr>
              <w:t>$128,823</w:t>
            </w:r>
          </w:p>
        </w:tc>
        <w:tc>
          <w:tcPr>
            <w:tcW w:type="dxa" w:w="1305"/>
          </w:tcPr>
          <w:p>
            <w:pPr>
              <w:spacing w:after="0"/>
              <w:jc w:val="right"/>
            </w:pPr>
            <w:r>
              <w:rPr>
                <w:sz w:val="16"/>
              </w:rPr>
              <w:t>0.00341%</w:t>
            </w:r>
          </w:p>
        </w:tc>
        <w:tc>
          <w:tcPr>
            <w:tcW w:type="dxa" w:w="1166"/>
          </w:tcPr>
          <w:p>
            <w:pPr>
              <w:spacing w:after="0"/>
              <w:jc w:val="right"/>
            </w:pPr>
          </w:p>
        </w:tc>
        <w:tc>
          <w:tcPr>
            <w:tcW w:type="dxa" w:w="1073"/>
          </w:tcPr>
          <w:p>
            <w:pPr>
              <w:spacing w:after="0"/>
              <w:jc w:val="right"/>
            </w:pPr>
          </w:p>
        </w:tc>
        <w:tc>
          <w:tcPr>
            <w:tcW w:type="dxa" w:w="1320"/>
          </w:tcPr>
          <w:p>
            <w:pPr>
              <w:spacing w:after="0"/>
              <w:jc w:val="right"/>
            </w:pPr>
            <w:r>
              <w:rPr>
                <w:sz w:val="16"/>
              </w:rPr>
              <w:t>1 declaration not yet in FEMA's PA summaries (they cover declarations through 2026-06-30)</w:t>
            </w:r>
          </w:p>
        </w:tc>
        <w:tc>
          <w:tcPr>
            <w:tcW w:type="dxa" w:w="138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$392,702,108</w:t>
            </w:r>
          </w:p>
        </w:tc>
        <w:tc>
          <w:tcPr>
            <w:tcW w:type="dxa" w:w="1131"/>
          </w:tcPr>
          <w:p>
            <w:pPr>
              <w:spacing w:after="0"/>
              <w:jc w:val="right"/>
            </w:pPr>
            <w:r>
              <w:rPr>
                <w:sz w:val="16"/>
              </w:rPr>
              <w:t>$4,445,023</w:t>
            </w:r>
          </w:p>
        </w:tc>
        <w:tc>
          <w:tcPr>
            <w:tcW w:type="dxa" w:w="1041"/>
          </w:tcPr>
          <w:p>
            <w:pPr>
              <w:spacing w:after="0"/>
              <w:jc w:val="right"/>
            </w:pPr>
            <w:r>
              <w:rPr>
                <w:sz w:val="16"/>
              </w:rPr>
              <w:t>1,733</w:t>
            </w:r>
          </w:p>
        </w:tc>
        <w:tc>
          <w:tcPr>
            <w:tcW w:type="dxa" w:w="1037"/>
          </w:tcPr>
          <w:p>
            <w:pPr>
              <w:spacing w:after="0"/>
              <w:jc w:val="right"/>
            </w:pPr>
            <w:r>
              <w:rPr>
                <w:sz w:val="16"/>
              </w:rPr>
              <w:t>$65,232</w:t>
            </w:r>
          </w:p>
        </w:tc>
        <w:tc>
          <w:tcPr>
            <w:tcW w:type="dxa" w:w="1126"/>
          </w:tcPr>
          <w:p>
            <w:pPr>
              <w:spacing w:after="0"/>
              <w:jc w:val="right"/>
            </w:pPr>
            <w:r>
              <w:rPr>
                <w:sz w:val="16"/>
              </w:rPr>
              <w:t>$81</w:t>
            </w:r>
          </w:p>
        </w:tc>
        <w:tc>
          <w:tcPr>
            <w:tcW w:type="dxa" w:w="1099"/>
          </w:tcPr>
          <w:p>
            <w:pPr>
              <w:spacing w:after="0"/>
              <w:jc w:val="right"/>
            </w:pPr>
            <w:r>
              <w:rPr>
                <w:sz w:val="16"/>
              </w:rPr>
              <w:t>$4,513</w:t>
            </w:r>
          </w:p>
        </w:tc>
        <w:tc>
          <w:tcPr>
            <w:tcW w:type="dxa" w:w="1305"/>
          </w:tcPr>
          <w:p>
            <w:pPr>
              <w:spacing w:after="0"/>
              <w:jc w:val="right"/>
            </w:pPr>
            <w:r>
              <w:rPr>
                <w:sz w:val="16"/>
              </w:rPr>
              <w:t>0.0166%</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$1,800,340,932</w:t>
            </w:r>
          </w:p>
        </w:tc>
        <w:tc>
          <w:tcPr>
            <w:tcW w:type="dxa" w:w="1131"/>
          </w:tcPr>
          <w:p>
            <w:pPr>
              <w:spacing w:after="0"/>
              <w:jc w:val="right"/>
            </w:pPr>
            <w:r>
              <w:rPr>
                <w:sz w:val="16"/>
              </w:rPr>
              <w:t>$8,109,941</w:t>
            </w:r>
          </w:p>
        </w:tc>
        <w:tc>
          <w:tcPr>
            <w:tcW w:type="dxa" w:w="1041"/>
          </w:tcPr>
          <w:p>
            <w:pPr>
              <w:spacing w:after="0"/>
              <w:jc w:val="right"/>
            </w:pPr>
            <w:r>
              <w:rPr>
                <w:sz w:val="16"/>
              </w:rPr>
              <w:t>6,631</w:t>
            </w:r>
          </w:p>
        </w:tc>
        <w:tc>
          <w:tcPr>
            <w:tcW w:type="dxa" w:w="1037"/>
          </w:tcPr>
          <w:p>
            <w:pPr>
              <w:spacing w:after="0"/>
              <w:jc w:val="right"/>
            </w:pPr>
            <w:r>
              <w:rPr>
                <w:sz w:val="16"/>
              </w:rPr>
              <w:t>$389</w:t>
            </w:r>
          </w:p>
        </w:tc>
        <w:tc>
          <w:tcPr>
            <w:tcW w:type="dxa" w:w="1126"/>
          </w:tcPr>
          <w:p>
            <w:pPr>
              <w:spacing w:after="0"/>
              <w:jc w:val="right"/>
            </w:pPr>
            <w:r>
              <w:rPr>
                <w:sz w:val="16"/>
              </w:rPr>
              <w:t>$2</w:t>
            </w:r>
          </w:p>
        </w:tc>
        <w:tc>
          <w:tcPr>
            <w:tcW w:type="dxa" w:w="1099"/>
          </w:tcPr>
          <w:p>
            <w:pPr>
              <w:spacing w:after="0"/>
              <w:jc w:val="right"/>
            </w:pPr>
            <w:r>
              <w:rPr>
                <w:sz w:val="16"/>
              </w:rPr>
              <w:t>$3,022</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2025-07-16 (Storm Events through 2026-06-30): 0 county-coded records, 0 with a damage value recorded (including $0), $0; 21 zone-level records, 6 with a damage value recorded (including $0), $0 reported for the zone; Public Assistance: the 2 counted declarations are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$1,800,340,932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$8,109,941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$1,889,790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$2,420,403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La Salle County</w:t>
            </w:r>
          </w:p>
        </w:tc>
        <w:tc>
          <w:tcPr>
            <w:tcW w:type="dxa" w:w="1652"/>
          </w:tcPr>
          <w:p>
            <w:pPr>
              <w:spacing w:after="0"/>
              <w:jc w:val="left"/>
            </w:pPr>
            <w:r>
              <w:rPr>
                <w:sz w:val="16"/>
              </w:rPr>
              <w:t>481484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Cotulla city</w:t>
            </w:r>
          </w:p>
        </w:tc>
        <w:tc>
          <w:tcPr>
            <w:tcW w:type="dxa" w:w="1652"/>
          </w:tcPr>
          <w:p>
            <w:pPr>
              <w:spacing w:after="0"/>
              <w:jc w:val="left"/>
            </w:pPr>
            <w:r>
              <w:rPr>
                <w:sz w:val="16"/>
              </w:rPr>
              <w:t>480431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Encinal city</w:t>
            </w:r>
          </w:p>
        </w:tc>
        <w:tc>
          <w:tcPr>
            <w:tcW w:type="dxa" w:w="1652"/>
          </w:tcPr>
          <w:p>
            <w:pPr>
              <w:spacing w:after="0"/>
              <w:jc w:val="left"/>
            </w:pPr>
            <w:r>
              <w:rPr>
                <w:sz w:val="16"/>
              </w:rPr>
              <w:t>481692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 Salle County, TX: risk-assessment baseline packet, release 2026-10 (data as of 2026-09-30; County FIPS 48283). Automated baseline. </w:t>
      </w:r>
      <w:hyperlink r:id="rId15">
        <w:r>
          <w:rPr>
            <w:color w:val="1F4E99"/>
            <w:sz w:val="17"/>
            <w:u w:val="single"/>
          </w:rPr>
          <w:t>https://hazardplain.org/tx/48283/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 Salle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Salle County, TX: Risk-assessment baseline packet</dc:title>
  <dc:subject>Hazard Plain release 2026-10, as of 2026-09-30. Automated baseline</dc:subject>
  <dc:creator>Hazard Plain</dc:creator>
  <cp:keywords>Hazard Plain; hazard mitigation; risk assessment; 48283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