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Lampasas County, TX</w:t>
      </w:r>
    </w:p>
    <w:p>
      <w:pPr>
        <w:spacing w:after="120" w:before="0"/>
      </w:pPr>
      <w:r>
        <w:rPr>
          <w:color w:val="555555"/>
          <w:sz w:val="24"/>
        </w:rPr>
        <w:t>Risk-assessment baseline packet</w:t>
      </w:r>
    </w:p>
    <w:p>
      <w:pPr>
        <w:spacing w:after="120" w:before="0"/>
      </w:pPr>
      <w:r>
        <w:rPr>
          <w:b/>
          <w:sz w:val="18"/>
        </w:rPr>
        <w:t xml:space="preserve">County FIPS: </w:t>
      </w:r>
      <w:r>
        <w:rPr>
          <w:sz w:val="18"/>
        </w:rPr>
        <w:t>48281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2029-12-08. Plan: Lampasas County (FEMA plan 109954), approved 2024-12-09.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2024-12-09: 1 new hazard declaration (1 incident)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($4,085,389 a year), Tornado ($1,454,354) and Wildfire ($501,794).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2029-12-08</w:t>
      </w:r>
    </w:p>
    <w:p>
      <w:pPr>
        <w:keepNext/>
        <w:spacing w:after="40" w:before="0"/>
      </w:pPr>
      <w:r>
        <w:rPr>
          <w:b/>
        </w:rPr>
        <w:t xml:space="preserve">Plan: </w:t>
      </w:r>
      <w:r>
        <w:rPr/>
        <w:t>Lampasas County (FEMA plan 109954)</w:t>
      </w:r>
    </w:p>
    <w:p>
      <w:pPr>
        <w:keepNext/>
        <w:spacing w:after="40" w:before="0"/>
      </w:pPr>
      <w:r>
        <w:rPr>
          <w:b/>
        </w:rPr>
        <w:t xml:space="preserve">Approved: </w:t>
      </w:r>
      <w:r>
        <w:rPr/>
        <w:t>2024-12-09</w:t>
      </w:r>
    </w:p>
    <w:p>
      <w:pPr>
        <w:keepNext/>
        <w:spacing w:after="40" w:before="0"/>
      </w:pPr>
      <w:r>
        <w:rPr>
          <w:b/>
        </w:rPr>
        <w:t xml:space="preserve">Days to expiry: </w:t>
      </w:r>
      <w:r>
        <w:rPr/>
        <w:t>1,165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DR-4879-TX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9"/>
        <w:gridCol w:w="890"/>
        <w:gridCol w:w="3463"/>
        <w:gridCol w:w="4164"/>
        <w:gridCol w:w="1358"/>
        <w:gridCol w:w="1358"/>
        <w:gridCol w:w="1171"/>
      </w:tblGrid>
      <w:tr>
        <w:trPr>
          <w:cantSplit/>
          <w:tblHeader/>
        </w:trPr>
        <w:tc>
          <w:tcPr>
            <w:tcW w:type="dxa" w:w="1709"/>
            <w:shd w:val="clear" w:color="auto" w:fill="E8E8E8"/>
          </w:tcPr>
          <w:p>
            <w:pPr>
              <w:spacing w:after="0"/>
              <w:jc w:val="left"/>
            </w:pPr>
            <w:r>
              <w:rPr>
                <w:b/>
                <w:sz w:val="16"/>
              </w:rPr>
              <w:t>Jurisdiction</w:t>
            </w:r>
          </w:p>
        </w:tc>
        <w:tc>
          <w:tcPr>
            <w:tcW w:type="dxa" w:w="890"/>
            <w:shd w:val="clear" w:color="auto" w:fill="E8E8E8"/>
          </w:tcPr>
          <w:p>
            <w:pPr>
              <w:spacing w:after="0"/>
              <w:jc w:val="left"/>
            </w:pPr>
            <w:r>
              <w:rPr>
                <w:b/>
                <w:sz w:val="16"/>
              </w:rPr>
              <w:t>Type</w:t>
            </w:r>
          </w:p>
        </w:tc>
        <w:tc>
          <w:tcPr>
            <w:tcW w:type="dxa" w:w="3463"/>
            <w:shd w:val="clear" w:color="auto" w:fill="E8E8E8"/>
          </w:tcPr>
          <w:p>
            <w:pPr>
              <w:spacing w:after="0"/>
              <w:jc w:val="left"/>
            </w:pPr>
            <w:r>
              <w:rPr>
                <w:b/>
                <w:sz w:val="16"/>
              </w:rPr>
              <w:t>Status</w:t>
            </w:r>
          </w:p>
        </w:tc>
        <w:tc>
          <w:tcPr>
            <w:tcW w:type="dxa" w:w="4164"/>
            <w:shd w:val="clear" w:color="auto" w:fill="E8E8E8"/>
          </w:tcPr>
          <w:p>
            <w:pPr>
              <w:spacing w:after="0"/>
              <w:jc w:val="left"/>
            </w:pPr>
            <w:r>
              <w:rPr>
                <w:b/>
                <w:sz w:val="16"/>
              </w:rPr>
              <w:t>Plan</w:t>
            </w:r>
          </w:p>
        </w:tc>
        <w:tc>
          <w:tcPr>
            <w:tcW w:type="dxa" w:w="1358"/>
            <w:shd w:val="clear" w:color="auto" w:fill="E8E8E8"/>
          </w:tcPr>
          <w:p>
            <w:pPr>
              <w:spacing w:after="0"/>
              <w:jc w:val="left"/>
            </w:pPr>
            <w:r>
              <w:rPr>
                <w:b/>
                <w:sz w:val="16"/>
              </w:rPr>
              <w:t>Approved</w:t>
            </w:r>
          </w:p>
        </w:tc>
        <w:tc>
          <w:tcPr>
            <w:tcW w:type="dxa" w:w="1358"/>
            <w:shd w:val="clear" w:color="auto" w:fill="E8E8E8"/>
          </w:tcPr>
          <w:p>
            <w:pPr>
              <w:spacing w:after="0"/>
              <w:jc w:val="left"/>
            </w:pPr>
            <w:r>
              <w:rPr>
                <w:b/>
                <w:sz w:val="16"/>
              </w:rPr>
              <w:t>Expires</w:t>
            </w:r>
          </w:p>
        </w:tc>
        <w:tc>
          <w:tcPr>
            <w:tcW w:type="dxa" w:w="117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09"/>
          </w:tcPr>
          <w:p>
            <w:pPr>
              <w:spacing w:after="0"/>
              <w:jc w:val="left"/>
            </w:pPr>
            <w:r>
              <w:rPr>
                <w:sz w:val="16"/>
              </w:rPr>
              <w:t>Lampasas County</w:t>
            </w:r>
          </w:p>
        </w:tc>
        <w:tc>
          <w:tcPr>
            <w:tcW w:type="dxa" w:w="890"/>
          </w:tcPr>
          <w:p>
            <w:pPr>
              <w:spacing w:after="0"/>
              <w:jc w:val="left"/>
            </w:pPr>
            <w:r>
              <w:rPr>
                <w:sz w:val="16"/>
              </w:rPr>
              <w:t>County</w:t>
            </w:r>
          </w:p>
        </w:tc>
        <w:tc>
          <w:tcPr>
            <w:tcW w:type="dxa" w:w="3463"/>
          </w:tcPr>
          <w:p>
            <w:pPr>
              <w:spacing w:after="0"/>
              <w:jc w:val="left"/>
            </w:pPr>
            <w:r>
              <w:rPr>
                <w:sz w:val="16"/>
              </w:rPr>
              <w:t>Approved, expires 2029-12-08</w:t>
            </w:r>
          </w:p>
        </w:tc>
        <w:tc>
          <w:tcPr>
            <w:tcW w:type="dxa" w:w="4164"/>
          </w:tcPr>
          <w:p>
            <w:pPr>
              <w:spacing w:after="0"/>
              <w:jc w:val="left"/>
            </w:pPr>
            <w:r>
              <w:rPr>
                <w:sz w:val="16"/>
              </w:rPr>
              <w:t>Lampasas County (FEMA plan 109954)</w:t>
            </w:r>
          </w:p>
        </w:tc>
        <w:tc>
          <w:tcPr>
            <w:tcW w:type="dxa" w:w="1358"/>
          </w:tcPr>
          <w:p>
            <w:pPr>
              <w:spacing w:after="0"/>
              <w:jc w:val="left"/>
            </w:pPr>
            <w:r>
              <w:rPr>
                <w:sz w:val="16"/>
              </w:rPr>
              <w:t>2024-12-09</w:t>
            </w:r>
          </w:p>
        </w:tc>
        <w:tc>
          <w:tcPr>
            <w:tcW w:type="dxa" w:w="1358"/>
          </w:tcPr>
          <w:p>
            <w:pPr>
              <w:spacing w:after="0"/>
              <w:jc w:val="left"/>
            </w:pPr>
            <w:r>
              <w:rPr>
                <w:sz w:val="16"/>
              </w:rPr>
              <w:t>2029-12-08</w:t>
            </w:r>
          </w:p>
        </w:tc>
        <w:tc>
          <w:tcPr>
            <w:tcW w:type="dxa" w:w="1171"/>
          </w:tcPr>
          <w:p>
            <w:pPr>
              <w:spacing w:after="0"/>
              <w:jc w:val="right"/>
            </w:pPr>
            <w:r>
              <w:rPr>
                <w:sz w:val="16"/>
              </w:rPr>
              <w:t>1,165</w:t>
            </w:r>
          </w:p>
        </w:tc>
      </w:tr>
      <w:tr>
        <w:trPr>
          <w:cantSplit/>
        </w:trPr>
        <w:tc>
          <w:tcPr>
            <w:tcW w:type="dxa" w:w="1709"/>
          </w:tcPr>
          <w:p>
            <w:pPr>
              <w:spacing w:after="0"/>
              <w:jc w:val="left"/>
            </w:pPr>
            <w:r>
              <w:rPr>
                <w:sz w:val="16"/>
              </w:rPr>
              <w:t>Kempner city</w:t>
            </w:r>
          </w:p>
        </w:tc>
        <w:tc>
          <w:tcPr>
            <w:tcW w:type="dxa" w:w="890"/>
          </w:tcPr>
          <w:p>
            <w:pPr>
              <w:spacing w:after="0"/>
              <w:jc w:val="left"/>
            </w:pPr>
            <w:r>
              <w:rPr>
                <w:sz w:val="16"/>
              </w:rPr>
              <w:t>City</w:t>
            </w:r>
          </w:p>
        </w:tc>
        <w:tc>
          <w:tcPr>
            <w:tcW w:type="dxa" w:w="3463"/>
          </w:tcPr>
          <w:p>
            <w:pPr>
              <w:spacing w:after="0"/>
              <w:jc w:val="left"/>
            </w:pPr>
            <w:r>
              <w:rPr>
                <w:sz w:val="16"/>
              </w:rPr>
              <w:t>Approved, expires 2029-12-08</w:t>
            </w:r>
          </w:p>
        </w:tc>
        <w:tc>
          <w:tcPr>
            <w:tcW w:type="dxa" w:w="4164"/>
          </w:tcPr>
          <w:p>
            <w:pPr>
              <w:spacing w:after="0"/>
              <w:jc w:val="left"/>
            </w:pPr>
            <w:r>
              <w:rPr>
                <w:sz w:val="16"/>
              </w:rPr>
              <w:t>Lampasas County (FEMA plan 109954)</w:t>
            </w:r>
          </w:p>
        </w:tc>
        <w:tc>
          <w:tcPr>
            <w:tcW w:type="dxa" w:w="1358"/>
          </w:tcPr>
          <w:p>
            <w:pPr>
              <w:spacing w:after="0"/>
              <w:jc w:val="left"/>
            </w:pPr>
            <w:r>
              <w:rPr>
                <w:sz w:val="16"/>
              </w:rPr>
              <w:t>2024-12-09</w:t>
            </w:r>
          </w:p>
        </w:tc>
        <w:tc>
          <w:tcPr>
            <w:tcW w:type="dxa" w:w="1358"/>
          </w:tcPr>
          <w:p>
            <w:pPr>
              <w:spacing w:after="0"/>
              <w:jc w:val="left"/>
            </w:pPr>
            <w:r>
              <w:rPr>
                <w:sz w:val="16"/>
              </w:rPr>
              <w:t>2029-12-08</w:t>
            </w:r>
          </w:p>
        </w:tc>
        <w:tc>
          <w:tcPr>
            <w:tcW w:type="dxa" w:w="1171"/>
          </w:tcPr>
          <w:p>
            <w:pPr>
              <w:spacing w:after="0"/>
              <w:jc w:val="right"/>
            </w:pPr>
            <w:r>
              <w:rPr>
                <w:sz w:val="16"/>
              </w:rPr>
              <w:t>1,165</w:t>
            </w:r>
          </w:p>
        </w:tc>
      </w:tr>
      <w:tr>
        <w:trPr>
          <w:cantSplit/>
        </w:trPr>
        <w:tc>
          <w:tcPr>
            <w:tcW w:type="dxa" w:w="1709"/>
          </w:tcPr>
          <w:p>
            <w:pPr>
              <w:spacing w:after="0"/>
              <w:jc w:val="left"/>
            </w:pPr>
            <w:r>
              <w:rPr>
                <w:sz w:val="16"/>
              </w:rPr>
              <w:t>Lampasas city</w:t>
            </w:r>
          </w:p>
        </w:tc>
        <w:tc>
          <w:tcPr>
            <w:tcW w:type="dxa" w:w="890"/>
          </w:tcPr>
          <w:p>
            <w:pPr>
              <w:spacing w:after="0"/>
              <w:jc w:val="left"/>
            </w:pPr>
            <w:r>
              <w:rPr>
                <w:sz w:val="16"/>
              </w:rPr>
              <w:t>City</w:t>
            </w:r>
          </w:p>
        </w:tc>
        <w:tc>
          <w:tcPr>
            <w:tcW w:type="dxa" w:w="3463"/>
          </w:tcPr>
          <w:p>
            <w:pPr>
              <w:spacing w:after="0"/>
              <w:jc w:val="left"/>
            </w:pPr>
            <w:r>
              <w:rPr>
                <w:sz w:val="16"/>
              </w:rPr>
              <w:t>Approved, expires 2029-12-08</w:t>
            </w:r>
          </w:p>
        </w:tc>
        <w:tc>
          <w:tcPr>
            <w:tcW w:type="dxa" w:w="4164"/>
          </w:tcPr>
          <w:p>
            <w:pPr>
              <w:spacing w:after="0"/>
              <w:jc w:val="left"/>
            </w:pPr>
            <w:r>
              <w:rPr>
                <w:sz w:val="16"/>
              </w:rPr>
              <w:t>Lampasas County (FEMA plan 109954)</w:t>
            </w:r>
          </w:p>
        </w:tc>
        <w:tc>
          <w:tcPr>
            <w:tcW w:type="dxa" w:w="1358"/>
          </w:tcPr>
          <w:p>
            <w:pPr>
              <w:spacing w:after="0"/>
              <w:jc w:val="left"/>
            </w:pPr>
            <w:r>
              <w:rPr>
                <w:sz w:val="16"/>
              </w:rPr>
              <w:t>2024-12-09</w:t>
            </w:r>
          </w:p>
        </w:tc>
        <w:tc>
          <w:tcPr>
            <w:tcW w:type="dxa" w:w="1358"/>
          </w:tcPr>
          <w:p>
            <w:pPr>
              <w:spacing w:after="0"/>
              <w:jc w:val="left"/>
            </w:pPr>
            <w:r>
              <w:rPr>
                <w:sz w:val="16"/>
              </w:rPr>
              <w:t>2029-12-08</w:t>
            </w:r>
          </w:p>
        </w:tc>
        <w:tc>
          <w:tcPr>
            <w:tcW w:type="dxa" w:w="1171"/>
          </w:tcPr>
          <w:p>
            <w:pPr>
              <w:spacing w:after="0"/>
              <w:jc w:val="right"/>
            </w:pPr>
            <w:r>
              <w:rPr>
                <w:sz w:val="16"/>
              </w:rPr>
              <w:t>1,165</w:t>
            </w:r>
          </w:p>
        </w:tc>
      </w:tr>
      <w:tr>
        <w:trPr>
          <w:cantSplit/>
        </w:trPr>
        <w:tc>
          <w:tcPr>
            <w:tcW w:type="dxa" w:w="1709"/>
          </w:tcPr>
          <w:p>
            <w:pPr>
              <w:spacing w:after="0"/>
              <w:jc w:val="left"/>
            </w:pPr>
            <w:r>
              <w:rPr>
                <w:sz w:val="16"/>
              </w:rPr>
              <w:t>Lometa city</w:t>
            </w:r>
          </w:p>
        </w:tc>
        <w:tc>
          <w:tcPr>
            <w:tcW w:type="dxa" w:w="890"/>
          </w:tcPr>
          <w:p>
            <w:pPr>
              <w:spacing w:after="0"/>
              <w:jc w:val="left"/>
            </w:pPr>
            <w:r>
              <w:rPr>
                <w:sz w:val="16"/>
              </w:rPr>
              <w:t>City</w:t>
            </w:r>
          </w:p>
        </w:tc>
        <w:tc>
          <w:tcPr>
            <w:tcW w:type="dxa" w:w="3463"/>
          </w:tcPr>
          <w:p>
            <w:pPr>
              <w:spacing w:after="0"/>
              <w:jc w:val="left"/>
            </w:pPr>
            <w:r>
              <w:rPr>
                <w:sz w:val="16"/>
              </w:rPr>
              <w:t>Approved, expires 2029-12-08</w:t>
            </w:r>
          </w:p>
        </w:tc>
        <w:tc>
          <w:tcPr>
            <w:tcW w:type="dxa" w:w="4164"/>
          </w:tcPr>
          <w:p>
            <w:pPr>
              <w:spacing w:after="0"/>
              <w:jc w:val="left"/>
            </w:pPr>
            <w:r>
              <w:rPr>
                <w:sz w:val="16"/>
              </w:rPr>
              <w:t>Lampasas County (FEMA plan 109954)</w:t>
            </w:r>
          </w:p>
        </w:tc>
        <w:tc>
          <w:tcPr>
            <w:tcW w:type="dxa" w:w="1358"/>
          </w:tcPr>
          <w:p>
            <w:pPr>
              <w:spacing w:after="0"/>
              <w:jc w:val="left"/>
            </w:pPr>
            <w:r>
              <w:rPr>
                <w:sz w:val="16"/>
              </w:rPr>
              <w:t>2024-12-09</w:t>
            </w:r>
          </w:p>
        </w:tc>
        <w:tc>
          <w:tcPr>
            <w:tcW w:type="dxa" w:w="1358"/>
          </w:tcPr>
          <w:p>
            <w:pPr>
              <w:spacing w:after="0"/>
              <w:jc w:val="left"/>
            </w:pPr>
            <w:r>
              <w:rPr>
                <w:sz w:val="16"/>
              </w:rPr>
              <w:t>2029-12-08</w:t>
            </w:r>
          </w:p>
        </w:tc>
        <w:tc>
          <w:tcPr>
            <w:tcW w:type="dxa" w:w="1171"/>
          </w:tcPr>
          <w:p>
            <w:pPr>
              <w:spacing w:after="0"/>
              <w:jc w:val="right"/>
            </w:pPr>
            <w:r>
              <w:rPr>
                <w:sz w:val="16"/>
              </w:rPr>
              <w:t>1,165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288"/>
        <w:gridCol w:w="1288"/>
        <w:gridCol w:w="1037"/>
        <w:gridCol w:w="1126"/>
        <w:gridCol w:w="1714"/>
        <w:gridCol w:w="1163"/>
        <w:gridCol w:w="1917"/>
        <w:gridCol w:w="2834"/>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8"/>
            <w:shd w:val="clear" w:color="auto" w:fill="E8E8E8"/>
          </w:tcPr>
          <w:p>
            <w:pPr>
              <w:spacing w:after="0"/>
              <w:jc w:val="left"/>
            </w:pPr>
            <w:r>
              <w:rPr>
                <w:b/>
                <w:sz w:val="16"/>
              </w:rPr>
              <w:t>NRI risk rating</w:t>
            </w:r>
          </w:p>
        </w:tc>
        <w:tc>
          <w:tcPr>
            <w:tcW w:type="dxa" w:w="128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34"/>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$3,975,529</w:t>
            </w:r>
          </w:p>
        </w:tc>
        <w:tc>
          <w:tcPr>
            <w:tcW w:type="dxa" w:w="1126"/>
          </w:tcPr>
          <w:p>
            <w:pPr>
              <w:spacing w:after="0"/>
              <w:jc w:val="right"/>
            </w:pPr>
            <w:r>
              <w:rPr>
                <w:sz w:val="16"/>
              </w:rPr>
              <w:t>$64,390</w:t>
            </w:r>
          </w:p>
        </w:tc>
        <w:tc>
          <w:tcPr>
            <w:tcW w:type="dxa" w:w="1714"/>
          </w:tcPr>
          <w:p>
            <w:pPr>
              <w:spacing w:after="0"/>
              <w:jc w:val="right"/>
            </w:pPr>
            <w:r>
              <w:rPr>
                <w:sz w:val="16"/>
              </w:rPr>
              <w:t>$45,470</w:t>
            </w:r>
          </w:p>
        </w:tc>
        <w:tc>
          <w:tcPr>
            <w:tcW w:type="dxa" w:w="1163"/>
          </w:tcPr>
          <w:p>
            <w:pPr>
              <w:spacing w:after="0"/>
              <w:jc w:val="right"/>
            </w:pPr>
            <w:r>
              <w:rPr>
                <w:sz w:val="16"/>
              </w:rPr>
              <w:t>$4,085,389</w:t>
            </w:r>
          </w:p>
        </w:tc>
        <w:tc>
          <w:tcPr>
            <w:tcW w:type="dxa" w:w="1917"/>
          </w:tcPr>
          <w:p>
            <w:pPr>
              <w:spacing w:after="0"/>
              <w:jc w:val="right"/>
            </w:pPr>
            <w:r>
              <w:rPr>
                <w:sz w:val="16"/>
              </w:rPr>
              <w:t>37</w:t>
            </w:r>
          </w:p>
        </w:tc>
        <w:tc>
          <w:tcPr>
            <w:tcW w:type="dxa" w:w="2834"/>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Tornado</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$581,813</w:t>
            </w:r>
          </w:p>
        </w:tc>
        <w:tc>
          <w:tcPr>
            <w:tcW w:type="dxa" w:w="1126"/>
          </w:tcPr>
          <w:p>
            <w:pPr>
              <w:spacing w:after="0"/>
              <w:jc w:val="right"/>
            </w:pPr>
            <w:r>
              <w:rPr>
                <w:sz w:val="16"/>
              </w:rPr>
              <w:t>$890</w:t>
            </w:r>
          </w:p>
        </w:tc>
        <w:tc>
          <w:tcPr>
            <w:tcW w:type="dxa" w:w="1714"/>
          </w:tcPr>
          <w:p>
            <w:pPr>
              <w:spacing w:after="0"/>
              <w:jc w:val="right"/>
            </w:pPr>
            <w:r>
              <w:rPr>
                <w:sz w:val="16"/>
              </w:rPr>
              <w:t>$871,652</w:t>
            </w:r>
          </w:p>
        </w:tc>
        <w:tc>
          <w:tcPr>
            <w:tcW w:type="dxa" w:w="1163"/>
          </w:tcPr>
          <w:p>
            <w:pPr>
              <w:spacing w:after="0"/>
              <w:jc w:val="right"/>
            </w:pPr>
            <w:r>
              <w:rPr>
                <w:sz w:val="16"/>
              </w:rPr>
              <w:t>$1,454,354</w:t>
            </w:r>
          </w:p>
        </w:tc>
        <w:tc>
          <w:tcPr>
            <w:tcW w:type="dxa" w:w="1917"/>
          </w:tcPr>
          <w:p>
            <w:pPr>
              <w:spacing w:after="0"/>
              <w:jc w:val="right"/>
            </w:pPr>
            <w:r>
              <w:rPr>
                <w:sz w:val="16"/>
              </w:rPr>
              <w:t>6</w:t>
            </w:r>
          </w:p>
        </w:tc>
        <w:tc>
          <w:tcPr>
            <w:tcW w:type="dxa" w:w="2834"/>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Wildfire</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$452,736</w:t>
            </w:r>
          </w:p>
        </w:tc>
        <w:tc>
          <w:tcPr>
            <w:tcW w:type="dxa" w:w="1126"/>
          </w:tcPr>
          <w:p>
            <w:pPr>
              <w:spacing w:after="0"/>
              <w:jc w:val="right"/>
            </w:pPr>
            <w:r>
              <w:rPr>
                <w:sz w:val="16"/>
              </w:rPr>
              <w:t>$339</w:t>
            </w:r>
          </w:p>
        </w:tc>
        <w:tc>
          <w:tcPr>
            <w:tcW w:type="dxa" w:w="1714"/>
          </w:tcPr>
          <w:p>
            <w:pPr>
              <w:spacing w:after="0"/>
              <w:jc w:val="right"/>
            </w:pPr>
            <w:r>
              <w:rPr>
                <w:sz w:val="16"/>
              </w:rPr>
              <w:t>$48,720</w:t>
            </w:r>
          </w:p>
        </w:tc>
        <w:tc>
          <w:tcPr>
            <w:tcW w:type="dxa" w:w="1163"/>
          </w:tcPr>
          <w:p>
            <w:pPr>
              <w:spacing w:after="0"/>
              <w:jc w:val="right"/>
            </w:pPr>
            <w:r>
              <w:rPr>
                <w:sz w:val="16"/>
              </w:rPr>
              <w:t>$501,794</w:t>
            </w:r>
          </w:p>
        </w:tc>
        <w:tc>
          <w:tcPr>
            <w:tcW w:type="dxa" w:w="1917"/>
          </w:tcPr>
          <w:p>
            <w:pPr>
              <w:spacing w:after="0"/>
              <w:jc w:val="right"/>
            </w:pPr>
            <w:r>
              <w:rPr>
                <w:sz w:val="16"/>
              </w:rPr>
              <w:t>8</w:t>
            </w:r>
          </w:p>
        </w:tc>
        <w:tc>
          <w:tcPr>
            <w:tcW w:type="dxa" w:w="2834"/>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Hail</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$438,514</w:t>
            </w:r>
          </w:p>
        </w:tc>
        <w:tc>
          <w:tcPr>
            <w:tcW w:type="dxa" w:w="1126"/>
          </w:tcPr>
          <w:p>
            <w:pPr>
              <w:spacing w:after="0"/>
              <w:jc w:val="right"/>
            </w:pPr>
            <w:r>
              <w:rPr>
                <w:sz w:val="16"/>
              </w:rPr>
              <w:t>$33,706</w:t>
            </w:r>
          </w:p>
        </w:tc>
        <w:tc>
          <w:tcPr>
            <w:tcW w:type="dxa" w:w="1714"/>
          </w:tcPr>
          <w:p>
            <w:pPr>
              <w:spacing w:after="0"/>
              <w:jc w:val="right"/>
            </w:pPr>
            <w:r>
              <w:rPr>
                <w:sz w:val="16"/>
              </w:rPr>
              <w:t>$13,196</w:t>
            </w:r>
          </w:p>
        </w:tc>
        <w:tc>
          <w:tcPr>
            <w:tcW w:type="dxa" w:w="1163"/>
          </w:tcPr>
          <w:p>
            <w:pPr>
              <w:spacing w:after="0"/>
              <w:jc w:val="right"/>
            </w:pPr>
            <w:r>
              <w:rPr>
                <w:sz w:val="16"/>
              </w:rPr>
              <w:t>$485,416</w:t>
            </w:r>
          </w:p>
        </w:tc>
        <w:tc>
          <w:tcPr>
            <w:tcW w:type="dxa" w:w="1917"/>
          </w:tcPr>
          <w:p>
            <w:pPr>
              <w:spacing w:after="0"/>
              <w:jc w:val="right"/>
            </w:pPr>
            <w:r>
              <w:rPr>
                <w:sz w:val="16"/>
              </w:rPr>
              <w:t>87</w:t>
            </w:r>
          </w:p>
        </w:tc>
        <w:tc>
          <w:tcPr>
            <w:tcW w:type="dxa" w:w="2834"/>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Cold Wave</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$11,893</w:t>
            </w:r>
          </w:p>
        </w:tc>
        <w:tc>
          <w:tcPr>
            <w:tcW w:type="dxa" w:w="1126"/>
          </w:tcPr>
          <w:p>
            <w:pPr>
              <w:spacing w:after="0"/>
              <w:jc w:val="right"/>
            </w:pPr>
            <w:r>
              <w:rPr>
                <w:sz w:val="16"/>
              </w:rPr>
              <w:t>$12,643</w:t>
            </w:r>
          </w:p>
        </w:tc>
        <w:tc>
          <w:tcPr>
            <w:tcW w:type="dxa" w:w="1714"/>
          </w:tcPr>
          <w:p>
            <w:pPr>
              <w:spacing w:after="0"/>
              <w:jc w:val="right"/>
            </w:pPr>
            <w:r>
              <w:rPr>
                <w:sz w:val="16"/>
              </w:rPr>
              <w:t>$250,901</w:t>
            </w:r>
          </w:p>
        </w:tc>
        <w:tc>
          <w:tcPr>
            <w:tcW w:type="dxa" w:w="1163"/>
          </w:tcPr>
          <w:p>
            <w:pPr>
              <w:spacing w:after="0"/>
              <w:jc w:val="right"/>
            </w:pPr>
            <w:r>
              <w:rPr>
                <w:sz w:val="16"/>
              </w:rPr>
              <w:t>$275,437</w:t>
            </w:r>
          </w:p>
        </w:tc>
        <w:tc>
          <w:tcPr>
            <w:tcW w:type="dxa" w:w="1917"/>
          </w:tcPr>
          <w:p>
            <w:pPr>
              <w:spacing w:after="0"/>
              <w:jc w:val="right"/>
            </w:pPr>
            <w:r>
              <w:rPr>
                <w:sz w:val="16"/>
              </w:rPr>
              <w:t>7</w:t>
            </w:r>
          </w:p>
        </w:tc>
        <w:tc>
          <w:tcPr>
            <w:tcW w:type="dxa" w:w="2834"/>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Lightning</w:t>
            </w:r>
          </w:p>
        </w:tc>
        <w:tc>
          <w:tcPr>
            <w:tcW w:type="dxa" w:w="1288"/>
          </w:tcPr>
          <w:p>
            <w:pPr>
              <w:spacing w:after="0"/>
              <w:jc w:val="left"/>
            </w:pPr>
            <w:r>
              <w:rPr>
                <w:sz w:val="16"/>
              </w:rPr>
              <w:t>Relatively Moderate</w:t>
            </w:r>
          </w:p>
        </w:tc>
        <w:tc>
          <w:tcPr>
            <w:tcW w:type="dxa" w:w="1288"/>
          </w:tcPr>
          <w:p>
            <w:pPr>
              <w:spacing w:after="0"/>
              <w:jc w:val="left"/>
            </w:pPr>
            <w:r>
              <w:rPr>
                <w:sz w:val="16"/>
              </w:rPr>
              <w:t>Relatively Low</w:t>
            </w:r>
          </w:p>
        </w:tc>
        <w:tc>
          <w:tcPr>
            <w:tcW w:type="dxa" w:w="1037"/>
          </w:tcPr>
          <w:p>
            <w:pPr>
              <w:spacing w:after="0"/>
              <w:jc w:val="right"/>
            </w:pPr>
            <w:r>
              <w:rPr>
                <w:sz w:val="16"/>
              </w:rPr>
              <w:t>$1,834</w:t>
            </w:r>
          </w:p>
        </w:tc>
        <w:tc>
          <w:tcPr>
            <w:tcW w:type="dxa" w:w="1126"/>
          </w:tcPr>
          <w:p>
            <w:pPr>
              <w:spacing w:after="0"/>
              <w:jc w:val="right"/>
            </w:pPr>
            <w:r>
              <w:rPr>
                <w:sz w:val="16"/>
              </w:rPr>
              <w:t>n/a</w:t>
            </w:r>
          </w:p>
        </w:tc>
        <w:tc>
          <w:tcPr>
            <w:tcW w:type="dxa" w:w="1714"/>
          </w:tcPr>
          <w:p>
            <w:pPr>
              <w:spacing w:after="0"/>
              <w:jc w:val="right"/>
            </w:pPr>
            <w:r>
              <w:rPr>
                <w:sz w:val="16"/>
              </w:rPr>
              <w:t>$268,874</w:t>
            </w:r>
          </w:p>
        </w:tc>
        <w:tc>
          <w:tcPr>
            <w:tcW w:type="dxa" w:w="1163"/>
          </w:tcPr>
          <w:p>
            <w:pPr>
              <w:spacing w:after="0"/>
              <w:jc w:val="right"/>
            </w:pPr>
            <w:r>
              <w:rPr>
                <w:sz w:val="16"/>
              </w:rPr>
              <w:t>$270,709</w:t>
            </w:r>
          </w:p>
        </w:tc>
        <w:tc>
          <w:tcPr>
            <w:tcW w:type="dxa" w:w="1917"/>
          </w:tcPr>
          <w:p>
            <w:pPr>
              <w:spacing w:after="0"/>
              <w:jc w:val="right"/>
            </w:pPr>
            <w:r>
              <w:rPr>
                <w:sz w:val="16"/>
              </w:rPr>
              <w:t>1</w:t>
            </w:r>
          </w:p>
        </w:tc>
        <w:tc>
          <w:tcPr>
            <w:tcW w:type="dxa" w:w="2834"/>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Strong Wind</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$90,237</w:t>
            </w:r>
          </w:p>
        </w:tc>
        <w:tc>
          <w:tcPr>
            <w:tcW w:type="dxa" w:w="1126"/>
          </w:tcPr>
          <w:p>
            <w:pPr>
              <w:spacing w:after="0"/>
              <w:jc w:val="right"/>
            </w:pPr>
            <w:r>
              <w:rPr>
                <w:sz w:val="16"/>
              </w:rPr>
              <w:t>$1,198</w:t>
            </w:r>
          </w:p>
        </w:tc>
        <w:tc>
          <w:tcPr>
            <w:tcW w:type="dxa" w:w="1714"/>
          </w:tcPr>
          <w:p>
            <w:pPr>
              <w:spacing w:after="0"/>
              <w:jc w:val="right"/>
            </w:pPr>
            <w:r>
              <w:rPr>
                <w:sz w:val="16"/>
              </w:rPr>
              <w:t>$142,527</w:t>
            </w:r>
          </w:p>
        </w:tc>
        <w:tc>
          <w:tcPr>
            <w:tcW w:type="dxa" w:w="1163"/>
          </w:tcPr>
          <w:p>
            <w:pPr>
              <w:spacing w:after="0"/>
              <w:jc w:val="right"/>
            </w:pPr>
            <w:r>
              <w:rPr>
                <w:sz w:val="16"/>
              </w:rPr>
              <w:t>$233,962</w:t>
            </w:r>
          </w:p>
        </w:tc>
        <w:tc>
          <w:tcPr>
            <w:tcW w:type="dxa" w:w="1917"/>
          </w:tcPr>
          <w:p>
            <w:pPr>
              <w:spacing w:after="0"/>
              <w:jc w:val="right"/>
            </w:pPr>
            <w:r>
              <w:rPr>
                <w:sz w:val="16"/>
              </w:rPr>
              <w:t>61</w:t>
            </w:r>
          </w:p>
        </w:tc>
        <w:tc>
          <w:tcPr>
            <w:tcW w:type="dxa" w:w="2834"/>
          </w:tcPr>
          <w:p>
            <w:pPr>
              <w:spacing w:after="0"/>
              <w:jc w:val="left"/>
            </w:pPr>
            <w:r>
              <w:rPr>
                <w:sz w:val="16"/>
              </w:rPr>
              <w:t>Includes 3 High Wind records (a NOAA non-thunderstorm wind type, outside NRI's Strong Wind definition).</w:t>
            </w:r>
          </w:p>
        </w:tc>
      </w:tr>
      <w:tr>
        <w:trPr>
          <w:cantSplit/>
        </w:trPr>
        <w:tc>
          <w:tcPr>
            <w:tcW w:type="dxa" w:w="708"/>
          </w:tcPr>
          <w:p>
            <w:pPr>
              <w:spacing w:after="0"/>
              <w:jc w:val="right"/>
            </w:pPr>
            <w:r>
              <w:rPr>
                <w:sz w:val="16"/>
              </w:rPr>
              <w:t>8</w:t>
            </w:r>
          </w:p>
        </w:tc>
        <w:tc>
          <w:tcPr>
            <w:tcW w:type="dxa" w:w="1037"/>
          </w:tcPr>
          <w:p>
            <w:pPr>
              <w:spacing w:after="0"/>
              <w:jc w:val="left"/>
            </w:pPr>
            <w:r>
              <w:rPr>
                <w:sz w:val="16"/>
              </w:rPr>
              <w:t>Heat Wave</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$60</w:t>
            </w:r>
          </w:p>
        </w:tc>
        <w:tc>
          <w:tcPr>
            <w:tcW w:type="dxa" w:w="1714"/>
          </w:tcPr>
          <w:p>
            <w:pPr>
              <w:spacing w:after="0"/>
              <w:jc w:val="right"/>
            </w:pPr>
            <w:r>
              <w:rPr>
                <w:sz w:val="16"/>
              </w:rPr>
              <w:t>$162,207</w:t>
            </w:r>
          </w:p>
        </w:tc>
        <w:tc>
          <w:tcPr>
            <w:tcW w:type="dxa" w:w="1163"/>
          </w:tcPr>
          <w:p>
            <w:pPr>
              <w:spacing w:after="0"/>
              <w:jc w:val="right"/>
            </w:pPr>
            <w:r>
              <w:rPr>
                <w:sz w:val="16"/>
              </w:rPr>
              <w:t>$162,297</w:t>
            </w:r>
          </w:p>
        </w:tc>
        <w:tc>
          <w:tcPr>
            <w:tcW w:type="dxa" w:w="1917"/>
          </w:tcPr>
          <w:p>
            <w:pPr>
              <w:spacing w:after="0"/>
              <w:jc w:val="right"/>
            </w:pPr>
            <w:r>
              <w:rPr>
                <w:sz w:val="16"/>
              </w:rPr>
              <w:t>41</w:t>
            </w:r>
          </w:p>
        </w:tc>
        <w:tc>
          <w:tcPr>
            <w:tcW w:type="dxa" w:w="2834"/>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Drought</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$69,525</w:t>
            </w:r>
          </w:p>
        </w:tc>
        <w:tc>
          <w:tcPr>
            <w:tcW w:type="dxa" w:w="1714"/>
          </w:tcPr>
          <w:p>
            <w:pPr>
              <w:spacing w:after="0"/>
              <w:jc w:val="right"/>
            </w:pPr>
            <w:r>
              <w:rPr>
                <w:sz w:val="16"/>
              </w:rPr>
              <w:t>n/a</w:t>
            </w:r>
          </w:p>
        </w:tc>
        <w:tc>
          <w:tcPr>
            <w:tcW w:type="dxa" w:w="1163"/>
          </w:tcPr>
          <w:p>
            <w:pPr>
              <w:spacing w:after="0"/>
              <w:jc w:val="right"/>
            </w:pPr>
            <w:r>
              <w:rPr>
                <w:sz w:val="16"/>
              </w:rPr>
              <w:t>$69,525</w:t>
            </w:r>
          </w:p>
        </w:tc>
        <w:tc>
          <w:tcPr>
            <w:tcW w:type="dxa" w:w="1917"/>
          </w:tcPr>
          <w:p>
            <w:pPr>
              <w:spacing w:after="0"/>
              <w:jc w:val="right"/>
            </w:pPr>
            <w:r>
              <w:rPr>
                <w:sz w:val="16"/>
              </w:rPr>
              <w:t>97</w:t>
            </w:r>
          </w:p>
        </w:tc>
        <w:tc>
          <w:tcPr>
            <w:tcW w:type="dxa" w:w="2834"/>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Winter Weather</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$11,962</w:t>
            </w:r>
          </w:p>
        </w:tc>
        <w:tc>
          <w:tcPr>
            <w:tcW w:type="dxa" w:w="1126"/>
          </w:tcPr>
          <w:p>
            <w:pPr>
              <w:spacing w:after="0"/>
              <w:jc w:val="right"/>
            </w:pPr>
            <w:r>
              <w:rPr>
                <w:sz w:val="16"/>
              </w:rPr>
              <w:t>$213</w:t>
            </w:r>
          </w:p>
        </w:tc>
        <w:tc>
          <w:tcPr>
            <w:tcW w:type="dxa" w:w="1714"/>
          </w:tcPr>
          <w:p>
            <w:pPr>
              <w:spacing w:after="0"/>
              <w:jc w:val="right"/>
            </w:pPr>
            <w:r>
              <w:rPr>
                <w:sz w:val="16"/>
              </w:rPr>
              <w:t>$50,088</w:t>
            </w:r>
          </w:p>
        </w:tc>
        <w:tc>
          <w:tcPr>
            <w:tcW w:type="dxa" w:w="1163"/>
          </w:tcPr>
          <w:p>
            <w:pPr>
              <w:spacing w:after="0"/>
              <w:jc w:val="right"/>
            </w:pPr>
            <w:r>
              <w:rPr>
                <w:sz w:val="16"/>
              </w:rPr>
              <w:t>$62,263</w:t>
            </w:r>
          </w:p>
        </w:tc>
        <w:tc>
          <w:tcPr>
            <w:tcW w:type="dxa" w:w="1917"/>
          </w:tcPr>
          <w:p>
            <w:pPr>
              <w:spacing w:after="0"/>
              <w:jc w:val="right"/>
            </w:pPr>
            <w:r>
              <w:rPr>
                <w:sz w:val="16"/>
              </w:rPr>
              <w:t>18</w:t>
            </w:r>
          </w:p>
        </w:tc>
        <w:tc>
          <w:tcPr>
            <w:tcW w:type="dxa" w:w="2834"/>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Hurricane</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$32,837</w:t>
            </w:r>
          </w:p>
        </w:tc>
        <w:tc>
          <w:tcPr>
            <w:tcW w:type="dxa" w:w="1126"/>
          </w:tcPr>
          <w:p>
            <w:pPr>
              <w:spacing w:after="0"/>
              <w:jc w:val="right"/>
            </w:pPr>
            <w:r>
              <w:rPr>
                <w:sz w:val="16"/>
              </w:rPr>
              <w:t>$3,252</w:t>
            </w:r>
          </w:p>
        </w:tc>
        <w:tc>
          <w:tcPr>
            <w:tcW w:type="dxa" w:w="1714"/>
          </w:tcPr>
          <w:p>
            <w:pPr>
              <w:spacing w:after="0"/>
              <w:jc w:val="right"/>
            </w:pPr>
            <w:r>
              <w:rPr>
                <w:sz w:val="16"/>
              </w:rPr>
              <w:t>$1,708</w:t>
            </w:r>
          </w:p>
        </w:tc>
        <w:tc>
          <w:tcPr>
            <w:tcW w:type="dxa" w:w="1163"/>
          </w:tcPr>
          <w:p>
            <w:pPr>
              <w:spacing w:after="0"/>
              <w:jc w:val="right"/>
            </w:pPr>
            <w:r>
              <w:rPr>
                <w:sz w:val="16"/>
              </w:rPr>
              <w:t>$37,797</w:t>
            </w:r>
          </w:p>
        </w:tc>
        <w:tc>
          <w:tcPr>
            <w:tcW w:type="dxa" w:w="1917"/>
          </w:tcPr>
          <w:p>
            <w:pPr>
              <w:spacing w:after="0"/>
              <w:jc w:val="right"/>
            </w:pPr>
            <w:r>
              <w:rPr>
                <w:sz w:val="16"/>
              </w:rPr>
              <w:t>0</w:t>
            </w:r>
          </w:p>
        </w:tc>
        <w:tc>
          <w:tcPr>
            <w:tcW w:type="dxa" w:w="2834"/>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12</w:t>
            </w:r>
          </w:p>
        </w:tc>
        <w:tc>
          <w:tcPr>
            <w:tcW w:type="dxa" w:w="1037"/>
          </w:tcPr>
          <w:p>
            <w:pPr>
              <w:spacing w:after="0"/>
              <w:jc w:val="left"/>
            </w:pPr>
            <w:r>
              <w:rPr>
                <w:sz w:val="16"/>
              </w:rPr>
              <w:t>Ice Storm</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$2,402</w:t>
            </w:r>
          </w:p>
        </w:tc>
        <w:tc>
          <w:tcPr>
            <w:tcW w:type="dxa" w:w="1126"/>
          </w:tcPr>
          <w:p>
            <w:pPr>
              <w:spacing w:after="0"/>
              <w:jc w:val="right"/>
            </w:pPr>
            <w:r>
              <w:rPr>
                <w:sz w:val="16"/>
              </w:rPr>
              <w:t>n/a</w:t>
            </w:r>
          </w:p>
        </w:tc>
        <w:tc>
          <w:tcPr>
            <w:tcW w:type="dxa" w:w="1714"/>
          </w:tcPr>
          <w:p>
            <w:pPr>
              <w:spacing w:after="0"/>
              <w:jc w:val="right"/>
            </w:pPr>
            <w:r>
              <w:rPr>
                <w:sz w:val="16"/>
              </w:rPr>
              <w:t>$6,806</w:t>
            </w:r>
          </w:p>
        </w:tc>
        <w:tc>
          <w:tcPr>
            <w:tcW w:type="dxa" w:w="1163"/>
          </w:tcPr>
          <w:p>
            <w:pPr>
              <w:spacing w:after="0"/>
              <w:jc w:val="right"/>
            </w:pPr>
            <w:r>
              <w:rPr>
                <w:sz w:val="16"/>
              </w:rPr>
              <w:t>$9,208</w:t>
            </w:r>
          </w:p>
        </w:tc>
        <w:tc>
          <w:tcPr>
            <w:tcW w:type="dxa" w:w="1917"/>
          </w:tcPr>
          <w:p>
            <w:pPr>
              <w:spacing w:after="0"/>
              <w:jc w:val="right"/>
            </w:pPr>
            <w:r>
              <w:rPr>
                <w:sz w:val="16"/>
              </w:rPr>
              <w:t>7</w:t>
            </w:r>
          </w:p>
        </w:tc>
        <w:tc>
          <w:tcPr>
            <w:tcW w:type="dxa" w:w="2834"/>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Earthquake</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$5,611</w:t>
            </w:r>
          </w:p>
        </w:tc>
        <w:tc>
          <w:tcPr>
            <w:tcW w:type="dxa" w:w="1126"/>
          </w:tcPr>
          <w:p>
            <w:pPr>
              <w:spacing w:after="0"/>
              <w:jc w:val="right"/>
            </w:pPr>
            <w:r>
              <w:rPr>
                <w:sz w:val="16"/>
              </w:rPr>
              <w:t>n/a</w:t>
            </w:r>
          </w:p>
        </w:tc>
        <w:tc>
          <w:tcPr>
            <w:tcW w:type="dxa" w:w="1714"/>
          </w:tcPr>
          <w:p>
            <w:pPr>
              <w:spacing w:after="0"/>
              <w:jc w:val="right"/>
            </w:pPr>
            <w:r>
              <w:rPr>
                <w:sz w:val="16"/>
              </w:rPr>
              <w:t>$1,848</w:t>
            </w:r>
          </w:p>
        </w:tc>
        <w:tc>
          <w:tcPr>
            <w:tcW w:type="dxa" w:w="1163"/>
          </w:tcPr>
          <w:p>
            <w:pPr>
              <w:spacing w:after="0"/>
              <w:jc w:val="right"/>
            </w:pPr>
            <w:r>
              <w:rPr>
                <w:sz w:val="16"/>
              </w:rPr>
              <w:t>$7,459</w:t>
            </w:r>
          </w:p>
        </w:tc>
        <w:tc>
          <w:tcPr>
            <w:tcW w:type="dxa" w:w="1917"/>
          </w:tcPr>
          <w:p>
            <w:pPr>
              <w:spacing w:after="0"/>
              <w:jc w:val="right"/>
            </w:pPr>
          </w:p>
        </w:tc>
        <w:tc>
          <w:tcPr>
            <w:tcW w:type="dxa" w:w="2834"/>
          </w:tcPr>
          <w:p>
            <w:pPr>
              <w:spacing w:after="0"/>
              <w:jc w:val="left"/>
            </w:pPr>
            <w:r>
              <w:rPr>
                <w:sz w:val="16"/>
              </w:rPr>
              <w:t>Storm Events does not record earthquakes.</w:t>
            </w: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$53</w:t>
            </w:r>
          </w:p>
        </w:tc>
        <w:tc>
          <w:tcPr>
            <w:tcW w:type="dxa" w:w="1126"/>
          </w:tcPr>
          <w:p>
            <w:pPr>
              <w:spacing w:after="0"/>
              <w:jc w:val="right"/>
            </w:pPr>
            <w:r>
              <w:rPr>
                <w:sz w:val="16"/>
              </w:rPr>
              <w:t>n/a</w:t>
            </w:r>
          </w:p>
        </w:tc>
        <w:tc>
          <w:tcPr>
            <w:tcW w:type="dxa" w:w="1714"/>
          </w:tcPr>
          <w:p>
            <w:pPr>
              <w:spacing w:after="0"/>
              <w:jc w:val="right"/>
            </w:pPr>
            <w:r>
              <w:rPr>
                <w:sz w:val="16"/>
              </w:rPr>
              <w:t>$15</w:t>
            </w:r>
          </w:p>
        </w:tc>
        <w:tc>
          <w:tcPr>
            <w:tcW w:type="dxa" w:w="1163"/>
          </w:tcPr>
          <w:p>
            <w:pPr>
              <w:spacing w:after="0"/>
              <w:jc w:val="right"/>
            </w:pPr>
            <w:r>
              <w:rPr>
                <w:sz w:val="16"/>
              </w:rPr>
              <w:t>$68</w:t>
            </w:r>
          </w:p>
        </w:tc>
        <w:tc>
          <w:tcPr>
            <w:tcW w:type="dxa" w:w="1917"/>
          </w:tcPr>
          <w:p>
            <w:pPr>
              <w:spacing w:after="0"/>
              <w:jc w:val="right"/>
            </w:pPr>
            <w:r>
              <w:rPr>
                <w:sz w:val="16"/>
              </w:rPr>
              <w:t>0</w:t>
            </w:r>
          </w:p>
        </w:tc>
        <w:tc>
          <w:tcPr>
            <w:tcW w:type="dxa" w:w="28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9501 (Very Low, 12.2); tract 9504 (Very Low, 10.5); tract 9505 (Very Low, 8.9)</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9503.04 (Relatively Low, 54.7); tract 9503.03 (Relatively Low, 53.3); tract 9501 (Relatively Low, 52.0)</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 (Very Low, 80.0); tract 9503.02 (Very Low, 62.6); tract 9503.04 (Very Low, 52.6)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9503.04 (Relatively High, 87.6); tract 9501 (Relatively High, 86.3); tract 9503.03 (Relatively High, 86.0)</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9501 (Relatively High, 96.5); tract 9503.02 (Relatively Moderate, 95.7); tract 9503.04 (Relatively Moderate, 94.8)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4"/>
        <w:gridCol w:w="1933"/>
        <w:gridCol w:w="1819"/>
        <w:gridCol w:w="2141"/>
        <w:gridCol w:w="1592"/>
        <w:gridCol w:w="1472"/>
        <w:gridCol w:w="1595"/>
        <w:gridCol w:w="1626"/>
      </w:tblGrid>
      <w:tr>
        <w:trPr>
          <w:cantSplit/>
          <w:tblHeader/>
        </w:trPr>
        <w:tc>
          <w:tcPr>
            <w:tcW w:type="dxa" w:w="1934"/>
            <w:shd w:val="clear" w:color="auto" w:fill="E8E8E8"/>
          </w:tcPr>
          <w:p>
            <w:pPr>
              <w:spacing w:after="0"/>
              <w:jc w:val="left"/>
            </w:pPr>
            <w:r>
              <w:rPr>
                <w:b/>
                <w:sz w:val="16"/>
              </w:rPr>
              <w:t>Hazard</w:t>
            </w:r>
          </w:p>
        </w:tc>
        <w:tc>
          <w:tcPr>
            <w:tcW w:type="dxa" w:w="1933"/>
            <w:shd w:val="clear" w:color="auto" w:fill="E8E8E8"/>
          </w:tcPr>
          <w:p>
            <w:pPr>
              <w:spacing w:after="0"/>
              <w:jc w:val="left"/>
            </w:pPr>
            <w:r>
              <w:rPr>
                <w:b/>
                <w:sz w:val="16"/>
              </w:rPr>
              <w:t>Scale</w:t>
            </w:r>
          </w:p>
        </w:tc>
        <w:tc>
          <w:tcPr>
            <w:tcW w:type="dxa" w:w="18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1"/>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472"/>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jurisdictions</w:t>
            </w:r>
          </w:p>
        </w:tc>
        <w:tc>
          <w:tcPr>
            <w:tcW w:type="dxa" w:w="1626"/>
            <w:shd w:val="clear" w:color="auto" w:fill="E8E8E8"/>
          </w:tcPr>
          <w:p>
            <w:pPr>
              <w:spacing w:after="0"/>
              <w:jc w:val="left"/>
            </w:pPr>
            <w:r>
              <w:rPr>
                <w:b/>
                <w:sz w:val="16"/>
              </w:rPr>
              <w:t>Note</w:t>
            </w:r>
          </w:p>
        </w:tc>
      </w:tr>
      <w:tr>
        <w:trPr>
          <w:cantSplit/>
        </w:trPr>
        <w:tc>
          <w:tcPr>
            <w:tcW w:type="dxa" w:w="1934"/>
          </w:tcPr>
          <w:p>
            <w:pPr>
              <w:spacing w:after="0"/>
              <w:jc w:val="left"/>
            </w:pPr>
            <w:r>
              <w:rPr>
                <w:sz w:val="16"/>
              </w:rPr>
              <w:t>Cold/Wind Chill, Extreme Cold/Wind Chill</w:t>
            </w:r>
          </w:p>
        </w:tc>
        <w:tc>
          <w:tcPr>
            <w:tcW w:type="dxa" w:w="1933"/>
          </w:tcPr>
          <w:p>
            <w:pPr>
              <w:spacing w:after="0"/>
              <w:jc w:val="left"/>
            </w:pPr>
            <w:r>
              <w:rPr>
                <w:sz w:val="16"/>
              </w:rPr>
              <w:t>wind chill</w:t>
            </w:r>
          </w:p>
        </w:tc>
        <w:tc>
          <w:tcPr>
            <w:tcW w:type="dxa" w:w="1819"/>
          </w:tcPr>
          <w:p>
            <w:pPr>
              <w:spacing w:after="0"/>
              <w:jc w:val="right"/>
            </w:pPr>
            <w:r>
              <w:rPr>
                <w:sz w:val="16"/>
              </w:rPr>
              <w:t>7 records, 2019 to 2026 (7 zone-level)</w:t>
            </w:r>
          </w:p>
        </w:tc>
        <w:tc>
          <w:tcPr>
            <w:tcW w:type="dxa" w:w="2141"/>
          </w:tcPr>
          <w:p>
            <w:pPr>
              <w:spacing w:after="0"/>
              <w:jc w:val="left"/>
            </w:pPr>
            <w:r>
              <w:rPr>
                <w:sz w:val="16"/>
              </w:rPr>
              <w:t>1 day to 5 days (median 3 days); 6 with a recorded value</w:t>
            </w:r>
          </w:p>
        </w:tc>
        <w:tc>
          <w:tcPr>
            <w:tcW w:type="dxa" w:w="1592"/>
          </w:tcPr>
          <w:p>
            <w:pPr>
              <w:spacing w:after="0"/>
              <w:jc w:val="left"/>
            </w:pPr>
            <w:r>
              <w:rPr>
                <w:sz w:val="16"/>
              </w:rPr>
              <w:t>5 consecutive days, 2026-01-24 to 2026-01-28, zone-level</w:t>
            </w:r>
          </w:p>
        </w:tc>
        <w:tc>
          <w:tcPr>
            <w:tcW w:type="dxa" w:w="1472"/>
          </w:tcPr>
          <w:p>
            <w:pPr>
              <w:spacing w:after="0"/>
              <w:jc w:val="left"/>
            </w:pPr>
            <w:r>
              <w:rPr>
                <w:sz w:val="16"/>
              </w:rPr>
              <w:t>Extreme Cold/Wind Chill, 2021-02-14, $275,000 property; crops not reported (zone total, 2021 dollars)</w:t>
            </w:r>
          </w:p>
        </w:tc>
        <w:tc>
          <w:tcPr>
            <w:tcW w:type="dxa" w:w="159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Frost/Freeze (outside NRI's Cold Wave definition)</w:t>
            </w:r>
          </w:p>
        </w:tc>
        <w:tc>
          <w:tcPr>
            <w:tcW w:type="dxa" w:w="1933"/>
          </w:tcPr>
          <w:p>
            <w:pPr>
              <w:spacing w:after="0"/>
              <w:jc w:val="left"/>
            </w:pPr>
            <w:r>
              <w:rPr>
                <w:sz w:val="16"/>
              </w:rPr>
              <w:t>crop damage</w:t>
            </w:r>
          </w:p>
        </w:tc>
        <w:tc>
          <w:tcPr>
            <w:tcW w:type="dxa" w:w="1819"/>
          </w:tcPr>
          <w:p>
            <w:pPr>
              <w:spacing w:after="0"/>
              <w:jc w:val="right"/>
            </w:pPr>
            <w:r>
              <w:rPr>
                <w:sz w:val="16"/>
              </w:rPr>
              <w:t>0</w:t>
            </w:r>
          </w:p>
        </w:tc>
        <w:tc>
          <w:tcPr>
            <w:tcW w:type="dxa" w:w="2141"/>
          </w:tcPr>
          <w:p>
            <w:pPr>
              <w:spacing w:after="0"/>
              <w:jc w:val="left"/>
            </w:pPr>
          </w:p>
        </w:tc>
        <w:tc>
          <w:tcPr>
            <w:tcW w:type="dxa" w:w="1592"/>
          </w:tcPr>
          <w:p>
            <w:pPr>
              <w:spacing w:after="0"/>
              <w:jc w:val="left"/>
            </w:pPr>
          </w:p>
        </w:tc>
        <w:tc>
          <w:tcPr>
            <w:tcW w:type="dxa" w:w="1472"/>
          </w:tcPr>
          <w:p>
            <w:pPr>
              <w:spacing w:after="0"/>
              <w:jc w:val="left"/>
            </w:pPr>
          </w:p>
        </w:tc>
        <w:tc>
          <w:tcPr>
            <w:tcW w:type="dxa" w:w="159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Drought</w:t>
            </w:r>
          </w:p>
        </w:tc>
        <w:tc>
          <w:tcPr>
            <w:tcW w:type="dxa" w:w="1933"/>
          </w:tcPr>
          <w:p>
            <w:pPr>
              <w:spacing w:after="0"/>
              <w:jc w:val="left"/>
            </w:pPr>
            <w:r>
              <w:rPr>
                <w:sz w:val="16"/>
              </w:rPr>
              <w:t>U.S. Drought Monitor scale (D0 to D4)</w:t>
            </w:r>
          </w:p>
        </w:tc>
        <w:tc>
          <w:tcPr>
            <w:tcW w:type="dxa" w:w="1819"/>
          </w:tcPr>
          <w:p>
            <w:pPr>
              <w:spacing w:after="0"/>
              <w:jc w:val="right"/>
            </w:pPr>
            <w:r>
              <w:rPr>
                <w:sz w:val="16"/>
              </w:rPr>
              <w:t>97 records, 1996 to 2025 (97 zone-level)</w:t>
            </w:r>
          </w:p>
        </w:tc>
        <w:tc>
          <w:tcPr>
            <w:tcW w:type="dxa" w:w="2141"/>
          </w:tcPr>
          <w:p>
            <w:pPr>
              <w:spacing w:after="0"/>
              <w:jc w:val="left"/>
            </w:pPr>
            <w:r>
              <w:rPr>
                <w:sz w:val="16"/>
              </w:rPr>
              <w:t>7 days to 638 days (median 44 days); 25 with a recorded value</w:t>
            </w:r>
          </w:p>
        </w:tc>
        <w:tc>
          <w:tcPr>
            <w:tcW w:type="dxa" w:w="1592"/>
          </w:tcPr>
          <w:p>
            <w:pPr>
              <w:spacing w:after="0"/>
              <w:jc w:val="left"/>
            </w:pPr>
            <w:r>
              <w:rPr>
                <w:sz w:val="16"/>
              </w:rPr>
              <w:t>638 days (21 months), 2022-01-01 to 2023-09-30, a run of 21 consecutive Storm Events drought records, zone-level</w:t>
            </w:r>
          </w:p>
        </w:tc>
        <w:tc>
          <w:tcPr>
            <w:tcW w:type="dxa" w:w="1472"/>
          </w:tcPr>
          <w:p>
            <w:pPr>
              <w:spacing w:after="0"/>
              <w:jc w:val="left"/>
            </w:pPr>
            <w:r>
              <w:rPr>
                <w:sz w:val="16"/>
              </w:rPr>
              <w:t>Drought, 2006-11-01, $0 property; $800,000 crops (zone total, 2006 dollars)</w:t>
            </w:r>
          </w:p>
        </w:tc>
        <w:tc>
          <w:tcPr>
            <w:tcW w:type="dxa" w:w="1595"/>
          </w:tcPr>
          <w:p>
            <w:pPr>
              <w:spacing w:after="0"/>
              <w:jc w:val="left"/>
            </w:pPr>
            <w:r>
              <w:rPr>
                <w:sz w:val="16"/>
              </w:rPr>
              <w:t>Countywide (zone-level records).</w:t>
            </w:r>
          </w:p>
        </w:tc>
        <w:tc>
          <w:tcPr>
            <w:tcW w:type="dxa" w:w="16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4"/>
          </w:tcPr>
          <w:p>
            <w:pPr>
              <w:spacing w:after="0"/>
              <w:jc w:val="left"/>
            </w:pPr>
            <w:r>
              <w:rPr>
                <w:sz w:val="16"/>
              </w:rPr>
              <w:t>Earthquake</w:t>
            </w:r>
          </w:p>
        </w:tc>
        <w:tc>
          <w:tcPr>
            <w:tcW w:type="dxa" w:w="1933"/>
          </w:tcPr>
          <w:p>
            <w:pPr>
              <w:spacing w:after="0"/>
              <w:jc w:val="left"/>
            </w:pPr>
            <w:r>
              <w:rPr>
                <w:sz w:val="16"/>
              </w:rPr>
              <w:t>Modified Mercalli (local data)</w:t>
            </w:r>
          </w:p>
        </w:tc>
        <w:tc>
          <w:tcPr>
            <w:tcW w:type="dxa" w:w="1819"/>
          </w:tcPr>
          <w:p>
            <w:pPr>
              <w:spacing w:after="0"/>
              <w:jc w:val="right"/>
            </w:pPr>
            <w:r>
              <w:rPr>
                <w:sz w:val="16"/>
              </w:rPr>
              <w:t>0</w:t>
            </w:r>
          </w:p>
        </w:tc>
        <w:tc>
          <w:tcPr>
            <w:tcW w:type="dxa" w:w="2141"/>
          </w:tcPr>
          <w:p>
            <w:pPr>
              <w:spacing w:after="0"/>
              <w:jc w:val="left"/>
            </w:pPr>
          </w:p>
        </w:tc>
        <w:tc>
          <w:tcPr>
            <w:tcW w:type="dxa" w:w="1592"/>
          </w:tcPr>
          <w:p>
            <w:pPr>
              <w:spacing w:after="0"/>
              <w:jc w:val="left"/>
            </w:pPr>
          </w:p>
        </w:tc>
        <w:tc>
          <w:tcPr>
            <w:tcW w:type="dxa" w:w="1472"/>
          </w:tcPr>
          <w:p>
            <w:pPr>
              <w:spacing w:after="0"/>
              <w:jc w:val="left"/>
            </w:pPr>
          </w:p>
        </w:tc>
        <w:tc>
          <w:tcPr>
            <w:tcW w:type="dxa" w:w="1595"/>
          </w:tcPr>
          <w:p>
            <w:pPr>
              <w:spacing w:after="0"/>
              <w:jc w:val="left"/>
            </w:pPr>
          </w:p>
        </w:tc>
        <w:tc>
          <w:tcPr>
            <w:tcW w:type="dxa" w:w="1626"/>
          </w:tcPr>
          <w:p>
            <w:pPr>
              <w:spacing w:after="0"/>
              <w:jc w:val="left"/>
            </w:pPr>
            <w:r>
              <w:rPr>
                <w:sz w:val="16"/>
              </w:rPr>
              <w:t>Storm Events does not record earthquakes; the USGS earthquake catalog is the source.</w:t>
            </w:r>
          </w:p>
        </w:tc>
      </w:tr>
      <w:tr>
        <w:trPr>
          <w:cantSplit/>
        </w:trPr>
        <w:tc>
          <w:tcPr>
            <w:tcW w:type="dxa" w:w="1934"/>
          </w:tcPr>
          <w:p>
            <w:pPr>
              <w:spacing w:after="0"/>
              <w:jc w:val="left"/>
            </w:pPr>
            <w:r>
              <w:rPr>
                <w:sz w:val="16"/>
              </w:rPr>
              <w:t>Hail</w:t>
            </w:r>
          </w:p>
        </w:tc>
        <w:tc>
          <w:tcPr>
            <w:tcW w:type="dxa" w:w="1933"/>
          </w:tcPr>
          <w:p>
            <w:pPr>
              <w:spacing w:after="0"/>
              <w:jc w:val="left"/>
            </w:pPr>
            <w:r>
              <w:rPr>
                <w:sz w:val="16"/>
              </w:rPr>
              <w:t>hail size (inches)</w:t>
            </w:r>
          </w:p>
        </w:tc>
        <w:tc>
          <w:tcPr>
            <w:tcW w:type="dxa" w:w="1819"/>
          </w:tcPr>
          <w:p>
            <w:pPr>
              <w:spacing w:after="0"/>
              <w:jc w:val="right"/>
            </w:pPr>
            <w:r>
              <w:rPr>
                <w:sz w:val="16"/>
              </w:rPr>
              <w:t>113 records, 1957 to 2025</w:t>
            </w:r>
          </w:p>
        </w:tc>
        <w:tc>
          <w:tcPr>
            <w:tcW w:type="dxa" w:w="2141"/>
          </w:tcPr>
          <w:p>
            <w:pPr>
              <w:spacing w:after="0"/>
              <w:jc w:val="left"/>
            </w:pPr>
            <w:r>
              <w:rPr>
                <w:sz w:val="16"/>
              </w:rPr>
              <w:t>0.75 in to 4 in (median 1.5 in); 113 with a recorded value</w:t>
            </w:r>
          </w:p>
        </w:tc>
        <w:tc>
          <w:tcPr>
            <w:tcW w:type="dxa" w:w="1592"/>
          </w:tcPr>
          <w:p>
            <w:pPr>
              <w:spacing w:after="0"/>
              <w:jc w:val="left"/>
            </w:pPr>
            <w:r>
              <w:rPr>
                <w:sz w:val="16"/>
              </w:rPr>
              <w:t>4 in hail, 2011-05-21; same size also recorded on 1982-04-19, 2006-05-06</w:t>
            </w:r>
          </w:p>
        </w:tc>
        <w:tc>
          <w:tcPr>
            <w:tcW w:type="dxa" w:w="1472"/>
          </w:tcPr>
          <w:p>
            <w:pPr>
              <w:spacing w:after="0"/>
              <w:jc w:val="left"/>
            </w:pPr>
            <w:r>
              <w:rPr>
                <w:sz w:val="16"/>
              </w:rPr>
              <w:t>Hail, 1994-05-26, $500,000 property; $500,000 crops (1994 dollars)</w:t>
            </w:r>
          </w:p>
        </w:tc>
        <w:tc>
          <w:tcPr>
            <w:tcW w:type="dxa" w:w="1595"/>
          </w:tcPr>
          <w:p>
            <w:pPr>
              <w:spacing w:after="0"/>
              <w:jc w:val="left"/>
            </w:pPr>
            <w:r>
              <w:rPr>
                <w:sz w:val="16"/>
              </w:rPr>
              <w:t>Event records naming jurisdictions in the plan: Lampasas city (32 records), Lometa city (17 records), Kempner city (16 records).</w:t>
            </w:r>
          </w:p>
        </w:tc>
        <w:tc>
          <w:tcPr>
            <w:tcW w:type="dxa" w:w="1626"/>
          </w:tcPr>
          <w:p>
            <w:pPr>
              <w:spacing w:after="0"/>
              <w:jc w:val="left"/>
            </w:pPr>
          </w:p>
        </w:tc>
      </w:tr>
      <w:tr>
        <w:trPr>
          <w:cantSplit/>
        </w:trPr>
        <w:tc>
          <w:tcPr>
            <w:tcW w:type="dxa" w:w="1934"/>
          </w:tcPr>
          <w:p>
            <w:pPr>
              <w:spacing w:after="0"/>
              <w:jc w:val="left"/>
            </w:pPr>
            <w:r>
              <w:rPr>
                <w:sz w:val="16"/>
              </w:rPr>
              <w:t>Excessive Heat, Heat</w:t>
            </w:r>
          </w:p>
        </w:tc>
        <w:tc>
          <w:tcPr>
            <w:tcW w:type="dxa" w:w="1933"/>
          </w:tcPr>
          <w:p>
            <w:pPr>
              <w:spacing w:after="0"/>
              <w:jc w:val="left"/>
            </w:pPr>
            <w:r>
              <w:rPr>
                <w:sz w:val="16"/>
              </w:rPr>
              <w:t>heat index (in event narratives)</w:t>
            </w:r>
          </w:p>
        </w:tc>
        <w:tc>
          <w:tcPr>
            <w:tcW w:type="dxa" w:w="1819"/>
          </w:tcPr>
          <w:p>
            <w:pPr>
              <w:spacing w:after="0"/>
              <w:jc w:val="right"/>
            </w:pPr>
            <w:r>
              <w:rPr>
                <w:sz w:val="16"/>
              </w:rPr>
              <w:t>41 records, 1998 to 2026 (41 zone-level)</w:t>
            </w:r>
          </w:p>
        </w:tc>
        <w:tc>
          <w:tcPr>
            <w:tcW w:type="dxa" w:w="2141"/>
          </w:tcPr>
          <w:p>
            <w:pPr>
              <w:spacing w:after="0"/>
              <w:jc w:val="left"/>
            </w:pPr>
            <w:r>
              <w:rPr>
                <w:sz w:val="16"/>
              </w:rPr>
              <w:t>1 day to 85 days (median 3.5 days); 26 with a recorded value</w:t>
            </w:r>
          </w:p>
        </w:tc>
        <w:tc>
          <w:tcPr>
            <w:tcW w:type="dxa" w:w="1592"/>
          </w:tcPr>
          <w:p>
            <w:pPr>
              <w:spacing w:after="0"/>
              <w:jc w:val="left"/>
            </w:pPr>
            <w:r>
              <w:rPr>
                <w:sz w:val="16"/>
              </w:rPr>
              <w:t>July 2000 to September 2000 (3 monthly summary records), zone-level</w:t>
            </w:r>
          </w:p>
        </w:tc>
        <w:tc>
          <w:tcPr>
            <w:tcW w:type="dxa" w:w="1472"/>
          </w:tcPr>
          <w:p>
            <w:pPr>
              <w:spacing w:after="0"/>
              <w:jc w:val="left"/>
            </w:pPr>
          </w:p>
        </w:tc>
        <w:tc>
          <w:tcPr>
            <w:tcW w:type="dxa" w:w="159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Hurricane, Tropical Storm, Tropical Depression</w:t>
            </w:r>
          </w:p>
        </w:tc>
        <w:tc>
          <w:tcPr>
            <w:tcW w:type="dxa" w:w="1933"/>
          </w:tcPr>
          <w:p>
            <w:pPr>
              <w:spacing w:after="0"/>
              <w:jc w:val="left"/>
            </w:pPr>
            <w:r>
              <w:rPr>
                <w:sz w:val="16"/>
              </w:rPr>
              <w:t>Saffir-Simpson</w:t>
            </w:r>
          </w:p>
        </w:tc>
        <w:tc>
          <w:tcPr>
            <w:tcW w:type="dxa" w:w="1819"/>
          </w:tcPr>
          <w:p>
            <w:pPr>
              <w:spacing w:after="0"/>
              <w:jc w:val="right"/>
            </w:pPr>
            <w:r>
              <w:rPr>
                <w:sz w:val="16"/>
              </w:rPr>
              <w:t>0</w:t>
            </w:r>
          </w:p>
        </w:tc>
        <w:tc>
          <w:tcPr>
            <w:tcW w:type="dxa" w:w="2141"/>
          </w:tcPr>
          <w:p>
            <w:pPr>
              <w:spacing w:after="0"/>
              <w:jc w:val="left"/>
            </w:pPr>
          </w:p>
        </w:tc>
        <w:tc>
          <w:tcPr>
            <w:tcW w:type="dxa" w:w="1592"/>
          </w:tcPr>
          <w:p>
            <w:pPr>
              <w:spacing w:after="0"/>
              <w:jc w:val="left"/>
            </w:pPr>
          </w:p>
        </w:tc>
        <w:tc>
          <w:tcPr>
            <w:tcW w:type="dxa" w:w="1472"/>
          </w:tcPr>
          <w:p>
            <w:pPr>
              <w:spacing w:after="0"/>
              <w:jc w:val="left"/>
            </w:pPr>
          </w:p>
        </w:tc>
        <w:tc>
          <w:tcPr>
            <w:tcW w:type="dxa" w:w="1595"/>
          </w:tcPr>
          <w:p>
            <w:pPr>
              <w:spacing w:after="0"/>
              <w:jc w:val="left"/>
            </w:pPr>
          </w:p>
        </w:tc>
        <w:tc>
          <w:tcPr>
            <w:tcW w:type="dxa" w:w="16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4"/>
          </w:tcPr>
          <w:p>
            <w:pPr>
              <w:spacing w:after="0"/>
              <w:jc w:val="left"/>
            </w:pPr>
            <w:r>
              <w:rPr>
                <w:sz w:val="16"/>
              </w:rPr>
              <w:t>Ice Storm</w:t>
            </w:r>
          </w:p>
        </w:tc>
        <w:tc>
          <w:tcPr>
            <w:tcW w:type="dxa" w:w="1933"/>
          </w:tcPr>
          <w:p>
            <w:pPr>
              <w:spacing w:after="0"/>
              <w:jc w:val="left"/>
            </w:pPr>
            <w:r>
              <w:rPr>
                <w:sz w:val="16"/>
              </w:rPr>
              <w:t>Sperry-Piltz ice scale (local data)</w:t>
            </w:r>
          </w:p>
        </w:tc>
        <w:tc>
          <w:tcPr>
            <w:tcW w:type="dxa" w:w="1819"/>
          </w:tcPr>
          <w:p>
            <w:pPr>
              <w:spacing w:after="0"/>
              <w:jc w:val="right"/>
            </w:pPr>
            <w:r>
              <w:rPr>
                <w:sz w:val="16"/>
              </w:rPr>
              <w:t>7 records, 1998 to 2023 (7 zone-level)</w:t>
            </w:r>
          </w:p>
        </w:tc>
        <w:tc>
          <w:tcPr>
            <w:tcW w:type="dxa" w:w="2141"/>
          </w:tcPr>
          <w:p>
            <w:pPr>
              <w:spacing w:after="0"/>
              <w:jc w:val="left"/>
            </w:pPr>
          </w:p>
        </w:tc>
        <w:tc>
          <w:tcPr>
            <w:tcW w:type="dxa" w:w="1592"/>
          </w:tcPr>
          <w:p>
            <w:pPr>
              <w:spacing w:after="0"/>
              <w:jc w:val="left"/>
            </w:pPr>
            <w:r>
              <w:rPr>
                <w:sz w:val="16"/>
              </w:rPr>
              <w:t>Ice Storm, 2007-01-14, $5,000 property; $0 crops (2007 dollars); NWS zone TXZ156</w:t>
            </w:r>
          </w:p>
        </w:tc>
        <w:tc>
          <w:tcPr>
            <w:tcW w:type="dxa" w:w="1472"/>
          </w:tcPr>
          <w:p>
            <w:pPr>
              <w:spacing w:after="0"/>
              <w:jc w:val="left"/>
            </w:pPr>
          </w:p>
        </w:tc>
        <w:tc>
          <w:tcPr>
            <w:tcW w:type="dxa" w:w="159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Flash Flood, Flood, Lakeshore Flood</w:t>
            </w:r>
          </w:p>
        </w:tc>
        <w:tc>
          <w:tcPr>
            <w:tcW w:type="dxa" w:w="1933"/>
          </w:tcPr>
          <w:p>
            <w:pPr>
              <w:spacing w:after="0"/>
              <w:jc w:val="left"/>
            </w:pPr>
            <w:r>
              <w:rPr>
                <w:sz w:val="16"/>
              </w:rPr>
              <w:t>damage and flood days (flood depth: FIRM)</w:t>
            </w:r>
          </w:p>
        </w:tc>
        <w:tc>
          <w:tcPr>
            <w:tcW w:type="dxa" w:w="1819"/>
          </w:tcPr>
          <w:p>
            <w:pPr>
              <w:spacing w:after="0"/>
              <w:jc w:val="right"/>
            </w:pPr>
            <w:r>
              <w:rPr>
                <w:sz w:val="16"/>
              </w:rPr>
              <w:t>37 records, 1997 to 2025</w:t>
            </w:r>
          </w:p>
        </w:tc>
        <w:tc>
          <w:tcPr>
            <w:tcW w:type="dxa" w:w="2141"/>
          </w:tcPr>
          <w:p>
            <w:pPr>
              <w:spacing w:after="0"/>
              <w:jc w:val="left"/>
            </w:pPr>
          </w:p>
        </w:tc>
        <w:tc>
          <w:tcPr>
            <w:tcW w:type="dxa" w:w="1592"/>
          </w:tcPr>
          <w:p>
            <w:pPr>
              <w:spacing w:after="0"/>
              <w:jc w:val="left"/>
            </w:pPr>
            <w:r>
              <w:rPr>
                <w:sz w:val="16"/>
              </w:rPr>
              <w:t>Flood, 2016-04-29, $300,000 property; $0 crops (2016 dollars)</w:t>
            </w:r>
          </w:p>
        </w:tc>
        <w:tc>
          <w:tcPr>
            <w:tcW w:type="dxa" w:w="1472"/>
          </w:tcPr>
          <w:p>
            <w:pPr>
              <w:spacing w:after="0"/>
              <w:jc w:val="left"/>
            </w:pPr>
          </w:p>
        </w:tc>
        <w:tc>
          <w:tcPr>
            <w:tcW w:type="dxa" w:w="1595"/>
          </w:tcPr>
          <w:p>
            <w:pPr>
              <w:spacing w:after="0"/>
              <w:jc w:val="left"/>
            </w:pPr>
            <w:r>
              <w:rPr>
                <w:sz w:val="16"/>
              </w:rPr>
              <w:t>Event records naming jurisdictions in the plan: Lampasas city (14 records), Kempner city (7 records), Lometa city (3 records).</w:t>
            </w:r>
          </w:p>
        </w:tc>
        <w:tc>
          <w:tcPr>
            <w:tcW w:type="dxa" w:w="16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4"/>
          </w:tcPr>
          <w:p>
            <w:pPr>
              <w:spacing w:after="0"/>
              <w:jc w:val="left"/>
            </w:pPr>
            <w:r>
              <w:rPr>
                <w:sz w:val="16"/>
              </w:rPr>
              <w:t>Debris Flow</w:t>
            </w:r>
          </w:p>
        </w:tc>
        <w:tc>
          <w:tcPr>
            <w:tcW w:type="dxa" w:w="1933"/>
          </w:tcPr>
          <w:p>
            <w:pPr>
              <w:spacing w:after="0"/>
              <w:jc w:val="left"/>
            </w:pPr>
            <w:r>
              <w:rPr>
                <w:sz w:val="16"/>
              </w:rPr>
              <w:t>none (count and damage only)</w:t>
            </w:r>
          </w:p>
        </w:tc>
        <w:tc>
          <w:tcPr>
            <w:tcW w:type="dxa" w:w="1819"/>
          </w:tcPr>
          <w:p>
            <w:pPr>
              <w:spacing w:after="0"/>
              <w:jc w:val="right"/>
            </w:pPr>
            <w:r>
              <w:rPr>
                <w:sz w:val="16"/>
              </w:rPr>
              <w:t>0</w:t>
            </w:r>
          </w:p>
        </w:tc>
        <w:tc>
          <w:tcPr>
            <w:tcW w:type="dxa" w:w="2141"/>
          </w:tcPr>
          <w:p>
            <w:pPr>
              <w:spacing w:after="0"/>
              <w:jc w:val="left"/>
            </w:pPr>
          </w:p>
        </w:tc>
        <w:tc>
          <w:tcPr>
            <w:tcW w:type="dxa" w:w="1592"/>
          </w:tcPr>
          <w:p>
            <w:pPr>
              <w:spacing w:after="0"/>
              <w:jc w:val="left"/>
            </w:pPr>
          </w:p>
        </w:tc>
        <w:tc>
          <w:tcPr>
            <w:tcW w:type="dxa" w:w="1472"/>
          </w:tcPr>
          <w:p>
            <w:pPr>
              <w:spacing w:after="0"/>
              <w:jc w:val="left"/>
            </w:pPr>
          </w:p>
        </w:tc>
        <w:tc>
          <w:tcPr>
            <w:tcW w:type="dxa" w:w="159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Lightning</w:t>
            </w:r>
          </w:p>
        </w:tc>
        <w:tc>
          <w:tcPr>
            <w:tcW w:type="dxa" w:w="1933"/>
          </w:tcPr>
          <w:p>
            <w:pPr>
              <w:spacing w:after="0"/>
              <w:jc w:val="left"/>
            </w:pPr>
            <w:r>
              <w:rPr>
                <w:sz w:val="16"/>
              </w:rPr>
              <w:t>annualized frequency (the measure FEMA's Local Mitigation Planning Handbook names)</w:t>
            </w:r>
          </w:p>
        </w:tc>
        <w:tc>
          <w:tcPr>
            <w:tcW w:type="dxa" w:w="1819"/>
          </w:tcPr>
          <w:p>
            <w:pPr>
              <w:spacing w:after="0"/>
              <w:jc w:val="right"/>
            </w:pPr>
            <w:r>
              <w:rPr>
                <w:sz w:val="16"/>
              </w:rPr>
              <w:t>1 record, 2008</w:t>
            </w:r>
          </w:p>
        </w:tc>
        <w:tc>
          <w:tcPr>
            <w:tcW w:type="dxa" w:w="2141"/>
          </w:tcPr>
          <w:p>
            <w:pPr>
              <w:spacing w:after="0"/>
              <w:jc w:val="left"/>
            </w:pPr>
          </w:p>
        </w:tc>
        <w:tc>
          <w:tcPr>
            <w:tcW w:type="dxa" w:w="1592"/>
          </w:tcPr>
          <w:p>
            <w:pPr>
              <w:spacing w:after="0"/>
              <w:jc w:val="left"/>
            </w:pPr>
            <w:r>
              <w:rPr>
                <w:sz w:val="16"/>
              </w:rPr>
              <w:t>Lightning, 2008-07-14, $5,000 property; $0 crops (2008 dollars)</w:t>
            </w:r>
          </w:p>
        </w:tc>
        <w:tc>
          <w:tcPr>
            <w:tcW w:type="dxa" w:w="1472"/>
          </w:tcPr>
          <w:p>
            <w:pPr>
              <w:spacing w:after="0"/>
              <w:jc w:val="left"/>
            </w:pPr>
          </w:p>
        </w:tc>
        <w:tc>
          <w:tcPr>
            <w:tcW w:type="dxa" w:w="1595"/>
          </w:tcPr>
          <w:p>
            <w:pPr>
              <w:spacing w:after="0"/>
              <w:jc w:val="left"/>
            </w:pPr>
            <w:r>
              <w:rPr>
                <w:sz w:val="16"/>
              </w:rPr>
              <w:t>Event records naming jurisdictions in the plan: Lampasas city (1 record).</w:t>
            </w:r>
          </w:p>
        </w:tc>
        <w:tc>
          <w:tcPr>
            <w:tcW w:type="dxa" w:w="1626"/>
          </w:tcPr>
          <w:p>
            <w:pPr>
              <w:spacing w:after="0"/>
              <w:jc w:val="left"/>
            </w:pPr>
            <w:r>
              <w:rPr>
                <w:sz w:val="16"/>
              </w:rPr>
              <w:t>Storm Events lists lightning with damage or casualties.</w:t>
            </w:r>
          </w:p>
        </w:tc>
      </w:tr>
      <w:tr>
        <w:trPr>
          <w:cantSplit/>
        </w:trPr>
        <w:tc>
          <w:tcPr>
            <w:tcW w:type="dxa" w:w="1934"/>
          </w:tcPr>
          <w:p>
            <w:pPr>
              <w:spacing w:after="0"/>
              <w:jc w:val="left"/>
            </w:pPr>
            <w:r>
              <w:rPr>
                <w:sz w:val="16"/>
              </w:rPr>
              <w:t>High Wind and Strong Wind (outside NRI's Strong Wind definition)</w:t>
            </w:r>
          </w:p>
        </w:tc>
        <w:tc>
          <w:tcPr>
            <w:tcW w:type="dxa" w:w="1933"/>
          </w:tcPr>
          <w:p>
            <w:pPr>
              <w:spacing w:after="0"/>
              <w:jc w:val="left"/>
            </w:pPr>
            <w:r>
              <w:rPr>
                <w:sz w:val="16"/>
              </w:rPr>
              <w:t>wind speed (kt and mph)</w:t>
            </w:r>
          </w:p>
        </w:tc>
        <w:tc>
          <w:tcPr>
            <w:tcW w:type="dxa" w:w="1819"/>
          </w:tcPr>
          <w:p>
            <w:pPr>
              <w:spacing w:after="0"/>
              <w:jc w:val="right"/>
            </w:pPr>
            <w:r>
              <w:rPr>
                <w:sz w:val="16"/>
              </w:rPr>
              <w:t>3 records, 2007 to 2025 (3 zone-level)</w:t>
            </w:r>
          </w:p>
        </w:tc>
        <w:tc>
          <w:tcPr>
            <w:tcW w:type="dxa" w:w="2141"/>
          </w:tcPr>
          <w:p>
            <w:pPr>
              <w:spacing w:after="0"/>
              <w:jc w:val="left"/>
            </w:pPr>
            <w:r>
              <w:rPr>
                <w:sz w:val="16"/>
              </w:rPr>
              <w:t>50 kt (58 mph) to 55 kt (63 mph) (median 51 kt (59 mph)); 3 with a recorded value</w:t>
            </w:r>
          </w:p>
        </w:tc>
        <w:tc>
          <w:tcPr>
            <w:tcW w:type="dxa" w:w="1592"/>
          </w:tcPr>
          <w:p>
            <w:pPr>
              <w:spacing w:after="0"/>
              <w:jc w:val="left"/>
            </w:pPr>
            <w:r>
              <w:rPr>
                <w:sz w:val="16"/>
              </w:rPr>
              <w:t>55 kt (63 mph) measured gust, High Wind, 2025-03-04; NWS zone TXZ156</w:t>
            </w:r>
          </w:p>
        </w:tc>
        <w:tc>
          <w:tcPr>
            <w:tcW w:type="dxa" w:w="1472"/>
          </w:tcPr>
          <w:p>
            <w:pPr>
              <w:spacing w:after="0"/>
              <w:jc w:val="left"/>
            </w:pPr>
            <w:r>
              <w:rPr>
                <w:sz w:val="16"/>
              </w:rPr>
              <w:t>High Wind, 2007-02-24, $60,000 property; $0 crops (zone total, 2007 dollars)</w:t>
            </w:r>
          </w:p>
        </w:tc>
        <w:tc>
          <w:tcPr>
            <w:tcW w:type="dxa" w:w="159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Thunderstorm Wind</w:t>
            </w:r>
          </w:p>
        </w:tc>
        <w:tc>
          <w:tcPr>
            <w:tcW w:type="dxa" w:w="1933"/>
          </w:tcPr>
          <w:p>
            <w:pPr>
              <w:spacing w:after="0"/>
              <w:jc w:val="left"/>
            </w:pPr>
            <w:r>
              <w:rPr>
                <w:sz w:val="16"/>
              </w:rPr>
              <w:t>wind speed (kt and mph)</w:t>
            </w:r>
          </w:p>
        </w:tc>
        <w:tc>
          <w:tcPr>
            <w:tcW w:type="dxa" w:w="1819"/>
          </w:tcPr>
          <w:p>
            <w:pPr>
              <w:spacing w:after="0"/>
              <w:jc w:val="right"/>
            </w:pPr>
            <w:r>
              <w:rPr>
                <w:sz w:val="16"/>
              </w:rPr>
              <w:t>77 records, 1957 to 2025</w:t>
            </w:r>
          </w:p>
        </w:tc>
        <w:tc>
          <w:tcPr>
            <w:tcW w:type="dxa" w:w="2141"/>
          </w:tcPr>
          <w:p>
            <w:pPr>
              <w:spacing w:after="0"/>
              <w:jc w:val="left"/>
            </w:pPr>
            <w:r>
              <w:rPr>
                <w:sz w:val="16"/>
              </w:rPr>
              <w:t>48 kt (55 mph) to 71 kt (82 mph) (median 55 kt (63 mph)); 53 with a recorded value</w:t>
            </w:r>
          </w:p>
        </w:tc>
        <w:tc>
          <w:tcPr>
            <w:tcW w:type="dxa" w:w="1592"/>
          </w:tcPr>
          <w:p>
            <w:pPr>
              <w:spacing w:after="0"/>
              <w:jc w:val="left"/>
            </w:pPr>
            <w:r>
              <w:rPr>
                <w:sz w:val="16"/>
              </w:rPr>
              <w:t>71 kt (82 mph) estimated gust, Thunderstorm Wind, 2025-05-01</w:t>
            </w:r>
          </w:p>
        </w:tc>
        <w:tc>
          <w:tcPr>
            <w:tcW w:type="dxa" w:w="1472"/>
          </w:tcPr>
          <w:p>
            <w:pPr>
              <w:spacing w:after="0"/>
              <w:jc w:val="left"/>
            </w:pPr>
            <w:r>
              <w:rPr>
                <w:sz w:val="16"/>
              </w:rPr>
              <w:t>Thunderstorm Wind, 1994-05-26, $5,000,000 property; crops not recorded (1994 dollars)</w:t>
            </w:r>
          </w:p>
        </w:tc>
        <w:tc>
          <w:tcPr>
            <w:tcW w:type="dxa" w:w="1595"/>
          </w:tcPr>
          <w:p>
            <w:pPr>
              <w:spacing w:after="0"/>
              <w:jc w:val="left"/>
            </w:pPr>
            <w:r>
              <w:rPr>
                <w:sz w:val="16"/>
              </w:rPr>
              <w:t>Event records naming jurisdictions in the plan: Lampasas city (25 records), Kempner city (13 records), Lometa city (7 records).</w:t>
            </w:r>
          </w:p>
        </w:tc>
        <w:tc>
          <w:tcPr>
            <w:tcW w:type="dxa" w:w="1626"/>
          </w:tcPr>
          <w:p>
            <w:pPr>
              <w:spacing w:after="0"/>
              <w:jc w:val="left"/>
            </w:pPr>
          </w:p>
        </w:tc>
      </w:tr>
      <w:tr>
        <w:trPr>
          <w:cantSplit/>
        </w:trPr>
        <w:tc>
          <w:tcPr>
            <w:tcW w:type="dxa" w:w="1934"/>
          </w:tcPr>
          <w:p>
            <w:pPr>
              <w:spacing w:after="0"/>
              <w:jc w:val="left"/>
            </w:pPr>
            <w:r>
              <w:rPr>
                <w:sz w:val="16"/>
              </w:rPr>
              <w:t>Tornado</w:t>
            </w:r>
          </w:p>
        </w:tc>
        <w:tc>
          <w:tcPr>
            <w:tcW w:type="dxa" w:w="1933"/>
          </w:tcPr>
          <w:p>
            <w:pPr>
              <w:spacing w:after="0"/>
              <w:jc w:val="left"/>
            </w:pPr>
            <w:r>
              <w:rPr>
                <w:sz w:val="16"/>
              </w:rPr>
              <w:t>Enhanced Fujita (Fujita before Feb 2007)</w:t>
            </w:r>
          </w:p>
        </w:tc>
        <w:tc>
          <w:tcPr>
            <w:tcW w:type="dxa" w:w="1819"/>
          </w:tcPr>
          <w:p>
            <w:pPr>
              <w:spacing w:after="0"/>
              <w:jc w:val="right"/>
            </w:pPr>
            <w:r>
              <w:rPr>
                <w:sz w:val="16"/>
              </w:rPr>
              <w:t>15 records, 1956 to 2016</w:t>
            </w:r>
          </w:p>
        </w:tc>
        <w:tc>
          <w:tcPr>
            <w:tcW w:type="dxa" w:w="2141"/>
          </w:tcPr>
          <w:p>
            <w:pPr>
              <w:spacing w:after="0"/>
              <w:jc w:val="left"/>
            </w:pPr>
            <w:r>
              <w:rPr>
                <w:sz w:val="16"/>
              </w:rPr>
              <w:t>F/EF0 to F/EF2 (median F/EF1); 15 with a recorded value</w:t>
            </w:r>
          </w:p>
        </w:tc>
        <w:tc>
          <w:tcPr>
            <w:tcW w:type="dxa" w:w="1592"/>
          </w:tcPr>
          <w:p>
            <w:pPr>
              <w:spacing w:after="0"/>
              <w:jc w:val="left"/>
            </w:pPr>
            <w:r>
              <w:rPr>
                <w:sz w:val="16"/>
              </w:rPr>
              <w:t>F2 tornado, 1973-05-24, 2.5 mi path length (whole path, pre-1996), 250 yd wide, $25,000 property; crops not recorded (1973 dollars)</w:t>
            </w:r>
          </w:p>
        </w:tc>
        <w:tc>
          <w:tcPr>
            <w:tcW w:type="dxa" w:w="1472"/>
          </w:tcPr>
          <w:p>
            <w:pPr>
              <w:spacing w:after="0"/>
              <w:jc w:val="left"/>
            </w:pPr>
            <w:r>
              <w:rPr>
                <w:sz w:val="16"/>
              </w:rPr>
              <w:t>Tornado, 2007-06-17, $100,000 property; $0 crops (2007 dollars)</w:t>
            </w:r>
          </w:p>
        </w:tc>
        <w:tc>
          <w:tcPr>
            <w:tcW w:type="dxa" w:w="1595"/>
          </w:tcPr>
          <w:p>
            <w:pPr>
              <w:spacing w:after="0"/>
              <w:jc w:val="left"/>
            </w:pPr>
            <w:r>
              <w:rPr>
                <w:sz w:val="16"/>
              </w:rPr>
              <w:t>Event records naming jurisdictions in the plan: Kempner city (4 records), Lampasas city (2 records), Lometa city (1 record).</w:t>
            </w:r>
          </w:p>
        </w:tc>
        <w:tc>
          <w:tcPr>
            <w:tcW w:type="dxa" w:w="16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4"/>
          </w:tcPr>
          <w:p>
            <w:pPr>
              <w:spacing w:after="0"/>
              <w:jc w:val="left"/>
            </w:pPr>
            <w:r>
              <w:rPr>
                <w:sz w:val="16"/>
              </w:rPr>
              <w:t>Wildfire</w:t>
            </w:r>
          </w:p>
        </w:tc>
        <w:tc>
          <w:tcPr>
            <w:tcW w:type="dxa" w:w="1933"/>
          </w:tcPr>
          <w:p>
            <w:pPr>
              <w:spacing w:after="0"/>
              <w:jc w:val="left"/>
            </w:pPr>
            <w:r>
              <w:rPr>
                <w:sz w:val="16"/>
              </w:rPr>
              <w:t>acres burned (local data)</w:t>
            </w:r>
          </w:p>
        </w:tc>
        <w:tc>
          <w:tcPr>
            <w:tcW w:type="dxa" w:w="1819"/>
          </w:tcPr>
          <w:p>
            <w:pPr>
              <w:spacing w:after="0"/>
              <w:jc w:val="right"/>
            </w:pPr>
            <w:r>
              <w:rPr>
                <w:sz w:val="16"/>
              </w:rPr>
              <w:t>8 records, 2011 to 2013 (8 zone-level)</w:t>
            </w:r>
          </w:p>
        </w:tc>
        <w:tc>
          <w:tcPr>
            <w:tcW w:type="dxa" w:w="2141"/>
          </w:tcPr>
          <w:p>
            <w:pPr>
              <w:spacing w:after="0"/>
              <w:jc w:val="left"/>
            </w:pPr>
          </w:p>
        </w:tc>
        <w:tc>
          <w:tcPr>
            <w:tcW w:type="dxa" w:w="1592"/>
          </w:tcPr>
          <w:p>
            <w:pPr>
              <w:spacing w:after="0"/>
              <w:jc w:val="left"/>
            </w:pPr>
            <w:r>
              <w:rPr>
                <w:sz w:val="16"/>
              </w:rPr>
              <w:t>Wildfire, 2011-08-29, $100,000 property; $0 crops (2011 dollars); NWS zone TXZ156</w:t>
            </w:r>
          </w:p>
        </w:tc>
        <w:tc>
          <w:tcPr>
            <w:tcW w:type="dxa" w:w="1472"/>
          </w:tcPr>
          <w:p>
            <w:pPr>
              <w:spacing w:after="0"/>
              <w:jc w:val="left"/>
            </w:pPr>
          </w:p>
        </w:tc>
        <w:tc>
          <w:tcPr>
            <w:tcW w:type="dxa" w:w="159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Winter Storm, Heavy Snow, Blizzard, Lake-Effect Snow, Winter Weather, Sleet</w:t>
            </w:r>
          </w:p>
        </w:tc>
        <w:tc>
          <w:tcPr>
            <w:tcW w:type="dxa" w:w="1933"/>
          </w:tcPr>
          <w:p>
            <w:pPr>
              <w:spacing w:after="0"/>
              <w:jc w:val="left"/>
            </w:pPr>
            <w:r>
              <w:rPr>
                <w:sz w:val="16"/>
              </w:rPr>
              <w:t>none in data (snowfall: local data)</w:t>
            </w:r>
          </w:p>
        </w:tc>
        <w:tc>
          <w:tcPr>
            <w:tcW w:type="dxa" w:w="1819"/>
          </w:tcPr>
          <w:p>
            <w:pPr>
              <w:spacing w:after="0"/>
              <w:jc w:val="right"/>
            </w:pPr>
            <w:r>
              <w:rPr>
                <w:sz w:val="16"/>
              </w:rPr>
              <w:t>18 records, 1996 to 2026 (18 zone-level)</w:t>
            </w:r>
          </w:p>
        </w:tc>
        <w:tc>
          <w:tcPr>
            <w:tcW w:type="dxa" w:w="2141"/>
          </w:tcPr>
          <w:p>
            <w:pPr>
              <w:spacing w:after="0"/>
              <w:jc w:val="left"/>
            </w:pPr>
          </w:p>
        </w:tc>
        <w:tc>
          <w:tcPr>
            <w:tcW w:type="dxa" w:w="1592"/>
          </w:tcPr>
          <w:p>
            <w:pPr>
              <w:spacing w:after="0"/>
              <w:jc w:val="left"/>
            </w:pPr>
            <w:r>
              <w:rPr>
                <w:sz w:val="16"/>
              </w:rPr>
              <w:t>Winter Weather, 2009-12-24, $10,000 property; $0 crops (2009 dollars); NWS zone TXZ156</w:t>
            </w:r>
          </w:p>
        </w:tc>
        <w:tc>
          <w:tcPr>
            <w:tcW w:type="dxa" w:w="1472"/>
          </w:tcPr>
          <w:p>
            <w:pPr>
              <w:spacing w:after="0"/>
              <w:jc w:val="left"/>
            </w:pPr>
          </w:p>
        </w:tc>
        <w:tc>
          <w:tcPr>
            <w:tcW w:type="dxa" w:w="1595"/>
          </w:tcPr>
          <w:p>
            <w:pPr>
              <w:spacing w:after="0"/>
              <w:jc w:val="left"/>
            </w:pPr>
            <w:r>
              <w:rPr>
                <w:sz w:val="16"/>
              </w:rPr>
              <w:t>Countywide (zone-level records).</w:t>
            </w:r>
          </w:p>
        </w:tc>
        <w:tc>
          <w:tcPr>
            <w:tcW w:type="dxa" w:w="16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5"/>
        <w:gridCol w:w="1825"/>
        <w:gridCol w:w="3454"/>
        <w:gridCol w:w="2063"/>
        <w:gridCol w:w="153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5"/>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c>
          <w:tcPr>
            <w:tcW w:type="dxa" w:w="20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6"/>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45"/>
          </w:tcPr>
          <w:p>
            <w:pPr>
              <w:spacing w:after="0"/>
              <w:jc w:val="left"/>
            </w:pPr>
            <w:r>
              <w:rPr>
                <w:sz w:val="16"/>
              </w:rPr>
              <w:t>Major disaster</w:t>
            </w:r>
          </w:p>
        </w:tc>
        <w:tc>
          <w:tcPr>
            <w:tcW w:type="dxa" w:w="1825"/>
          </w:tcPr>
          <w:p>
            <w:pPr>
              <w:spacing w:after="0"/>
              <w:jc w:val="left"/>
            </w:pPr>
            <w:r>
              <w:rPr>
                <w:sz w:val="16"/>
              </w:rPr>
              <w:t>Severe Storms, Straight-Line Winds, and Flooding</w:t>
            </w:r>
          </w:p>
        </w:tc>
        <w:tc>
          <w:tcPr>
            <w:tcW w:type="dxa" w:w="3454"/>
          </w:tcPr>
          <w:p>
            <w:pPr>
              <w:spacing w:after="0"/>
              <w:jc w:val="left"/>
            </w:pPr>
            <w:r>
              <w:rPr>
                <w:sz w:val="16"/>
              </w:rPr>
              <w:t>Inland Flooding (primary); also designated: Strong Wind</w:t>
            </w:r>
          </w:p>
        </w:tc>
        <w:tc>
          <w:tcPr>
            <w:tcW w:type="dxa" w:w="2063"/>
          </w:tcPr>
          <w:p>
            <w:pPr>
              <w:spacing w:after="0"/>
              <w:jc w:val="right"/>
            </w:pPr>
            <w:r>
              <w:rPr>
                <w:sz w:val="16"/>
              </w:rPr>
              <w:t>$247,467.05</w:t>
            </w:r>
          </w:p>
        </w:tc>
        <w:tc>
          <w:tcPr>
            <w:tcW w:type="dxa" w:w="1536"/>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45"/>
          </w:tcPr>
          <w:p>
            <w:pPr>
              <w:spacing w:after="0"/>
              <w:jc w:val="left"/>
            </w:pPr>
            <w:r>
              <w:rPr>
                <w:sz w:val="16"/>
              </w:rPr>
              <w:t>Major disaster</w:t>
            </w:r>
          </w:p>
        </w:tc>
        <w:tc>
          <w:tcPr>
            <w:tcW w:type="dxa" w:w="1825"/>
          </w:tcPr>
          <w:p>
            <w:pPr>
              <w:spacing w:after="0"/>
              <w:jc w:val="left"/>
            </w:pPr>
            <w:r>
              <w:rPr>
                <w:sz w:val="16"/>
              </w:rPr>
              <w:t>Severe Storms, Straight-Line Winds, Tornadoes, and Flooding</w:t>
            </w:r>
          </w:p>
        </w:tc>
        <w:tc>
          <w:tcPr>
            <w:tcW w:type="dxa" w:w="3454"/>
          </w:tcPr>
          <w:p>
            <w:pPr>
              <w:spacing w:after="0"/>
              <w:jc w:val="left"/>
            </w:pPr>
            <w:r>
              <w:rPr>
                <w:sz w:val="16"/>
              </w:rPr>
              <w:t>Inland Flooding (primary); also designated: Strong Wind, Tornado</w:t>
            </w:r>
          </w:p>
        </w:tc>
        <w:tc>
          <w:tcPr>
            <w:tcW w:type="dxa" w:w="2063"/>
          </w:tcPr>
          <w:p>
            <w:pPr>
              <w:spacing w:after="0"/>
              <w:jc w:val="right"/>
            </w:pPr>
            <w:r>
              <w:rPr>
                <w:sz w:val="16"/>
              </w:rPr>
              <w:t>$253,509.88</w:t>
            </w:r>
          </w:p>
        </w:tc>
        <w:tc>
          <w:tcPr>
            <w:tcW w:type="dxa" w:w="1536"/>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5"/>
          </w:tcPr>
          <w:p>
            <w:pPr>
              <w:spacing w:after="0"/>
              <w:jc w:val="left"/>
            </w:pPr>
            <w:r>
              <w:rPr>
                <w:sz w:val="16"/>
              </w:rPr>
              <w:t>Major disaster</w:t>
            </w:r>
          </w:p>
        </w:tc>
        <w:tc>
          <w:tcPr>
            <w:tcW w:type="dxa" w:w="1825"/>
          </w:tcPr>
          <w:p>
            <w:pPr>
              <w:spacing w:after="0"/>
              <w:jc w:val="left"/>
            </w:pPr>
            <w:r>
              <w:rPr>
                <w:sz w:val="16"/>
              </w:rPr>
              <w:t>Severe Winter Storms</w:t>
            </w:r>
          </w:p>
        </w:tc>
        <w:tc>
          <w:tcPr>
            <w:tcW w:type="dxa" w:w="3454"/>
          </w:tcPr>
          <w:p>
            <w:pPr>
              <w:spacing w:after="0"/>
              <w:jc w:val="left"/>
            </w:pPr>
            <w:r>
              <w:rPr>
                <w:sz w:val="16"/>
              </w:rPr>
              <w:t>Ice Storm</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5"/>
          </w:tcPr>
          <w:p>
            <w:pPr>
              <w:spacing w:after="0"/>
              <w:jc w:val="left"/>
            </w:pPr>
            <w:r>
              <w:rPr>
                <w:sz w:val="16"/>
              </w:rPr>
              <w:t>Emergency</w:t>
            </w:r>
          </w:p>
        </w:tc>
        <w:tc>
          <w:tcPr>
            <w:tcW w:type="dxa" w:w="1825"/>
          </w:tcPr>
          <w:p>
            <w:pPr>
              <w:spacing w:after="0"/>
              <w:jc w:val="left"/>
            </w:pPr>
            <w:r>
              <w:rPr>
                <w:sz w:val="16"/>
              </w:rPr>
              <w:t>Severe Winter Storm</w:t>
            </w:r>
          </w:p>
        </w:tc>
        <w:tc>
          <w:tcPr>
            <w:tcW w:type="dxa" w:w="3454"/>
          </w:tcPr>
          <w:p>
            <w:pPr>
              <w:spacing w:after="0"/>
              <w:jc w:val="left"/>
            </w:pPr>
            <w:r>
              <w:rPr>
                <w:sz w:val="16"/>
              </w:rPr>
              <w:t>Ice Storm</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5"/>
          </w:tcPr>
          <w:p>
            <w:pPr>
              <w:spacing w:after="0"/>
              <w:jc w:val="left"/>
            </w:pPr>
            <w:r>
              <w:rPr>
                <w:sz w:val="16"/>
              </w:rPr>
              <w:t>Major disaster</w:t>
            </w:r>
          </w:p>
        </w:tc>
        <w:tc>
          <w:tcPr>
            <w:tcW w:type="dxa" w:w="1825"/>
          </w:tcPr>
          <w:p>
            <w:pPr>
              <w:spacing w:after="0"/>
              <w:jc w:val="left"/>
            </w:pPr>
            <w:r>
              <w:rPr>
                <w:sz w:val="16"/>
              </w:rPr>
              <w:t>COVID-19 Pandemic</w:t>
            </w:r>
          </w:p>
        </w:tc>
        <w:tc>
          <w:tcPr>
            <w:tcW w:type="dxa" w:w="3454"/>
          </w:tcPr>
          <w:p>
            <w:pPr>
              <w:spacing w:after="0"/>
              <w:jc w:val="left"/>
            </w:pPr>
            <w:r>
              <w:rPr>
                <w:sz w:val="16"/>
              </w:rPr>
              <w:t>Non-natural, not counted</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5"/>
          </w:tcPr>
          <w:p>
            <w:pPr>
              <w:spacing w:after="0"/>
              <w:jc w:val="left"/>
            </w:pPr>
            <w:r>
              <w:rPr>
                <w:sz w:val="16"/>
              </w:rPr>
              <w:t>Emergency</w:t>
            </w:r>
          </w:p>
        </w:tc>
        <w:tc>
          <w:tcPr>
            <w:tcW w:type="dxa" w:w="1825"/>
          </w:tcPr>
          <w:p>
            <w:pPr>
              <w:spacing w:after="0"/>
              <w:jc w:val="left"/>
            </w:pPr>
            <w:r>
              <w:rPr>
                <w:sz w:val="16"/>
              </w:rPr>
              <w:t>COVID-19</w:t>
            </w:r>
          </w:p>
        </w:tc>
        <w:tc>
          <w:tcPr>
            <w:tcW w:type="dxa" w:w="3454"/>
          </w:tcPr>
          <w:p>
            <w:pPr>
              <w:spacing w:after="0"/>
              <w:jc w:val="left"/>
            </w:pPr>
            <w:r>
              <w:rPr>
                <w:sz w:val="16"/>
              </w:rPr>
              <w:t>Non-natural, not counted</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45"/>
          </w:tcPr>
          <w:p>
            <w:pPr>
              <w:spacing w:after="0"/>
              <w:jc w:val="left"/>
            </w:pPr>
            <w:r>
              <w:rPr>
                <w:sz w:val="16"/>
              </w:rPr>
              <w:t>Major disaster</w:t>
            </w:r>
          </w:p>
        </w:tc>
        <w:tc>
          <w:tcPr>
            <w:tcW w:type="dxa" w:w="1825"/>
          </w:tcPr>
          <w:p>
            <w:pPr>
              <w:spacing w:after="0"/>
              <w:jc w:val="left"/>
            </w:pPr>
            <w:r>
              <w:rPr>
                <w:sz w:val="16"/>
              </w:rPr>
              <w:t>Wildfires</w:t>
            </w:r>
          </w:p>
        </w:tc>
        <w:tc>
          <w:tcPr>
            <w:tcW w:type="dxa" w:w="3454"/>
          </w:tcPr>
          <w:p>
            <w:pPr>
              <w:spacing w:after="0"/>
              <w:jc w:val="left"/>
            </w:pPr>
            <w:r>
              <w:rPr>
                <w:sz w:val="16"/>
              </w:rPr>
              <w:t>Wildfire</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5"/>
          </w:tcPr>
          <w:p>
            <w:pPr>
              <w:spacing w:after="0"/>
              <w:jc w:val="left"/>
            </w:pPr>
            <w:r>
              <w:rPr>
                <w:sz w:val="16"/>
              </w:rPr>
              <w:t>Emergency</w:t>
            </w:r>
          </w:p>
        </w:tc>
        <w:tc>
          <w:tcPr>
            <w:tcW w:type="dxa" w:w="1825"/>
          </w:tcPr>
          <w:p>
            <w:pPr>
              <w:spacing w:after="0"/>
              <w:jc w:val="left"/>
            </w:pPr>
            <w:r>
              <w:rPr>
                <w:sz w:val="16"/>
              </w:rPr>
              <w:t>Wildfires</w:t>
            </w:r>
          </w:p>
        </w:tc>
        <w:tc>
          <w:tcPr>
            <w:tcW w:type="dxa" w:w="3454"/>
          </w:tcPr>
          <w:p>
            <w:pPr>
              <w:spacing w:after="0"/>
              <w:jc w:val="left"/>
            </w:pPr>
            <w:r>
              <w:rPr>
                <w:sz w:val="16"/>
              </w:rPr>
              <w:t>Wildfire</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45"/>
          </w:tcPr>
          <w:p>
            <w:pPr>
              <w:spacing w:after="0"/>
              <w:jc w:val="left"/>
            </w:pPr>
            <w:r>
              <w:rPr>
                <w:sz w:val="16"/>
              </w:rPr>
              <w:t>Major disaster</w:t>
            </w:r>
          </w:p>
        </w:tc>
        <w:tc>
          <w:tcPr>
            <w:tcW w:type="dxa" w:w="1825"/>
          </w:tcPr>
          <w:p>
            <w:pPr>
              <w:spacing w:after="0"/>
              <w:jc w:val="left"/>
            </w:pPr>
            <w:r>
              <w:rPr>
                <w:sz w:val="16"/>
              </w:rPr>
              <w:t>Severe Storms, Tornadoes, and Flooding</w:t>
            </w:r>
          </w:p>
        </w:tc>
        <w:tc>
          <w:tcPr>
            <w:tcW w:type="dxa" w:w="3454"/>
          </w:tcPr>
          <w:p>
            <w:pPr>
              <w:spacing w:after="0"/>
              <w:jc w:val="left"/>
            </w:pPr>
            <w:r>
              <w:rPr>
                <w:sz w:val="16"/>
              </w:rPr>
              <w:t>Inland Flooding; Tornado</w:t>
            </w:r>
          </w:p>
        </w:tc>
        <w:tc>
          <w:tcPr>
            <w:tcW w:type="dxa" w:w="2063"/>
          </w:tcPr>
          <w:p>
            <w:pPr>
              <w:spacing w:after="0"/>
              <w:jc w:val="right"/>
            </w:pPr>
            <w:r>
              <w:rPr>
                <w:sz w:val="16"/>
              </w:rPr>
              <w:t>$265,854.40</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5"/>
          </w:tcPr>
          <w:p>
            <w:pPr>
              <w:spacing w:after="0"/>
              <w:jc w:val="left"/>
            </w:pPr>
            <w:r>
              <w:rPr>
                <w:sz w:val="16"/>
              </w:rPr>
              <w:t>Major disaster</w:t>
            </w:r>
          </w:p>
        </w:tc>
        <w:tc>
          <w:tcPr>
            <w:tcW w:type="dxa" w:w="1825"/>
          </w:tcPr>
          <w:p>
            <w:pPr>
              <w:spacing w:after="0"/>
              <w:jc w:val="left"/>
            </w:pPr>
            <w:r>
              <w:rPr>
                <w:sz w:val="16"/>
              </w:rPr>
              <w:t>Extreme Wildfire Threat</w:t>
            </w:r>
          </w:p>
        </w:tc>
        <w:tc>
          <w:tcPr>
            <w:tcW w:type="dxa" w:w="3454"/>
          </w:tcPr>
          <w:p>
            <w:pPr>
              <w:spacing w:after="0"/>
              <w:jc w:val="left"/>
            </w:pPr>
            <w:r>
              <w:rPr>
                <w:sz w:val="16"/>
              </w:rPr>
              <w:t>Wildfire</w:t>
            </w:r>
          </w:p>
        </w:tc>
        <w:tc>
          <w:tcPr>
            <w:tcW w:type="dxa" w:w="2063"/>
          </w:tcPr>
          <w:p>
            <w:pPr>
              <w:spacing w:after="0"/>
              <w:jc w:val="right"/>
            </w:pPr>
            <w:r>
              <w:rPr>
                <w:sz w:val="16"/>
              </w:rPr>
              <w:t>$7,822.93</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5"/>
          </w:tcPr>
          <w:p>
            <w:pPr>
              <w:spacing w:after="0"/>
              <w:jc w:val="left"/>
            </w:pPr>
            <w:r>
              <w:rPr>
                <w:sz w:val="16"/>
              </w:rPr>
              <w:t>Major disaster</w:t>
            </w:r>
          </w:p>
        </w:tc>
        <w:tc>
          <w:tcPr>
            <w:tcW w:type="dxa" w:w="1825"/>
          </w:tcPr>
          <w:p>
            <w:pPr>
              <w:spacing w:after="0"/>
              <w:jc w:val="left"/>
            </w:pPr>
            <w:r>
              <w:rPr>
                <w:sz w:val="16"/>
              </w:rPr>
              <w:t>Hurricane Rita</w:t>
            </w:r>
          </w:p>
        </w:tc>
        <w:tc>
          <w:tcPr>
            <w:tcW w:type="dxa" w:w="3454"/>
          </w:tcPr>
          <w:p>
            <w:pPr>
              <w:spacing w:after="0"/>
              <w:jc w:val="left"/>
            </w:pPr>
            <w:r>
              <w:rPr>
                <w:sz w:val="16"/>
              </w:rPr>
              <w:t>Hurricane: evacuation support (county designated for sheltering evacuees, no Individual Assistance), not a local hazard event; not counted</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5"/>
          </w:tcPr>
          <w:p>
            <w:pPr>
              <w:spacing w:after="0"/>
              <w:jc w:val="left"/>
            </w:pPr>
            <w:r>
              <w:rPr>
                <w:sz w:val="16"/>
              </w:rPr>
              <w:t>Emergency</w:t>
            </w:r>
          </w:p>
        </w:tc>
        <w:tc>
          <w:tcPr>
            <w:tcW w:type="dxa" w:w="1825"/>
          </w:tcPr>
          <w:p>
            <w:pPr>
              <w:spacing w:after="0"/>
              <w:jc w:val="left"/>
            </w:pPr>
            <w:r>
              <w:rPr>
                <w:sz w:val="16"/>
              </w:rPr>
              <w:t>Hurricane Rita</w:t>
            </w:r>
          </w:p>
        </w:tc>
        <w:tc>
          <w:tcPr>
            <w:tcW w:type="dxa" w:w="3454"/>
          </w:tcPr>
          <w:p>
            <w:pPr>
              <w:spacing w:after="0"/>
              <w:jc w:val="left"/>
            </w:pPr>
            <w:r>
              <w:rPr>
                <w:sz w:val="16"/>
              </w:rPr>
              <w:t>Hurricane: evacuation support (county designated for sheltering evacuees, no Individual Assistance), not a local hazard event; not counted</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5"/>
          </w:tcPr>
          <w:p>
            <w:pPr>
              <w:spacing w:after="0"/>
              <w:jc w:val="left"/>
            </w:pPr>
            <w:r>
              <w:rPr>
                <w:sz w:val="16"/>
              </w:rPr>
              <w:t>Emergency</w:t>
            </w:r>
          </w:p>
        </w:tc>
        <w:tc>
          <w:tcPr>
            <w:tcW w:type="dxa" w:w="1825"/>
          </w:tcPr>
          <w:p>
            <w:pPr>
              <w:spacing w:after="0"/>
              <w:jc w:val="left"/>
            </w:pPr>
            <w:r>
              <w:rPr>
                <w:sz w:val="16"/>
              </w:rPr>
              <w:t>Hurricane Katrina Evacuation</w:t>
            </w:r>
          </w:p>
        </w:tc>
        <w:tc>
          <w:tcPr>
            <w:tcW w:type="dxa" w:w="3454"/>
          </w:tcPr>
          <w:p>
            <w:pPr>
              <w:spacing w:after="0"/>
              <w:jc w:val="left"/>
            </w:pPr>
            <w:r>
              <w:rPr>
                <w:sz w:val="16"/>
              </w:rPr>
              <w:t>Hurricane: evacuation support, not a local hazard event; not counted</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2000-09-07</w:t>
            </w:r>
          </w:p>
        </w:tc>
        <w:tc>
          <w:tcPr>
            <w:tcW w:type="dxa" w:w="1037"/>
          </w:tcPr>
          <w:p>
            <w:pPr>
              <w:spacing w:after="0"/>
              <w:jc w:val="left"/>
            </w:pPr>
            <w:r>
              <w:rPr>
                <w:sz w:val="16"/>
              </w:rPr>
              <w:t>2000-09-06</w:t>
            </w:r>
          </w:p>
        </w:tc>
        <w:tc>
          <w:tcPr>
            <w:tcW w:type="dxa" w:w="1037"/>
          </w:tcPr>
          <w:p>
            <w:pPr>
              <w:spacing w:after="0"/>
              <w:jc w:val="left"/>
            </w:pPr>
            <w:r>
              <w:rPr>
                <w:sz w:val="16"/>
              </w:rPr>
              <w:t>FM-2333-TX</w:t>
            </w:r>
          </w:p>
        </w:tc>
        <w:tc>
          <w:tcPr>
            <w:tcW w:type="dxa" w:w="1245"/>
          </w:tcPr>
          <w:p>
            <w:pPr>
              <w:spacing w:after="0"/>
              <w:jc w:val="left"/>
            </w:pPr>
            <w:r>
              <w:rPr>
                <w:sz w:val="16"/>
              </w:rPr>
              <w:t>Fire management</w:t>
            </w:r>
          </w:p>
        </w:tc>
        <w:tc>
          <w:tcPr>
            <w:tcW w:type="dxa" w:w="1825"/>
          </w:tcPr>
          <w:p>
            <w:pPr>
              <w:spacing w:after="0"/>
              <w:jc w:val="left"/>
            </w:pPr>
            <w:r>
              <w:rPr>
                <w:sz w:val="16"/>
              </w:rPr>
              <w:t>Tx - Mesquite Creek Fire - 09/08/00</w:t>
            </w:r>
          </w:p>
        </w:tc>
        <w:tc>
          <w:tcPr>
            <w:tcW w:type="dxa" w:w="3454"/>
          </w:tcPr>
          <w:p>
            <w:pPr>
              <w:spacing w:after="0"/>
              <w:jc w:val="left"/>
            </w:pPr>
            <w:r>
              <w:rPr>
                <w:sz w:val="16"/>
              </w:rPr>
              <w:t>Wildfire</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5"/>
          </w:tcPr>
          <w:p>
            <w:pPr>
              <w:spacing w:after="0"/>
              <w:jc w:val="left"/>
            </w:pPr>
            <w:r>
              <w:rPr>
                <w:sz w:val="16"/>
              </w:rPr>
              <w:t>Emergency</w:t>
            </w:r>
          </w:p>
        </w:tc>
        <w:tc>
          <w:tcPr>
            <w:tcW w:type="dxa" w:w="1825"/>
          </w:tcPr>
          <w:p>
            <w:pPr>
              <w:spacing w:after="0"/>
              <w:jc w:val="left"/>
            </w:pPr>
            <w:r>
              <w:rPr>
                <w:sz w:val="16"/>
              </w:rPr>
              <w:t>Extreme Fire Hazards</w:t>
            </w:r>
          </w:p>
        </w:tc>
        <w:tc>
          <w:tcPr>
            <w:tcW w:type="dxa" w:w="3454"/>
          </w:tcPr>
          <w:p>
            <w:pPr>
              <w:spacing w:after="0"/>
              <w:jc w:val="left"/>
            </w:pPr>
            <w:r>
              <w:rPr>
                <w:sz w:val="16"/>
              </w:rPr>
              <w:t>Wildfire</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1999-08-26</w:t>
            </w:r>
          </w:p>
        </w:tc>
        <w:tc>
          <w:tcPr>
            <w:tcW w:type="dxa" w:w="1037"/>
          </w:tcPr>
          <w:p>
            <w:pPr>
              <w:spacing w:after="0"/>
              <w:jc w:val="left"/>
            </w:pPr>
            <w:r>
              <w:rPr>
                <w:sz w:val="16"/>
              </w:rPr>
              <w:t>1999-08-26</w:t>
            </w:r>
          </w:p>
        </w:tc>
        <w:tc>
          <w:tcPr>
            <w:tcW w:type="dxa" w:w="1037"/>
          </w:tcPr>
          <w:p>
            <w:pPr>
              <w:spacing w:after="0"/>
              <w:jc w:val="left"/>
            </w:pPr>
            <w:r>
              <w:rPr>
                <w:sz w:val="16"/>
              </w:rPr>
              <w:t>FM-2272-TX</w:t>
            </w:r>
          </w:p>
        </w:tc>
        <w:tc>
          <w:tcPr>
            <w:tcW w:type="dxa" w:w="1245"/>
          </w:tcPr>
          <w:p>
            <w:pPr>
              <w:spacing w:after="0"/>
              <w:jc w:val="left"/>
            </w:pPr>
            <w:r>
              <w:rPr>
                <w:sz w:val="16"/>
              </w:rPr>
              <w:t>Fire management</w:t>
            </w:r>
          </w:p>
        </w:tc>
        <w:tc>
          <w:tcPr>
            <w:tcW w:type="dxa" w:w="1825"/>
          </w:tcPr>
          <w:p>
            <w:pPr>
              <w:spacing w:after="0"/>
              <w:jc w:val="left"/>
            </w:pPr>
            <w:r>
              <w:rPr>
                <w:sz w:val="16"/>
              </w:rPr>
              <w:t>Topeka Fire</w:t>
            </w:r>
          </w:p>
        </w:tc>
        <w:tc>
          <w:tcPr>
            <w:tcW w:type="dxa" w:w="3454"/>
          </w:tcPr>
          <w:p>
            <w:pPr>
              <w:spacing w:after="0"/>
              <w:jc w:val="left"/>
            </w:pPr>
            <w:r>
              <w:rPr>
                <w:sz w:val="16"/>
              </w:rPr>
              <w:t>Wildfire</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r>
              <w:rPr>
                <w:sz w:val="16"/>
              </w:rPr>
              <w:t>same incident as EM-3142</w:t>
            </w: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5"/>
          </w:tcPr>
          <w:p>
            <w:pPr>
              <w:spacing w:after="0"/>
              <w:jc w:val="left"/>
            </w:pPr>
            <w:r>
              <w:rPr>
                <w:sz w:val="16"/>
              </w:rPr>
              <w:t>Major disaster</w:t>
            </w:r>
          </w:p>
        </w:tc>
        <w:tc>
          <w:tcPr>
            <w:tcW w:type="dxa" w:w="1825"/>
          </w:tcPr>
          <w:p>
            <w:pPr>
              <w:spacing w:after="0"/>
              <w:jc w:val="left"/>
            </w:pPr>
            <w:r>
              <w:rPr>
                <w:sz w:val="16"/>
              </w:rPr>
              <w:t>Tropical Storm Charley</w:t>
            </w:r>
          </w:p>
        </w:tc>
        <w:tc>
          <w:tcPr>
            <w:tcW w:type="dxa" w:w="3454"/>
          </w:tcPr>
          <w:p>
            <w:pPr>
              <w:spacing w:after="0"/>
              <w:jc w:val="left"/>
            </w:pPr>
            <w:r>
              <w:rPr>
                <w:sz w:val="16"/>
              </w:rPr>
              <w:t>Hurricane; Inland Flooding: designated for Hazard Mitigation only (no Public or Individual Assistance for this county); not counted</w:t>
            </w:r>
          </w:p>
        </w:tc>
        <w:tc>
          <w:tcPr>
            <w:tcW w:type="dxa" w:w="2063"/>
          </w:tcPr>
          <w:p>
            <w:pPr>
              <w:spacing w:after="0"/>
              <w:jc w:val="right"/>
            </w:pPr>
            <w:r>
              <w:rPr>
                <w:sz w:val="16"/>
              </w:rPr>
              <w:t>PA not declared for this county</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5"/>
          </w:tcPr>
          <w:p>
            <w:pPr>
              <w:spacing w:after="0"/>
              <w:jc w:val="left"/>
            </w:pPr>
            <w:r>
              <w:rPr>
                <w:sz w:val="16"/>
              </w:rPr>
              <w:t>Emergency</w:t>
            </w:r>
          </w:p>
        </w:tc>
        <w:tc>
          <w:tcPr>
            <w:tcW w:type="dxa" w:w="1825"/>
          </w:tcPr>
          <w:p>
            <w:pPr>
              <w:spacing w:after="0"/>
              <w:jc w:val="left"/>
            </w:pPr>
            <w:r>
              <w:rPr>
                <w:sz w:val="16"/>
              </w:rPr>
              <w:t>Extreme Fire Hazard</w:t>
            </w:r>
          </w:p>
        </w:tc>
        <w:tc>
          <w:tcPr>
            <w:tcW w:type="dxa" w:w="3454"/>
          </w:tcPr>
          <w:p>
            <w:pPr>
              <w:spacing w:after="0"/>
              <w:jc w:val="left"/>
            </w:pPr>
            <w:r>
              <w:rPr>
                <w:sz w:val="16"/>
              </w:rPr>
              <w:t>Drought (primary); also designated: Wildfire</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45"/>
          </w:tcPr>
          <w:p>
            <w:pPr>
              <w:spacing w:after="0"/>
              <w:jc w:val="left"/>
            </w:pPr>
            <w:r>
              <w:rPr>
                <w:sz w:val="16"/>
              </w:rPr>
              <w:t>Major disaster</w:t>
            </w:r>
          </w:p>
        </w:tc>
        <w:tc>
          <w:tcPr>
            <w:tcW w:type="dxa" w:w="1825"/>
          </w:tcPr>
          <w:p>
            <w:pPr>
              <w:spacing w:after="0"/>
              <w:jc w:val="left"/>
            </w:pPr>
            <w:r>
              <w:rPr>
                <w:sz w:val="16"/>
              </w:rPr>
              <w:t>Severe Thunderstorms</w:t>
            </w:r>
          </w:p>
        </w:tc>
        <w:tc>
          <w:tcPr>
            <w:tcW w:type="dxa" w:w="3454"/>
          </w:tcPr>
          <w:p>
            <w:pPr>
              <w:spacing w:after="0"/>
              <w:jc w:val="left"/>
            </w:pPr>
            <w:r>
              <w:rPr>
                <w:sz w:val="16"/>
              </w:rPr>
              <w:t>Inland Flooding</w:t>
            </w:r>
          </w:p>
        </w:tc>
        <w:tc>
          <w:tcPr>
            <w:tcW w:type="dxa" w:w="2063"/>
          </w:tcPr>
          <w:p>
            <w:pPr>
              <w:spacing w:after="0"/>
              <w:jc w:val="right"/>
            </w:pPr>
            <w:r>
              <w:rPr>
                <w:sz w:val="16"/>
              </w:rPr>
              <w:t>no Public Assistance recorded</w:t>
            </w:r>
          </w:p>
        </w:tc>
        <w:tc>
          <w:tcPr>
            <w:tcW w:type="dxa" w:w="1536"/>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97</w:t>
            </w:r>
          </w:p>
        </w:tc>
        <w:tc>
          <w:tcPr>
            <w:tcW w:type="dxa" w:w="1123"/>
          </w:tcPr>
          <w:p>
            <w:pPr>
              <w:spacing w:after="0"/>
              <w:jc w:val="right"/>
            </w:pPr>
            <w:r>
              <w:rPr>
                <w:sz w:val="16"/>
              </w:rPr>
              <w:t>3</w:t>
            </w:r>
          </w:p>
        </w:tc>
        <w:tc>
          <w:tcPr>
            <w:tcW w:type="dxa" w:w="1964"/>
          </w:tcPr>
          <w:p>
            <w:pPr>
              <w:spacing w:after="0"/>
              <w:jc w:val="right"/>
            </w:pPr>
            <w:r>
              <w:rPr>
                <w:sz w:val="16"/>
              </w:rPr>
              <w:t>4</w:t>
            </w:r>
          </w:p>
        </w:tc>
        <w:tc>
          <w:tcPr>
            <w:tcW w:type="dxa" w:w="777"/>
          </w:tcPr>
          <w:p>
            <w:pPr>
              <w:spacing w:after="0"/>
              <w:jc w:val="right"/>
            </w:pPr>
            <w:r>
              <w:rPr>
                <w:sz w:val="16"/>
              </w:rPr>
              <w:t>30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113</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41</w:t>
            </w:r>
          </w:p>
        </w:tc>
        <w:tc>
          <w:tcPr>
            <w:tcW w:type="dxa" w:w="1123"/>
          </w:tcPr>
          <w:p>
            <w:pPr>
              <w:spacing w:after="0"/>
              <w:jc w:val="right"/>
            </w:pPr>
            <w:r>
              <w:rPr>
                <w:sz w:val="16"/>
              </w:rPr>
              <w:t>1</w:t>
            </w:r>
          </w:p>
        </w:tc>
        <w:tc>
          <w:tcPr>
            <w:tcW w:type="dxa" w:w="1964"/>
          </w:tcPr>
          <w:p>
            <w:pPr>
              <w:spacing w:after="0"/>
              <w:jc w:val="right"/>
            </w:pPr>
            <w:r>
              <w:rPr>
                <w:sz w:val="16"/>
              </w:rPr>
              <w:t>5</w:t>
            </w:r>
          </w:p>
        </w:tc>
        <w:tc>
          <w:tcPr>
            <w:tcW w:type="dxa" w:w="777"/>
          </w:tcPr>
          <w:p>
            <w:pPr>
              <w:spacing w:after="0"/>
              <w:jc w:val="right"/>
            </w:pPr>
            <w:r>
              <w:rPr>
                <w:sz w:val="16"/>
              </w:rPr>
              <w:t>26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37</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80</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7"/>
        <w:gridCol w:w="2810"/>
        <w:gridCol w:w="933"/>
        <w:gridCol w:w="2386"/>
        <w:gridCol w:w="1286"/>
        <w:gridCol w:w="25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28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6"/>
            <w:shd w:val="clear" w:color="auto" w:fill="E8E8E8"/>
          </w:tcPr>
          <w:p>
            <w:pPr>
              <w:spacing w:after="0"/>
              <w:jc w:val="left"/>
            </w:pPr>
            <w:r>
              <w:rPr>
                <w:b/>
                <w:sz w:val="16"/>
              </w:rPr>
              <w:t>Location</w:t>
            </w:r>
          </w:p>
        </w:tc>
        <w:tc>
          <w:tcPr>
            <w:tcW w:type="dxa" w:w="1286"/>
            <w:shd w:val="clear" w:color="auto" w:fill="E8E8E8"/>
          </w:tcPr>
          <w:p>
            <w:pPr>
              <w:spacing w:after="0"/>
              <w:jc w:val="left"/>
            </w:pPr>
            <w:r>
              <w:rPr>
                <w:b/>
                <w:sz w:val="16"/>
              </w:rPr>
              <w:t>Flags</w:t>
            </w:r>
          </w:p>
        </w:tc>
        <w:tc>
          <w:tcPr>
            <w:tcW w:type="dxa" w:w="2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877"/>
          </w:tcPr>
          <w:p>
            <w:pPr>
              <w:spacing w:after="0"/>
              <w:jc w:val="left"/>
            </w:pPr>
          </w:p>
        </w:tc>
        <w:tc>
          <w:tcPr>
            <w:tcW w:type="dxa" w:w="2810"/>
          </w:tcPr>
          <w:p>
            <w:pPr>
              <w:spacing w:after="0"/>
              <w:jc w:val="left"/>
            </w:pPr>
            <w:r>
              <w:rPr>
                <w:sz w:val="16"/>
              </w:rPr>
              <w:t>$0 property; $0 crops (zone total, 2026 dollars)</w:t>
            </w:r>
          </w:p>
        </w:tc>
        <w:tc>
          <w:tcPr>
            <w:tcW w:type="dxa" w:w="933"/>
          </w:tcPr>
          <w:p>
            <w:pPr>
              <w:spacing w:after="0"/>
              <w:jc w:val="right"/>
            </w:pPr>
            <w:r>
              <w:rPr>
                <w:sz w:val="16"/>
              </w:rPr>
              <w:t>0, 0</w:t>
            </w:r>
          </w:p>
        </w:tc>
        <w:tc>
          <w:tcPr>
            <w:tcW w:type="dxa" w:w="2386"/>
          </w:tcPr>
          <w:p>
            <w:pPr>
              <w:spacing w:after="0"/>
              <w:jc w:val="left"/>
            </w:pPr>
            <w:r>
              <w:rPr>
                <w:sz w:val="16"/>
              </w:rPr>
              <w:t>NWS zone TXZ156 (LAMPASAS), zone-level</w:t>
            </w:r>
          </w:p>
        </w:tc>
        <w:tc>
          <w:tcPr>
            <w:tcW w:type="dxa" w:w="1286"/>
          </w:tcPr>
          <w:p>
            <w:pPr>
              <w:spacing w:after="0"/>
              <w:jc w:val="left"/>
            </w:pPr>
            <w:r>
              <w:rPr>
                <w:sz w:val="16"/>
              </w:rPr>
              <w:t>new since last plan; within last 5 years</w:t>
            </w:r>
          </w:p>
        </w:tc>
        <w:tc>
          <w:tcPr>
            <w:tcW w:type="dxa" w:w="25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2025-05-01</w:t>
            </w:r>
          </w:p>
        </w:tc>
        <w:tc>
          <w:tcPr>
            <w:tcW w:type="dxa" w:w="1215"/>
          </w:tcPr>
          <w:p>
            <w:pPr>
              <w:spacing w:after="0"/>
              <w:jc w:val="left"/>
            </w:pPr>
            <w:r>
              <w:rPr>
                <w:sz w:val="16"/>
              </w:rPr>
              <w:t>Thunderstorm Wind</w:t>
            </w:r>
          </w:p>
        </w:tc>
        <w:tc>
          <w:tcPr>
            <w:tcW w:type="dxa" w:w="1877"/>
          </w:tcPr>
          <w:p>
            <w:pPr>
              <w:spacing w:after="0"/>
              <w:jc w:val="left"/>
            </w:pPr>
            <w:r>
              <w:rPr>
                <w:sz w:val="16"/>
              </w:rPr>
              <w:t>71 kt (82 mph) estimated gust</w:t>
            </w:r>
          </w:p>
        </w:tc>
        <w:tc>
          <w:tcPr>
            <w:tcW w:type="dxa" w:w="2810"/>
          </w:tcPr>
          <w:p>
            <w:pPr>
              <w:spacing w:after="0"/>
              <w:jc w:val="left"/>
            </w:pPr>
            <w:r>
              <w:rPr>
                <w:sz w:val="16"/>
              </w:rPr>
              <w:t>$10,000 property; $0 crops (2025 dollars)</w:t>
            </w:r>
          </w:p>
        </w:tc>
        <w:tc>
          <w:tcPr>
            <w:tcW w:type="dxa" w:w="933"/>
          </w:tcPr>
          <w:p>
            <w:pPr>
              <w:spacing w:after="0"/>
              <w:jc w:val="right"/>
            </w:pPr>
            <w:r>
              <w:rPr>
                <w:sz w:val="16"/>
              </w:rPr>
              <w:t>0, 0</w:t>
            </w:r>
          </w:p>
        </w:tc>
        <w:tc>
          <w:tcPr>
            <w:tcW w:type="dxa" w:w="2386"/>
          </w:tcPr>
          <w:p>
            <w:pPr>
              <w:spacing w:after="0"/>
              <w:jc w:val="left"/>
            </w:pPr>
            <w:r>
              <w:rPr>
                <w:sz w:val="16"/>
              </w:rPr>
              <w:t>KEMPNER</w:t>
            </w:r>
          </w:p>
        </w:tc>
        <w:tc>
          <w:tcPr>
            <w:tcW w:type="dxa" w:w="1286"/>
          </w:tcPr>
          <w:p>
            <w:pPr>
              <w:spacing w:after="0"/>
              <w:jc w:val="left"/>
            </w:pPr>
            <w:r>
              <w:rPr>
                <w:sz w:val="16"/>
              </w:rPr>
              <w:t>new since last plan; within last 5 years</w:t>
            </w:r>
          </w:p>
        </w:tc>
        <w:tc>
          <w:tcPr>
            <w:tcW w:type="dxa" w:w="2568"/>
          </w:tcPr>
          <w:p>
            <w:pPr>
              <w:spacing w:after="0"/>
              <w:jc w:val="left"/>
            </w:pPr>
            <w:r>
              <w:rPr>
                <w:sz w:val="16"/>
              </w:rPr>
              <w:t>B1-c worst recorded: Thunderstorm Wind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877"/>
          </w:tcPr>
          <w:p>
            <w:pPr>
              <w:spacing w:after="0"/>
              <w:jc w:val="left"/>
            </w:pPr>
            <w:r>
              <w:rPr>
                <w:sz w:val="16"/>
              </w:rPr>
              <w:t>55 kt (63 mph) measured gust</w:t>
            </w:r>
          </w:p>
        </w:tc>
        <w:tc>
          <w:tcPr>
            <w:tcW w:type="dxa" w:w="2810"/>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386"/>
          </w:tcPr>
          <w:p>
            <w:pPr>
              <w:spacing w:after="0"/>
              <w:jc w:val="left"/>
            </w:pPr>
            <w:r>
              <w:rPr>
                <w:sz w:val="16"/>
              </w:rPr>
              <w:t>NWS zone TXZ156 (LAMPASAS), zone-level</w:t>
            </w:r>
          </w:p>
        </w:tc>
        <w:tc>
          <w:tcPr>
            <w:tcW w:type="dxa" w:w="1286"/>
          </w:tcPr>
          <w:p>
            <w:pPr>
              <w:spacing w:after="0"/>
              <w:jc w:val="left"/>
            </w:pPr>
            <w:r>
              <w:rPr>
                <w:sz w:val="16"/>
              </w:rPr>
              <w:t>new since last plan; within last 5 years</w:t>
            </w:r>
          </w:p>
        </w:tc>
        <w:tc>
          <w:tcPr>
            <w:tcW w:type="dxa" w:w="2568"/>
          </w:tcPr>
          <w:p>
            <w:pPr>
              <w:spacing w:after="0"/>
              <w:jc w:val="left"/>
            </w:pPr>
            <w:r>
              <w:rPr>
                <w:sz w:val="16"/>
              </w:rPr>
              <w:t>B1-c worst recorded: High Wind and Strong Wind</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1877"/>
          </w:tcPr>
          <w:p>
            <w:pPr>
              <w:spacing w:after="0"/>
              <w:jc w:val="left"/>
            </w:pPr>
          </w:p>
        </w:tc>
        <w:tc>
          <w:tcPr>
            <w:tcW w:type="dxa" w:w="2810"/>
          </w:tcPr>
          <w:p>
            <w:pPr>
              <w:spacing w:after="0"/>
              <w:jc w:val="left"/>
            </w:pPr>
            <w:r>
              <w:rPr>
                <w:sz w:val="16"/>
              </w:rPr>
              <w:t>$0 property; $0 crops (zone total, 2022 dollars)</w:t>
            </w:r>
          </w:p>
        </w:tc>
        <w:tc>
          <w:tcPr>
            <w:tcW w:type="dxa" w:w="933"/>
          </w:tcPr>
          <w:p>
            <w:pPr>
              <w:spacing w:after="0"/>
              <w:jc w:val="right"/>
            </w:pPr>
            <w:r>
              <w:rPr>
                <w:sz w:val="16"/>
              </w:rPr>
              <w:t>0, 0</w:t>
            </w:r>
          </w:p>
        </w:tc>
        <w:tc>
          <w:tcPr>
            <w:tcW w:type="dxa" w:w="2386"/>
          </w:tcPr>
          <w:p>
            <w:pPr>
              <w:spacing w:after="0"/>
              <w:jc w:val="left"/>
            </w:pPr>
            <w:r>
              <w:rPr>
                <w:sz w:val="16"/>
              </w:rPr>
              <w:t>NWS zone TXZ156 (LAMPASAS), zone-level</w:t>
            </w:r>
          </w:p>
        </w:tc>
        <w:tc>
          <w:tcPr>
            <w:tcW w:type="dxa" w:w="1286"/>
          </w:tcPr>
          <w:p>
            <w:pPr>
              <w:spacing w:after="0"/>
              <w:jc w:val="left"/>
            </w:pPr>
            <w:r>
              <w:rPr>
                <w:sz w:val="16"/>
              </w:rPr>
              <w:t>within last 5 years</w:t>
            </w:r>
          </w:p>
        </w:tc>
        <w:tc>
          <w:tcPr>
            <w:tcW w:type="dxa" w:w="2568"/>
          </w:tcPr>
          <w:p>
            <w:pPr>
              <w:spacing w:after="0"/>
              <w:jc w:val="left"/>
            </w:pPr>
            <w:r>
              <w:rPr>
                <w:sz w:val="16"/>
              </w:rPr>
              <w:t>B1-c worst recorded: Drought</w:t>
            </w:r>
          </w:p>
        </w:tc>
      </w:tr>
      <w:tr>
        <w:trPr>
          <w:cantSplit/>
        </w:trPr>
        <w:tc>
          <w:tcPr>
            <w:tcW w:type="dxa" w:w="1037"/>
          </w:tcPr>
          <w:p>
            <w:pPr>
              <w:spacing w:after="0"/>
              <w:jc w:val="left"/>
            </w:pPr>
            <w:r>
              <w:rPr>
                <w:sz w:val="16"/>
              </w:rPr>
              <w:t>2016-04-29</w:t>
            </w:r>
          </w:p>
        </w:tc>
        <w:tc>
          <w:tcPr>
            <w:tcW w:type="dxa" w:w="1215"/>
          </w:tcPr>
          <w:p>
            <w:pPr>
              <w:spacing w:after="0"/>
              <w:jc w:val="left"/>
            </w:pPr>
            <w:r>
              <w:rPr>
                <w:sz w:val="16"/>
              </w:rPr>
              <w:t>Flood</w:t>
            </w:r>
          </w:p>
        </w:tc>
        <w:tc>
          <w:tcPr>
            <w:tcW w:type="dxa" w:w="1877"/>
          </w:tcPr>
          <w:p>
            <w:pPr>
              <w:spacing w:after="0"/>
              <w:jc w:val="left"/>
            </w:pPr>
          </w:p>
        </w:tc>
        <w:tc>
          <w:tcPr>
            <w:tcW w:type="dxa" w:w="2810"/>
          </w:tcPr>
          <w:p>
            <w:pPr>
              <w:spacing w:after="0"/>
              <w:jc w:val="left"/>
            </w:pPr>
            <w:r>
              <w:rPr>
                <w:sz w:val="16"/>
              </w:rPr>
              <w:t>$300,000 property; $0 crops (2016 dollars)</w:t>
            </w:r>
          </w:p>
        </w:tc>
        <w:tc>
          <w:tcPr>
            <w:tcW w:type="dxa" w:w="933"/>
          </w:tcPr>
          <w:p>
            <w:pPr>
              <w:spacing w:after="0"/>
              <w:jc w:val="right"/>
            </w:pPr>
            <w:r>
              <w:rPr>
                <w:sz w:val="16"/>
              </w:rPr>
              <w:t>0, 0</w:t>
            </w:r>
          </w:p>
        </w:tc>
        <w:tc>
          <w:tcPr>
            <w:tcW w:type="dxa" w:w="2386"/>
          </w:tcPr>
          <w:p>
            <w:pPr>
              <w:spacing w:after="0"/>
              <w:jc w:val="left"/>
            </w:pPr>
            <w:r>
              <w:rPr>
                <w:sz w:val="16"/>
              </w:rPr>
              <w:t>LAMPASAS</w:t>
            </w:r>
          </w:p>
        </w:tc>
        <w:tc>
          <w:tcPr>
            <w:tcW w:type="dxa" w:w="1286"/>
          </w:tcPr>
          <w:p>
            <w:pPr>
              <w:spacing w:after="0"/>
              <w:jc w:val="left"/>
            </w:pPr>
          </w:p>
        </w:tc>
        <w:tc>
          <w:tcPr>
            <w:tcW w:type="dxa" w:w="25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2011-08-29</w:t>
            </w:r>
          </w:p>
        </w:tc>
        <w:tc>
          <w:tcPr>
            <w:tcW w:type="dxa" w:w="1215"/>
          </w:tcPr>
          <w:p>
            <w:pPr>
              <w:spacing w:after="0"/>
              <w:jc w:val="left"/>
            </w:pPr>
            <w:r>
              <w:rPr>
                <w:sz w:val="16"/>
              </w:rPr>
              <w:t>Wildfire</w:t>
            </w:r>
          </w:p>
        </w:tc>
        <w:tc>
          <w:tcPr>
            <w:tcW w:type="dxa" w:w="1877"/>
          </w:tcPr>
          <w:p>
            <w:pPr>
              <w:spacing w:after="0"/>
              <w:jc w:val="left"/>
            </w:pPr>
          </w:p>
        </w:tc>
        <w:tc>
          <w:tcPr>
            <w:tcW w:type="dxa" w:w="2810"/>
          </w:tcPr>
          <w:p>
            <w:pPr>
              <w:spacing w:after="0"/>
              <w:jc w:val="left"/>
            </w:pPr>
            <w:r>
              <w:rPr>
                <w:sz w:val="16"/>
              </w:rPr>
              <w:t>$100,000 property; $0 crops (zone total, 2011 dollars)</w:t>
            </w:r>
          </w:p>
        </w:tc>
        <w:tc>
          <w:tcPr>
            <w:tcW w:type="dxa" w:w="933"/>
          </w:tcPr>
          <w:p>
            <w:pPr>
              <w:spacing w:after="0"/>
              <w:jc w:val="right"/>
            </w:pPr>
            <w:r>
              <w:rPr>
                <w:sz w:val="16"/>
              </w:rPr>
              <w:t>0, 0</w:t>
            </w:r>
          </w:p>
        </w:tc>
        <w:tc>
          <w:tcPr>
            <w:tcW w:type="dxa" w:w="2386"/>
          </w:tcPr>
          <w:p>
            <w:pPr>
              <w:spacing w:after="0"/>
              <w:jc w:val="left"/>
            </w:pPr>
            <w:r>
              <w:rPr>
                <w:sz w:val="16"/>
              </w:rPr>
              <w:t>NWS zone TXZ156 (LAMPASAS), zone-level</w:t>
            </w:r>
          </w:p>
        </w:tc>
        <w:tc>
          <w:tcPr>
            <w:tcW w:type="dxa" w:w="1286"/>
          </w:tcPr>
          <w:p>
            <w:pPr>
              <w:spacing w:after="0"/>
              <w:jc w:val="left"/>
            </w:pPr>
          </w:p>
        </w:tc>
        <w:tc>
          <w:tcPr>
            <w:tcW w:type="dxa" w:w="2568"/>
          </w:tcPr>
          <w:p>
            <w:pPr>
              <w:spacing w:after="0"/>
              <w:jc w:val="left"/>
            </w:pPr>
            <w:r>
              <w:rPr>
                <w:sz w:val="16"/>
              </w:rPr>
              <w:t>B1-c worst recorded: Wildfire</w:t>
            </w:r>
          </w:p>
        </w:tc>
      </w:tr>
      <w:tr>
        <w:trPr>
          <w:cantSplit/>
        </w:trPr>
        <w:tc>
          <w:tcPr>
            <w:tcW w:type="dxa" w:w="1037"/>
          </w:tcPr>
          <w:p>
            <w:pPr>
              <w:spacing w:after="0"/>
              <w:jc w:val="left"/>
            </w:pPr>
            <w:r>
              <w:rPr>
                <w:sz w:val="16"/>
              </w:rPr>
              <w:t>2011-05-21</w:t>
            </w:r>
          </w:p>
        </w:tc>
        <w:tc>
          <w:tcPr>
            <w:tcW w:type="dxa" w:w="1215"/>
          </w:tcPr>
          <w:p>
            <w:pPr>
              <w:spacing w:after="0"/>
              <w:jc w:val="left"/>
            </w:pPr>
            <w:r>
              <w:rPr>
                <w:sz w:val="16"/>
              </w:rPr>
              <w:t>Hail</w:t>
            </w:r>
          </w:p>
        </w:tc>
        <w:tc>
          <w:tcPr>
            <w:tcW w:type="dxa" w:w="1877"/>
          </w:tcPr>
          <w:p>
            <w:pPr>
              <w:spacing w:after="0"/>
              <w:jc w:val="left"/>
            </w:pPr>
            <w:r>
              <w:rPr>
                <w:sz w:val="16"/>
              </w:rPr>
              <w:t>4 in</w:t>
            </w:r>
          </w:p>
        </w:tc>
        <w:tc>
          <w:tcPr>
            <w:tcW w:type="dxa" w:w="2810"/>
          </w:tcPr>
          <w:p>
            <w:pPr>
              <w:spacing w:after="0"/>
              <w:jc w:val="left"/>
            </w:pPr>
            <w:r>
              <w:rPr>
                <w:sz w:val="16"/>
              </w:rPr>
              <w:t>$20,000 property; $0 crops (2011 dollars)</w:t>
            </w:r>
          </w:p>
        </w:tc>
        <w:tc>
          <w:tcPr>
            <w:tcW w:type="dxa" w:w="933"/>
          </w:tcPr>
          <w:p>
            <w:pPr>
              <w:spacing w:after="0"/>
              <w:jc w:val="right"/>
            </w:pPr>
            <w:r>
              <w:rPr>
                <w:sz w:val="16"/>
              </w:rPr>
              <w:t>0, 0</w:t>
            </w:r>
          </w:p>
        </w:tc>
        <w:tc>
          <w:tcPr>
            <w:tcW w:type="dxa" w:w="2386"/>
          </w:tcPr>
          <w:p>
            <w:pPr>
              <w:spacing w:after="0"/>
              <w:jc w:val="left"/>
            </w:pPr>
            <w:r>
              <w:rPr>
                <w:sz w:val="16"/>
              </w:rPr>
              <w:t>RUMLEY</w:t>
            </w:r>
          </w:p>
        </w:tc>
        <w:tc>
          <w:tcPr>
            <w:tcW w:type="dxa" w:w="1286"/>
          </w:tcPr>
          <w:p>
            <w:pPr>
              <w:spacing w:after="0"/>
              <w:jc w:val="left"/>
            </w:pPr>
          </w:p>
        </w:tc>
        <w:tc>
          <w:tcPr>
            <w:tcW w:type="dxa" w:w="2568"/>
          </w:tcPr>
          <w:p>
            <w:pPr>
              <w:spacing w:after="0"/>
              <w:jc w:val="left"/>
            </w:pPr>
            <w:r>
              <w:rPr>
                <w:sz w:val="16"/>
              </w:rPr>
              <w:t>B1-c worst recorded: Hail</w:t>
            </w:r>
          </w:p>
        </w:tc>
      </w:tr>
      <w:tr>
        <w:trPr>
          <w:cantSplit/>
        </w:trPr>
        <w:tc>
          <w:tcPr>
            <w:tcW w:type="dxa" w:w="1037"/>
          </w:tcPr>
          <w:p>
            <w:pPr>
              <w:spacing w:after="0"/>
              <w:jc w:val="left"/>
            </w:pPr>
            <w:r>
              <w:rPr>
                <w:sz w:val="16"/>
              </w:rPr>
              <w:t>2008-07-14</w:t>
            </w:r>
          </w:p>
        </w:tc>
        <w:tc>
          <w:tcPr>
            <w:tcW w:type="dxa" w:w="1215"/>
          </w:tcPr>
          <w:p>
            <w:pPr>
              <w:spacing w:after="0"/>
              <w:jc w:val="left"/>
            </w:pPr>
            <w:r>
              <w:rPr>
                <w:sz w:val="16"/>
              </w:rPr>
              <w:t>Lightning</w:t>
            </w:r>
          </w:p>
        </w:tc>
        <w:tc>
          <w:tcPr>
            <w:tcW w:type="dxa" w:w="1877"/>
          </w:tcPr>
          <w:p>
            <w:pPr>
              <w:spacing w:after="0"/>
              <w:jc w:val="left"/>
            </w:pPr>
          </w:p>
        </w:tc>
        <w:tc>
          <w:tcPr>
            <w:tcW w:type="dxa" w:w="2810"/>
          </w:tcPr>
          <w:p>
            <w:pPr>
              <w:spacing w:after="0"/>
              <w:jc w:val="left"/>
            </w:pPr>
            <w:r>
              <w:rPr>
                <w:sz w:val="16"/>
              </w:rPr>
              <w:t>$5,000 property; $0 crops (2008 dollars)</w:t>
            </w:r>
          </w:p>
        </w:tc>
        <w:tc>
          <w:tcPr>
            <w:tcW w:type="dxa" w:w="933"/>
          </w:tcPr>
          <w:p>
            <w:pPr>
              <w:spacing w:after="0"/>
              <w:jc w:val="right"/>
            </w:pPr>
            <w:r>
              <w:rPr>
                <w:sz w:val="16"/>
              </w:rPr>
              <w:t>0, 0</w:t>
            </w:r>
          </w:p>
        </w:tc>
        <w:tc>
          <w:tcPr>
            <w:tcW w:type="dxa" w:w="2386"/>
          </w:tcPr>
          <w:p>
            <w:pPr>
              <w:spacing w:after="0"/>
              <w:jc w:val="left"/>
            </w:pPr>
            <w:r>
              <w:rPr>
                <w:sz w:val="16"/>
              </w:rPr>
              <w:t>LAMPASAS</w:t>
            </w:r>
          </w:p>
        </w:tc>
        <w:tc>
          <w:tcPr>
            <w:tcW w:type="dxa" w:w="1286"/>
          </w:tcPr>
          <w:p>
            <w:pPr>
              <w:spacing w:after="0"/>
              <w:jc w:val="left"/>
            </w:pPr>
          </w:p>
        </w:tc>
        <w:tc>
          <w:tcPr>
            <w:tcW w:type="dxa" w:w="2568"/>
          </w:tcPr>
          <w:p>
            <w:pPr>
              <w:spacing w:after="0"/>
              <w:jc w:val="left"/>
            </w:pPr>
            <w:r>
              <w:rPr>
                <w:sz w:val="16"/>
              </w:rPr>
              <w:t>B1-c worst recorded: Lightning</w:t>
            </w:r>
          </w:p>
        </w:tc>
      </w:tr>
      <w:tr>
        <w:trPr>
          <w:cantSplit/>
        </w:trPr>
        <w:tc>
          <w:tcPr>
            <w:tcW w:type="dxa" w:w="1037"/>
          </w:tcPr>
          <w:p>
            <w:pPr>
              <w:spacing w:after="0"/>
              <w:jc w:val="left"/>
            </w:pPr>
            <w:r>
              <w:rPr>
                <w:sz w:val="16"/>
              </w:rPr>
              <w:t>2007-06-17</w:t>
            </w:r>
          </w:p>
        </w:tc>
        <w:tc>
          <w:tcPr>
            <w:tcW w:type="dxa" w:w="1215"/>
          </w:tcPr>
          <w:p>
            <w:pPr>
              <w:spacing w:after="0"/>
              <w:jc w:val="left"/>
            </w:pPr>
            <w:r>
              <w:rPr>
                <w:sz w:val="16"/>
              </w:rPr>
              <w:t>Tornado</w:t>
            </w:r>
          </w:p>
        </w:tc>
        <w:tc>
          <w:tcPr>
            <w:tcW w:type="dxa" w:w="1877"/>
          </w:tcPr>
          <w:p>
            <w:pPr>
              <w:spacing w:after="0"/>
              <w:jc w:val="left"/>
            </w:pPr>
            <w:r>
              <w:rPr>
                <w:sz w:val="16"/>
              </w:rPr>
              <w:t>EF0, 0.5 mi within this county, 30 yd wide</w:t>
            </w:r>
          </w:p>
        </w:tc>
        <w:tc>
          <w:tcPr>
            <w:tcW w:type="dxa" w:w="2810"/>
          </w:tcPr>
          <w:p>
            <w:pPr>
              <w:spacing w:after="0"/>
              <w:jc w:val="left"/>
            </w:pPr>
            <w:r>
              <w:rPr>
                <w:sz w:val="16"/>
              </w:rPr>
              <w:t>$100,000 property; $0 crops (2007 dollars)</w:t>
            </w:r>
          </w:p>
        </w:tc>
        <w:tc>
          <w:tcPr>
            <w:tcW w:type="dxa" w:w="933"/>
          </w:tcPr>
          <w:p>
            <w:pPr>
              <w:spacing w:after="0"/>
              <w:jc w:val="right"/>
            </w:pPr>
            <w:r>
              <w:rPr>
                <w:sz w:val="16"/>
              </w:rPr>
              <w:t>0, 1</w:t>
            </w:r>
          </w:p>
        </w:tc>
        <w:tc>
          <w:tcPr>
            <w:tcW w:type="dxa" w:w="2386"/>
          </w:tcPr>
          <w:p>
            <w:pPr>
              <w:spacing w:after="0"/>
              <w:jc w:val="left"/>
            </w:pPr>
            <w:r>
              <w:rPr>
                <w:sz w:val="16"/>
              </w:rPr>
              <w:t>KEMPNER</w:t>
            </w:r>
          </w:p>
        </w:tc>
        <w:tc>
          <w:tcPr>
            <w:tcW w:type="dxa" w:w="1286"/>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77"/>
          </w:tcPr>
          <w:p>
            <w:pPr>
              <w:spacing w:after="0"/>
              <w:jc w:val="left"/>
            </w:pPr>
          </w:p>
        </w:tc>
        <w:tc>
          <w:tcPr>
            <w:tcW w:type="dxa" w:w="2810"/>
          </w:tcPr>
          <w:p>
            <w:pPr>
              <w:spacing w:after="0"/>
              <w:jc w:val="left"/>
            </w:pPr>
            <w:r>
              <w:rPr>
                <w:sz w:val="16"/>
              </w:rPr>
              <w:t>damage not reported</w:t>
            </w:r>
          </w:p>
        </w:tc>
        <w:tc>
          <w:tcPr>
            <w:tcW w:type="dxa" w:w="933"/>
          </w:tcPr>
          <w:p>
            <w:pPr>
              <w:spacing w:after="0"/>
              <w:jc w:val="right"/>
            </w:pPr>
            <w:r>
              <w:rPr>
                <w:sz w:val="16"/>
              </w:rPr>
              <w:t>0, 0</w:t>
            </w:r>
          </w:p>
        </w:tc>
        <w:tc>
          <w:tcPr>
            <w:tcW w:type="dxa" w:w="2386"/>
          </w:tcPr>
          <w:p>
            <w:pPr>
              <w:spacing w:after="0"/>
              <w:jc w:val="left"/>
            </w:pPr>
            <w:r>
              <w:rPr>
                <w:sz w:val="16"/>
              </w:rPr>
              <w:t>NWS zone TXZ156 (LAMPASAS), zone-level</w:t>
            </w:r>
          </w:p>
        </w:tc>
        <w:tc>
          <w:tcPr>
            <w:tcW w:type="dxa" w:w="1286"/>
          </w:tcPr>
          <w:p>
            <w:pPr>
              <w:spacing w:after="0"/>
              <w:jc w:val="left"/>
            </w:pPr>
          </w:p>
        </w:tc>
        <w:tc>
          <w:tcPr>
            <w:tcW w:type="dxa" w:w="2568"/>
          </w:tcPr>
          <w:p>
            <w:pPr>
              <w:spacing w:after="0"/>
              <w:jc w:val="left"/>
            </w:pPr>
            <w:r>
              <w:rPr>
                <w:sz w:val="16"/>
              </w:rPr>
              <w:t>B1-c worst recorded: Excessive Heat, Heat</w:t>
            </w:r>
          </w:p>
        </w:tc>
      </w:tr>
      <w:tr>
        <w:trPr>
          <w:cantSplit/>
        </w:trPr>
        <w:tc>
          <w:tcPr>
            <w:tcW w:type="dxa" w:w="1037"/>
          </w:tcPr>
          <w:p>
            <w:pPr>
              <w:spacing w:after="0"/>
              <w:jc w:val="left"/>
            </w:pPr>
            <w:r>
              <w:rPr>
                <w:sz w:val="16"/>
              </w:rPr>
              <w:t>1994-05-26</w:t>
            </w:r>
          </w:p>
        </w:tc>
        <w:tc>
          <w:tcPr>
            <w:tcW w:type="dxa" w:w="1215"/>
          </w:tcPr>
          <w:p>
            <w:pPr>
              <w:spacing w:after="0"/>
              <w:jc w:val="left"/>
            </w:pPr>
            <w:r>
              <w:rPr>
                <w:sz w:val="16"/>
              </w:rPr>
              <w:t>Thunderstorm Wind</w:t>
            </w:r>
          </w:p>
        </w:tc>
        <w:tc>
          <w:tcPr>
            <w:tcW w:type="dxa" w:w="1877"/>
          </w:tcPr>
          <w:p>
            <w:pPr>
              <w:spacing w:after="0"/>
              <w:jc w:val="left"/>
            </w:pPr>
            <w:r>
              <w:rPr>
                <w:sz w:val="16"/>
              </w:rPr>
              <w:t>speed not recorded</w:t>
            </w:r>
          </w:p>
        </w:tc>
        <w:tc>
          <w:tcPr>
            <w:tcW w:type="dxa" w:w="2810"/>
          </w:tcPr>
          <w:p>
            <w:pPr>
              <w:spacing w:after="0"/>
              <w:jc w:val="left"/>
            </w:pPr>
            <w:r>
              <w:rPr>
                <w:sz w:val="16"/>
              </w:rPr>
              <w:t>$5,000,000 property; crops not recorded (1994 dollars)</w:t>
            </w:r>
          </w:p>
        </w:tc>
        <w:tc>
          <w:tcPr>
            <w:tcW w:type="dxa" w:w="933"/>
          </w:tcPr>
          <w:p>
            <w:pPr>
              <w:spacing w:after="0"/>
              <w:jc w:val="right"/>
            </w:pPr>
            <w:r>
              <w:rPr>
                <w:sz w:val="16"/>
              </w:rPr>
              <w:t>0, 6</w:t>
            </w:r>
          </w:p>
        </w:tc>
        <w:tc>
          <w:tcPr>
            <w:tcW w:type="dxa" w:w="2386"/>
          </w:tcPr>
          <w:p>
            <w:pPr>
              <w:spacing w:after="0"/>
              <w:jc w:val="left"/>
            </w:pPr>
            <w:r>
              <w:rPr>
                <w:sz w:val="16"/>
              </w:rPr>
              <w:t>Lometa</w:t>
            </w:r>
          </w:p>
        </w:tc>
        <w:tc>
          <w:tcPr>
            <w:tcW w:type="dxa" w:w="1286"/>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1973-05-24</w:t>
            </w:r>
          </w:p>
        </w:tc>
        <w:tc>
          <w:tcPr>
            <w:tcW w:type="dxa" w:w="1215"/>
          </w:tcPr>
          <w:p>
            <w:pPr>
              <w:spacing w:after="0"/>
              <w:jc w:val="left"/>
            </w:pPr>
            <w:r>
              <w:rPr>
                <w:sz w:val="16"/>
              </w:rPr>
              <w:t>Tornado</w:t>
            </w:r>
          </w:p>
        </w:tc>
        <w:tc>
          <w:tcPr>
            <w:tcW w:type="dxa" w:w="1877"/>
          </w:tcPr>
          <w:p>
            <w:pPr>
              <w:spacing w:after="0"/>
              <w:jc w:val="left"/>
            </w:pPr>
            <w:r>
              <w:rPr>
                <w:sz w:val="16"/>
              </w:rPr>
              <w:t>F2, 2.5 mi path length (whole path, pre-1996), 250 yd wide</w:t>
            </w:r>
          </w:p>
        </w:tc>
        <w:tc>
          <w:tcPr>
            <w:tcW w:type="dxa" w:w="2810"/>
          </w:tcPr>
          <w:p>
            <w:pPr>
              <w:spacing w:after="0"/>
              <w:jc w:val="left"/>
            </w:pPr>
            <w:r>
              <w:rPr>
                <w:sz w:val="16"/>
              </w:rPr>
              <w:t>$25,000 property; crops not recorded (1973 dollars)</w:t>
            </w:r>
          </w:p>
        </w:tc>
        <w:tc>
          <w:tcPr>
            <w:tcW w:type="dxa" w:w="933"/>
          </w:tcPr>
          <w:p>
            <w:pPr>
              <w:spacing w:after="0"/>
              <w:jc w:val="right"/>
            </w:pPr>
            <w:r>
              <w:rPr>
                <w:sz w:val="16"/>
              </w:rPr>
              <w:t>0, 0</w:t>
            </w:r>
          </w:p>
        </w:tc>
        <w:tc>
          <w:tcPr>
            <w:tcW w:type="dxa" w:w="2386"/>
          </w:tcPr>
          <w:p>
            <w:pPr>
              <w:spacing w:after="0"/>
              <w:jc w:val="left"/>
            </w:pPr>
            <w:r>
              <w:rPr>
                <w:sz w:val="16"/>
              </w:rPr>
              <w:t>location not recorded</w:t>
            </w:r>
          </w:p>
        </w:tc>
        <w:tc>
          <w:tcPr>
            <w:tcW w:type="dxa" w:w="1286"/>
          </w:tcPr>
          <w:p>
            <w:pPr>
              <w:spacing w:after="0"/>
              <w:jc w:val="left"/>
            </w:pPr>
          </w:p>
        </w:tc>
        <w:tc>
          <w:tcPr>
            <w:tcW w:type="dxa" w:w="256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0.684</w:t>
            </w:r>
          </w:p>
        </w:tc>
        <w:tc>
          <w:tcPr>
            <w:tcW w:type="dxa" w:w="1279"/>
          </w:tcPr>
          <w:p>
            <w:pPr>
              <w:spacing w:after="0"/>
              <w:jc w:val="left"/>
            </w:pPr>
            <w:r>
              <w:rPr>
                <w:sz w:val="16"/>
              </w:rPr>
              <w:t>event-days per year</w:t>
            </w:r>
          </w:p>
        </w:tc>
        <w:tc>
          <w:tcPr>
            <w:tcW w:type="dxa" w:w="1589"/>
          </w:tcPr>
          <w:p>
            <w:pPr>
              <w:spacing w:after="0"/>
              <w:jc w:val="left"/>
            </w:pPr>
            <w:r>
              <w:rPr>
                <w:sz w:val="16"/>
              </w:rPr>
              <w:t>about 0.684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73.6</w:t>
            </w:r>
          </w:p>
        </w:tc>
        <w:tc>
          <w:tcPr>
            <w:tcW w:type="dxa" w:w="1279"/>
          </w:tcPr>
          <w:p>
            <w:pPr>
              <w:spacing w:after="0"/>
              <w:jc w:val="left"/>
            </w:pPr>
            <w:r>
              <w:rPr>
                <w:sz w:val="16"/>
              </w:rPr>
              <w:t>event-days per year</w:t>
            </w:r>
          </w:p>
        </w:tc>
        <w:tc>
          <w:tcPr>
            <w:tcW w:type="dxa" w:w="1589"/>
          </w:tcPr>
          <w:p>
            <w:pPr>
              <w:spacing w:after="0"/>
              <w:jc w:val="left"/>
            </w:pPr>
            <w:r>
              <w:rPr>
                <w:sz w:val="16"/>
              </w:rPr>
              <w:t>about 73.6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21 of 30 years, 1996 to 2025 (70%)</w:t>
            </w:r>
          </w:p>
        </w:tc>
        <w:tc>
          <w:tcPr>
            <w:tcW w:type="dxa" w:w="1524"/>
          </w:tcPr>
          <w:p>
            <w:pPr>
              <w:spacing w:after="0"/>
              <w:jc w:val="right"/>
            </w:pPr>
            <w:r>
              <w:rPr>
                <w:sz w:val="16"/>
              </w:rPr>
              <w:t>2,114</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0.000323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0.0323%</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4.7</w:t>
            </w:r>
          </w:p>
        </w:tc>
        <w:tc>
          <w:tcPr>
            <w:tcW w:type="dxa" w:w="1279"/>
          </w:tcPr>
          <w:p>
            <w:pPr>
              <w:spacing w:after="0"/>
              <w:jc w:val="left"/>
            </w:pPr>
            <w:r>
              <w:rPr>
                <w:sz w:val="16"/>
              </w:rPr>
              <w:t>events per year</w:t>
            </w:r>
          </w:p>
        </w:tc>
        <w:tc>
          <w:tcPr>
            <w:tcW w:type="dxa" w:w="1589"/>
          </w:tcPr>
          <w:p>
            <w:pPr>
              <w:spacing w:after="0"/>
              <w:jc w:val="left"/>
            </w:pPr>
            <w:r>
              <w:rPr>
                <w:sz w:val="16"/>
              </w:rPr>
              <w:t>about 4.7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178.8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9.26</w:t>
            </w:r>
          </w:p>
        </w:tc>
        <w:tc>
          <w:tcPr>
            <w:tcW w:type="dxa" w:w="1279"/>
          </w:tcPr>
          <w:p>
            <w:pPr>
              <w:spacing w:after="0"/>
              <w:jc w:val="left"/>
            </w:pPr>
            <w:r>
              <w:rPr>
                <w:sz w:val="16"/>
              </w:rPr>
              <w:t>event-days per year</w:t>
            </w:r>
          </w:p>
        </w:tc>
        <w:tc>
          <w:tcPr>
            <w:tcW w:type="dxa" w:w="1589"/>
          </w:tcPr>
          <w:p>
            <w:pPr>
              <w:spacing w:after="0"/>
              <w:jc w:val="left"/>
            </w:pPr>
            <w:r>
              <w:rPr>
                <w:sz w:val="16"/>
              </w:rPr>
              <w:t>about 9.26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150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0.00877</w:t>
            </w:r>
          </w:p>
        </w:tc>
        <w:tc>
          <w:tcPr>
            <w:tcW w:type="dxa" w:w="1279"/>
          </w:tcPr>
          <w:p>
            <w:pPr>
              <w:spacing w:after="0"/>
              <w:jc w:val="left"/>
            </w:pPr>
            <w:r>
              <w:rPr>
                <w:sz w:val="16"/>
              </w:rPr>
              <w:t>events per year</w:t>
            </w:r>
          </w:p>
        </w:tc>
        <w:tc>
          <w:tcPr>
            <w:tcW w:type="dxa" w:w="1589"/>
          </w:tcPr>
          <w:p>
            <w:pPr>
              <w:spacing w:after="0"/>
              <w:jc w:val="left"/>
            </w:pPr>
            <w:r>
              <w:rPr>
                <w:sz w:val="16"/>
              </w:rPr>
              <w:t>about 1 in 114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4</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0.646</w:t>
            </w:r>
          </w:p>
        </w:tc>
        <w:tc>
          <w:tcPr>
            <w:tcW w:type="dxa" w:w="1279"/>
          </w:tcPr>
          <w:p>
            <w:pPr>
              <w:spacing w:after="0"/>
              <w:jc w:val="left"/>
            </w:pPr>
            <w:r>
              <w:rPr>
                <w:sz w:val="16"/>
              </w:rPr>
              <w:t>event-days per year</w:t>
            </w:r>
          </w:p>
        </w:tc>
        <w:tc>
          <w:tcPr>
            <w:tcW w:type="dxa" w:w="1589"/>
          </w:tcPr>
          <w:p>
            <w:pPr>
              <w:spacing w:after="0"/>
              <w:jc w:val="left"/>
            </w:pPr>
            <w:r>
              <w:rPr>
                <w:sz w:val="16"/>
              </w:rPr>
              <w:t>about 0.646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44</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0.893</w:t>
            </w:r>
          </w:p>
        </w:tc>
        <w:tc>
          <w:tcPr>
            <w:tcW w:type="dxa" w:w="1279"/>
          </w:tcPr>
          <w:p>
            <w:pPr>
              <w:spacing w:after="0"/>
              <w:jc w:val="left"/>
            </w:pPr>
            <w:r>
              <w:rPr>
                <w:sz w:val="16"/>
              </w:rPr>
              <w:t>event-days per year</w:t>
            </w:r>
          </w:p>
        </w:tc>
        <w:tc>
          <w:tcPr>
            <w:tcW w:type="dxa" w:w="1589"/>
          </w:tcPr>
          <w:p>
            <w:pPr>
              <w:spacing w:after="0"/>
              <w:jc w:val="left"/>
            </w:pPr>
            <w:r>
              <w:rPr>
                <w:sz w:val="16"/>
              </w:rPr>
              <w:t>about 0.893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25</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0.131</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48.3</w:t>
            </w:r>
          </w:p>
        </w:tc>
        <w:tc>
          <w:tcPr>
            <w:tcW w:type="dxa" w:w="1279"/>
          </w:tcPr>
          <w:p>
            <w:pPr>
              <w:spacing w:after="0"/>
              <w:jc w:val="left"/>
            </w:pPr>
            <w:r>
              <w:rPr>
                <w:sz w:val="16"/>
              </w:rPr>
              <w:t>days per year with a strike</w:t>
            </w:r>
          </w:p>
        </w:tc>
        <w:tc>
          <w:tcPr>
            <w:tcW w:type="dxa" w:w="1589"/>
          </w:tcPr>
          <w:p>
            <w:pPr>
              <w:spacing w:after="0"/>
              <w:jc w:val="left"/>
            </w:pPr>
            <w:r>
              <w:rPr>
                <w:sz w:val="16"/>
              </w:rPr>
              <w:t>about 48.3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1.57</w:t>
            </w:r>
          </w:p>
        </w:tc>
        <w:tc>
          <w:tcPr>
            <w:tcW w:type="dxa" w:w="1279"/>
          </w:tcPr>
          <w:p>
            <w:pPr>
              <w:spacing w:after="0"/>
              <w:jc w:val="left"/>
            </w:pPr>
            <w:r>
              <w:rPr>
                <w:sz w:val="16"/>
              </w:rPr>
              <w:t>events per year</w:t>
            </w:r>
          </w:p>
        </w:tc>
        <w:tc>
          <w:tcPr>
            <w:tcW w:type="dxa" w:w="1589"/>
          </w:tcPr>
          <w:p>
            <w:pPr>
              <w:spacing w:after="0"/>
              <w:jc w:val="left"/>
            </w:pPr>
            <w:r>
              <w:rPr>
                <w:sz w:val="16"/>
              </w:rPr>
              <w:t>about 1.57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0.348</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0.29%</w:t>
            </w:r>
          </w:p>
        </w:tc>
        <w:tc>
          <w:tcPr>
            <w:tcW w:type="dxa" w:w="1037"/>
          </w:tcPr>
          <w:p>
            <w:pPr>
              <w:spacing w:after="0"/>
              <w:jc w:val="left"/>
            </w:pPr>
            <w:r>
              <w:rPr>
                <w:sz w:val="16"/>
              </w:rPr>
              <w:t>Likely</w:t>
            </w:r>
          </w:p>
        </w:tc>
        <w:tc>
          <w:tcPr>
            <w:tcW w:type="dxa" w:w="1994"/>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3.42</w:t>
            </w:r>
          </w:p>
        </w:tc>
        <w:tc>
          <w:tcPr>
            <w:tcW w:type="dxa" w:w="1279"/>
          </w:tcPr>
          <w:p>
            <w:pPr>
              <w:spacing w:after="0"/>
              <w:jc w:val="left"/>
            </w:pPr>
            <w:r>
              <w:rPr>
                <w:sz w:val="16"/>
              </w:rPr>
              <w:t>event-days per year</w:t>
            </w:r>
          </w:p>
        </w:tc>
        <w:tc>
          <w:tcPr>
            <w:tcW w:type="dxa" w:w="1589"/>
          </w:tcPr>
          <w:p>
            <w:pPr>
              <w:spacing w:after="0"/>
              <w:jc w:val="left"/>
            </w:pPr>
            <w:r>
              <w:rPr>
                <w:sz w:val="16"/>
              </w:rPr>
              <w:t>about 3.42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65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6 of 6</w:t>
            </w:r>
          </w:p>
        </w:tc>
        <w:tc>
          <w:tcPr>
            <w:tcW w:type="dxa" w:w="1443"/>
          </w:tcPr>
          <w:p>
            <w:pPr>
              <w:spacing w:after="0"/>
              <w:jc w:val="right"/>
            </w:pPr>
            <w:r>
              <w:rPr>
                <w:sz w:val="16"/>
              </w:rPr>
              <w:t>50.3</w:t>
            </w:r>
          </w:p>
        </w:tc>
        <w:tc>
          <w:tcPr>
            <w:tcW w:type="dxa" w:w="1514"/>
          </w:tcPr>
          <w:p>
            <w:pPr>
              <w:spacing w:after="0"/>
              <w:jc w:val="right"/>
            </w:pPr>
            <w:r>
              <w:rPr>
                <w:sz w:val="16"/>
              </w:rPr>
              <w:t>52.4</w:t>
            </w:r>
          </w:p>
        </w:tc>
        <w:tc>
          <w:tcPr>
            <w:tcW w:type="dxa" w:w="1443"/>
          </w:tcPr>
          <w:p>
            <w:pPr>
              <w:spacing w:after="0"/>
              <w:jc w:val="right"/>
            </w:pPr>
            <w:r>
              <w:rPr>
                <w:sz w:val="16"/>
              </w:rPr>
              <w:t>57.8</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Drought</w:t>
            </w:r>
          </w:p>
        </w:tc>
        <w:tc>
          <w:tcPr>
            <w:tcW w:type="dxa" w:w="1514"/>
          </w:tcPr>
          <w:p>
            <w:pPr>
              <w:spacing w:after="0"/>
              <w:jc w:val="right"/>
            </w:pPr>
            <w:r>
              <w:rPr>
                <w:sz w:val="16"/>
              </w:rPr>
              <w:t>5 of 6</w:t>
            </w:r>
          </w:p>
        </w:tc>
        <w:tc>
          <w:tcPr>
            <w:tcW w:type="dxa" w:w="1443"/>
          </w:tcPr>
          <w:p>
            <w:pPr>
              <w:spacing w:after="0"/>
              <w:jc w:val="right"/>
            </w:pPr>
            <w:r>
              <w:rPr>
                <w:sz w:val="16"/>
              </w:rPr>
              <w:t>70.3</w:t>
            </w:r>
          </w:p>
        </w:tc>
        <w:tc>
          <w:tcPr>
            <w:tcW w:type="dxa" w:w="1514"/>
          </w:tcPr>
          <w:p>
            <w:pPr>
              <w:spacing w:after="0"/>
              <w:jc w:val="right"/>
            </w:pPr>
            <w:r>
              <w:rPr>
                <w:sz w:val="16"/>
              </w:rPr>
              <w:t>81.1</w:t>
            </w:r>
          </w:p>
        </w:tc>
        <w:tc>
          <w:tcPr>
            <w:tcW w:type="dxa" w:w="1443"/>
          </w:tcPr>
          <w:p>
            <w:pPr>
              <w:spacing w:after="0"/>
              <w:jc w:val="right"/>
            </w:pPr>
            <w:r>
              <w:rPr>
                <w:sz w:val="16"/>
              </w:rPr>
              <w:t>95.6</w:t>
            </w:r>
          </w:p>
        </w:tc>
        <w:tc>
          <w:tcPr>
            <w:tcW w:type="dxa" w:w="5889"/>
          </w:tcPr>
          <w:p>
            <w:pPr>
              <w:spacing w:after="0"/>
              <w:jc w:val="left"/>
            </w:pPr>
            <w:r>
              <w:rPr>
                <w:sz w:val="16"/>
              </w:rPr>
              <w:t>Relatively Moderate 1, Relatively Low 2, Very Low 2,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6 of 6</w:t>
            </w:r>
          </w:p>
        </w:tc>
        <w:tc>
          <w:tcPr>
            <w:tcW w:type="dxa" w:w="1443"/>
          </w:tcPr>
          <w:p>
            <w:pPr>
              <w:spacing w:after="0"/>
              <w:jc w:val="right"/>
            </w:pPr>
            <w:r>
              <w:rPr>
                <w:sz w:val="16"/>
              </w:rPr>
              <w:t>5.2</w:t>
            </w:r>
          </w:p>
        </w:tc>
        <w:tc>
          <w:tcPr>
            <w:tcW w:type="dxa" w:w="1514"/>
          </w:tcPr>
          <w:p>
            <w:pPr>
              <w:spacing w:after="0"/>
              <w:jc w:val="right"/>
            </w:pPr>
            <w:r>
              <w:rPr>
                <w:sz w:val="16"/>
              </w:rPr>
              <w:t>7.7</w:t>
            </w:r>
          </w:p>
        </w:tc>
        <w:tc>
          <w:tcPr>
            <w:tcW w:type="dxa" w:w="1443"/>
          </w:tcPr>
          <w:p>
            <w:pPr>
              <w:spacing w:after="0"/>
              <w:jc w:val="right"/>
            </w:pPr>
            <w:r>
              <w:rPr>
                <w:sz w:val="16"/>
              </w:rPr>
              <w:t>12.2</w:t>
            </w:r>
          </w:p>
        </w:tc>
        <w:tc>
          <w:tcPr>
            <w:tcW w:type="dxa" w:w="5889"/>
          </w:tcPr>
          <w:p>
            <w:pPr>
              <w:spacing w:after="0"/>
              <w:jc w:val="left"/>
            </w:pPr>
            <w:r>
              <w:rPr>
                <w:sz w:val="16"/>
              </w:rPr>
              <w:t>Very Low 6</w:t>
            </w:r>
          </w:p>
        </w:tc>
      </w:tr>
      <w:tr>
        <w:trPr>
          <w:cantSplit/>
        </w:trPr>
        <w:tc>
          <w:tcPr>
            <w:tcW w:type="dxa" w:w="2309"/>
          </w:tcPr>
          <w:p>
            <w:pPr>
              <w:spacing w:after="0"/>
              <w:jc w:val="left"/>
            </w:pPr>
            <w:r>
              <w:rPr>
                <w:sz w:val="16"/>
              </w:rPr>
              <w:t>Hail</w:t>
            </w:r>
          </w:p>
        </w:tc>
        <w:tc>
          <w:tcPr>
            <w:tcW w:type="dxa" w:w="1514"/>
          </w:tcPr>
          <w:p>
            <w:pPr>
              <w:spacing w:after="0"/>
              <w:jc w:val="right"/>
            </w:pPr>
            <w:r>
              <w:rPr>
                <w:sz w:val="16"/>
              </w:rPr>
              <w:t>6 of 6</w:t>
            </w:r>
          </w:p>
        </w:tc>
        <w:tc>
          <w:tcPr>
            <w:tcW w:type="dxa" w:w="1443"/>
          </w:tcPr>
          <w:p>
            <w:pPr>
              <w:spacing w:after="0"/>
              <w:jc w:val="right"/>
            </w:pPr>
            <w:r>
              <w:rPr>
                <w:sz w:val="16"/>
              </w:rPr>
              <w:t>86.9</w:t>
            </w:r>
          </w:p>
        </w:tc>
        <w:tc>
          <w:tcPr>
            <w:tcW w:type="dxa" w:w="1514"/>
          </w:tcPr>
          <w:p>
            <w:pPr>
              <w:spacing w:after="0"/>
              <w:jc w:val="right"/>
            </w:pPr>
            <w:r>
              <w:rPr>
                <w:sz w:val="16"/>
              </w:rPr>
              <w:t>89.8</w:t>
            </w:r>
          </w:p>
        </w:tc>
        <w:tc>
          <w:tcPr>
            <w:tcW w:type="dxa" w:w="1443"/>
          </w:tcPr>
          <w:p>
            <w:pPr>
              <w:spacing w:after="0"/>
              <w:jc w:val="right"/>
            </w:pPr>
            <w:r>
              <w:rPr>
                <w:sz w:val="16"/>
              </w:rPr>
              <w:t>95.6</w:t>
            </w:r>
          </w:p>
        </w:tc>
        <w:tc>
          <w:tcPr>
            <w:tcW w:type="dxa" w:w="5889"/>
          </w:tcPr>
          <w:p>
            <w:pPr>
              <w:spacing w:after="0"/>
              <w:jc w:val="left"/>
            </w:pPr>
            <w:r>
              <w:rPr>
                <w:sz w:val="16"/>
              </w:rPr>
              <w:t>Relatively High 5, Relatively Moderate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6 of 6</w:t>
            </w:r>
          </w:p>
        </w:tc>
        <w:tc>
          <w:tcPr>
            <w:tcW w:type="dxa" w:w="1443"/>
          </w:tcPr>
          <w:p>
            <w:pPr>
              <w:spacing w:after="0"/>
              <w:jc w:val="right"/>
            </w:pPr>
            <w:r>
              <w:rPr>
                <w:sz w:val="16"/>
              </w:rPr>
              <w:t>42.6</w:t>
            </w:r>
          </w:p>
        </w:tc>
        <w:tc>
          <w:tcPr>
            <w:tcW w:type="dxa" w:w="1514"/>
          </w:tcPr>
          <w:p>
            <w:pPr>
              <w:spacing w:after="0"/>
              <w:jc w:val="right"/>
            </w:pPr>
            <w:r>
              <w:rPr>
                <w:sz w:val="16"/>
              </w:rPr>
              <w:t>44.3</w:t>
            </w:r>
          </w:p>
        </w:tc>
        <w:tc>
          <w:tcPr>
            <w:tcW w:type="dxa" w:w="1443"/>
          </w:tcPr>
          <w:p>
            <w:pPr>
              <w:spacing w:after="0"/>
              <w:jc w:val="right"/>
            </w:pPr>
            <w:r>
              <w:rPr>
                <w:sz w:val="16"/>
              </w:rPr>
              <w:t>48.7</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Hurricane</w:t>
            </w:r>
          </w:p>
        </w:tc>
        <w:tc>
          <w:tcPr>
            <w:tcW w:type="dxa" w:w="1514"/>
          </w:tcPr>
          <w:p>
            <w:pPr>
              <w:spacing w:after="0"/>
              <w:jc w:val="right"/>
            </w:pPr>
            <w:r>
              <w:rPr>
                <w:sz w:val="16"/>
              </w:rPr>
              <w:t>6 of 6</w:t>
            </w:r>
          </w:p>
        </w:tc>
        <w:tc>
          <w:tcPr>
            <w:tcW w:type="dxa" w:w="1443"/>
          </w:tcPr>
          <w:p>
            <w:pPr>
              <w:spacing w:after="0"/>
              <w:jc w:val="right"/>
            </w:pPr>
            <w:r>
              <w:rPr>
                <w:sz w:val="16"/>
              </w:rPr>
              <w:t>43.3</w:t>
            </w:r>
          </w:p>
        </w:tc>
        <w:tc>
          <w:tcPr>
            <w:tcW w:type="dxa" w:w="1514"/>
          </w:tcPr>
          <w:p>
            <w:pPr>
              <w:spacing w:after="0"/>
              <w:jc w:val="right"/>
            </w:pPr>
            <w:r>
              <w:rPr>
                <w:sz w:val="16"/>
              </w:rPr>
              <w:t>49.9</w:t>
            </w:r>
          </w:p>
        </w:tc>
        <w:tc>
          <w:tcPr>
            <w:tcW w:type="dxa" w:w="1443"/>
          </w:tcPr>
          <w:p>
            <w:pPr>
              <w:spacing w:after="0"/>
              <w:jc w:val="right"/>
            </w:pPr>
            <w:r>
              <w:rPr>
                <w:sz w:val="16"/>
              </w:rPr>
              <w:t>54.7</w:t>
            </w:r>
          </w:p>
        </w:tc>
        <w:tc>
          <w:tcPr>
            <w:tcW w:type="dxa" w:w="5889"/>
          </w:tcPr>
          <w:p>
            <w:pPr>
              <w:spacing w:after="0"/>
              <w:jc w:val="left"/>
            </w:pPr>
            <w:r>
              <w:rPr>
                <w:sz w:val="16"/>
              </w:rPr>
              <w:t>Relatively Low 3, Very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6 of 6</w:t>
            </w:r>
          </w:p>
        </w:tc>
        <w:tc>
          <w:tcPr>
            <w:tcW w:type="dxa" w:w="1443"/>
          </w:tcPr>
          <w:p>
            <w:pPr>
              <w:spacing w:after="0"/>
              <w:jc w:val="right"/>
            </w:pPr>
            <w:r>
              <w:rPr>
                <w:sz w:val="16"/>
              </w:rPr>
              <w:t>22.3</w:t>
            </w:r>
          </w:p>
        </w:tc>
        <w:tc>
          <w:tcPr>
            <w:tcW w:type="dxa" w:w="1514"/>
          </w:tcPr>
          <w:p>
            <w:pPr>
              <w:spacing w:after="0"/>
              <w:jc w:val="right"/>
            </w:pPr>
            <w:r>
              <w:rPr>
                <w:sz w:val="16"/>
              </w:rPr>
              <w:t>24.8</w:t>
            </w:r>
          </w:p>
        </w:tc>
        <w:tc>
          <w:tcPr>
            <w:tcW w:type="dxa" w:w="1443"/>
          </w:tcPr>
          <w:p>
            <w:pPr>
              <w:spacing w:after="0"/>
              <w:jc w:val="right"/>
            </w:pPr>
            <w:r>
              <w:rPr>
                <w:sz w:val="16"/>
              </w:rPr>
              <w:t>29.8</w:t>
            </w:r>
          </w:p>
        </w:tc>
        <w:tc>
          <w:tcPr>
            <w:tcW w:type="dxa" w:w="5889"/>
          </w:tcPr>
          <w:p>
            <w:pPr>
              <w:spacing w:after="0"/>
              <w:jc w:val="left"/>
            </w:pPr>
            <w:r>
              <w:rPr>
                <w:sz w:val="16"/>
              </w:rPr>
              <w:t>Very Low 6</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6 of 6</w:t>
            </w:r>
          </w:p>
        </w:tc>
        <w:tc>
          <w:tcPr>
            <w:tcW w:type="dxa" w:w="1443"/>
          </w:tcPr>
          <w:p>
            <w:pPr>
              <w:spacing w:after="0"/>
              <w:jc w:val="right"/>
            </w:pPr>
            <w:r>
              <w:rPr>
                <w:sz w:val="16"/>
              </w:rPr>
              <w:t>36.5</w:t>
            </w:r>
          </w:p>
        </w:tc>
        <w:tc>
          <w:tcPr>
            <w:tcW w:type="dxa" w:w="1514"/>
          </w:tcPr>
          <w:p>
            <w:pPr>
              <w:spacing w:after="0"/>
              <w:jc w:val="right"/>
            </w:pPr>
            <w:r>
              <w:rPr>
                <w:sz w:val="16"/>
              </w:rPr>
              <w:t>71.4</w:t>
            </w:r>
          </w:p>
        </w:tc>
        <w:tc>
          <w:tcPr>
            <w:tcW w:type="dxa" w:w="1443"/>
          </w:tcPr>
          <w:p>
            <w:pPr>
              <w:spacing w:after="0"/>
              <w:jc w:val="right"/>
            </w:pPr>
            <w:r>
              <w:rPr>
                <w:sz w:val="16"/>
              </w:rPr>
              <w:t>78.4</w:t>
            </w:r>
          </w:p>
        </w:tc>
        <w:tc>
          <w:tcPr>
            <w:tcW w:type="dxa" w:w="5889"/>
          </w:tcPr>
          <w:p>
            <w:pPr>
              <w:spacing w:after="0"/>
              <w:jc w:val="left"/>
            </w:pPr>
            <w:r>
              <w:rPr>
                <w:sz w:val="16"/>
              </w:rPr>
              <w:t>Relatively Moderate 5,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6 of 6</w:t>
            </w:r>
          </w:p>
        </w:tc>
        <w:tc>
          <w:tcPr>
            <w:tcW w:type="dxa" w:w="1443"/>
          </w:tcPr>
          <w:p>
            <w:pPr>
              <w:spacing w:after="0"/>
              <w:jc w:val="right"/>
            </w:pPr>
            <w:r>
              <w:rPr>
                <w:sz w:val="16"/>
              </w:rPr>
              <w:t>22.7</w:t>
            </w:r>
          </w:p>
        </w:tc>
        <w:tc>
          <w:tcPr>
            <w:tcW w:type="dxa" w:w="1514"/>
          </w:tcPr>
          <w:p>
            <w:pPr>
              <w:spacing w:after="0"/>
              <w:jc w:val="right"/>
            </w:pPr>
            <w:r>
              <w:rPr>
                <w:sz w:val="16"/>
              </w:rPr>
              <w:t>45.5</w:t>
            </w:r>
          </w:p>
        </w:tc>
        <w:tc>
          <w:tcPr>
            <w:tcW w:type="dxa" w:w="1443"/>
          </w:tcPr>
          <w:p>
            <w:pPr>
              <w:spacing w:after="0"/>
              <w:jc w:val="right"/>
            </w:pPr>
            <w:r>
              <w:rPr>
                <w:sz w:val="16"/>
              </w:rPr>
              <w:t>80.0</w:t>
            </w:r>
          </w:p>
        </w:tc>
        <w:tc>
          <w:tcPr>
            <w:tcW w:type="dxa" w:w="5889"/>
          </w:tcPr>
          <w:p>
            <w:pPr>
              <w:spacing w:after="0"/>
              <w:jc w:val="left"/>
            </w:pPr>
            <w:r>
              <w:rPr>
                <w:sz w:val="16"/>
              </w:rPr>
              <w:t>Very Low 6</w:t>
            </w:r>
          </w:p>
        </w:tc>
      </w:tr>
      <w:tr>
        <w:trPr>
          <w:cantSplit/>
        </w:trPr>
        <w:tc>
          <w:tcPr>
            <w:tcW w:type="dxa" w:w="2309"/>
          </w:tcPr>
          <w:p>
            <w:pPr>
              <w:spacing w:after="0"/>
              <w:jc w:val="left"/>
            </w:pPr>
            <w:r>
              <w:rPr>
                <w:sz w:val="16"/>
              </w:rPr>
              <w:t>Lightning</w:t>
            </w:r>
          </w:p>
        </w:tc>
        <w:tc>
          <w:tcPr>
            <w:tcW w:type="dxa" w:w="1514"/>
          </w:tcPr>
          <w:p>
            <w:pPr>
              <w:spacing w:after="0"/>
              <w:jc w:val="right"/>
            </w:pPr>
            <w:r>
              <w:rPr>
                <w:sz w:val="16"/>
              </w:rPr>
              <w:t>6 of 6</w:t>
            </w:r>
          </w:p>
        </w:tc>
        <w:tc>
          <w:tcPr>
            <w:tcW w:type="dxa" w:w="1443"/>
          </w:tcPr>
          <w:p>
            <w:pPr>
              <w:spacing w:after="0"/>
              <w:jc w:val="right"/>
            </w:pPr>
            <w:r>
              <w:rPr>
                <w:sz w:val="16"/>
              </w:rPr>
              <w:t>92.4</w:t>
            </w:r>
          </w:p>
        </w:tc>
        <w:tc>
          <w:tcPr>
            <w:tcW w:type="dxa" w:w="1514"/>
          </w:tcPr>
          <w:p>
            <w:pPr>
              <w:spacing w:after="0"/>
              <w:jc w:val="right"/>
            </w:pPr>
            <w:r>
              <w:rPr>
                <w:sz w:val="16"/>
              </w:rPr>
              <w:t>93.3</w:t>
            </w:r>
          </w:p>
        </w:tc>
        <w:tc>
          <w:tcPr>
            <w:tcW w:type="dxa" w:w="1443"/>
          </w:tcPr>
          <w:p>
            <w:pPr>
              <w:spacing w:after="0"/>
              <w:jc w:val="right"/>
            </w:pPr>
            <w:r>
              <w:rPr>
                <w:sz w:val="16"/>
              </w:rPr>
              <w:t>94.6</w:t>
            </w:r>
          </w:p>
        </w:tc>
        <w:tc>
          <w:tcPr>
            <w:tcW w:type="dxa" w:w="5889"/>
          </w:tcPr>
          <w:p>
            <w:pPr>
              <w:spacing w:after="0"/>
              <w:jc w:val="left"/>
            </w:pPr>
            <w:r>
              <w:rPr>
                <w:sz w:val="16"/>
              </w:rPr>
              <w:t>Relatively High 6</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6 of 6</w:t>
            </w:r>
          </w:p>
        </w:tc>
        <w:tc>
          <w:tcPr>
            <w:tcW w:type="dxa" w:w="1443"/>
          </w:tcPr>
          <w:p>
            <w:pPr>
              <w:spacing w:after="0"/>
              <w:jc w:val="right"/>
            </w:pPr>
            <w:r>
              <w:rPr>
                <w:sz w:val="16"/>
              </w:rPr>
              <w:t>75.7</w:t>
            </w:r>
          </w:p>
        </w:tc>
        <w:tc>
          <w:tcPr>
            <w:tcW w:type="dxa" w:w="1514"/>
          </w:tcPr>
          <w:p>
            <w:pPr>
              <w:spacing w:after="0"/>
              <w:jc w:val="right"/>
            </w:pPr>
            <w:r>
              <w:rPr>
                <w:sz w:val="16"/>
              </w:rPr>
              <w:t>78.4</w:t>
            </w:r>
          </w:p>
        </w:tc>
        <w:tc>
          <w:tcPr>
            <w:tcW w:type="dxa" w:w="1443"/>
          </w:tcPr>
          <w:p>
            <w:pPr>
              <w:spacing w:after="0"/>
              <w:jc w:val="right"/>
            </w:pPr>
            <w:r>
              <w:rPr>
                <w:sz w:val="16"/>
              </w:rPr>
              <w:t>80.9</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Tornado</w:t>
            </w:r>
          </w:p>
        </w:tc>
        <w:tc>
          <w:tcPr>
            <w:tcW w:type="dxa" w:w="1514"/>
          </w:tcPr>
          <w:p>
            <w:pPr>
              <w:spacing w:after="0"/>
              <w:jc w:val="right"/>
            </w:pPr>
            <w:r>
              <w:rPr>
                <w:sz w:val="16"/>
              </w:rPr>
              <w:t>6 of 6</w:t>
            </w:r>
          </w:p>
        </w:tc>
        <w:tc>
          <w:tcPr>
            <w:tcW w:type="dxa" w:w="1443"/>
          </w:tcPr>
          <w:p>
            <w:pPr>
              <w:spacing w:after="0"/>
              <w:jc w:val="right"/>
            </w:pPr>
            <w:r>
              <w:rPr>
                <w:sz w:val="16"/>
              </w:rPr>
              <w:t>81.4</w:t>
            </w:r>
          </w:p>
        </w:tc>
        <w:tc>
          <w:tcPr>
            <w:tcW w:type="dxa" w:w="1514"/>
          </w:tcPr>
          <w:p>
            <w:pPr>
              <w:spacing w:after="0"/>
              <w:jc w:val="right"/>
            </w:pPr>
            <w:r>
              <w:rPr>
                <w:sz w:val="16"/>
              </w:rPr>
              <w:t>85.3</w:t>
            </w:r>
          </w:p>
        </w:tc>
        <w:tc>
          <w:tcPr>
            <w:tcW w:type="dxa" w:w="1443"/>
          </w:tcPr>
          <w:p>
            <w:pPr>
              <w:spacing w:after="0"/>
              <w:jc w:val="right"/>
            </w:pPr>
            <w:r>
              <w:rPr>
                <w:sz w:val="16"/>
              </w:rPr>
              <w:t>87.6</w:t>
            </w:r>
          </w:p>
        </w:tc>
        <w:tc>
          <w:tcPr>
            <w:tcW w:type="dxa" w:w="5889"/>
          </w:tcPr>
          <w:p>
            <w:pPr>
              <w:spacing w:after="0"/>
              <w:jc w:val="left"/>
            </w:pPr>
            <w:r>
              <w:rPr>
                <w:sz w:val="16"/>
              </w:rPr>
              <w:t>Relatively High 6</w:t>
            </w:r>
          </w:p>
        </w:tc>
      </w:tr>
      <w:tr>
        <w:trPr>
          <w:cantSplit/>
        </w:trPr>
        <w:tc>
          <w:tcPr>
            <w:tcW w:type="dxa" w:w="2309"/>
          </w:tcPr>
          <w:p>
            <w:pPr>
              <w:spacing w:after="0"/>
              <w:jc w:val="left"/>
            </w:pPr>
            <w:r>
              <w:rPr>
                <w:sz w:val="16"/>
              </w:rPr>
              <w:t>Wildfire</w:t>
            </w:r>
          </w:p>
        </w:tc>
        <w:tc>
          <w:tcPr>
            <w:tcW w:type="dxa" w:w="1514"/>
          </w:tcPr>
          <w:p>
            <w:pPr>
              <w:spacing w:after="0"/>
              <w:jc w:val="right"/>
            </w:pPr>
            <w:r>
              <w:rPr>
                <w:sz w:val="16"/>
              </w:rPr>
              <w:t>6 of 6</w:t>
            </w:r>
          </w:p>
        </w:tc>
        <w:tc>
          <w:tcPr>
            <w:tcW w:type="dxa" w:w="1443"/>
          </w:tcPr>
          <w:p>
            <w:pPr>
              <w:spacing w:after="0"/>
              <w:jc w:val="right"/>
            </w:pPr>
            <w:r>
              <w:rPr>
                <w:sz w:val="16"/>
              </w:rPr>
              <w:t>92.1</w:t>
            </w:r>
          </w:p>
        </w:tc>
        <w:tc>
          <w:tcPr>
            <w:tcW w:type="dxa" w:w="1514"/>
          </w:tcPr>
          <w:p>
            <w:pPr>
              <w:spacing w:after="0"/>
              <w:jc w:val="right"/>
            </w:pPr>
            <w:r>
              <w:rPr>
                <w:sz w:val="16"/>
              </w:rPr>
              <w:t>94.1</w:t>
            </w:r>
          </w:p>
        </w:tc>
        <w:tc>
          <w:tcPr>
            <w:tcW w:type="dxa" w:w="1443"/>
          </w:tcPr>
          <w:p>
            <w:pPr>
              <w:spacing w:after="0"/>
              <w:jc w:val="right"/>
            </w:pPr>
            <w:r>
              <w:rPr>
                <w:sz w:val="16"/>
              </w:rPr>
              <w:t>96.5</w:t>
            </w:r>
          </w:p>
        </w:tc>
        <w:tc>
          <w:tcPr>
            <w:tcW w:type="dxa" w:w="5889"/>
          </w:tcPr>
          <w:p>
            <w:pPr>
              <w:spacing w:after="0"/>
              <w:jc w:val="left"/>
            </w:pPr>
            <w:r>
              <w:rPr>
                <w:sz w:val="16"/>
              </w:rPr>
              <w:t>Relatively High 1, Relatively Moderate 5</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6 of 6</w:t>
            </w:r>
          </w:p>
        </w:tc>
        <w:tc>
          <w:tcPr>
            <w:tcW w:type="dxa" w:w="1443"/>
          </w:tcPr>
          <w:p>
            <w:pPr>
              <w:spacing w:after="0"/>
              <w:jc w:val="right"/>
            </w:pPr>
            <w:r>
              <w:rPr>
                <w:sz w:val="16"/>
              </w:rPr>
              <w:t>84.9</w:t>
            </w:r>
          </w:p>
        </w:tc>
        <w:tc>
          <w:tcPr>
            <w:tcW w:type="dxa" w:w="1514"/>
          </w:tcPr>
          <w:p>
            <w:pPr>
              <w:spacing w:after="0"/>
              <w:jc w:val="right"/>
            </w:pPr>
            <w:r>
              <w:rPr>
                <w:sz w:val="16"/>
              </w:rPr>
              <w:t>86.4</w:t>
            </w:r>
          </w:p>
        </w:tc>
        <w:tc>
          <w:tcPr>
            <w:tcW w:type="dxa" w:w="1443"/>
          </w:tcPr>
          <w:p>
            <w:pPr>
              <w:spacing w:after="0"/>
              <w:jc w:val="right"/>
            </w:pPr>
            <w:r>
              <w:rPr>
                <w:sz w:val="16"/>
              </w:rPr>
              <w:t>87.8</w:t>
            </w:r>
          </w:p>
        </w:tc>
        <w:tc>
          <w:tcPr>
            <w:tcW w:type="dxa" w:w="5889"/>
          </w:tcPr>
          <w:p>
            <w:pPr>
              <w:spacing w:after="0"/>
              <w:jc w:val="left"/>
            </w:pPr>
            <w:r>
              <w:rPr>
                <w:sz w:val="16"/>
              </w:rPr>
              <w:t>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Lampasas County</w:t>
            </w:r>
          </w:p>
        </w:tc>
        <w:tc>
          <w:tcPr>
            <w:tcW w:type="dxa" w:w="843"/>
          </w:tcPr>
          <w:p>
            <w:pPr>
              <w:spacing w:after="0"/>
              <w:jc w:val="left"/>
            </w:pPr>
            <w:r>
              <w:rPr>
                <w:sz w:val="16"/>
              </w:rPr>
              <w:t>County</w:t>
            </w:r>
          </w:p>
        </w:tc>
        <w:tc>
          <w:tcPr>
            <w:tcW w:type="dxa" w:w="3278"/>
          </w:tcPr>
          <w:p>
            <w:pPr>
              <w:spacing w:after="0"/>
              <w:jc w:val="left"/>
            </w:pPr>
            <w:r>
              <w:rPr>
                <w:sz w:val="16"/>
              </w:rPr>
              <w:t>Approved, expires 2029-12-08</w:t>
            </w:r>
          </w:p>
        </w:tc>
        <w:tc>
          <w:tcPr>
            <w:tcW w:type="dxa" w:w="2614"/>
          </w:tcPr>
          <w:p>
            <w:pPr>
              <w:spacing w:after="0"/>
              <w:jc w:val="right"/>
            </w:pPr>
            <w:r>
              <w:rPr>
                <w:sz w:val="16"/>
              </w:rPr>
              <w:t>FMA RL 0, SRL 0; any 2</w:t>
            </w:r>
          </w:p>
        </w:tc>
        <w:tc>
          <w:tcPr>
            <w:tcW w:type="dxa" w:w="2703"/>
          </w:tcPr>
          <w:p>
            <w:pPr>
              <w:spacing w:after="0"/>
              <w:jc w:val="right"/>
            </w:pPr>
            <w:r>
              <w:rPr>
                <w:sz w:val="16"/>
              </w:rPr>
              <w:t>$473,281.80</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Kempner city</w:t>
            </w:r>
          </w:p>
        </w:tc>
        <w:tc>
          <w:tcPr>
            <w:tcW w:type="dxa" w:w="843"/>
          </w:tcPr>
          <w:p>
            <w:pPr>
              <w:spacing w:after="0"/>
              <w:jc w:val="left"/>
            </w:pPr>
            <w:r>
              <w:rPr>
                <w:sz w:val="16"/>
              </w:rPr>
              <w:t>City</w:t>
            </w:r>
          </w:p>
        </w:tc>
        <w:tc>
          <w:tcPr>
            <w:tcW w:type="dxa" w:w="3278"/>
          </w:tcPr>
          <w:p>
            <w:pPr>
              <w:spacing w:after="0"/>
              <w:jc w:val="left"/>
            </w:pPr>
            <w:r>
              <w:rPr>
                <w:sz w:val="16"/>
              </w:rPr>
              <w:t>Approved, expires 2029-12-08</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40 total; 3 since its plan</w:t>
            </w:r>
          </w:p>
        </w:tc>
      </w:tr>
      <w:tr>
        <w:trPr>
          <w:cantSplit/>
        </w:trPr>
        <w:tc>
          <w:tcPr>
            <w:tcW w:type="dxa" w:w="1618"/>
          </w:tcPr>
          <w:p>
            <w:pPr>
              <w:spacing w:after="0"/>
              <w:jc w:val="left"/>
            </w:pPr>
            <w:r>
              <w:rPr>
                <w:sz w:val="16"/>
              </w:rPr>
              <w:t>Lampasas city</w:t>
            </w:r>
          </w:p>
        </w:tc>
        <w:tc>
          <w:tcPr>
            <w:tcW w:type="dxa" w:w="843"/>
          </w:tcPr>
          <w:p>
            <w:pPr>
              <w:spacing w:after="0"/>
              <w:jc w:val="left"/>
            </w:pPr>
            <w:r>
              <w:rPr>
                <w:sz w:val="16"/>
              </w:rPr>
              <w:t>City</w:t>
            </w:r>
          </w:p>
        </w:tc>
        <w:tc>
          <w:tcPr>
            <w:tcW w:type="dxa" w:w="3278"/>
          </w:tcPr>
          <w:p>
            <w:pPr>
              <w:spacing w:after="0"/>
              <w:jc w:val="left"/>
            </w:pPr>
            <w:r>
              <w:rPr>
                <w:sz w:val="16"/>
              </w:rPr>
              <w:t>Approved, expires 2029-12-08</w:t>
            </w:r>
          </w:p>
        </w:tc>
        <w:tc>
          <w:tcPr>
            <w:tcW w:type="dxa" w:w="2614"/>
          </w:tcPr>
          <w:p>
            <w:pPr>
              <w:spacing w:after="0"/>
              <w:jc w:val="right"/>
            </w:pPr>
            <w:r>
              <w:rPr>
                <w:sz w:val="16"/>
              </w:rPr>
              <w:t>FMA RL 0, SRL 0; any 2</w:t>
            </w:r>
          </w:p>
        </w:tc>
        <w:tc>
          <w:tcPr>
            <w:tcW w:type="dxa" w:w="2703"/>
          </w:tcPr>
          <w:p>
            <w:pPr>
              <w:spacing w:after="0"/>
              <w:jc w:val="right"/>
            </w:pPr>
            <w:r>
              <w:rPr>
                <w:sz w:val="16"/>
              </w:rPr>
              <w:t>$296,258.34</w:t>
            </w:r>
          </w:p>
        </w:tc>
        <w:tc>
          <w:tcPr>
            <w:tcW w:type="dxa" w:w="3057"/>
          </w:tcPr>
          <w:p>
            <w:pPr>
              <w:spacing w:after="0"/>
              <w:jc w:val="right"/>
            </w:pPr>
            <w:r>
              <w:rPr>
                <w:sz w:val="16"/>
              </w:rPr>
              <w:t>74 total; 0 since its plan</w:t>
            </w:r>
          </w:p>
        </w:tc>
      </w:tr>
      <w:tr>
        <w:trPr>
          <w:cantSplit/>
        </w:trPr>
        <w:tc>
          <w:tcPr>
            <w:tcW w:type="dxa" w:w="1618"/>
          </w:tcPr>
          <w:p>
            <w:pPr>
              <w:spacing w:after="0"/>
              <w:jc w:val="left"/>
            </w:pPr>
            <w:r>
              <w:rPr>
                <w:sz w:val="16"/>
              </w:rPr>
              <w:t>Lometa city</w:t>
            </w:r>
          </w:p>
        </w:tc>
        <w:tc>
          <w:tcPr>
            <w:tcW w:type="dxa" w:w="843"/>
          </w:tcPr>
          <w:p>
            <w:pPr>
              <w:spacing w:after="0"/>
              <w:jc w:val="left"/>
            </w:pPr>
            <w:r>
              <w:rPr>
                <w:sz w:val="16"/>
              </w:rPr>
              <w:t>City</w:t>
            </w:r>
          </w:p>
        </w:tc>
        <w:tc>
          <w:tcPr>
            <w:tcW w:type="dxa" w:w="3278"/>
          </w:tcPr>
          <w:p>
            <w:pPr>
              <w:spacing w:after="0"/>
              <w:jc w:val="left"/>
            </w:pPr>
            <w:r>
              <w:rPr>
                <w:sz w:val="16"/>
              </w:rPr>
              <w:t>Approved, expires 2029-12-08</w:t>
            </w:r>
          </w:p>
        </w:tc>
        <w:tc>
          <w:tcPr>
            <w:tcW w:type="dxa" w:w="2614"/>
          </w:tcPr>
          <w:p>
            <w:pPr>
              <w:spacing w:after="0"/>
              <w:jc w:val="right"/>
            </w:pPr>
            <w:r>
              <w:rPr>
                <w:sz w:val="16"/>
              </w:rPr>
              <w:t>FMA RL 0, SRL 0; any 0</w:t>
            </w:r>
          </w:p>
        </w:tc>
        <w:tc>
          <w:tcPr>
            <w:tcW w:type="dxa" w:w="2703"/>
          </w:tcPr>
          <w:p>
            <w:pPr>
              <w:spacing w:after="0"/>
              <w:jc w:val="right"/>
            </w:pPr>
            <w:r>
              <w:rPr>
                <w:sz w:val="16"/>
              </w:rPr>
              <w:t>$5,114.12</w:t>
            </w:r>
          </w:p>
        </w:tc>
        <w:tc>
          <w:tcPr>
            <w:tcW w:type="dxa" w:w="3057"/>
          </w:tcPr>
          <w:p>
            <w:pPr>
              <w:spacing w:after="0"/>
              <w:jc w:val="right"/>
            </w:pPr>
            <w:r>
              <w:rPr>
                <w:sz w:val="16"/>
              </w:rPr>
              <w:t>28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2024-12-09</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$4,834,872,264</w:t>
            </w:r>
          </w:p>
        </w:tc>
        <w:tc>
          <w:tcPr>
            <w:tcW w:type="dxa" w:w="1135"/>
          </w:tcPr>
          <w:p>
            <w:pPr>
              <w:spacing w:after="0"/>
              <w:jc w:val="right"/>
            </w:pPr>
            <w:r>
              <w:rPr>
                <w:sz w:val="16"/>
              </w:rPr>
              <w:t>$23,740,970</w:t>
            </w:r>
          </w:p>
        </w:tc>
        <w:tc>
          <w:tcPr>
            <w:tcW w:type="dxa" w:w="1044"/>
          </w:tcPr>
          <w:p>
            <w:pPr>
              <w:spacing w:after="0"/>
              <w:jc w:val="right"/>
            </w:pPr>
            <w:r>
              <w:rPr>
                <w:sz w:val="16"/>
              </w:rPr>
              <w:t>21,627</w:t>
            </w:r>
          </w:p>
        </w:tc>
        <w:tc>
          <w:tcPr>
            <w:tcW w:type="dxa" w:w="1037"/>
          </w:tcPr>
          <w:p>
            <w:pPr>
              <w:spacing w:after="0"/>
              <w:jc w:val="right"/>
            </w:pPr>
            <w:r>
              <w:rPr>
                <w:sz w:val="16"/>
              </w:rPr>
              <w:t>$11,893</w:t>
            </w:r>
          </w:p>
        </w:tc>
        <w:tc>
          <w:tcPr>
            <w:tcW w:type="dxa" w:w="1126"/>
          </w:tcPr>
          <w:p>
            <w:pPr>
              <w:spacing w:after="0"/>
              <w:jc w:val="right"/>
            </w:pPr>
            <w:r>
              <w:rPr>
                <w:sz w:val="16"/>
              </w:rPr>
              <w:t>$12,643</w:t>
            </w:r>
          </w:p>
        </w:tc>
        <w:tc>
          <w:tcPr>
            <w:tcW w:type="dxa" w:w="983"/>
          </w:tcPr>
          <w:p>
            <w:pPr>
              <w:spacing w:after="0"/>
              <w:jc w:val="right"/>
            </w:pPr>
            <w:r>
              <w:rPr>
                <w:sz w:val="16"/>
              </w:rPr>
              <w:t>$250,901</w:t>
            </w:r>
          </w:p>
        </w:tc>
        <w:tc>
          <w:tcPr>
            <w:tcW w:type="dxa" w:w="1305"/>
          </w:tcPr>
          <w:p>
            <w:pPr>
              <w:spacing w:after="0"/>
              <w:jc w:val="right"/>
            </w:pPr>
            <w:r>
              <w:rPr>
                <w:sz w:val="16"/>
              </w:rPr>
              <w:t>0.000246%</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$1,365,394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$69,525</w:t>
            </w:r>
          </w:p>
        </w:tc>
        <w:tc>
          <w:tcPr>
            <w:tcW w:type="dxa" w:w="983"/>
          </w:tcPr>
          <w:p>
            <w:pPr>
              <w:spacing w:after="0"/>
              <w:jc w:val="right"/>
            </w:pPr>
            <w:r>
              <w:rPr>
                <w:sz w:val="16"/>
              </w:rPr>
              <w:t>n/a</w:t>
            </w:r>
          </w:p>
        </w:tc>
        <w:tc>
          <w:tcPr>
            <w:tcW w:type="dxa" w:w="1305"/>
          </w:tcPr>
          <w:p>
            <w:pPr>
              <w:spacing w:after="0"/>
              <w:jc w:val="right"/>
            </w:pPr>
            <w:r>
              <w:rPr>
                <w:sz w:val="16"/>
              </w:rPr>
              <w:t>5.09% (agriculture)</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$8,267,651,434</w:t>
            </w:r>
          </w:p>
        </w:tc>
        <w:tc>
          <w:tcPr>
            <w:tcW w:type="dxa" w:w="1135"/>
          </w:tcPr>
          <w:p>
            <w:pPr>
              <w:spacing w:after="0"/>
              <w:jc w:val="right"/>
            </w:pPr>
            <w:r>
              <w:rPr>
                <w:sz w:val="16"/>
              </w:rPr>
              <w:t>n/a</w:t>
            </w:r>
          </w:p>
        </w:tc>
        <w:tc>
          <w:tcPr>
            <w:tcW w:type="dxa" w:w="1044"/>
          </w:tcPr>
          <w:p>
            <w:pPr>
              <w:spacing w:after="0"/>
              <w:jc w:val="right"/>
            </w:pPr>
            <w:r>
              <w:rPr>
                <w:sz w:val="16"/>
              </w:rPr>
              <w:t>21,627</w:t>
            </w:r>
          </w:p>
        </w:tc>
        <w:tc>
          <w:tcPr>
            <w:tcW w:type="dxa" w:w="1037"/>
          </w:tcPr>
          <w:p>
            <w:pPr>
              <w:spacing w:after="0"/>
              <w:jc w:val="right"/>
            </w:pPr>
            <w:r>
              <w:rPr>
                <w:sz w:val="16"/>
              </w:rPr>
              <w:t>$5,611</w:t>
            </w:r>
          </w:p>
        </w:tc>
        <w:tc>
          <w:tcPr>
            <w:tcW w:type="dxa" w:w="1126"/>
          </w:tcPr>
          <w:p>
            <w:pPr>
              <w:spacing w:after="0"/>
              <w:jc w:val="right"/>
            </w:pPr>
            <w:r>
              <w:rPr>
                <w:sz w:val="16"/>
              </w:rPr>
              <w:t>n/a</w:t>
            </w:r>
          </w:p>
        </w:tc>
        <w:tc>
          <w:tcPr>
            <w:tcW w:type="dxa" w:w="983"/>
          </w:tcPr>
          <w:p>
            <w:pPr>
              <w:spacing w:after="0"/>
              <w:jc w:val="right"/>
            </w:pPr>
            <w:r>
              <w:rPr>
                <w:sz w:val="16"/>
              </w:rPr>
              <w:t>$1,848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$4,834,872,264</w:t>
            </w:r>
          </w:p>
        </w:tc>
        <w:tc>
          <w:tcPr>
            <w:tcW w:type="dxa" w:w="1135"/>
          </w:tcPr>
          <w:p>
            <w:pPr>
              <w:spacing w:after="0"/>
              <w:jc w:val="right"/>
            </w:pPr>
            <w:r>
              <w:rPr>
                <w:sz w:val="16"/>
              </w:rPr>
              <w:t>$23,740,970</w:t>
            </w:r>
          </w:p>
        </w:tc>
        <w:tc>
          <w:tcPr>
            <w:tcW w:type="dxa" w:w="1044"/>
          </w:tcPr>
          <w:p>
            <w:pPr>
              <w:spacing w:after="0"/>
              <w:jc w:val="right"/>
            </w:pPr>
            <w:r>
              <w:rPr>
                <w:sz w:val="16"/>
              </w:rPr>
              <w:t>21,627</w:t>
            </w:r>
          </w:p>
        </w:tc>
        <w:tc>
          <w:tcPr>
            <w:tcW w:type="dxa" w:w="1037"/>
          </w:tcPr>
          <w:p>
            <w:pPr>
              <w:spacing w:after="0"/>
              <w:jc w:val="right"/>
            </w:pPr>
            <w:r>
              <w:rPr>
                <w:sz w:val="16"/>
              </w:rPr>
              <w:t>$438,514</w:t>
            </w:r>
          </w:p>
        </w:tc>
        <w:tc>
          <w:tcPr>
            <w:tcW w:type="dxa" w:w="1126"/>
          </w:tcPr>
          <w:p>
            <w:pPr>
              <w:spacing w:after="0"/>
              <w:jc w:val="right"/>
            </w:pPr>
            <w:r>
              <w:rPr>
                <w:sz w:val="16"/>
              </w:rPr>
              <w:t>$33,706</w:t>
            </w:r>
          </w:p>
        </w:tc>
        <w:tc>
          <w:tcPr>
            <w:tcW w:type="dxa" w:w="983"/>
          </w:tcPr>
          <w:p>
            <w:pPr>
              <w:spacing w:after="0"/>
              <w:jc w:val="right"/>
            </w:pPr>
            <w:r>
              <w:rPr>
                <w:sz w:val="16"/>
              </w:rPr>
              <w:t>$13,196</w:t>
            </w:r>
          </w:p>
        </w:tc>
        <w:tc>
          <w:tcPr>
            <w:tcW w:type="dxa" w:w="1305"/>
          </w:tcPr>
          <w:p>
            <w:pPr>
              <w:spacing w:after="0"/>
              <w:jc w:val="right"/>
            </w:pPr>
            <w:r>
              <w:rPr>
                <w:sz w:val="16"/>
              </w:rPr>
              <w:t>0.00907%</w:t>
            </w:r>
          </w:p>
        </w:tc>
        <w:tc>
          <w:tcPr>
            <w:tcW w:type="dxa" w:w="1207"/>
          </w:tcPr>
          <w:p>
            <w:pPr>
              <w:spacing w:after="0"/>
              <w:jc w:val="right"/>
            </w:pPr>
            <w:r>
              <w:rPr>
                <w:sz w:val="16"/>
              </w:rPr>
              <w:t>$11,000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$4,834,872,264</w:t>
            </w:r>
          </w:p>
        </w:tc>
        <w:tc>
          <w:tcPr>
            <w:tcW w:type="dxa" w:w="1135"/>
          </w:tcPr>
          <w:p>
            <w:pPr>
              <w:spacing w:after="0"/>
              <w:jc w:val="right"/>
            </w:pPr>
            <w:r>
              <w:rPr>
                <w:sz w:val="16"/>
              </w:rPr>
              <w:t>$23,740,970</w:t>
            </w:r>
          </w:p>
        </w:tc>
        <w:tc>
          <w:tcPr>
            <w:tcW w:type="dxa" w:w="1044"/>
          </w:tcPr>
          <w:p>
            <w:pPr>
              <w:spacing w:after="0"/>
              <w:jc w:val="right"/>
            </w:pPr>
            <w:r>
              <w:rPr>
                <w:sz w:val="16"/>
              </w:rPr>
              <w:t>21,627</w:t>
            </w:r>
          </w:p>
        </w:tc>
        <w:tc>
          <w:tcPr>
            <w:tcW w:type="dxa" w:w="1037"/>
          </w:tcPr>
          <w:p>
            <w:pPr>
              <w:spacing w:after="0"/>
              <w:jc w:val="right"/>
            </w:pPr>
            <w:r>
              <w:rPr>
                <w:sz w:val="16"/>
              </w:rPr>
              <w:t>$30</w:t>
            </w:r>
          </w:p>
        </w:tc>
        <w:tc>
          <w:tcPr>
            <w:tcW w:type="dxa" w:w="1126"/>
          </w:tcPr>
          <w:p>
            <w:pPr>
              <w:spacing w:after="0"/>
              <w:jc w:val="right"/>
            </w:pPr>
            <w:r>
              <w:rPr>
                <w:sz w:val="16"/>
              </w:rPr>
              <w:t>$60</w:t>
            </w:r>
          </w:p>
        </w:tc>
        <w:tc>
          <w:tcPr>
            <w:tcW w:type="dxa" w:w="983"/>
          </w:tcPr>
          <w:p>
            <w:pPr>
              <w:spacing w:after="0"/>
              <w:jc w:val="right"/>
            </w:pPr>
            <w:r>
              <w:rPr>
                <w:sz w:val="16"/>
              </w:rPr>
              <w:t>$162,207</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$4,830,604,027</w:t>
            </w:r>
          </w:p>
        </w:tc>
        <w:tc>
          <w:tcPr>
            <w:tcW w:type="dxa" w:w="1135"/>
          </w:tcPr>
          <w:p>
            <w:pPr>
              <w:spacing w:after="0"/>
              <w:jc w:val="right"/>
            </w:pPr>
            <w:r>
              <w:rPr>
                <w:sz w:val="16"/>
              </w:rPr>
              <w:t>$23,740,970</w:t>
            </w:r>
          </w:p>
        </w:tc>
        <w:tc>
          <w:tcPr>
            <w:tcW w:type="dxa" w:w="1044"/>
          </w:tcPr>
          <w:p>
            <w:pPr>
              <w:spacing w:after="0"/>
              <w:jc w:val="right"/>
            </w:pPr>
            <w:r>
              <w:rPr>
                <w:sz w:val="16"/>
              </w:rPr>
              <w:t>21,610</w:t>
            </w:r>
          </w:p>
        </w:tc>
        <w:tc>
          <w:tcPr>
            <w:tcW w:type="dxa" w:w="1037"/>
          </w:tcPr>
          <w:p>
            <w:pPr>
              <w:spacing w:after="0"/>
              <w:jc w:val="right"/>
            </w:pPr>
            <w:r>
              <w:rPr>
                <w:sz w:val="16"/>
              </w:rPr>
              <w:t>$32,837</w:t>
            </w:r>
          </w:p>
        </w:tc>
        <w:tc>
          <w:tcPr>
            <w:tcW w:type="dxa" w:w="1126"/>
          </w:tcPr>
          <w:p>
            <w:pPr>
              <w:spacing w:after="0"/>
              <w:jc w:val="right"/>
            </w:pPr>
            <w:r>
              <w:rPr>
                <w:sz w:val="16"/>
              </w:rPr>
              <w:t>$3,252</w:t>
            </w:r>
          </w:p>
        </w:tc>
        <w:tc>
          <w:tcPr>
            <w:tcW w:type="dxa" w:w="983"/>
          </w:tcPr>
          <w:p>
            <w:pPr>
              <w:spacing w:after="0"/>
              <w:jc w:val="right"/>
            </w:pPr>
            <w:r>
              <w:rPr>
                <w:sz w:val="16"/>
              </w:rPr>
              <w:t>$1,708</w:t>
            </w:r>
          </w:p>
        </w:tc>
        <w:tc>
          <w:tcPr>
            <w:tcW w:type="dxa" w:w="1305"/>
          </w:tcPr>
          <w:p>
            <w:pPr>
              <w:spacing w:after="0"/>
              <w:jc w:val="right"/>
            </w:pPr>
            <w:r>
              <w:rPr>
                <w:sz w:val="16"/>
              </w:rPr>
              <w:t>0.00068%</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$4,834,872,264</w:t>
            </w:r>
          </w:p>
        </w:tc>
        <w:tc>
          <w:tcPr>
            <w:tcW w:type="dxa" w:w="1135"/>
          </w:tcPr>
          <w:p>
            <w:pPr>
              <w:spacing w:after="0"/>
              <w:jc w:val="right"/>
            </w:pPr>
            <w:r>
              <w:rPr>
                <w:sz w:val="16"/>
              </w:rPr>
              <w:t>n/a</w:t>
            </w:r>
          </w:p>
        </w:tc>
        <w:tc>
          <w:tcPr>
            <w:tcW w:type="dxa" w:w="1044"/>
          </w:tcPr>
          <w:p>
            <w:pPr>
              <w:spacing w:after="0"/>
              <w:jc w:val="right"/>
            </w:pPr>
            <w:r>
              <w:rPr>
                <w:sz w:val="16"/>
              </w:rPr>
              <w:t>21,627</w:t>
            </w:r>
          </w:p>
        </w:tc>
        <w:tc>
          <w:tcPr>
            <w:tcW w:type="dxa" w:w="1037"/>
          </w:tcPr>
          <w:p>
            <w:pPr>
              <w:spacing w:after="0"/>
              <w:jc w:val="right"/>
            </w:pPr>
            <w:r>
              <w:rPr>
                <w:sz w:val="16"/>
              </w:rPr>
              <w:t>$2,402</w:t>
            </w:r>
          </w:p>
        </w:tc>
        <w:tc>
          <w:tcPr>
            <w:tcW w:type="dxa" w:w="1126"/>
          </w:tcPr>
          <w:p>
            <w:pPr>
              <w:spacing w:after="0"/>
              <w:jc w:val="right"/>
            </w:pPr>
            <w:r>
              <w:rPr>
                <w:sz w:val="16"/>
              </w:rPr>
              <w:t>n/a</w:t>
            </w:r>
          </w:p>
        </w:tc>
        <w:tc>
          <w:tcPr>
            <w:tcW w:type="dxa" w:w="983"/>
          </w:tcPr>
          <w:p>
            <w:pPr>
              <w:spacing w:after="0"/>
              <w:jc w:val="right"/>
            </w:pPr>
            <w:r>
              <w:rPr>
                <w:sz w:val="16"/>
              </w:rPr>
              <w:t>$6,806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$4,830,408,988</w:t>
            </w:r>
          </w:p>
        </w:tc>
        <w:tc>
          <w:tcPr>
            <w:tcW w:type="dxa" w:w="1135"/>
          </w:tcPr>
          <w:p>
            <w:pPr>
              <w:spacing w:after="0"/>
              <w:jc w:val="right"/>
            </w:pPr>
            <w:r>
              <w:rPr>
                <w:sz w:val="16"/>
              </w:rPr>
              <w:t>$4,855,218</w:t>
            </w:r>
          </w:p>
        </w:tc>
        <w:tc>
          <w:tcPr>
            <w:tcW w:type="dxa" w:w="1044"/>
          </w:tcPr>
          <w:p>
            <w:pPr>
              <w:spacing w:after="0"/>
              <w:jc w:val="right"/>
            </w:pPr>
            <w:r>
              <w:rPr>
                <w:sz w:val="16"/>
              </w:rPr>
              <w:t>765</w:t>
            </w:r>
          </w:p>
        </w:tc>
        <w:tc>
          <w:tcPr>
            <w:tcW w:type="dxa" w:w="1037"/>
          </w:tcPr>
          <w:p>
            <w:pPr>
              <w:spacing w:after="0"/>
              <w:jc w:val="right"/>
            </w:pPr>
            <w:r>
              <w:rPr>
                <w:sz w:val="16"/>
              </w:rPr>
              <w:t>$3,975,529</w:t>
            </w:r>
          </w:p>
        </w:tc>
        <w:tc>
          <w:tcPr>
            <w:tcW w:type="dxa" w:w="1126"/>
          </w:tcPr>
          <w:p>
            <w:pPr>
              <w:spacing w:after="0"/>
              <w:jc w:val="right"/>
            </w:pPr>
            <w:r>
              <w:rPr>
                <w:sz w:val="16"/>
              </w:rPr>
              <w:t>$64,390</w:t>
            </w:r>
          </w:p>
        </w:tc>
        <w:tc>
          <w:tcPr>
            <w:tcW w:type="dxa" w:w="983"/>
          </w:tcPr>
          <w:p>
            <w:pPr>
              <w:spacing w:after="0"/>
              <w:jc w:val="right"/>
            </w:pPr>
            <w:r>
              <w:rPr>
                <w:sz w:val="16"/>
              </w:rPr>
              <w:t>$45,470</w:t>
            </w:r>
          </w:p>
        </w:tc>
        <w:tc>
          <w:tcPr>
            <w:tcW w:type="dxa" w:w="1305"/>
          </w:tcPr>
          <w:p>
            <w:pPr>
              <w:spacing w:after="0"/>
              <w:jc w:val="right"/>
            </w:pPr>
            <w:r>
              <w:rPr>
                <w:sz w:val="16"/>
              </w:rPr>
              <w:t>n/a (see note)</w:t>
            </w:r>
          </w:p>
        </w:tc>
        <w:tc>
          <w:tcPr>
            <w:tcW w:type="dxa" w:w="1207"/>
          </w:tcPr>
          <w:p>
            <w:pPr>
              <w:spacing w:after="0"/>
              <w:jc w:val="right"/>
            </w:pPr>
            <w:r>
              <w:rPr>
                <w:sz w:val="16"/>
              </w:rPr>
              <w:t>$20,000</w:t>
            </w:r>
          </w:p>
        </w:tc>
        <w:tc>
          <w:tcPr>
            <w:tcW w:type="dxa" w:w="1099"/>
          </w:tcPr>
          <w:p>
            <w:pPr>
              <w:spacing w:after="0"/>
              <w:jc w:val="right"/>
            </w:pPr>
          </w:p>
        </w:tc>
        <w:tc>
          <w:tcPr>
            <w:tcW w:type="dxa" w:w="1179"/>
          </w:tcPr>
          <w:p>
            <w:pPr>
              <w:spacing w:after="0"/>
              <w:jc w:val="right"/>
            </w:pPr>
            <w:r>
              <w:rPr>
                <w:sz w:val="16"/>
              </w:rPr>
              <w:t>$247,467.05</w:t>
            </w: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$43,001,843</w:t>
            </w:r>
          </w:p>
        </w:tc>
        <w:tc>
          <w:tcPr>
            <w:tcW w:type="dxa" w:w="1135"/>
          </w:tcPr>
          <w:p>
            <w:pPr>
              <w:spacing w:after="0"/>
              <w:jc w:val="right"/>
            </w:pPr>
            <w:r>
              <w:rPr>
                <w:sz w:val="16"/>
              </w:rPr>
              <w:t>n/a</w:t>
            </w:r>
          </w:p>
        </w:tc>
        <w:tc>
          <w:tcPr>
            <w:tcW w:type="dxa" w:w="1044"/>
          </w:tcPr>
          <w:p>
            <w:pPr>
              <w:spacing w:after="0"/>
              <w:jc w:val="right"/>
            </w:pPr>
            <w:r>
              <w:rPr>
                <w:sz w:val="16"/>
              </w:rPr>
              <w:t>162</w:t>
            </w:r>
          </w:p>
        </w:tc>
        <w:tc>
          <w:tcPr>
            <w:tcW w:type="dxa" w:w="1037"/>
          </w:tcPr>
          <w:p>
            <w:pPr>
              <w:spacing w:after="0"/>
              <w:jc w:val="right"/>
            </w:pPr>
            <w:r>
              <w:rPr>
                <w:sz w:val="16"/>
              </w:rPr>
              <w:t>$53</w:t>
            </w:r>
          </w:p>
        </w:tc>
        <w:tc>
          <w:tcPr>
            <w:tcW w:type="dxa" w:w="1126"/>
          </w:tcPr>
          <w:p>
            <w:pPr>
              <w:spacing w:after="0"/>
              <w:jc w:val="right"/>
            </w:pPr>
            <w:r>
              <w:rPr>
                <w:sz w:val="16"/>
              </w:rPr>
              <w:t>n/a</w:t>
            </w:r>
          </w:p>
        </w:tc>
        <w:tc>
          <w:tcPr>
            <w:tcW w:type="dxa" w:w="983"/>
          </w:tcPr>
          <w:p>
            <w:pPr>
              <w:spacing w:after="0"/>
              <w:jc w:val="right"/>
            </w:pPr>
            <w:r>
              <w:rPr>
                <w:sz w:val="16"/>
              </w:rPr>
              <w:t>$15</w:t>
            </w:r>
          </w:p>
        </w:tc>
        <w:tc>
          <w:tcPr>
            <w:tcW w:type="dxa" w:w="1305"/>
          </w:tcPr>
          <w:p>
            <w:pPr>
              <w:spacing w:after="0"/>
              <w:jc w:val="right"/>
            </w:pPr>
            <w:r>
              <w:rPr>
                <w:sz w:val="16"/>
              </w:rPr>
              <w:t>0.000124%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$4,834,872,264</w:t>
            </w:r>
          </w:p>
        </w:tc>
        <w:tc>
          <w:tcPr>
            <w:tcW w:type="dxa" w:w="1135"/>
          </w:tcPr>
          <w:p>
            <w:pPr>
              <w:spacing w:after="0"/>
              <w:jc w:val="right"/>
            </w:pPr>
            <w:r>
              <w:rPr>
                <w:sz w:val="16"/>
              </w:rPr>
              <w:t>n/a</w:t>
            </w:r>
          </w:p>
        </w:tc>
        <w:tc>
          <w:tcPr>
            <w:tcW w:type="dxa" w:w="1044"/>
          </w:tcPr>
          <w:p>
            <w:pPr>
              <w:spacing w:after="0"/>
              <w:jc w:val="right"/>
            </w:pPr>
            <w:r>
              <w:rPr>
                <w:sz w:val="16"/>
              </w:rPr>
              <w:t>21,627</w:t>
            </w:r>
          </w:p>
        </w:tc>
        <w:tc>
          <w:tcPr>
            <w:tcW w:type="dxa" w:w="1037"/>
          </w:tcPr>
          <w:p>
            <w:pPr>
              <w:spacing w:after="0"/>
              <w:jc w:val="right"/>
            </w:pPr>
            <w:r>
              <w:rPr>
                <w:sz w:val="16"/>
              </w:rPr>
              <w:t>$1,834</w:t>
            </w:r>
          </w:p>
        </w:tc>
        <w:tc>
          <w:tcPr>
            <w:tcW w:type="dxa" w:w="1126"/>
          </w:tcPr>
          <w:p>
            <w:pPr>
              <w:spacing w:after="0"/>
              <w:jc w:val="right"/>
            </w:pPr>
            <w:r>
              <w:rPr>
                <w:sz w:val="16"/>
              </w:rPr>
              <w:t>n/a</w:t>
            </w:r>
          </w:p>
        </w:tc>
        <w:tc>
          <w:tcPr>
            <w:tcW w:type="dxa" w:w="983"/>
          </w:tcPr>
          <w:p>
            <w:pPr>
              <w:spacing w:after="0"/>
              <w:jc w:val="right"/>
            </w:pPr>
            <w:r>
              <w:rPr>
                <w:sz w:val="16"/>
              </w:rPr>
              <w:t>$268,874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$4,834,872,264</w:t>
            </w:r>
          </w:p>
        </w:tc>
        <w:tc>
          <w:tcPr>
            <w:tcW w:type="dxa" w:w="1135"/>
          </w:tcPr>
          <w:p>
            <w:pPr>
              <w:spacing w:after="0"/>
              <w:jc w:val="right"/>
            </w:pPr>
            <w:r>
              <w:rPr>
                <w:sz w:val="16"/>
              </w:rPr>
              <w:t>$23,740,970</w:t>
            </w:r>
          </w:p>
        </w:tc>
        <w:tc>
          <w:tcPr>
            <w:tcW w:type="dxa" w:w="1044"/>
          </w:tcPr>
          <w:p>
            <w:pPr>
              <w:spacing w:after="0"/>
              <w:jc w:val="right"/>
            </w:pPr>
            <w:r>
              <w:rPr>
                <w:sz w:val="16"/>
              </w:rPr>
              <w:t>21,627</w:t>
            </w:r>
          </w:p>
        </w:tc>
        <w:tc>
          <w:tcPr>
            <w:tcW w:type="dxa" w:w="1037"/>
          </w:tcPr>
          <w:p>
            <w:pPr>
              <w:spacing w:after="0"/>
              <w:jc w:val="right"/>
            </w:pPr>
            <w:r>
              <w:rPr>
                <w:sz w:val="16"/>
              </w:rPr>
              <w:t>$90,237</w:t>
            </w:r>
          </w:p>
        </w:tc>
        <w:tc>
          <w:tcPr>
            <w:tcW w:type="dxa" w:w="1126"/>
          </w:tcPr>
          <w:p>
            <w:pPr>
              <w:spacing w:after="0"/>
              <w:jc w:val="right"/>
            </w:pPr>
            <w:r>
              <w:rPr>
                <w:sz w:val="16"/>
              </w:rPr>
              <w:t>$1,198</w:t>
            </w:r>
          </w:p>
        </w:tc>
        <w:tc>
          <w:tcPr>
            <w:tcW w:type="dxa" w:w="983"/>
          </w:tcPr>
          <w:p>
            <w:pPr>
              <w:spacing w:after="0"/>
              <w:jc w:val="right"/>
            </w:pPr>
            <w:r>
              <w:rPr>
                <w:sz w:val="16"/>
              </w:rPr>
              <w:t>$142,527</w:t>
            </w:r>
          </w:p>
        </w:tc>
        <w:tc>
          <w:tcPr>
            <w:tcW w:type="dxa" w:w="1305"/>
          </w:tcPr>
          <w:p>
            <w:pPr>
              <w:spacing w:after="0"/>
              <w:jc w:val="right"/>
            </w:pPr>
            <w:r>
              <w:rPr>
                <w:sz w:val="16"/>
              </w:rPr>
              <w:t>0.00187%</w:t>
            </w:r>
          </w:p>
        </w:tc>
        <w:tc>
          <w:tcPr>
            <w:tcW w:type="dxa" w:w="1207"/>
          </w:tcPr>
          <w:p>
            <w:pPr>
              <w:spacing w:after="0"/>
              <w:jc w:val="right"/>
            </w:pPr>
            <w:r>
              <w:rPr>
                <w:sz w:val="16"/>
              </w:rPr>
              <w:t>$10,000</w:t>
            </w:r>
          </w:p>
        </w:tc>
        <w:tc>
          <w:tcPr>
            <w:tcW w:type="dxa" w:w="1099"/>
          </w:tcPr>
          <w:p>
            <w:pPr>
              <w:spacing w:after="0"/>
              <w:jc w:val="right"/>
            </w:pPr>
            <w:r>
              <w:rPr>
                <w:sz w:val="16"/>
              </w:rPr>
              <w:t>$0</w:t>
            </w:r>
          </w:p>
        </w:tc>
        <w:tc>
          <w:tcPr>
            <w:tcW w:type="dxa" w:w="1179"/>
          </w:tcPr>
          <w:p>
            <w:pPr>
              <w:spacing w:after="0"/>
              <w:jc w:val="right"/>
            </w:pPr>
            <w:r>
              <w:rPr>
                <w:sz w:val="16"/>
              </w:rPr>
              <w:t>$247,467.05</w:t>
            </w: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$4,834,872,264</w:t>
            </w:r>
          </w:p>
        </w:tc>
        <w:tc>
          <w:tcPr>
            <w:tcW w:type="dxa" w:w="1135"/>
          </w:tcPr>
          <w:p>
            <w:pPr>
              <w:spacing w:after="0"/>
              <w:jc w:val="right"/>
            </w:pPr>
            <w:r>
              <w:rPr>
                <w:sz w:val="16"/>
              </w:rPr>
              <w:t>$23,740,970</w:t>
            </w:r>
          </w:p>
        </w:tc>
        <w:tc>
          <w:tcPr>
            <w:tcW w:type="dxa" w:w="1044"/>
          </w:tcPr>
          <w:p>
            <w:pPr>
              <w:spacing w:after="0"/>
              <w:jc w:val="right"/>
            </w:pPr>
            <w:r>
              <w:rPr>
                <w:sz w:val="16"/>
              </w:rPr>
              <w:t>21,627</w:t>
            </w:r>
          </w:p>
        </w:tc>
        <w:tc>
          <w:tcPr>
            <w:tcW w:type="dxa" w:w="1037"/>
          </w:tcPr>
          <w:p>
            <w:pPr>
              <w:spacing w:after="0"/>
              <w:jc w:val="right"/>
            </w:pPr>
            <w:r>
              <w:rPr>
                <w:sz w:val="16"/>
              </w:rPr>
              <w:t>$581,813</w:t>
            </w:r>
          </w:p>
        </w:tc>
        <w:tc>
          <w:tcPr>
            <w:tcW w:type="dxa" w:w="1126"/>
          </w:tcPr>
          <w:p>
            <w:pPr>
              <w:spacing w:after="0"/>
              <w:jc w:val="right"/>
            </w:pPr>
            <w:r>
              <w:rPr>
                <w:sz w:val="16"/>
              </w:rPr>
              <w:t>$890</w:t>
            </w:r>
          </w:p>
        </w:tc>
        <w:tc>
          <w:tcPr>
            <w:tcW w:type="dxa" w:w="983"/>
          </w:tcPr>
          <w:p>
            <w:pPr>
              <w:spacing w:after="0"/>
              <w:jc w:val="right"/>
            </w:pPr>
            <w:r>
              <w:rPr>
                <w:sz w:val="16"/>
              </w:rPr>
              <w:t>$871,652</w:t>
            </w:r>
          </w:p>
        </w:tc>
        <w:tc>
          <w:tcPr>
            <w:tcW w:type="dxa" w:w="1305"/>
          </w:tcPr>
          <w:p>
            <w:pPr>
              <w:spacing w:after="0"/>
              <w:jc w:val="right"/>
            </w:pPr>
            <w:r>
              <w:rPr>
                <w:sz w:val="16"/>
              </w:rPr>
              <w:t>0.012%</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$1,657,066,464</w:t>
            </w:r>
          </w:p>
        </w:tc>
        <w:tc>
          <w:tcPr>
            <w:tcW w:type="dxa" w:w="1135"/>
          </w:tcPr>
          <w:p>
            <w:pPr>
              <w:spacing w:after="0"/>
              <w:jc w:val="right"/>
            </w:pPr>
            <w:r>
              <w:rPr>
                <w:sz w:val="16"/>
              </w:rPr>
              <w:t>$16,009,110</w:t>
            </w:r>
          </w:p>
        </w:tc>
        <w:tc>
          <w:tcPr>
            <w:tcW w:type="dxa" w:w="1044"/>
          </w:tcPr>
          <w:p>
            <w:pPr>
              <w:spacing w:after="0"/>
              <w:jc w:val="right"/>
            </w:pPr>
            <w:r>
              <w:rPr>
                <w:sz w:val="16"/>
              </w:rPr>
              <w:t>11,837</w:t>
            </w:r>
          </w:p>
        </w:tc>
        <w:tc>
          <w:tcPr>
            <w:tcW w:type="dxa" w:w="1037"/>
          </w:tcPr>
          <w:p>
            <w:pPr>
              <w:spacing w:after="0"/>
              <w:jc w:val="right"/>
            </w:pPr>
            <w:r>
              <w:rPr>
                <w:sz w:val="16"/>
              </w:rPr>
              <w:t>$452,736</w:t>
            </w:r>
          </w:p>
        </w:tc>
        <w:tc>
          <w:tcPr>
            <w:tcW w:type="dxa" w:w="1126"/>
          </w:tcPr>
          <w:p>
            <w:pPr>
              <w:spacing w:after="0"/>
              <w:jc w:val="right"/>
            </w:pPr>
            <w:r>
              <w:rPr>
                <w:sz w:val="16"/>
              </w:rPr>
              <w:t>$339</w:t>
            </w:r>
          </w:p>
        </w:tc>
        <w:tc>
          <w:tcPr>
            <w:tcW w:type="dxa" w:w="983"/>
          </w:tcPr>
          <w:p>
            <w:pPr>
              <w:spacing w:after="0"/>
              <w:jc w:val="right"/>
            </w:pPr>
            <w:r>
              <w:rPr>
                <w:sz w:val="16"/>
              </w:rPr>
              <w:t>$48,720</w:t>
            </w:r>
          </w:p>
        </w:tc>
        <w:tc>
          <w:tcPr>
            <w:tcW w:type="dxa" w:w="1305"/>
          </w:tcPr>
          <w:p>
            <w:pPr>
              <w:spacing w:after="0"/>
              <w:jc w:val="right"/>
            </w:pPr>
            <w:r>
              <w:rPr>
                <w:sz w:val="16"/>
              </w:rPr>
              <w:t>0.0273%</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$4,834,872,264</w:t>
            </w:r>
          </w:p>
        </w:tc>
        <w:tc>
          <w:tcPr>
            <w:tcW w:type="dxa" w:w="1135"/>
          </w:tcPr>
          <w:p>
            <w:pPr>
              <w:spacing w:after="0"/>
              <w:jc w:val="right"/>
            </w:pPr>
            <w:r>
              <w:rPr>
                <w:sz w:val="16"/>
              </w:rPr>
              <w:t>$23,740,970</w:t>
            </w:r>
          </w:p>
        </w:tc>
        <w:tc>
          <w:tcPr>
            <w:tcW w:type="dxa" w:w="1044"/>
          </w:tcPr>
          <w:p>
            <w:pPr>
              <w:spacing w:after="0"/>
              <w:jc w:val="right"/>
            </w:pPr>
            <w:r>
              <w:rPr>
                <w:sz w:val="16"/>
              </w:rPr>
              <w:t>21,627</w:t>
            </w:r>
          </w:p>
        </w:tc>
        <w:tc>
          <w:tcPr>
            <w:tcW w:type="dxa" w:w="1037"/>
          </w:tcPr>
          <w:p>
            <w:pPr>
              <w:spacing w:after="0"/>
              <w:jc w:val="right"/>
            </w:pPr>
            <w:r>
              <w:rPr>
                <w:sz w:val="16"/>
              </w:rPr>
              <w:t>$11,962</w:t>
            </w:r>
          </w:p>
        </w:tc>
        <w:tc>
          <w:tcPr>
            <w:tcW w:type="dxa" w:w="1126"/>
          </w:tcPr>
          <w:p>
            <w:pPr>
              <w:spacing w:after="0"/>
              <w:jc w:val="right"/>
            </w:pPr>
            <w:r>
              <w:rPr>
                <w:sz w:val="16"/>
              </w:rPr>
              <w:t>$213</w:t>
            </w:r>
          </w:p>
        </w:tc>
        <w:tc>
          <w:tcPr>
            <w:tcW w:type="dxa" w:w="983"/>
          </w:tcPr>
          <w:p>
            <w:pPr>
              <w:spacing w:after="0"/>
              <w:jc w:val="right"/>
            </w:pPr>
            <w:r>
              <w:rPr>
                <w:sz w:val="16"/>
              </w:rPr>
              <w:t>$50,088</w:t>
            </w:r>
          </w:p>
        </w:tc>
        <w:tc>
          <w:tcPr>
            <w:tcW w:type="dxa" w:w="1305"/>
          </w:tcPr>
          <w:p>
            <w:pPr>
              <w:spacing w:after="0"/>
              <w:jc w:val="right"/>
            </w:pPr>
            <w:r>
              <w:rPr>
                <w:sz w:val="16"/>
              </w:rPr>
              <w:t>0.000247%</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2024-12-09 (Storm Events through 2026-06-30): 8 county-coded records, 8 with a damage value recorded (including $0), $41,000; 11 zone-level records, 11 with a damage value recorded (including $0), $0 reported for the zone; Public Assistance: $247,467.05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21,627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$4,834,872,264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$23,740,970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$5,791,666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$1,864,012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Lampasas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Lampasas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Lampasas County</w:t>
            </w:r>
          </w:p>
        </w:tc>
        <w:tc>
          <w:tcPr>
            <w:tcW w:type="dxa" w:w="1636"/>
          </w:tcPr>
          <w:p>
            <w:pPr>
              <w:spacing w:after="0"/>
              <w:jc w:val="left"/>
            </w:pPr>
            <w:r>
              <w:rPr>
                <w:sz w:val="16"/>
              </w:rPr>
              <w:t>480899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Kempner city</w:t>
            </w:r>
          </w:p>
        </w:tc>
        <w:tc>
          <w:tcPr>
            <w:tcW w:type="dxa" w:w="1636"/>
          </w:tcPr>
          <w:p>
            <w:pPr>
              <w:spacing w:after="0"/>
              <w:jc w:val="left"/>
            </w:pPr>
            <w:r>
              <w:rPr>
                <w:sz w:val="16"/>
              </w:rPr>
              <w:t>481689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Lampasas city</w:t>
            </w:r>
          </w:p>
        </w:tc>
        <w:tc>
          <w:tcPr>
            <w:tcW w:type="dxa" w:w="1636"/>
          </w:tcPr>
          <w:p>
            <w:pPr>
              <w:spacing w:after="0"/>
              <w:jc w:val="left"/>
            </w:pPr>
            <w:r>
              <w:rPr>
                <w:sz w:val="16"/>
              </w:rPr>
              <w:t>480430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Lometa city</w:t>
            </w:r>
          </w:p>
        </w:tc>
        <w:tc>
          <w:tcPr>
            <w:tcW w:type="dxa" w:w="1636"/>
          </w:tcPr>
          <w:p>
            <w:pPr>
              <w:spacing w:after="0"/>
              <w:jc w:val="left"/>
            </w:pPr>
            <w:r>
              <w:rPr>
                <w:sz w:val="16"/>
              </w:rPr>
              <w:t>480900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Lampasas County, TX: risk-assessment baseline packet, release 2026-10 (data as of 2026-09-30; County FIPS 48281). Automated baseline. </w:t>
      </w:r>
      <w:hyperlink r:id="rId15">
        <w:r>
          <w:rPr>
            <w:color w:val="1F4E99"/>
            <w:sz w:val="17"/>
            <w:u w:val="single"/>
          </w:rPr>
          <w:t>https://hazardplain.org/tx/48281/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Lampasas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Lampasas County, TX: Risk-assessment baseline packet</dc:title>
  <dc:subject>Hazard Plain release 2026-10, as of 2026-09-30. Automated baseline</dc:subject>
  <dc:creator>Hazard Plain</dc:creator>
  <cp:keywords>Hazard Plain; hazard mitigation; risk assessment; 48281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