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Knox County, TX</w:t>
      </w:r>
    </w:p>
    <w:p>
      <w:pPr>
        <w:spacing w:after="120" w:before="0"/>
      </w:pPr>
      <w:r>
        <w:rPr>
          <w:color w:val="555555"/>
          <w:sz w:val="24"/>
        </w:rPr>
        <w:t>Risk-assessment baseline packet</w:t>
      </w:r>
    </w:p>
    <w:p>
      <w:pPr>
        <w:spacing w:after="120" w:before="0"/>
      </w:pPr>
      <w:r>
        <w:rPr>
          <w:b/>
          <w:sz w:val="18"/>
        </w:rPr>
        <w:t xml:space="preserve">County FIPS: </w:t>
      </w:r>
      <w:r>
        <w:rPr>
          <w:sz w:val="18"/>
        </w:rPr>
        <w:t>48275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2025-01-28. Plan: West Central Texas Council of Governments Planning Area 4 (FEMA plan 105435), approved 2020-01-29.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2020-01-29: 2 new hazard declarations (1 incident) and 144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($2,452,917 a year), Inland Flooding ($460,500) and Hail ($364,612).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2025-01-28</w:t>
      </w:r>
    </w:p>
    <w:p>
      <w:pPr>
        <w:keepNext/>
        <w:spacing w:after="40" w:before="0"/>
      </w:pPr>
      <w:r>
        <w:rPr>
          <w:b/>
        </w:rPr>
        <w:t xml:space="preserve">Plan: </w:t>
      </w:r>
      <w:r>
        <w:rPr/>
        <w:t>West Central Texas Council of Governments Planning Area 4 (FEMA plan 105435)</w:t>
      </w:r>
    </w:p>
    <w:p>
      <w:pPr>
        <w:keepNext/>
        <w:spacing w:after="40" w:before="0"/>
      </w:pPr>
      <w:r>
        <w:rPr>
          <w:b/>
        </w:rPr>
        <w:t xml:space="preserve">Approved: </w:t>
      </w:r>
      <w:r>
        <w:rPr/>
        <w:t>2020-01-29</w:t>
      </w:r>
    </w:p>
    <w:p>
      <w:pPr>
        <w:keepNext/>
        <w:spacing w:after="40" w:before="0"/>
      </w:pPr>
      <w:r>
        <w:rPr>
          <w:b/>
        </w:rPr>
        <w:t xml:space="preserve">Days since expiry: </w:t>
      </w:r>
      <w:r>
        <w:rPr/>
        <w:t>610</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4"/>
        <w:gridCol w:w="1859"/>
        <w:gridCol w:w="1801"/>
        <w:gridCol w:w="1811"/>
        <w:gridCol w:w="1037"/>
        <w:gridCol w:w="1037"/>
        <w:gridCol w:w="844"/>
        <w:gridCol w:w="2148"/>
        <w:gridCol w:w="1261"/>
      </w:tblGrid>
      <w:tr>
        <w:trPr>
          <w:cantSplit/>
          <w:tblHeader/>
        </w:trPr>
        <w:tc>
          <w:tcPr>
            <w:tcW w:type="dxa" w:w="2314"/>
            <w:shd w:val="clear" w:color="auto" w:fill="E8E8E8"/>
          </w:tcPr>
          <w:p>
            <w:pPr>
              <w:spacing w:after="0"/>
              <w:jc w:val="left"/>
            </w:pPr>
            <w:r>
              <w:rPr>
                <w:b/>
                <w:sz w:val="16"/>
              </w:rPr>
              <w:t>Jurisdiction</w:t>
            </w:r>
          </w:p>
        </w:tc>
        <w:tc>
          <w:tcPr>
            <w:tcW w:type="dxa" w:w="1859"/>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Status</w:t>
            </w:r>
          </w:p>
        </w:tc>
        <w:tc>
          <w:tcPr>
            <w:tcW w:type="dxa" w:w="18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48"/>
            <w:shd w:val="clear" w:color="auto" w:fill="E8E8E8"/>
          </w:tcPr>
          <w:p>
            <w:pPr>
              <w:spacing w:after="0"/>
              <w:jc w:val="left"/>
            </w:pPr>
            <w:r>
              <w:rPr>
                <w:b/>
                <w:sz w:val="16"/>
              </w:rPr>
              <w:t>Update underway</w:t>
            </w:r>
          </w:p>
        </w:tc>
        <w:tc>
          <w:tcPr>
            <w:tcW w:type="dxa" w:w="1261"/>
            <w:shd w:val="clear" w:color="auto" w:fill="E8E8E8"/>
          </w:tcPr>
          <w:p>
            <w:pPr>
              <w:spacing w:after="0"/>
              <w:jc w:val="left"/>
            </w:pPr>
            <w:r>
              <w:rPr>
                <w:b/>
                <w:sz w:val="16"/>
              </w:rPr>
              <w:t>Notes</w:t>
            </w:r>
          </w:p>
        </w:tc>
      </w:tr>
      <w:tr>
        <w:trPr>
          <w:cantSplit/>
        </w:trPr>
        <w:tc>
          <w:tcPr>
            <w:tcW w:type="dxa" w:w="2314"/>
          </w:tcPr>
          <w:p>
            <w:pPr>
              <w:spacing w:after="0"/>
              <w:jc w:val="left"/>
            </w:pPr>
            <w:r>
              <w:rPr>
                <w:sz w:val="16"/>
              </w:rPr>
              <w:t>Knox County</w:t>
            </w:r>
          </w:p>
        </w:tc>
        <w:tc>
          <w:tcPr>
            <w:tcW w:type="dxa" w:w="1859"/>
          </w:tcPr>
          <w:p>
            <w:pPr>
              <w:spacing w:after="0"/>
              <w:jc w:val="left"/>
            </w:pPr>
            <w:r>
              <w:rPr>
                <w:sz w:val="16"/>
              </w:rPr>
              <w:t>County</w:t>
            </w:r>
          </w:p>
        </w:tc>
        <w:tc>
          <w:tcPr>
            <w:tcW w:type="dxa" w:w="1801"/>
          </w:tcPr>
          <w:p>
            <w:pPr>
              <w:spacing w:after="0"/>
              <w:jc w:val="left"/>
            </w:pPr>
            <w:r>
              <w:rPr>
                <w:sz w:val="16"/>
              </w:rPr>
              <w:t>Expired on 2025-01-28</w:t>
            </w:r>
          </w:p>
        </w:tc>
        <w:tc>
          <w:tcPr>
            <w:tcW w:type="dxa" w:w="1811"/>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4"/>
          </w:tcPr>
          <w:p>
            <w:pPr>
              <w:spacing w:after="0"/>
              <w:jc w:val="right"/>
            </w:pPr>
            <w:r>
              <w:rPr>
                <w:sz w:val="16"/>
              </w:rPr>
              <w:t>-610</w:t>
            </w:r>
          </w:p>
        </w:tc>
        <w:tc>
          <w:tcPr>
            <w:tcW w:type="dxa" w:w="2148"/>
          </w:tcPr>
          <w:p>
            <w:pPr>
              <w:spacing w:after="0"/>
              <w:jc w:val="left"/>
            </w:pPr>
            <w:r>
              <w:rPr>
                <w:sz w:val="16"/>
              </w:rPr>
              <w:t>FEMA tracker shows a plan in review</w:t>
            </w:r>
          </w:p>
        </w:tc>
        <w:tc>
          <w:tcPr>
            <w:tcW w:type="dxa" w:w="1261"/>
          </w:tcPr>
          <w:p>
            <w:pPr>
              <w:spacing w:after="0"/>
              <w:jc w:val="left"/>
            </w:pPr>
            <w:r>
              <w:rPr>
                <w:sz w:val="16"/>
              </w:rPr>
              <w:t>this jurisdiction approved 2020-08-25</w:t>
            </w:r>
          </w:p>
        </w:tc>
      </w:tr>
      <w:tr>
        <w:trPr>
          <w:cantSplit/>
        </w:trPr>
        <w:tc>
          <w:tcPr>
            <w:tcW w:type="dxa" w:w="2314"/>
          </w:tcPr>
          <w:p>
            <w:pPr>
              <w:spacing w:after="0"/>
              <w:jc w:val="left"/>
            </w:pPr>
            <w:r>
              <w:rPr>
                <w:sz w:val="16"/>
              </w:rPr>
              <w:t>Benjamin city</w:t>
            </w:r>
          </w:p>
        </w:tc>
        <w:tc>
          <w:tcPr>
            <w:tcW w:type="dxa" w:w="1859"/>
          </w:tcPr>
          <w:p>
            <w:pPr>
              <w:spacing w:after="0"/>
              <w:jc w:val="left"/>
            </w:pPr>
            <w:r>
              <w:rPr>
                <w:sz w:val="16"/>
              </w:rPr>
              <w:t>City</w:t>
            </w:r>
          </w:p>
        </w:tc>
        <w:tc>
          <w:tcPr>
            <w:tcW w:type="dxa" w:w="1801"/>
          </w:tcPr>
          <w:p>
            <w:pPr>
              <w:spacing w:after="0"/>
              <w:jc w:val="left"/>
            </w:pPr>
            <w:r>
              <w:rPr>
                <w:sz w:val="16"/>
              </w:rPr>
              <w:t>Expired on 2025-01-28</w:t>
            </w:r>
          </w:p>
        </w:tc>
        <w:tc>
          <w:tcPr>
            <w:tcW w:type="dxa" w:w="1811"/>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4"/>
          </w:tcPr>
          <w:p>
            <w:pPr>
              <w:spacing w:after="0"/>
              <w:jc w:val="right"/>
            </w:pPr>
            <w:r>
              <w:rPr>
                <w:sz w:val="16"/>
              </w:rPr>
              <w:t>-610</w:t>
            </w:r>
          </w:p>
        </w:tc>
        <w:tc>
          <w:tcPr>
            <w:tcW w:type="dxa" w:w="2148"/>
          </w:tcPr>
          <w:p>
            <w:pPr>
              <w:spacing w:after="0"/>
              <w:jc w:val="left"/>
            </w:pPr>
            <w:r>
              <w:rPr>
                <w:sz w:val="16"/>
              </w:rPr>
              <w:t>FEMA tracker shows a plan in review</w:t>
            </w:r>
          </w:p>
        </w:tc>
        <w:tc>
          <w:tcPr>
            <w:tcW w:type="dxa" w:w="1261"/>
          </w:tcPr>
          <w:p>
            <w:pPr>
              <w:spacing w:after="0"/>
              <w:jc w:val="left"/>
            </w:pPr>
            <w:r>
              <w:rPr>
                <w:sz w:val="16"/>
              </w:rPr>
              <w:t>this jurisdiction approved 2020-08-25</w:t>
            </w:r>
          </w:p>
        </w:tc>
      </w:tr>
      <w:tr>
        <w:trPr>
          <w:cantSplit/>
        </w:trPr>
        <w:tc>
          <w:tcPr>
            <w:tcW w:type="dxa" w:w="2314"/>
          </w:tcPr>
          <w:p>
            <w:pPr>
              <w:spacing w:after="0"/>
              <w:jc w:val="left"/>
            </w:pPr>
            <w:r>
              <w:rPr>
                <w:sz w:val="16"/>
              </w:rPr>
              <w:t>Goree city</w:t>
            </w:r>
          </w:p>
        </w:tc>
        <w:tc>
          <w:tcPr>
            <w:tcW w:type="dxa" w:w="1859"/>
          </w:tcPr>
          <w:p>
            <w:pPr>
              <w:spacing w:after="0"/>
              <w:jc w:val="left"/>
            </w:pPr>
            <w:r>
              <w:rPr>
                <w:sz w:val="16"/>
              </w:rPr>
              <w:t>City</w:t>
            </w:r>
          </w:p>
        </w:tc>
        <w:tc>
          <w:tcPr>
            <w:tcW w:type="dxa" w:w="1801"/>
          </w:tcPr>
          <w:p>
            <w:pPr>
              <w:spacing w:after="0"/>
              <w:jc w:val="left"/>
            </w:pPr>
            <w:r>
              <w:rPr>
                <w:sz w:val="16"/>
              </w:rPr>
              <w:t>Expired on 2025-01-28</w:t>
            </w:r>
          </w:p>
        </w:tc>
        <w:tc>
          <w:tcPr>
            <w:tcW w:type="dxa" w:w="1811"/>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4"/>
          </w:tcPr>
          <w:p>
            <w:pPr>
              <w:spacing w:after="0"/>
              <w:jc w:val="right"/>
            </w:pPr>
            <w:r>
              <w:rPr>
                <w:sz w:val="16"/>
              </w:rPr>
              <w:t>-610</w:t>
            </w:r>
          </w:p>
        </w:tc>
        <w:tc>
          <w:tcPr>
            <w:tcW w:type="dxa" w:w="2148"/>
          </w:tcPr>
          <w:p>
            <w:pPr>
              <w:spacing w:after="0"/>
              <w:jc w:val="left"/>
            </w:pPr>
            <w:r>
              <w:rPr>
                <w:sz w:val="16"/>
              </w:rPr>
              <w:t>FEMA tracker shows a plan in review</w:t>
            </w:r>
          </w:p>
        </w:tc>
        <w:tc>
          <w:tcPr>
            <w:tcW w:type="dxa" w:w="1261"/>
          </w:tcPr>
          <w:p>
            <w:pPr>
              <w:spacing w:after="0"/>
              <w:jc w:val="left"/>
            </w:pPr>
          </w:p>
        </w:tc>
      </w:tr>
      <w:tr>
        <w:trPr>
          <w:cantSplit/>
        </w:trPr>
        <w:tc>
          <w:tcPr>
            <w:tcW w:type="dxa" w:w="2314"/>
          </w:tcPr>
          <w:p>
            <w:pPr>
              <w:spacing w:after="0"/>
              <w:jc w:val="left"/>
            </w:pPr>
            <w:r>
              <w:rPr>
                <w:sz w:val="16"/>
              </w:rPr>
              <w:t>Knox City town</w:t>
            </w:r>
          </w:p>
        </w:tc>
        <w:tc>
          <w:tcPr>
            <w:tcW w:type="dxa" w:w="1859"/>
          </w:tcPr>
          <w:p>
            <w:pPr>
              <w:spacing w:after="0"/>
              <w:jc w:val="left"/>
            </w:pPr>
            <w:r>
              <w:rPr>
                <w:sz w:val="16"/>
              </w:rPr>
              <w:t>City</w:t>
            </w:r>
          </w:p>
        </w:tc>
        <w:tc>
          <w:tcPr>
            <w:tcW w:type="dxa" w:w="1801"/>
          </w:tcPr>
          <w:p>
            <w:pPr>
              <w:spacing w:after="0"/>
              <w:jc w:val="left"/>
            </w:pPr>
            <w:r>
              <w:rPr>
                <w:sz w:val="16"/>
              </w:rPr>
              <w:t>Expired on 2025-01-28</w:t>
            </w:r>
          </w:p>
        </w:tc>
        <w:tc>
          <w:tcPr>
            <w:tcW w:type="dxa" w:w="1811"/>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4"/>
          </w:tcPr>
          <w:p>
            <w:pPr>
              <w:spacing w:after="0"/>
              <w:jc w:val="right"/>
            </w:pPr>
            <w:r>
              <w:rPr>
                <w:sz w:val="16"/>
              </w:rPr>
              <w:t>-610</w:t>
            </w:r>
          </w:p>
        </w:tc>
        <w:tc>
          <w:tcPr>
            <w:tcW w:type="dxa" w:w="2148"/>
          </w:tcPr>
          <w:p>
            <w:pPr>
              <w:spacing w:after="0"/>
              <w:jc w:val="left"/>
            </w:pPr>
            <w:r>
              <w:rPr>
                <w:sz w:val="16"/>
              </w:rPr>
              <w:t>FEMA tracker shows a plan in review</w:t>
            </w:r>
          </w:p>
        </w:tc>
        <w:tc>
          <w:tcPr>
            <w:tcW w:type="dxa" w:w="1261"/>
          </w:tcPr>
          <w:p>
            <w:pPr>
              <w:spacing w:after="0"/>
              <w:jc w:val="left"/>
            </w:pPr>
          </w:p>
        </w:tc>
      </w:tr>
      <w:tr>
        <w:trPr>
          <w:cantSplit/>
        </w:trPr>
        <w:tc>
          <w:tcPr>
            <w:tcW w:type="dxa" w:w="2314"/>
          </w:tcPr>
          <w:p>
            <w:pPr>
              <w:spacing w:after="0"/>
              <w:jc w:val="left"/>
            </w:pPr>
            <w:r>
              <w:rPr>
                <w:sz w:val="16"/>
              </w:rPr>
              <w:t>Munday city</w:t>
            </w:r>
          </w:p>
        </w:tc>
        <w:tc>
          <w:tcPr>
            <w:tcW w:type="dxa" w:w="1859"/>
          </w:tcPr>
          <w:p>
            <w:pPr>
              <w:spacing w:after="0"/>
              <w:jc w:val="left"/>
            </w:pPr>
            <w:r>
              <w:rPr>
                <w:sz w:val="16"/>
              </w:rPr>
              <w:t>City</w:t>
            </w:r>
          </w:p>
        </w:tc>
        <w:tc>
          <w:tcPr>
            <w:tcW w:type="dxa" w:w="1801"/>
          </w:tcPr>
          <w:p>
            <w:pPr>
              <w:spacing w:after="0"/>
              <w:jc w:val="left"/>
            </w:pPr>
            <w:r>
              <w:rPr>
                <w:sz w:val="16"/>
              </w:rPr>
              <w:t>Expired on 2025-01-28</w:t>
            </w:r>
          </w:p>
        </w:tc>
        <w:tc>
          <w:tcPr>
            <w:tcW w:type="dxa" w:w="1811"/>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4"/>
          </w:tcPr>
          <w:p>
            <w:pPr>
              <w:spacing w:after="0"/>
              <w:jc w:val="right"/>
            </w:pPr>
            <w:r>
              <w:rPr>
                <w:sz w:val="16"/>
              </w:rPr>
              <w:t>-610</w:t>
            </w:r>
          </w:p>
        </w:tc>
        <w:tc>
          <w:tcPr>
            <w:tcW w:type="dxa" w:w="2148"/>
          </w:tcPr>
          <w:p>
            <w:pPr>
              <w:spacing w:after="0"/>
              <w:jc w:val="left"/>
            </w:pPr>
            <w:r>
              <w:rPr>
                <w:sz w:val="16"/>
              </w:rPr>
              <w:t>FEMA tracker shows a plan in review</w:t>
            </w:r>
          </w:p>
        </w:tc>
        <w:tc>
          <w:tcPr>
            <w:tcW w:type="dxa" w:w="1261"/>
          </w:tcPr>
          <w:p>
            <w:pPr>
              <w:spacing w:after="0"/>
              <w:jc w:val="left"/>
            </w:pPr>
          </w:p>
        </w:tc>
      </w:tr>
      <w:tr>
        <w:trPr>
          <w:cantSplit/>
        </w:trPr>
        <w:tc>
          <w:tcPr>
            <w:tcW w:type="dxa" w:w="2314"/>
          </w:tcPr>
          <w:p>
            <w:pPr>
              <w:spacing w:after="0"/>
              <w:jc w:val="left"/>
            </w:pPr>
            <w:r>
              <w:rPr>
                <w:sz w:val="16"/>
              </w:rPr>
              <w:t>Benjamin Independent School District</w:t>
            </w:r>
          </w:p>
        </w:tc>
        <w:tc>
          <w:tcPr>
            <w:tcW w:type="dxa" w:w="1859"/>
          </w:tcPr>
          <w:p>
            <w:pPr>
              <w:spacing w:after="0"/>
              <w:jc w:val="left"/>
            </w:pPr>
            <w:r>
              <w:rPr>
                <w:sz w:val="16"/>
              </w:rPr>
              <w:t>School/School District</w:t>
            </w:r>
          </w:p>
        </w:tc>
        <w:tc>
          <w:tcPr>
            <w:tcW w:type="dxa" w:w="1801"/>
          </w:tcPr>
          <w:p>
            <w:pPr>
              <w:spacing w:after="0"/>
              <w:jc w:val="left"/>
            </w:pPr>
            <w:r>
              <w:rPr>
                <w:sz w:val="16"/>
              </w:rPr>
              <w:t>No approved plan on record</w:t>
            </w:r>
          </w:p>
        </w:tc>
        <w:tc>
          <w:tcPr>
            <w:tcW w:type="dxa" w:w="181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148"/>
          </w:tcPr>
          <w:p>
            <w:pPr>
              <w:spacing w:after="0"/>
              <w:jc w:val="left"/>
            </w:pPr>
            <w:r>
              <w:rPr>
                <w:sz w:val="16"/>
              </w:rPr>
              <w:t>FEMA tracker shows a plan in review</w:t>
            </w:r>
          </w:p>
        </w:tc>
        <w:tc>
          <w:tcPr>
            <w:tcW w:type="dxa" w:w="1261"/>
          </w:tcPr>
          <w:p>
            <w:pPr>
              <w:spacing w:after="0"/>
              <w:jc w:val="left"/>
            </w:pPr>
          </w:p>
        </w:tc>
      </w:tr>
      <w:tr>
        <w:trPr>
          <w:cantSplit/>
        </w:trPr>
        <w:tc>
          <w:tcPr>
            <w:tcW w:type="dxa" w:w="2314"/>
          </w:tcPr>
          <w:p>
            <w:pPr>
              <w:spacing w:after="0"/>
              <w:jc w:val="left"/>
            </w:pPr>
            <w:r>
              <w:rPr>
                <w:sz w:val="16"/>
              </w:rPr>
              <w:t>Crowell Independent School District</w:t>
            </w:r>
          </w:p>
        </w:tc>
        <w:tc>
          <w:tcPr>
            <w:tcW w:type="dxa" w:w="1859"/>
          </w:tcPr>
          <w:p>
            <w:pPr>
              <w:spacing w:after="0"/>
              <w:jc w:val="left"/>
            </w:pPr>
            <w:r>
              <w:rPr>
                <w:sz w:val="16"/>
              </w:rPr>
              <w:t>School/School District</w:t>
            </w:r>
          </w:p>
        </w:tc>
        <w:tc>
          <w:tcPr>
            <w:tcW w:type="dxa" w:w="1801"/>
          </w:tcPr>
          <w:p>
            <w:pPr>
              <w:spacing w:after="0"/>
              <w:jc w:val="left"/>
            </w:pPr>
            <w:r>
              <w:rPr>
                <w:sz w:val="16"/>
              </w:rPr>
              <w:t>No approved plan on record</w:t>
            </w:r>
          </w:p>
        </w:tc>
        <w:tc>
          <w:tcPr>
            <w:tcW w:type="dxa" w:w="181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148"/>
          </w:tcPr>
          <w:p>
            <w:pPr>
              <w:spacing w:after="0"/>
              <w:jc w:val="left"/>
            </w:pPr>
            <w:r>
              <w:rPr>
                <w:sz w:val="16"/>
              </w:rPr>
              <w:t>FEMA tracker shows a plan in progress</w:t>
            </w:r>
          </w:p>
        </w:tc>
        <w:tc>
          <w:tcPr>
            <w:tcW w:type="dxa" w:w="1261"/>
          </w:tcPr>
          <w:p>
            <w:pPr>
              <w:spacing w:after="0"/>
              <w:jc w:val="left"/>
            </w:pPr>
          </w:p>
        </w:tc>
      </w:tr>
      <w:tr>
        <w:trPr>
          <w:cantSplit/>
        </w:trPr>
        <w:tc>
          <w:tcPr>
            <w:tcW w:type="dxa" w:w="2314"/>
          </w:tcPr>
          <w:p>
            <w:pPr>
              <w:spacing w:after="0"/>
              <w:jc w:val="left"/>
            </w:pPr>
            <w:r>
              <w:rPr>
                <w:sz w:val="16"/>
              </w:rPr>
              <w:t>Knox City-O'Brien Consolidated Independent School District</w:t>
            </w:r>
          </w:p>
        </w:tc>
        <w:tc>
          <w:tcPr>
            <w:tcW w:type="dxa" w:w="1859"/>
          </w:tcPr>
          <w:p>
            <w:pPr>
              <w:spacing w:after="0"/>
              <w:jc w:val="left"/>
            </w:pPr>
            <w:r>
              <w:rPr>
                <w:sz w:val="16"/>
              </w:rPr>
              <w:t>School/School District</w:t>
            </w:r>
          </w:p>
        </w:tc>
        <w:tc>
          <w:tcPr>
            <w:tcW w:type="dxa" w:w="1801"/>
          </w:tcPr>
          <w:p>
            <w:pPr>
              <w:spacing w:after="0"/>
              <w:jc w:val="left"/>
            </w:pPr>
            <w:r>
              <w:rPr>
                <w:sz w:val="16"/>
              </w:rPr>
              <w:t>No approved plan on record</w:t>
            </w:r>
          </w:p>
        </w:tc>
        <w:tc>
          <w:tcPr>
            <w:tcW w:type="dxa" w:w="181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148"/>
          </w:tcPr>
          <w:p>
            <w:pPr>
              <w:spacing w:after="0"/>
              <w:jc w:val="left"/>
            </w:pPr>
            <w:r>
              <w:rPr>
                <w:sz w:val="16"/>
              </w:rPr>
              <w:t>FEMA tracker shows a plan in review</w:t>
            </w:r>
          </w:p>
        </w:tc>
        <w:tc>
          <w:tcPr>
            <w:tcW w:type="dxa" w:w="1261"/>
          </w:tcPr>
          <w:p>
            <w:pPr>
              <w:spacing w:after="0"/>
              <w:jc w:val="left"/>
            </w:pPr>
          </w:p>
        </w:tc>
      </w:tr>
      <w:tr>
        <w:trPr>
          <w:cantSplit/>
        </w:trPr>
        <w:tc>
          <w:tcPr>
            <w:tcW w:type="dxa" w:w="2314"/>
          </w:tcPr>
          <w:p>
            <w:pPr>
              <w:spacing w:after="0"/>
              <w:jc w:val="left"/>
            </w:pPr>
            <w:r>
              <w:rPr>
                <w:sz w:val="16"/>
              </w:rPr>
              <w:t>Knox County Hospital District</w:t>
            </w:r>
          </w:p>
        </w:tc>
        <w:tc>
          <w:tcPr>
            <w:tcW w:type="dxa" w:w="1859"/>
          </w:tcPr>
          <w:p>
            <w:pPr>
              <w:spacing w:after="0"/>
              <w:jc w:val="left"/>
            </w:pPr>
            <w:r>
              <w:rPr>
                <w:sz w:val="16"/>
              </w:rPr>
              <w:t>Hospital/Medical Facility</w:t>
            </w:r>
          </w:p>
        </w:tc>
        <w:tc>
          <w:tcPr>
            <w:tcW w:type="dxa" w:w="1801"/>
          </w:tcPr>
          <w:p>
            <w:pPr>
              <w:spacing w:after="0"/>
              <w:jc w:val="left"/>
            </w:pPr>
            <w:r>
              <w:rPr>
                <w:sz w:val="16"/>
              </w:rPr>
              <w:t>No approved plan on record</w:t>
            </w:r>
          </w:p>
        </w:tc>
        <w:tc>
          <w:tcPr>
            <w:tcW w:type="dxa" w:w="181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148"/>
          </w:tcPr>
          <w:p>
            <w:pPr>
              <w:spacing w:after="0"/>
              <w:jc w:val="left"/>
            </w:pPr>
            <w:r>
              <w:rPr>
                <w:sz w:val="16"/>
              </w:rPr>
              <w:t>FEMA tracker shows a plan in review</w:t>
            </w:r>
          </w:p>
        </w:tc>
        <w:tc>
          <w:tcPr>
            <w:tcW w:type="dxa" w:w="126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105435 lists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Drought</w:t>
            </w:r>
          </w:p>
        </w:tc>
        <w:tc>
          <w:tcPr>
            <w:tcW w:type="dxa" w:w="1062"/>
          </w:tcPr>
          <w:p>
            <w:pPr>
              <w:spacing w:after="0"/>
              <w:jc w:val="left"/>
            </w:pPr>
            <w:r>
              <w:rPr>
                <w:sz w:val="16"/>
              </w:rPr>
              <w:t>Relatively High</w:t>
            </w:r>
          </w:p>
        </w:tc>
        <w:tc>
          <w:tcPr>
            <w:tcW w:type="dxa" w:w="1062"/>
          </w:tcPr>
          <w:p>
            <w:pPr>
              <w:spacing w:after="0"/>
              <w:jc w:val="left"/>
            </w:pPr>
            <w:r>
              <w:rPr>
                <w:sz w:val="16"/>
              </w:rPr>
              <w:t>Relatively High</w:t>
            </w:r>
          </w:p>
        </w:tc>
        <w:tc>
          <w:tcPr>
            <w:tcW w:type="dxa" w:w="970"/>
          </w:tcPr>
          <w:p>
            <w:pPr>
              <w:spacing w:after="0"/>
              <w:jc w:val="right"/>
            </w:pPr>
            <w:r>
              <w:rPr>
                <w:sz w:val="16"/>
              </w:rPr>
              <w:t>n/a</w:t>
            </w:r>
          </w:p>
        </w:tc>
        <w:tc>
          <w:tcPr>
            <w:tcW w:type="dxa" w:w="1153"/>
          </w:tcPr>
          <w:p>
            <w:pPr>
              <w:spacing w:after="0"/>
              <w:jc w:val="right"/>
            </w:pPr>
            <w:r>
              <w:rPr>
                <w:sz w:val="16"/>
              </w:rPr>
              <w:t>$2,452,917</w:t>
            </w:r>
          </w:p>
        </w:tc>
        <w:tc>
          <w:tcPr>
            <w:tcW w:type="dxa" w:w="2123"/>
          </w:tcPr>
          <w:p>
            <w:pPr>
              <w:spacing w:after="0"/>
              <w:jc w:val="right"/>
            </w:pPr>
            <w:r>
              <w:rPr>
                <w:sz w:val="16"/>
              </w:rPr>
              <w:t>n/a</w:t>
            </w:r>
          </w:p>
        </w:tc>
        <w:tc>
          <w:tcPr>
            <w:tcW w:type="dxa" w:w="1245"/>
          </w:tcPr>
          <w:p>
            <w:pPr>
              <w:spacing w:after="0"/>
              <w:jc w:val="right"/>
            </w:pPr>
            <w:r>
              <w:rPr>
                <w:sz w:val="16"/>
              </w:rPr>
              <w:t>$2,452,917</w:t>
            </w:r>
          </w:p>
        </w:tc>
        <w:tc>
          <w:tcPr>
            <w:tcW w:type="dxa" w:w="2342"/>
          </w:tcPr>
          <w:p>
            <w:pPr>
              <w:spacing w:after="0"/>
              <w:jc w:val="right"/>
            </w:pPr>
            <w:r>
              <w:rPr>
                <w:sz w:val="16"/>
              </w:rPr>
              <w:t>102</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$458,466</w:t>
            </w:r>
          </w:p>
        </w:tc>
        <w:tc>
          <w:tcPr>
            <w:tcW w:type="dxa" w:w="1153"/>
          </w:tcPr>
          <w:p>
            <w:pPr>
              <w:spacing w:after="0"/>
              <w:jc w:val="right"/>
            </w:pPr>
            <w:r>
              <w:rPr>
                <w:sz w:val="16"/>
              </w:rPr>
              <w:t>$1,415</w:t>
            </w:r>
          </w:p>
        </w:tc>
        <w:tc>
          <w:tcPr>
            <w:tcW w:type="dxa" w:w="2123"/>
          </w:tcPr>
          <w:p>
            <w:pPr>
              <w:spacing w:after="0"/>
              <w:jc w:val="right"/>
            </w:pPr>
            <w:r>
              <w:rPr>
                <w:sz w:val="16"/>
              </w:rPr>
              <w:t>$619</w:t>
            </w:r>
          </w:p>
        </w:tc>
        <w:tc>
          <w:tcPr>
            <w:tcW w:type="dxa" w:w="1245"/>
          </w:tcPr>
          <w:p>
            <w:pPr>
              <w:spacing w:after="0"/>
              <w:jc w:val="right"/>
            </w:pPr>
            <w:r>
              <w:rPr>
                <w:sz w:val="16"/>
              </w:rPr>
              <w:t>$460,500</w:t>
            </w:r>
          </w:p>
        </w:tc>
        <w:tc>
          <w:tcPr>
            <w:tcW w:type="dxa" w:w="2342"/>
          </w:tcPr>
          <w:p>
            <w:pPr>
              <w:spacing w:after="0"/>
              <w:jc w:val="right"/>
            </w:pPr>
            <w:r>
              <w:rPr>
                <w:sz w:val="16"/>
              </w:rPr>
              <w:t>27</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Hail</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$137,162</w:t>
            </w:r>
          </w:p>
        </w:tc>
        <w:tc>
          <w:tcPr>
            <w:tcW w:type="dxa" w:w="1153"/>
          </w:tcPr>
          <w:p>
            <w:pPr>
              <w:spacing w:after="0"/>
              <w:jc w:val="right"/>
            </w:pPr>
            <w:r>
              <w:rPr>
                <w:sz w:val="16"/>
              </w:rPr>
              <w:t>$211,955</w:t>
            </w:r>
          </w:p>
        </w:tc>
        <w:tc>
          <w:tcPr>
            <w:tcW w:type="dxa" w:w="2123"/>
          </w:tcPr>
          <w:p>
            <w:pPr>
              <w:spacing w:after="0"/>
              <w:jc w:val="right"/>
            </w:pPr>
            <w:r>
              <w:rPr>
                <w:sz w:val="16"/>
              </w:rPr>
              <w:t>$15,495</w:t>
            </w:r>
          </w:p>
        </w:tc>
        <w:tc>
          <w:tcPr>
            <w:tcW w:type="dxa" w:w="1245"/>
          </w:tcPr>
          <w:p>
            <w:pPr>
              <w:spacing w:after="0"/>
              <w:jc w:val="right"/>
            </w:pPr>
            <w:r>
              <w:rPr>
                <w:sz w:val="16"/>
              </w:rPr>
              <w:t>$364,612</w:t>
            </w:r>
          </w:p>
        </w:tc>
        <w:tc>
          <w:tcPr>
            <w:tcW w:type="dxa" w:w="2342"/>
          </w:tcPr>
          <w:p>
            <w:pPr>
              <w:spacing w:after="0"/>
              <w:jc w:val="right"/>
            </w:pPr>
            <w:r>
              <w:rPr>
                <w:sz w:val="16"/>
              </w:rPr>
              <w:t>174</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Strong Wind</w:t>
            </w:r>
          </w:p>
        </w:tc>
        <w:tc>
          <w:tcPr>
            <w:tcW w:type="dxa" w:w="1062"/>
          </w:tcPr>
          <w:p>
            <w:pPr>
              <w:spacing w:after="0"/>
              <w:jc w:val="left"/>
            </w:pPr>
            <w:r>
              <w:rPr>
                <w:sz w:val="16"/>
              </w:rPr>
              <w:t>Relatively Moderate</w:t>
            </w:r>
          </w:p>
        </w:tc>
        <w:tc>
          <w:tcPr>
            <w:tcW w:type="dxa" w:w="1062"/>
          </w:tcPr>
          <w:p>
            <w:pPr>
              <w:spacing w:after="0"/>
              <w:jc w:val="left"/>
            </w:pPr>
            <w:r>
              <w:rPr>
                <w:sz w:val="16"/>
              </w:rPr>
              <w:t>Relatively Low</w:t>
            </w:r>
          </w:p>
        </w:tc>
        <w:tc>
          <w:tcPr>
            <w:tcW w:type="dxa" w:w="970"/>
          </w:tcPr>
          <w:p>
            <w:pPr>
              <w:spacing w:after="0"/>
              <w:jc w:val="right"/>
            </w:pPr>
            <w:r>
              <w:rPr>
                <w:sz w:val="16"/>
              </w:rPr>
              <w:t>$311,448</w:t>
            </w:r>
          </w:p>
        </w:tc>
        <w:tc>
          <w:tcPr>
            <w:tcW w:type="dxa" w:w="1153"/>
          </w:tcPr>
          <w:p>
            <w:pPr>
              <w:spacing w:after="0"/>
              <w:jc w:val="right"/>
            </w:pPr>
            <w:r>
              <w:rPr>
                <w:sz w:val="16"/>
              </w:rPr>
              <w:t>$15,627</w:t>
            </w:r>
          </w:p>
        </w:tc>
        <w:tc>
          <w:tcPr>
            <w:tcW w:type="dxa" w:w="2123"/>
          </w:tcPr>
          <w:p>
            <w:pPr>
              <w:spacing w:after="0"/>
              <w:jc w:val="right"/>
            </w:pPr>
            <w:r>
              <w:rPr>
                <w:sz w:val="16"/>
              </w:rPr>
              <w:t>$34,475</w:t>
            </w:r>
          </w:p>
        </w:tc>
        <w:tc>
          <w:tcPr>
            <w:tcW w:type="dxa" w:w="1245"/>
          </w:tcPr>
          <w:p>
            <w:pPr>
              <w:spacing w:after="0"/>
              <w:jc w:val="right"/>
            </w:pPr>
            <w:r>
              <w:rPr>
                <w:sz w:val="16"/>
              </w:rPr>
              <w:t>$361,550</w:t>
            </w:r>
          </w:p>
        </w:tc>
        <w:tc>
          <w:tcPr>
            <w:tcW w:type="dxa" w:w="2342"/>
          </w:tcPr>
          <w:p>
            <w:pPr>
              <w:spacing w:after="0"/>
              <w:jc w:val="right"/>
            </w:pPr>
            <w:r>
              <w:rPr>
                <w:sz w:val="16"/>
              </w:rPr>
              <w:t>144</w:t>
            </w:r>
          </w:p>
        </w:tc>
        <w:tc>
          <w:tcPr>
            <w:tcW w:type="dxa" w:w="2342"/>
          </w:tcPr>
          <w:p>
            <w:pPr>
              <w:spacing w:after="0"/>
              <w:jc w:val="left"/>
            </w:pPr>
            <w:r>
              <w:rPr>
                <w:sz w:val="16"/>
              </w:rPr>
              <w:t>Includes 15 High Wind and 1 Strong Wind records (NOAA non-thunderstorm wind types, outside NRI's Strong Wind definition).</w:t>
            </w:r>
          </w:p>
        </w:tc>
      </w:tr>
      <w:tr>
        <w:trPr>
          <w:cantSplit/>
        </w:trPr>
        <w:tc>
          <w:tcPr>
            <w:tcW w:type="dxa" w:w="751"/>
          </w:tcPr>
          <w:p>
            <w:pPr>
              <w:spacing w:after="0"/>
              <w:jc w:val="right"/>
            </w:pPr>
            <w:r>
              <w:rPr>
                <w:sz w:val="16"/>
              </w:rPr>
              <w:t>5</w:t>
            </w:r>
          </w:p>
        </w:tc>
        <w:tc>
          <w:tcPr>
            <w:tcW w:type="dxa" w:w="1062"/>
          </w:tcPr>
          <w:p>
            <w:pPr>
              <w:spacing w:after="0"/>
              <w:jc w:val="left"/>
            </w:pPr>
            <w:r>
              <w:rPr>
                <w:sz w:val="16"/>
              </w:rPr>
              <w:t>Tornado</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$167,439</w:t>
            </w:r>
          </w:p>
        </w:tc>
        <w:tc>
          <w:tcPr>
            <w:tcW w:type="dxa" w:w="1153"/>
          </w:tcPr>
          <w:p>
            <w:pPr>
              <w:spacing w:after="0"/>
              <w:jc w:val="right"/>
            </w:pPr>
            <w:r>
              <w:rPr>
                <w:sz w:val="16"/>
              </w:rPr>
              <w:t>$2,406</w:t>
            </w:r>
          </w:p>
        </w:tc>
        <w:tc>
          <w:tcPr>
            <w:tcW w:type="dxa" w:w="2123"/>
          </w:tcPr>
          <w:p>
            <w:pPr>
              <w:spacing w:after="0"/>
              <w:jc w:val="right"/>
            </w:pPr>
            <w:r>
              <w:rPr>
                <w:sz w:val="16"/>
              </w:rPr>
              <w:t>$103,139</w:t>
            </w:r>
          </w:p>
        </w:tc>
        <w:tc>
          <w:tcPr>
            <w:tcW w:type="dxa" w:w="1245"/>
          </w:tcPr>
          <w:p>
            <w:pPr>
              <w:spacing w:after="0"/>
              <w:jc w:val="right"/>
            </w:pPr>
            <w:r>
              <w:rPr>
                <w:sz w:val="16"/>
              </w:rPr>
              <w:t>$272,985</w:t>
            </w:r>
          </w:p>
        </w:tc>
        <w:tc>
          <w:tcPr>
            <w:tcW w:type="dxa" w:w="2342"/>
          </w:tcPr>
          <w:p>
            <w:pPr>
              <w:spacing w:after="0"/>
              <w:jc w:val="right"/>
            </w:pPr>
            <w:r>
              <w:rPr>
                <w:sz w:val="16"/>
              </w:rPr>
              <w:t>10</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w:t>
            </w:r>
          </w:p>
        </w:tc>
        <w:tc>
          <w:tcPr>
            <w:tcW w:type="dxa" w:w="1153"/>
          </w:tcPr>
          <w:p>
            <w:pPr>
              <w:spacing w:after="0"/>
              <w:jc w:val="right"/>
            </w:pPr>
            <w:r>
              <w:rPr>
                <w:sz w:val="16"/>
              </w:rPr>
              <w:t>$1,740</w:t>
            </w:r>
          </w:p>
        </w:tc>
        <w:tc>
          <w:tcPr>
            <w:tcW w:type="dxa" w:w="2123"/>
          </w:tcPr>
          <w:p>
            <w:pPr>
              <w:spacing w:after="0"/>
              <w:jc w:val="right"/>
            </w:pPr>
            <w:r>
              <w:rPr>
                <w:sz w:val="16"/>
              </w:rPr>
              <w:t>$80,715</w:t>
            </w:r>
          </w:p>
        </w:tc>
        <w:tc>
          <w:tcPr>
            <w:tcW w:type="dxa" w:w="1245"/>
          </w:tcPr>
          <w:p>
            <w:pPr>
              <w:spacing w:after="0"/>
              <w:jc w:val="right"/>
            </w:pPr>
            <w:r>
              <w:rPr>
                <w:sz w:val="16"/>
              </w:rPr>
              <w:t>$82,464</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$1,035</w:t>
            </w:r>
          </w:p>
        </w:tc>
        <w:tc>
          <w:tcPr>
            <w:tcW w:type="dxa" w:w="1153"/>
          </w:tcPr>
          <w:p>
            <w:pPr>
              <w:spacing w:after="0"/>
              <w:jc w:val="right"/>
            </w:pPr>
            <w:r>
              <w:rPr>
                <w:sz w:val="16"/>
              </w:rPr>
              <w:t>$9</w:t>
            </w:r>
          </w:p>
        </w:tc>
        <w:tc>
          <w:tcPr>
            <w:tcW w:type="dxa" w:w="2123"/>
          </w:tcPr>
          <w:p>
            <w:pPr>
              <w:spacing w:after="0"/>
              <w:jc w:val="right"/>
            </w:pPr>
            <w:r>
              <w:rPr>
                <w:sz w:val="16"/>
              </w:rPr>
              <w:t>$36,661</w:t>
            </w:r>
          </w:p>
        </w:tc>
        <w:tc>
          <w:tcPr>
            <w:tcW w:type="dxa" w:w="1245"/>
          </w:tcPr>
          <w:p>
            <w:pPr>
              <w:spacing w:after="0"/>
              <w:jc w:val="right"/>
            </w:pPr>
            <w:r>
              <w:rPr>
                <w:sz w:val="16"/>
              </w:rPr>
              <w:t>$37,704</w:t>
            </w:r>
          </w:p>
        </w:tc>
        <w:tc>
          <w:tcPr>
            <w:tcW w:type="dxa" w:w="2342"/>
          </w:tcPr>
          <w:p>
            <w:pPr>
              <w:spacing w:after="0"/>
              <w:jc w:val="right"/>
            </w:pPr>
            <w:r>
              <w:rPr>
                <w:sz w:val="16"/>
              </w:rPr>
              <w:t>3</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8</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$18,752</w:t>
            </w:r>
          </w:p>
        </w:tc>
        <w:tc>
          <w:tcPr>
            <w:tcW w:type="dxa" w:w="1153"/>
          </w:tcPr>
          <w:p>
            <w:pPr>
              <w:spacing w:after="0"/>
              <w:jc w:val="right"/>
            </w:pPr>
            <w:r>
              <w:rPr>
                <w:sz w:val="16"/>
              </w:rPr>
              <w:t>$181</w:t>
            </w:r>
          </w:p>
        </w:tc>
        <w:tc>
          <w:tcPr>
            <w:tcW w:type="dxa" w:w="2123"/>
          </w:tcPr>
          <w:p>
            <w:pPr>
              <w:spacing w:after="0"/>
              <w:jc w:val="right"/>
            </w:pPr>
            <w:r>
              <w:rPr>
                <w:sz w:val="16"/>
              </w:rPr>
              <w:t>$680</w:t>
            </w:r>
          </w:p>
        </w:tc>
        <w:tc>
          <w:tcPr>
            <w:tcW w:type="dxa" w:w="1245"/>
          </w:tcPr>
          <w:p>
            <w:pPr>
              <w:spacing w:after="0"/>
              <w:jc w:val="right"/>
            </w:pPr>
            <w:r>
              <w:rPr>
                <w:sz w:val="16"/>
              </w:rPr>
              <w:t>$19,614</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$12,182</w:t>
            </w:r>
          </w:p>
        </w:tc>
        <w:tc>
          <w:tcPr>
            <w:tcW w:type="dxa" w:w="1153"/>
          </w:tcPr>
          <w:p>
            <w:pPr>
              <w:spacing w:after="0"/>
              <w:jc w:val="right"/>
            </w:pPr>
            <w:r>
              <w:rPr>
                <w:sz w:val="16"/>
              </w:rPr>
              <w:t>n/a</w:t>
            </w:r>
          </w:p>
        </w:tc>
        <w:tc>
          <w:tcPr>
            <w:tcW w:type="dxa" w:w="2123"/>
          </w:tcPr>
          <w:p>
            <w:pPr>
              <w:spacing w:after="0"/>
              <w:jc w:val="right"/>
            </w:pPr>
            <w:r>
              <w:rPr>
                <w:sz w:val="16"/>
              </w:rPr>
              <w:t>$2,157</w:t>
            </w:r>
          </w:p>
        </w:tc>
        <w:tc>
          <w:tcPr>
            <w:tcW w:type="dxa" w:w="1245"/>
          </w:tcPr>
          <w:p>
            <w:pPr>
              <w:spacing w:after="0"/>
              <w:jc w:val="right"/>
            </w:pPr>
            <w:r>
              <w:rPr>
                <w:sz w:val="16"/>
              </w:rPr>
              <w:t>$14,338</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10</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$8,044</w:t>
            </w:r>
          </w:p>
        </w:tc>
        <w:tc>
          <w:tcPr>
            <w:tcW w:type="dxa" w:w="1153"/>
          </w:tcPr>
          <w:p>
            <w:pPr>
              <w:spacing w:after="0"/>
              <w:jc w:val="right"/>
            </w:pPr>
            <w:r>
              <w:rPr>
                <w:sz w:val="16"/>
              </w:rPr>
              <w:t>n/a</w:t>
            </w:r>
          </w:p>
        </w:tc>
        <w:tc>
          <w:tcPr>
            <w:tcW w:type="dxa" w:w="2123"/>
          </w:tcPr>
          <w:p>
            <w:pPr>
              <w:spacing w:after="0"/>
              <w:jc w:val="right"/>
            </w:pPr>
            <w:r>
              <w:rPr>
                <w:sz w:val="16"/>
              </w:rPr>
              <w:t>$2,932</w:t>
            </w:r>
          </w:p>
        </w:tc>
        <w:tc>
          <w:tcPr>
            <w:tcW w:type="dxa" w:w="1245"/>
          </w:tcPr>
          <w:p>
            <w:pPr>
              <w:spacing w:after="0"/>
              <w:jc w:val="right"/>
            </w:pPr>
            <w:r>
              <w:rPr>
                <w:sz w:val="16"/>
              </w:rPr>
              <w:t>$10,975</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11</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$3,141</w:t>
            </w:r>
          </w:p>
        </w:tc>
        <w:tc>
          <w:tcPr>
            <w:tcW w:type="dxa" w:w="1153"/>
          </w:tcPr>
          <w:p>
            <w:pPr>
              <w:spacing w:after="0"/>
              <w:jc w:val="right"/>
            </w:pPr>
            <w:r>
              <w:rPr>
                <w:sz w:val="16"/>
              </w:rPr>
              <w:t>$41</w:t>
            </w:r>
          </w:p>
        </w:tc>
        <w:tc>
          <w:tcPr>
            <w:tcW w:type="dxa" w:w="2123"/>
          </w:tcPr>
          <w:p>
            <w:pPr>
              <w:spacing w:after="0"/>
              <w:jc w:val="right"/>
            </w:pPr>
            <w:r>
              <w:rPr>
                <w:sz w:val="16"/>
              </w:rPr>
              <w:t>$5,176</w:t>
            </w:r>
          </w:p>
        </w:tc>
        <w:tc>
          <w:tcPr>
            <w:tcW w:type="dxa" w:w="1245"/>
          </w:tcPr>
          <w:p>
            <w:pPr>
              <w:spacing w:after="0"/>
              <w:jc w:val="right"/>
            </w:pPr>
            <w:r>
              <w:rPr>
                <w:sz w:val="16"/>
              </w:rPr>
              <w:t>$8,358</w:t>
            </w:r>
          </w:p>
        </w:tc>
        <w:tc>
          <w:tcPr>
            <w:tcW w:type="dxa" w:w="2342"/>
          </w:tcPr>
          <w:p>
            <w:pPr>
              <w:spacing w:after="0"/>
              <w:jc w:val="right"/>
            </w:pPr>
            <w:r>
              <w:rPr>
                <w:sz w:val="16"/>
              </w:rPr>
              <w:t>21</w:t>
            </w:r>
          </w:p>
        </w:tc>
        <w:tc>
          <w:tcPr>
            <w:tcW w:type="dxa" w:w="2342"/>
          </w:tcPr>
          <w:p>
            <w:pPr>
              <w:spacing w:after="0"/>
              <w:jc w:val="left"/>
            </w:pPr>
          </w:p>
        </w:tc>
      </w:tr>
      <w:tr>
        <w:trPr>
          <w:cantSplit/>
        </w:trPr>
        <w:tc>
          <w:tcPr>
            <w:tcW w:type="dxa" w:w="751"/>
          </w:tcPr>
          <w:p>
            <w:pPr>
              <w:spacing w:after="0"/>
              <w:jc w:val="right"/>
            </w:pPr>
            <w:r>
              <w:rPr>
                <w:sz w:val="16"/>
              </w:rPr>
              <w:t>12</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$3,020</w:t>
            </w:r>
          </w:p>
        </w:tc>
        <w:tc>
          <w:tcPr>
            <w:tcW w:type="dxa" w:w="1153"/>
          </w:tcPr>
          <w:p>
            <w:pPr>
              <w:spacing w:after="0"/>
              <w:jc w:val="right"/>
            </w:pPr>
            <w:r>
              <w:rPr>
                <w:sz w:val="16"/>
              </w:rPr>
              <w:t>$4,981</w:t>
            </w:r>
          </w:p>
        </w:tc>
        <w:tc>
          <w:tcPr>
            <w:tcW w:type="dxa" w:w="2123"/>
          </w:tcPr>
          <w:p>
            <w:pPr>
              <w:spacing w:after="0"/>
              <w:jc w:val="right"/>
            </w:pPr>
            <w:r>
              <w:rPr>
                <w:sz w:val="16"/>
              </w:rPr>
              <w:t>$27</w:t>
            </w:r>
          </w:p>
        </w:tc>
        <w:tc>
          <w:tcPr>
            <w:tcW w:type="dxa" w:w="1245"/>
          </w:tcPr>
          <w:p>
            <w:pPr>
              <w:spacing w:after="0"/>
              <w:jc w:val="right"/>
            </w:pPr>
            <w:r>
              <w:rPr>
                <w:sz w:val="16"/>
              </w:rPr>
              <w:t>$8,028</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$2,963</w:t>
            </w:r>
          </w:p>
        </w:tc>
        <w:tc>
          <w:tcPr>
            <w:tcW w:type="dxa" w:w="1153"/>
          </w:tcPr>
          <w:p>
            <w:pPr>
              <w:spacing w:after="0"/>
              <w:jc w:val="right"/>
            </w:pPr>
            <w:r>
              <w:rPr>
                <w:sz w:val="16"/>
              </w:rPr>
              <w:t>n/a</w:t>
            </w:r>
          </w:p>
        </w:tc>
        <w:tc>
          <w:tcPr>
            <w:tcW w:type="dxa" w:w="2123"/>
          </w:tcPr>
          <w:p>
            <w:pPr>
              <w:spacing w:after="0"/>
              <w:jc w:val="right"/>
            </w:pPr>
            <w:r>
              <w:rPr>
                <w:sz w:val="16"/>
              </w:rPr>
              <w:t>$806</w:t>
            </w:r>
          </w:p>
        </w:tc>
        <w:tc>
          <w:tcPr>
            <w:tcW w:type="dxa" w:w="1245"/>
          </w:tcPr>
          <w:p>
            <w:pPr>
              <w:spacing w:after="0"/>
              <w:jc w:val="right"/>
            </w:pPr>
            <w:r>
              <w:rPr>
                <w:sz w:val="16"/>
              </w:rPr>
              <w:t>$3,769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w:t>
            </w:r>
          </w:p>
        </w:tc>
        <w:tc>
          <w:tcPr>
            <w:tcW w:type="dxa" w:w="1153"/>
          </w:tcPr>
          <w:p>
            <w:pPr>
              <w:spacing w:after="0"/>
              <w:jc w:val="right"/>
            </w:pPr>
            <w:r>
              <w:rPr>
                <w:sz w:val="16"/>
              </w:rPr>
              <w:t>n/a</w:t>
            </w:r>
          </w:p>
        </w:tc>
        <w:tc>
          <w:tcPr>
            <w:tcW w:type="dxa" w:w="2123"/>
          </w:tcPr>
          <w:p>
            <w:pPr>
              <w:spacing w:after="0"/>
              <w:jc w:val="right"/>
            </w:pPr>
            <w:r>
              <w:rPr>
                <w:sz w:val="16"/>
              </w:rPr>
              <w:t>$53</w:t>
            </w:r>
          </w:p>
        </w:tc>
        <w:tc>
          <w:tcPr>
            <w:tcW w:type="dxa" w:w="1245"/>
          </w:tcPr>
          <w:p>
            <w:pPr>
              <w:spacing w:after="0"/>
              <w:jc w:val="right"/>
            </w:pPr>
            <w:r>
              <w:rPr>
                <w:sz w:val="16"/>
              </w:rPr>
              <w:t>$57</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9501 (Very Low, 27.3); tract 9502 (Very Low, 23.0)</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9501 (Very Low, 50.4); tract 9502 (Very Low, 46.9)</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9501 (Very Low, 79.3); tract 9502 (Very Low, 64.0)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9502 (Relatively High, 76.3); tract 9501 (Relatively High, 74.4)</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9501 (Relatively Moderate, 89.6); tract 9502 (Relatively Low, 75.1)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845"/>
        <w:gridCol w:w="2098"/>
        <w:gridCol w:w="1546"/>
        <w:gridCol w:w="1638"/>
        <w:gridCol w:w="1549"/>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8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8"/>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845"/>
          </w:tcPr>
          <w:p>
            <w:pPr>
              <w:spacing w:after="0"/>
              <w:jc w:val="right"/>
            </w:pPr>
            <w:r>
              <w:rPr>
                <w:sz w:val="16"/>
              </w:rPr>
              <w:t>2 records, 2021 to 2024 (2 zone-level)</w:t>
            </w:r>
          </w:p>
        </w:tc>
        <w:tc>
          <w:tcPr>
            <w:tcW w:type="dxa" w:w="2098"/>
          </w:tcPr>
          <w:p>
            <w:pPr>
              <w:spacing w:after="0"/>
              <w:jc w:val="left"/>
            </w:pPr>
            <w:r>
              <w:rPr>
                <w:sz w:val="16"/>
              </w:rPr>
              <w:t>3 days to 4 days (median 3.5 days); 2 with a recorded value</w:t>
            </w:r>
          </w:p>
        </w:tc>
        <w:tc>
          <w:tcPr>
            <w:tcW w:type="dxa" w:w="1546"/>
          </w:tcPr>
          <w:p>
            <w:pPr>
              <w:spacing w:after="0"/>
              <w:jc w:val="left"/>
            </w:pPr>
            <w:r>
              <w:rPr>
                <w:sz w:val="16"/>
              </w:rPr>
              <w:t>4 consecutive days, 2024-01-13 to 2024-01-16, zone-level</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845"/>
          </w:tcPr>
          <w:p>
            <w:pPr>
              <w:spacing w:after="0"/>
              <w:jc w:val="right"/>
            </w:pPr>
            <w:r>
              <w:rPr>
                <w:sz w:val="16"/>
              </w:rPr>
              <w:t>1 record, 2024 (1 zone-level)</w:t>
            </w:r>
          </w:p>
        </w:tc>
        <w:tc>
          <w:tcPr>
            <w:tcW w:type="dxa" w:w="2098"/>
          </w:tcPr>
          <w:p>
            <w:pPr>
              <w:spacing w:after="0"/>
              <w:jc w:val="left"/>
            </w:pPr>
          </w:p>
        </w:tc>
        <w:tc>
          <w:tcPr>
            <w:tcW w:type="dxa" w:w="1546"/>
          </w:tcPr>
          <w:p>
            <w:pPr>
              <w:spacing w:after="0"/>
              <w:jc w:val="left"/>
            </w:pPr>
            <w:r>
              <w:rPr>
                <w:sz w:val="16"/>
              </w:rPr>
              <w:t>No crop damage reported in 1 record.</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845"/>
          </w:tcPr>
          <w:p>
            <w:pPr>
              <w:spacing w:after="0"/>
              <w:jc w:val="right"/>
            </w:pPr>
            <w:r>
              <w:rPr>
                <w:sz w:val="16"/>
              </w:rPr>
              <w:t>102 records, 2000 to 2026 (102 zone-level)</w:t>
            </w:r>
          </w:p>
        </w:tc>
        <w:tc>
          <w:tcPr>
            <w:tcW w:type="dxa" w:w="2098"/>
          </w:tcPr>
          <w:p>
            <w:pPr>
              <w:spacing w:after="0"/>
              <w:jc w:val="left"/>
            </w:pPr>
            <w:r>
              <w:rPr>
                <w:sz w:val="16"/>
              </w:rPr>
              <w:t>12 days to 1,461 days (median 61 days); 18 with a recorded value</w:t>
            </w:r>
          </w:p>
        </w:tc>
        <w:tc>
          <w:tcPr>
            <w:tcW w:type="dxa" w:w="1546"/>
          </w:tcPr>
          <w:p>
            <w:pPr>
              <w:spacing w:after="0"/>
              <w:jc w:val="left"/>
            </w:pPr>
            <w:r>
              <w:rPr>
                <w:sz w:val="16"/>
              </w:rPr>
              <w:t>1461 days (48 months), 2011-03-01 to 2015-02-28, a run of 48 consecutive Storm Events drought records, zone-level</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845"/>
          </w:tcPr>
          <w:p>
            <w:pPr>
              <w:spacing w:after="0"/>
              <w:jc w:val="right"/>
            </w:pPr>
            <w:r>
              <w:rPr>
                <w:sz w:val="16"/>
              </w:rPr>
              <w:t>0</w:t>
            </w:r>
          </w:p>
        </w:tc>
        <w:tc>
          <w:tcPr>
            <w:tcW w:type="dxa" w:w="2098"/>
          </w:tcPr>
          <w:p>
            <w:pPr>
              <w:spacing w:after="0"/>
              <w:jc w:val="left"/>
            </w:pPr>
          </w:p>
        </w:tc>
        <w:tc>
          <w:tcPr>
            <w:tcW w:type="dxa" w:w="1546"/>
          </w:tcPr>
          <w:p>
            <w:pPr>
              <w:spacing w:after="0"/>
              <w:jc w:val="left"/>
            </w:pPr>
          </w:p>
        </w:tc>
        <w:tc>
          <w:tcPr>
            <w:tcW w:type="dxa" w:w="1638"/>
          </w:tcPr>
          <w:p>
            <w:pPr>
              <w:spacing w:after="0"/>
              <w:jc w:val="left"/>
            </w:pPr>
          </w:p>
        </w:tc>
        <w:tc>
          <w:tcPr>
            <w:tcW w:type="dxa" w:w="154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845"/>
          </w:tcPr>
          <w:p>
            <w:pPr>
              <w:spacing w:after="0"/>
              <w:jc w:val="right"/>
            </w:pPr>
            <w:r>
              <w:rPr>
                <w:sz w:val="16"/>
              </w:rPr>
              <w:t>268 records, 1957 to 2026 (1 zone-level)</w:t>
            </w:r>
          </w:p>
        </w:tc>
        <w:tc>
          <w:tcPr>
            <w:tcW w:type="dxa" w:w="2098"/>
          </w:tcPr>
          <w:p>
            <w:pPr>
              <w:spacing w:after="0"/>
              <w:jc w:val="left"/>
            </w:pPr>
            <w:r>
              <w:rPr>
                <w:sz w:val="16"/>
              </w:rPr>
              <w:t>0.75 in to 4.5 in (median 1 in); 268 with a recorded value</w:t>
            </w:r>
          </w:p>
        </w:tc>
        <w:tc>
          <w:tcPr>
            <w:tcW w:type="dxa" w:w="1546"/>
          </w:tcPr>
          <w:p>
            <w:pPr>
              <w:spacing w:after="0"/>
              <w:jc w:val="left"/>
            </w:pPr>
            <w:r>
              <w:rPr>
                <w:sz w:val="16"/>
              </w:rPr>
              <w:t>4.5 in hail, 1980-05-25</w:t>
            </w:r>
          </w:p>
        </w:tc>
        <w:tc>
          <w:tcPr>
            <w:tcW w:type="dxa" w:w="1638"/>
          </w:tcPr>
          <w:p>
            <w:pPr>
              <w:spacing w:after="0"/>
              <w:jc w:val="left"/>
            </w:pPr>
          </w:p>
        </w:tc>
        <w:tc>
          <w:tcPr>
            <w:tcW w:type="dxa" w:w="1549"/>
          </w:tcPr>
          <w:p>
            <w:pPr>
              <w:spacing w:after="0"/>
              <w:jc w:val="left"/>
            </w:pPr>
            <w:r>
              <w:rPr>
                <w:sz w:val="16"/>
              </w:rPr>
              <w:t>Event records naming jurisdictions in the plan: Knox City town (56 records), Benjamin city (38 records), Munday city (28 records), Goree city (11 records). Zone-level records (1) apply countywide.</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845"/>
          </w:tcPr>
          <w:p>
            <w:pPr>
              <w:spacing w:after="0"/>
              <w:jc w:val="right"/>
            </w:pPr>
            <w:r>
              <w:rPr>
                <w:sz w:val="16"/>
              </w:rPr>
              <w:t>16 records, 2006 to 2026 (16 zone-level)</w:t>
            </w:r>
          </w:p>
        </w:tc>
        <w:tc>
          <w:tcPr>
            <w:tcW w:type="dxa" w:w="2098"/>
          </w:tcPr>
          <w:p>
            <w:pPr>
              <w:spacing w:after="0"/>
              <w:jc w:val="left"/>
            </w:pPr>
            <w:r>
              <w:rPr>
                <w:sz w:val="16"/>
              </w:rPr>
              <w:t>1 day to 21 days (median 2 days); 9 with a recorded value</w:t>
            </w:r>
          </w:p>
        </w:tc>
        <w:tc>
          <w:tcPr>
            <w:tcW w:type="dxa" w:w="1546"/>
          </w:tcPr>
          <w:p>
            <w:pPr>
              <w:spacing w:after="0"/>
              <w:jc w:val="left"/>
            </w:pPr>
            <w:r>
              <w:rPr>
                <w:sz w:val="16"/>
              </w:rPr>
              <w:t>July 2006 (1 monthly summary record), zone-level</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845"/>
          </w:tcPr>
          <w:p>
            <w:pPr>
              <w:spacing w:after="0"/>
              <w:jc w:val="right"/>
            </w:pPr>
            <w:r>
              <w:rPr>
                <w:sz w:val="16"/>
              </w:rPr>
              <w:t>0</w:t>
            </w:r>
          </w:p>
        </w:tc>
        <w:tc>
          <w:tcPr>
            <w:tcW w:type="dxa" w:w="2098"/>
          </w:tcPr>
          <w:p>
            <w:pPr>
              <w:spacing w:after="0"/>
              <w:jc w:val="left"/>
            </w:pPr>
          </w:p>
        </w:tc>
        <w:tc>
          <w:tcPr>
            <w:tcW w:type="dxa" w:w="1546"/>
          </w:tcPr>
          <w:p>
            <w:pPr>
              <w:spacing w:after="0"/>
              <w:jc w:val="left"/>
            </w:pPr>
          </w:p>
        </w:tc>
        <w:tc>
          <w:tcPr>
            <w:tcW w:type="dxa" w:w="1638"/>
          </w:tcPr>
          <w:p>
            <w:pPr>
              <w:spacing w:after="0"/>
              <w:jc w:val="left"/>
            </w:pPr>
          </w:p>
        </w:tc>
        <w:tc>
          <w:tcPr>
            <w:tcW w:type="dxa" w:w="154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845"/>
          </w:tcPr>
          <w:p>
            <w:pPr>
              <w:spacing w:after="0"/>
              <w:jc w:val="right"/>
            </w:pPr>
            <w:r>
              <w:rPr>
                <w:sz w:val="16"/>
              </w:rPr>
              <w:t>4 records, 1998 to 2020 (4 zone-level)</w:t>
            </w:r>
          </w:p>
        </w:tc>
        <w:tc>
          <w:tcPr>
            <w:tcW w:type="dxa" w:w="2098"/>
          </w:tcPr>
          <w:p>
            <w:pPr>
              <w:spacing w:after="0"/>
              <w:jc w:val="left"/>
            </w:pPr>
          </w:p>
        </w:tc>
        <w:tc>
          <w:tcPr>
            <w:tcW w:type="dxa" w:w="1546"/>
          </w:tcPr>
          <w:p>
            <w:pPr>
              <w:spacing w:after="0"/>
              <w:jc w:val="left"/>
            </w:pPr>
            <w:r>
              <w:rPr>
                <w:sz w:val="16"/>
              </w:rPr>
              <w:t>Ice Storm, 2000-12-26, $25,000 property; crops not reported (2000 dollars); NWS zone TXZ087</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845"/>
          </w:tcPr>
          <w:p>
            <w:pPr>
              <w:spacing w:after="0"/>
              <w:jc w:val="right"/>
            </w:pPr>
            <w:r>
              <w:rPr>
                <w:sz w:val="16"/>
              </w:rPr>
              <w:t>27 records, 1996 to 2024 (7 zone-level)</w:t>
            </w:r>
          </w:p>
        </w:tc>
        <w:tc>
          <w:tcPr>
            <w:tcW w:type="dxa" w:w="2098"/>
          </w:tcPr>
          <w:p>
            <w:pPr>
              <w:spacing w:after="0"/>
              <w:jc w:val="left"/>
            </w:pPr>
          </w:p>
        </w:tc>
        <w:tc>
          <w:tcPr>
            <w:tcW w:type="dxa" w:w="1546"/>
          </w:tcPr>
          <w:p>
            <w:pPr>
              <w:spacing w:after="0"/>
              <w:jc w:val="left"/>
            </w:pPr>
            <w:r>
              <w:rPr>
                <w:sz w:val="16"/>
              </w:rPr>
              <w:t>Flash Flood, 2005-08-16, $75,000 property; crops not reported (2005 dollars)</w:t>
            </w:r>
          </w:p>
        </w:tc>
        <w:tc>
          <w:tcPr>
            <w:tcW w:type="dxa" w:w="1638"/>
          </w:tcPr>
          <w:p>
            <w:pPr>
              <w:spacing w:after="0"/>
              <w:jc w:val="left"/>
            </w:pPr>
          </w:p>
        </w:tc>
        <w:tc>
          <w:tcPr>
            <w:tcW w:type="dxa" w:w="1549"/>
          </w:tcPr>
          <w:p>
            <w:pPr>
              <w:spacing w:after="0"/>
              <w:jc w:val="left"/>
            </w:pPr>
            <w:r>
              <w:rPr>
                <w:sz w:val="16"/>
              </w:rPr>
              <w:t>Event records naming jurisdictions in the plan: Benjamin city (7 records), Knox City town (6 records), Munday city (2 records). Zone-level records (7)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845"/>
          </w:tcPr>
          <w:p>
            <w:pPr>
              <w:spacing w:after="0"/>
              <w:jc w:val="right"/>
            </w:pPr>
            <w:r>
              <w:rPr>
                <w:sz w:val="16"/>
              </w:rPr>
              <w:t>0</w:t>
            </w:r>
          </w:p>
        </w:tc>
        <w:tc>
          <w:tcPr>
            <w:tcW w:type="dxa" w:w="2098"/>
          </w:tcPr>
          <w:p>
            <w:pPr>
              <w:spacing w:after="0"/>
              <w:jc w:val="left"/>
            </w:pPr>
          </w:p>
        </w:tc>
        <w:tc>
          <w:tcPr>
            <w:tcW w:type="dxa" w:w="1546"/>
          </w:tcPr>
          <w:p>
            <w:pPr>
              <w:spacing w:after="0"/>
              <w:jc w:val="left"/>
            </w:pPr>
          </w:p>
        </w:tc>
        <w:tc>
          <w:tcPr>
            <w:tcW w:type="dxa" w:w="1638"/>
          </w:tcPr>
          <w:p>
            <w:pPr>
              <w:spacing w:after="0"/>
              <w:jc w:val="left"/>
            </w:pPr>
          </w:p>
        </w:tc>
        <w:tc>
          <w:tcPr>
            <w:tcW w:type="dxa" w:w="154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845"/>
          </w:tcPr>
          <w:p>
            <w:pPr>
              <w:spacing w:after="0"/>
              <w:jc w:val="right"/>
            </w:pPr>
            <w:r>
              <w:rPr>
                <w:sz w:val="16"/>
              </w:rPr>
              <w:t>0</w:t>
            </w:r>
          </w:p>
        </w:tc>
        <w:tc>
          <w:tcPr>
            <w:tcW w:type="dxa" w:w="2098"/>
          </w:tcPr>
          <w:p>
            <w:pPr>
              <w:spacing w:after="0"/>
              <w:jc w:val="left"/>
            </w:pPr>
          </w:p>
        </w:tc>
        <w:tc>
          <w:tcPr>
            <w:tcW w:type="dxa" w:w="1546"/>
          </w:tcPr>
          <w:p>
            <w:pPr>
              <w:spacing w:after="0"/>
              <w:jc w:val="left"/>
            </w:pPr>
          </w:p>
        </w:tc>
        <w:tc>
          <w:tcPr>
            <w:tcW w:type="dxa" w:w="1638"/>
          </w:tcPr>
          <w:p>
            <w:pPr>
              <w:spacing w:after="0"/>
              <w:jc w:val="left"/>
            </w:pPr>
          </w:p>
        </w:tc>
        <w:tc>
          <w:tcPr>
            <w:tcW w:type="dxa" w:w="1549"/>
          </w:tcPr>
          <w:p>
            <w:pPr>
              <w:spacing w:after="0"/>
              <w:jc w:val="left"/>
            </w:pP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845"/>
          </w:tcPr>
          <w:p>
            <w:pPr>
              <w:spacing w:after="0"/>
              <w:jc w:val="right"/>
            </w:pPr>
            <w:r>
              <w:rPr>
                <w:sz w:val="16"/>
              </w:rPr>
              <w:t>16 records, 1996 to 2026 (16 zone-level)</w:t>
            </w:r>
          </w:p>
        </w:tc>
        <w:tc>
          <w:tcPr>
            <w:tcW w:type="dxa" w:w="2098"/>
          </w:tcPr>
          <w:p>
            <w:pPr>
              <w:spacing w:after="0"/>
              <w:jc w:val="left"/>
            </w:pPr>
            <w:r>
              <w:rPr>
                <w:sz w:val="16"/>
              </w:rPr>
              <w:t>35 kt (40 mph) to 64 kt (74 mph) (median 51.5 kt (59 mph)); 10 with a recorded value</w:t>
            </w:r>
          </w:p>
        </w:tc>
        <w:tc>
          <w:tcPr>
            <w:tcW w:type="dxa" w:w="1546"/>
          </w:tcPr>
          <w:p>
            <w:pPr>
              <w:spacing w:after="0"/>
              <w:jc w:val="left"/>
            </w:pPr>
            <w:r>
              <w:rPr>
                <w:sz w:val="16"/>
              </w:rPr>
              <w:t>64 kt (74 mph) measured gust, High Wind, 2012-04-30; NWS zone TXZ087</w:t>
            </w:r>
          </w:p>
        </w:tc>
        <w:tc>
          <w:tcPr>
            <w:tcW w:type="dxa" w:w="1638"/>
          </w:tcPr>
          <w:p>
            <w:pPr>
              <w:spacing w:after="0"/>
              <w:jc w:val="left"/>
            </w:pPr>
            <w:r>
              <w:rPr>
                <w:sz w:val="16"/>
              </w:rPr>
              <w:t>High Wind, 1999-04-14, $10 property; crops not reported (zone total, 1999 dollars)</w:t>
            </w: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845"/>
          </w:tcPr>
          <w:p>
            <w:pPr>
              <w:spacing w:after="0"/>
              <w:jc w:val="right"/>
            </w:pPr>
            <w:r>
              <w:rPr>
                <w:sz w:val="16"/>
              </w:rPr>
              <w:t>157 records, 1961 to 2026</w:t>
            </w:r>
          </w:p>
        </w:tc>
        <w:tc>
          <w:tcPr>
            <w:tcW w:type="dxa" w:w="2098"/>
          </w:tcPr>
          <w:p>
            <w:pPr>
              <w:spacing w:after="0"/>
              <w:jc w:val="left"/>
            </w:pPr>
            <w:r>
              <w:rPr>
                <w:sz w:val="16"/>
              </w:rPr>
              <w:t>50 kt (58 mph) to 87 kt (100 mph) (median 56 kt (64 mph)); 130 with a recorded value</w:t>
            </w:r>
          </w:p>
        </w:tc>
        <w:tc>
          <w:tcPr>
            <w:tcW w:type="dxa" w:w="1546"/>
          </w:tcPr>
          <w:p>
            <w:pPr>
              <w:spacing w:after="0"/>
              <w:jc w:val="left"/>
            </w:pPr>
            <w:r>
              <w:rPr>
                <w:sz w:val="16"/>
              </w:rPr>
              <w:t>87 kt (100 mph) measured gust, Thunderstorm Wind, 2025-06-08</w:t>
            </w:r>
          </w:p>
        </w:tc>
        <w:tc>
          <w:tcPr>
            <w:tcW w:type="dxa" w:w="1638"/>
          </w:tcPr>
          <w:p>
            <w:pPr>
              <w:spacing w:after="0"/>
              <w:jc w:val="left"/>
            </w:pPr>
            <w:r>
              <w:rPr>
                <w:sz w:val="16"/>
              </w:rPr>
              <w:t>Thunderstorm Wind, 2004-06-12, $750,000 property; crops not reported (2004 dollars)</w:t>
            </w:r>
          </w:p>
        </w:tc>
        <w:tc>
          <w:tcPr>
            <w:tcW w:type="dxa" w:w="1549"/>
          </w:tcPr>
          <w:p>
            <w:pPr>
              <w:spacing w:after="0"/>
              <w:jc w:val="left"/>
            </w:pPr>
            <w:r>
              <w:rPr>
                <w:sz w:val="16"/>
              </w:rPr>
              <w:t>Event records naming jurisdictions in the plan: Knox City town (52 records), Benjamin city (18 records), Goree city (16 records), Munday city (14 records).</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845"/>
          </w:tcPr>
          <w:p>
            <w:pPr>
              <w:spacing w:after="0"/>
              <w:jc w:val="right"/>
            </w:pPr>
            <w:r>
              <w:rPr>
                <w:sz w:val="16"/>
              </w:rPr>
              <w:t>30 records, 1953 to 2025</w:t>
            </w:r>
          </w:p>
        </w:tc>
        <w:tc>
          <w:tcPr>
            <w:tcW w:type="dxa" w:w="2098"/>
          </w:tcPr>
          <w:p>
            <w:pPr>
              <w:spacing w:after="0"/>
              <w:jc w:val="left"/>
            </w:pPr>
            <w:r>
              <w:rPr>
                <w:sz w:val="16"/>
              </w:rPr>
              <w:t>F/EF0 to F/EF4 (median F/EF1); 29 with a recorded value</w:t>
            </w:r>
          </w:p>
        </w:tc>
        <w:tc>
          <w:tcPr>
            <w:tcW w:type="dxa" w:w="1546"/>
          </w:tcPr>
          <w:p>
            <w:pPr>
              <w:spacing w:after="0"/>
              <w:jc w:val="left"/>
            </w:pPr>
            <w:r>
              <w:rPr>
                <w:sz w:val="16"/>
              </w:rPr>
              <w:t>F4 tornado, 1953-03-13, 2.7 mi path length (whole path, pre-1996), 50 yd wide, $2,500,000 property; crops not recorded (1953 dollars), 5 direct deaths, 5 direct injuries</w:t>
            </w:r>
          </w:p>
        </w:tc>
        <w:tc>
          <w:tcPr>
            <w:tcW w:type="dxa" w:w="1638"/>
          </w:tcPr>
          <w:p>
            <w:pPr>
              <w:spacing w:after="0"/>
              <w:jc w:val="left"/>
            </w:pPr>
          </w:p>
        </w:tc>
        <w:tc>
          <w:tcPr>
            <w:tcW w:type="dxa" w:w="1549"/>
          </w:tcPr>
          <w:p>
            <w:pPr>
              <w:spacing w:after="0"/>
              <w:jc w:val="left"/>
            </w:pPr>
            <w:r>
              <w:rPr>
                <w:sz w:val="16"/>
              </w:rPr>
              <w:t>Event records naming jurisdictions in the plan: Knox City town (3 records), Goree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845"/>
          </w:tcPr>
          <w:p>
            <w:pPr>
              <w:spacing w:after="0"/>
              <w:jc w:val="right"/>
            </w:pPr>
            <w:r>
              <w:rPr>
                <w:sz w:val="16"/>
              </w:rPr>
              <w:t>1 record, 2023 (1 zone-level)</w:t>
            </w:r>
          </w:p>
        </w:tc>
        <w:tc>
          <w:tcPr>
            <w:tcW w:type="dxa" w:w="2098"/>
          </w:tcPr>
          <w:p>
            <w:pPr>
              <w:spacing w:after="0"/>
              <w:jc w:val="left"/>
            </w:pPr>
          </w:p>
        </w:tc>
        <w:tc>
          <w:tcPr>
            <w:tcW w:type="dxa" w:w="1546"/>
          </w:tcPr>
          <w:p>
            <w:pPr>
              <w:spacing w:after="0"/>
              <w:jc w:val="left"/>
            </w:pPr>
            <w:r>
              <w:rPr>
                <w:sz w:val="16"/>
              </w:rPr>
              <w:t>No damage reported in 1 record.</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845"/>
          </w:tcPr>
          <w:p>
            <w:pPr>
              <w:spacing w:after="0"/>
              <w:jc w:val="right"/>
            </w:pPr>
            <w:r>
              <w:rPr>
                <w:sz w:val="16"/>
              </w:rPr>
              <w:t>21 records, 1996 to 2026 (21 zone-level)</w:t>
            </w:r>
          </w:p>
        </w:tc>
        <w:tc>
          <w:tcPr>
            <w:tcW w:type="dxa" w:w="2098"/>
          </w:tcPr>
          <w:p>
            <w:pPr>
              <w:spacing w:after="0"/>
              <w:jc w:val="left"/>
            </w:pPr>
          </w:p>
        </w:tc>
        <w:tc>
          <w:tcPr>
            <w:tcW w:type="dxa" w:w="1546"/>
          </w:tcPr>
          <w:p>
            <w:pPr>
              <w:spacing w:after="0"/>
              <w:jc w:val="left"/>
            </w:pPr>
            <w:r>
              <w:rPr>
                <w:sz w:val="16"/>
              </w:rPr>
              <w:t>Winter Storm, 2007-01-12, $5,000 property; $0 crops (2007 dollars); NWS zone TXZ087</w:t>
            </w:r>
          </w:p>
        </w:tc>
        <w:tc>
          <w:tcPr>
            <w:tcW w:type="dxa" w:w="1638"/>
          </w:tcPr>
          <w:p>
            <w:pPr>
              <w:spacing w:after="0"/>
              <w:jc w:val="left"/>
            </w:pPr>
          </w:p>
        </w:tc>
        <w:tc>
          <w:tcPr>
            <w:tcW w:type="dxa" w:w="154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5"/>
        <w:gridCol w:w="1855"/>
        <w:gridCol w:w="3448"/>
        <w:gridCol w:w="2106"/>
        <w:gridCol w:w="145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5"/>
            <w:shd w:val="clear" w:color="auto" w:fill="E8E8E8"/>
          </w:tcPr>
          <w:p>
            <w:pPr>
              <w:spacing w:after="0"/>
              <w:jc w:val="left"/>
            </w:pPr>
            <w:r>
              <w:rPr>
                <w:b/>
                <w:sz w:val="16"/>
              </w:rPr>
              <w:t>Type</w:t>
            </w:r>
          </w:p>
        </w:tc>
        <w:tc>
          <w:tcPr>
            <w:tcW w:type="dxa" w:w="1855"/>
            <w:shd w:val="clear" w:color="auto" w:fill="E8E8E8"/>
          </w:tcPr>
          <w:p>
            <w:pPr>
              <w:spacing w:after="0"/>
              <w:jc w:val="left"/>
            </w:pPr>
            <w:r>
              <w:rPr>
                <w:b/>
                <w:sz w:val="16"/>
              </w:rPr>
              <w:t>Title</w:t>
            </w:r>
          </w:p>
        </w:tc>
        <w:tc>
          <w:tcPr>
            <w:tcW w:type="dxa" w:w="3448"/>
            <w:shd w:val="clear" w:color="auto" w:fill="E8E8E8"/>
          </w:tcPr>
          <w:p>
            <w:pPr>
              <w:spacing w:after="0"/>
              <w:jc w:val="left"/>
            </w:pPr>
            <w:r>
              <w:rPr>
                <w:b/>
                <w:sz w:val="16"/>
              </w:rPr>
              <w:t>Mapped hazard</w:t>
            </w:r>
          </w:p>
        </w:tc>
        <w:tc>
          <w:tcPr>
            <w:tcW w:type="dxa" w:w="21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5"/>
          </w:tcPr>
          <w:p>
            <w:pPr>
              <w:spacing w:after="0"/>
              <w:jc w:val="left"/>
            </w:pPr>
            <w:r>
              <w:rPr>
                <w:sz w:val="16"/>
              </w:rPr>
              <w:t>Major disaster</w:t>
            </w:r>
          </w:p>
        </w:tc>
        <w:tc>
          <w:tcPr>
            <w:tcW w:type="dxa" w:w="1855"/>
          </w:tcPr>
          <w:p>
            <w:pPr>
              <w:spacing w:after="0"/>
              <w:jc w:val="left"/>
            </w:pPr>
            <w:r>
              <w:rPr>
                <w:sz w:val="16"/>
              </w:rPr>
              <w:t>Severe Winter Storms</w:t>
            </w:r>
          </w:p>
        </w:tc>
        <w:tc>
          <w:tcPr>
            <w:tcW w:type="dxa" w:w="3448"/>
          </w:tcPr>
          <w:p>
            <w:pPr>
              <w:spacing w:after="0"/>
              <w:jc w:val="left"/>
            </w:pPr>
            <w:r>
              <w:rPr>
                <w:sz w:val="16"/>
              </w:rPr>
              <w:t>Ice Storm</w:t>
            </w:r>
          </w:p>
        </w:tc>
        <w:tc>
          <w:tcPr>
            <w:tcW w:type="dxa" w:w="2106"/>
          </w:tcPr>
          <w:p>
            <w:pPr>
              <w:spacing w:after="0"/>
              <w:jc w:val="right"/>
            </w:pPr>
            <w:r>
              <w:rPr>
                <w:sz w:val="16"/>
              </w:rPr>
              <w:t>no Public Assistance recorded</w:t>
            </w:r>
          </w:p>
        </w:tc>
        <w:tc>
          <w:tcPr>
            <w:tcW w:type="dxa" w:w="1457"/>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5"/>
          </w:tcPr>
          <w:p>
            <w:pPr>
              <w:spacing w:after="0"/>
              <w:jc w:val="left"/>
            </w:pPr>
            <w:r>
              <w:rPr>
                <w:sz w:val="16"/>
              </w:rPr>
              <w:t>Emergency</w:t>
            </w:r>
          </w:p>
        </w:tc>
        <w:tc>
          <w:tcPr>
            <w:tcW w:type="dxa" w:w="1855"/>
          </w:tcPr>
          <w:p>
            <w:pPr>
              <w:spacing w:after="0"/>
              <w:jc w:val="left"/>
            </w:pPr>
            <w:r>
              <w:rPr>
                <w:sz w:val="16"/>
              </w:rPr>
              <w:t>Severe Winter Storm</w:t>
            </w:r>
          </w:p>
        </w:tc>
        <w:tc>
          <w:tcPr>
            <w:tcW w:type="dxa" w:w="3448"/>
          </w:tcPr>
          <w:p>
            <w:pPr>
              <w:spacing w:after="0"/>
              <w:jc w:val="left"/>
            </w:pPr>
            <w:r>
              <w:rPr>
                <w:sz w:val="16"/>
              </w:rPr>
              <w:t>Ice Storm</w:t>
            </w:r>
          </w:p>
        </w:tc>
        <w:tc>
          <w:tcPr>
            <w:tcW w:type="dxa" w:w="2106"/>
          </w:tcPr>
          <w:p>
            <w:pPr>
              <w:spacing w:after="0"/>
              <w:jc w:val="right"/>
            </w:pPr>
            <w:r>
              <w:rPr>
                <w:sz w:val="16"/>
              </w:rPr>
              <w:t>no Public Assistance recorded</w:t>
            </w:r>
          </w:p>
        </w:tc>
        <w:tc>
          <w:tcPr>
            <w:tcW w:type="dxa" w:w="1457"/>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5"/>
          </w:tcPr>
          <w:p>
            <w:pPr>
              <w:spacing w:after="0"/>
              <w:jc w:val="left"/>
            </w:pPr>
            <w:r>
              <w:rPr>
                <w:sz w:val="16"/>
              </w:rPr>
              <w:t>Major disaster</w:t>
            </w:r>
          </w:p>
        </w:tc>
        <w:tc>
          <w:tcPr>
            <w:tcW w:type="dxa" w:w="1855"/>
          </w:tcPr>
          <w:p>
            <w:pPr>
              <w:spacing w:after="0"/>
              <w:jc w:val="left"/>
            </w:pPr>
            <w:r>
              <w:rPr>
                <w:sz w:val="16"/>
              </w:rPr>
              <w:t>COVID-19 Pandemic</w:t>
            </w:r>
          </w:p>
        </w:tc>
        <w:tc>
          <w:tcPr>
            <w:tcW w:type="dxa" w:w="3448"/>
          </w:tcPr>
          <w:p>
            <w:pPr>
              <w:spacing w:after="0"/>
              <w:jc w:val="left"/>
            </w:pPr>
            <w:r>
              <w:rPr>
                <w:sz w:val="16"/>
              </w:rPr>
              <w:t>Non-natural, not counted</w:t>
            </w:r>
          </w:p>
        </w:tc>
        <w:tc>
          <w:tcPr>
            <w:tcW w:type="dxa" w:w="2106"/>
          </w:tcPr>
          <w:p>
            <w:pPr>
              <w:spacing w:after="0"/>
              <w:jc w:val="right"/>
            </w:pPr>
            <w:r>
              <w:rPr>
                <w:sz w:val="16"/>
              </w:rPr>
              <w:t>no Public Assistance recorded</w:t>
            </w:r>
          </w:p>
        </w:tc>
        <w:tc>
          <w:tcPr>
            <w:tcW w:type="dxa" w:w="1457"/>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5"/>
          </w:tcPr>
          <w:p>
            <w:pPr>
              <w:spacing w:after="0"/>
              <w:jc w:val="left"/>
            </w:pPr>
            <w:r>
              <w:rPr>
                <w:sz w:val="16"/>
              </w:rPr>
              <w:t>Emergency</w:t>
            </w:r>
          </w:p>
        </w:tc>
        <w:tc>
          <w:tcPr>
            <w:tcW w:type="dxa" w:w="1855"/>
          </w:tcPr>
          <w:p>
            <w:pPr>
              <w:spacing w:after="0"/>
              <w:jc w:val="left"/>
            </w:pPr>
            <w:r>
              <w:rPr>
                <w:sz w:val="16"/>
              </w:rPr>
              <w:t>COVID-19</w:t>
            </w:r>
          </w:p>
        </w:tc>
        <w:tc>
          <w:tcPr>
            <w:tcW w:type="dxa" w:w="3448"/>
          </w:tcPr>
          <w:p>
            <w:pPr>
              <w:spacing w:after="0"/>
              <w:jc w:val="left"/>
            </w:pPr>
            <w:r>
              <w:rPr>
                <w:sz w:val="16"/>
              </w:rPr>
              <w:t>Non-natural, not counted</w:t>
            </w:r>
          </w:p>
        </w:tc>
        <w:tc>
          <w:tcPr>
            <w:tcW w:type="dxa" w:w="2106"/>
          </w:tcPr>
          <w:p>
            <w:pPr>
              <w:spacing w:after="0"/>
              <w:jc w:val="right"/>
            </w:pPr>
            <w:r>
              <w:rPr>
                <w:sz w:val="16"/>
              </w:rPr>
              <w:t>no Public Assistance recorded</w:t>
            </w:r>
          </w:p>
        </w:tc>
        <w:tc>
          <w:tcPr>
            <w:tcW w:type="dxa" w:w="1457"/>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55"/>
          </w:tcPr>
          <w:p>
            <w:pPr>
              <w:spacing w:after="0"/>
              <w:jc w:val="left"/>
            </w:pPr>
            <w:r>
              <w:rPr>
                <w:sz w:val="16"/>
              </w:rPr>
              <w:t>Major disaster</w:t>
            </w:r>
          </w:p>
        </w:tc>
        <w:tc>
          <w:tcPr>
            <w:tcW w:type="dxa" w:w="1855"/>
          </w:tcPr>
          <w:p>
            <w:pPr>
              <w:spacing w:after="0"/>
              <w:jc w:val="left"/>
            </w:pPr>
            <w:r>
              <w:rPr>
                <w:sz w:val="16"/>
              </w:rPr>
              <w:t>Severe Storms and Flooding</w:t>
            </w:r>
          </w:p>
        </w:tc>
        <w:tc>
          <w:tcPr>
            <w:tcW w:type="dxa" w:w="3448"/>
          </w:tcPr>
          <w:p>
            <w:pPr>
              <w:spacing w:after="0"/>
              <w:jc w:val="left"/>
            </w:pPr>
            <w:r>
              <w:rPr>
                <w:sz w:val="16"/>
              </w:rPr>
              <w:t>Inland Flooding</w:t>
            </w:r>
          </w:p>
        </w:tc>
        <w:tc>
          <w:tcPr>
            <w:tcW w:type="dxa" w:w="2106"/>
          </w:tcPr>
          <w:p>
            <w:pPr>
              <w:spacing w:after="0"/>
              <w:jc w:val="right"/>
            </w:pPr>
            <w:r>
              <w:rPr>
                <w:sz w:val="16"/>
              </w:rPr>
              <w:t>$190,888.21</w:t>
            </w:r>
          </w:p>
        </w:tc>
        <w:tc>
          <w:tcPr>
            <w:tcW w:type="dxa" w:w="1457"/>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55"/>
          </w:tcPr>
          <w:p>
            <w:pPr>
              <w:spacing w:after="0"/>
              <w:jc w:val="left"/>
            </w:pPr>
            <w:r>
              <w:rPr>
                <w:sz w:val="16"/>
              </w:rPr>
              <w:t>Major disaster</w:t>
            </w:r>
          </w:p>
        </w:tc>
        <w:tc>
          <w:tcPr>
            <w:tcW w:type="dxa" w:w="1855"/>
          </w:tcPr>
          <w:p>
            <w:pPr>
              <w:spacing w:after="0"/>
              <w:jc w:val="left"/>
            </w:pPr>
            <w:r>
              <w:rPr>
                <w:sz w:val="16"/>
              </w:rPr>
              <w:t>Severe Winter Storms, Tornadoes, Straight-Line Winds, and Flooding</w:t>
            </w:r>
          </w:p>
        </w:tc>
        <w:tc>
          <w:tcPr>
            <w:tcW w:type="dxa" w:w="3448"/>
          </w:tcPr>
          <w:p>
            <w:pPr>
              <w:spacing w:after="0"/>
              <w:jc w:val="left"/>
            </w:pPr>
            <w:r>
              <w:rPr>
                <w:sz w:val="16"/>
              </w:rPr>
              <w:t>Inland Flooding; Strong Wind; Tornado; Winter Weather</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5"/>
          </w:tcPr>
          <w:p>
            <w:pPr>
              <w:spacing w:after="0"/>
              <w:jc w:val="left"/>
            </w:pPr>
            <w:r>
              <w:rPr>
                <w:sz w:val="16"/>
              </w:rPr>
              <w:t>Major disaster</w:t>
            </w:r>
          </w:p>
        </w:tc>
        <w:tc>
          <w:tcPr>
            <w:tcW w:type="dxa" w:w="1855"/>
          </w:tcPr>
          <w:p>
            <w:pPr>
              <w:spacing w:after="0"/>
              <w:jc w:val="left"/>
            </w:pPr>
            <w:r>
              <w:rPr>
                <w:sz w:val="16"/>
              </w:rPr>
              <w:t>Wildfires</w:t>
            </w:r>
          </w:p>
        </w:tc>
        <w:tc>
          <w:tcPr>
            <w:tcW w:type="dxa" w:w="3448"/>
          </w:tcPr>
          <w:p>
            <w:pPr>
              <w:spacing w:after="0"/>
              <w:jc w:val="left"/>
            </w:pPr>
            <w:r>
              <w:rPr>
                <w:sz w:val="16"/>
              </w:rPr>
              <w:t>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2011-04-06</w:t>
            </w:r>
          </w:p>
        </w:tc>
        <w:tc>
          <w:tcPr>
            <w:tcW w:type="dxa" w:w="1037"/>
          </w:tcPr>
          <w:p>
            <w:pPr>
              <w:spacing w:after="0"/>
              <w:jc w:val="left"/>
            </w:pPr>
            <w:r>
              <w:rPr>
                <w:sz w:val="16"/>
              </w:rPr>
              <w:t>FM-2884-TX</w:t>
            </w:r>
          </w:p>
        </w:tc>
        <w:tc>
          <w:tcPr>
            <w:tcW w:type="dxa" w:w="1255"/>
          </w:tcPr>
          <w:p>
            <w:pPr>
              <w:spacing w:after="0"/>
              <w:jc w:val="left"/>
            </w:pPr>
            <w:r>
              <w:rPr>
                <w:sz w:val="16"/>
              </w:rPr>
              <w:t>Fire management</w:t>
            </w:r>
          </w:p>
        </w:tc>
        <w:tc>
          <w:tcPr>
            <w:tcW w:type="dxa" w:w="1855"/>
          </w:tcPr>
          <w:p>
            <w:pPr>
              <w:spacing w:after="0"/>
              <w:jc w:val="left"/>
            </w:pPr>
            <w:r>
              <w:rPr>
                <w:sz w:val="16"/>
              </w:rPr>
              <w:t>Swenson Fire</w:t>
            </w:r>
          </w:p>
        </w:tc>
        <w:tc>
          <w:tcPr>
            <w:tcW w:type="dxa" w:w="3448"/>
          </w:tcPr>
          <w:p>
            <w:pPr>
              <w:spacing w:after="0"/>
              <w:jc w:val="left"/>
            </w:pPr>
            <w:r>
              <w:rPr>
                <w:sz w:val="16"/>
              </w:rPr>
              <w:t>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5"/>
          </w:tcPr>
          <w:p>
            <w:pPr>
              <w:spacing w:after="0"/>
              <w:jc w:val="left"/>
            </w:pPr>
            <w:r>
              <w:rPr>
                <w:sz w:val="16"/>
              </w:rPr>
              <w:t>Emergency</w:t>
            </w:r>
          </w:p>
        </w:tc>
        <w:tc>
          <w:tcPr>
            <w:tcW w:type="dxa" w:w="1855"/>
          </w:tcPr>
          <w:p>
            <w:pPr>
              <w:spacing w:after="0"/>
              <w:jc w:val="left"/>
            </w:pPr>
            <w:r>
              <w:rPr>
                <w:sz w:val="16"/>
              </w:rPr>
              <w:t>Wildfires</w:t>
            </w:r>
          </w:p>
        </w:tc>
        <w:tc>
          <w:tcPr>
            <w:tcW w:type="dxa" w:w="3448"/>
          </w:tcPr>
          <w:p>
            <w:pPr>
              <w:spacing w:after="0"/>
              <w:jc w:val="left"/>
            </w:pPr>
            <w:r>
              <w:rPr>
                <w:sz w:val="16"/>
              </w:rPr>
              <w:t>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5"/>
          </w:tcPr>
          <w:p>
            <w:pPr>
              <w:spacing w:after="0"/>
              <w:jc w:val="left"/>
            </w:pPr>
            <w:r>
              <w:rPr>
                <w:sz w:val="16"/>
              </w:rPr>
              <w:t>Major disaster</w:t>
            </w:r>
          </w:p>
        </w:tc>
        <w:tc>
          <w:tcPr>
            <w:tcW w:type="dxa" w:w="1855"/>
          </w:tcPr>
          <w:p>
            <w:pPr>
              <w:spacing w:after="0"/>
              <w:jc w:val="left"/>
            </w:pPr>
            <w:r>
              <w:rPr>
                <w:sz w:val="16"/>
              </w:rPr>
              <w:t>Extreme Wildfire Threat</w:t>
            </w:r>
          </w:p>
        </w:tc>
        <w:tc>
          <w:tcPr>
            <w:tcW w:type="dxa" w:w="3448"/>
          </w:tcPr>
          <w:p>
            <w:pPr>
              <w:spacing w:after="0"/>
              <w:jc w:val="left"/>
            </w:pPr>
            <w:r>
              <w:rPr>
                <w:sz w:val="16"/>
              </w:rPr>
              <w:t>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5"/>
          </w:tcPr>
          <w:p>
            <w:pPr>
              <w:spacing w:after="0"/>
              <w:jc w:val="left"/>
            </w:pPr>
            <w:r>
              <w:rPr>
                <w:sz w:val="16"/>
              </w:rPr>
              <w:t>Major disaster</w:t>
            </w:r>
          </w:p>
        </w:tc>
        <w:tc>
          <w:tcPr>
            <w:tcW w:type="dxa" w:w="1855"/>
          </w:tcPr>
          <w:p>
            <w:pPr>
              <w:spacing w:after="0"/>
              <w:jc w:val="left"/>
            </w:pPr>
            <w:r>
              <w:rPr>
                <w:sz w:val="16"/>
              </w:rPr>
              <w:t>Hurricane Rita</w:t>
            </w:r>
          </w:p>
        </w:tc>
        <w:tc>
          <w:tcPr>
            <w:tcW w:type="dxa" w:w="3448"/>
          </w:tcPr>
          <w:p>
            <w:pPr>
              <w:spacing w:after="0"/>
              <w:jc w:val="left"/>
            </w:pPr>
            <w:r>
              <w:rPr>
                <w:sz w:val="16"/>
              </w:rPr>
              <w:t>Hurricane: evacuation support (county designated for sheltering evacuees, no Individual Assistance), not a local hazard event; not counted</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5"/>
          </w:tcPr>
          <w:p>
            <w:pPr>
              <w:spacing w:after="0"/>
              <w:jc w:val="left"/>
            </w:pPr>
            <w:r>
              <w:rPr>
                <w:sz w:val="16"/>
              </w:rPr>
              <w:t>Emergency</w:t>
            </w:r>
          </w:p>
        </w:tc>
        <w:tc>
          <w:tcPr>
            <w:tcW w:type="dxa" w:w="1855"/>
          </w:tcPr>
          <w:p>
            <w:pPr>
              <w:spacing w:after="0"/>
              <w:jc w:val="left"/>
            </w:pPr>
            <w:r>
              <w:rPr>
                <w:sz w:val="16"/>
              </w:rPr>
              <w:t>Hurricane Rita</w:t>
            </w:r>
          </w:p>
        </w:tc>
        <w:tc>
          <w:tcPr>
            <w:tcW w:type="dxa" w:w="3448"/>
          </w:tcPr>
          <w:p>
            <w:pPr>
              <w:spacing w:after="0"/>
              <w:jc w:val="left"/>
            </w:pPr>
            <w:r>
              <w:rPr>
                <w:sz w:val="16"/>
              </w:rPr>
              <w:t>Hurricane: evacuation support (county designated for sheltering evacuees, no Individual Assistance), not a local hazard event; not counted</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5"/>
          </w:tcPr>
          <w:p>
            <w:pPr>
              <w:spacing w:after="0"/>
              <w:jc w:val="left"/>
            </w:pPr>
            <w:r>
              <w:rPr>
                <w:sz w:val="16"/>
              </w:rPr>
              <w:t>Emergency</w:t>
            </w:r>
          </w:p>
        </w:tc>
        <w:tc>
          <w:tcPr>
            <w:tcW w:type="dxa" w:w="1855"/>
          </w:tcPr>
          <w:p>
            <w:pPr>
              <w:spacing w:after="0"/>
              <w:jc w:val="left"/>
            </w:pPr>
            <w:r>
              <w:rPr>
                <w:sz w:val="16"/>
              </w:rPr>
              <w:t>Hurricane Katrina Evacuation</w:t>
            </w:r>
          </w:p>
        </w:tc>
        <w:tc>
          <w:tcPr>
            <w:tcW w:type="dxa" w:w="3448"/>
          </w:tcPr>
          <w:p>
            <w:pPr>
              <w:spacing w:after="0"/>
              <w:jc w:val="left"/>
            </w:pPr>
            <w:r>
              <w:rPr>
                <w:sz w:val="16"/>
              </w:rPr>
              <w:t>Hurricane: evacuation support, not a local hazard event; not counted</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5"/>
          </w:tcPr>
          <w:p>
            <w:pPr>
              <w:spacing w:after="0"/>
              <w:jc w:val="left"/>
            </w:pPr>
            <w:r>
              <w:rPr>
                <w:sz w:val="16"/>
              </w:rPr>
              <w:t>Emergency</w:t>
            </w:r>
          </w:p>
        </w:tc>
        <w:tc>
          <w:tcPr>
            <w:tcW w:type="dxa" w:w="1855"/>
          </w:tcPr>
          <w:p>
            <w:pPr>
              <w:spacing w:after="0"/>
              <w:jc w:val="left"/>
            </w:pPr>
            <w:r>
              <w:rPr>
                <w:sz w:val="16"/>
              </w:rPr>
              <w:t>Extreme Fire Hazards</w:t>
            </w:r>
          </w:p>
        </w:tc>
        <w:tc>
          <w:tcPr>
            <w:tcW w:type="dxa" w:w="3448"/>
          </w:tcPr>
          <w:p>
            <w:pPr>
              <w:spacing w:after="0"/>
              <w:jc w:val="left"/>
            </w:pPr>
            <w:r>
              <w:rPr>
                <w:sz w:val="16"/>
              </w:rPr>
              <w:t>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5"/>
          </w:tcPr>
          <w:p>
            <w:pPr>
              <w:spacing w:after="0"/>
              <w:jc w:val="left"/>
            </w:pPr>
            <w:r>
              <w:rPr>
                <w:sz w:val="16"/>
              </w:rPr>
              <w:t>Major disaster</w:t>
            </w:r>
          </w:p>
        </w:tc>
        <w:tc>
          <w:tcPr>
            <w:tcW w:type="dxa" w:w="1855"/>
          </w:tcPr>
          <w:p>
            <w:pPr>
              <w:spacing w:after="0"/>
              <w:jc w:val="left"/>
            </w:pPr>
            <w:r>
              <w:rPr>
                <w:sz w:val="16"/>
              </w:rPr>
              <w:t>Tropical Storm Charley</w:t>
            </w:r>
          </w:p>
        </w:tc>
        <w:tc>
          <w:tcPr>
            <w:tcW w:type="dxa" w:w="3448"/>
          </w:tcPr>
          <w:p>
            <w:pPr>
              <w:spacing w:after="0"/>
              <w:jc w:val="left"/>
            </w:pPr>
            <w:r>
              <w:rPr>
                <w:sz w:val="16"/>
              </w:rPr>
              <w:t>Hurricane; Inland Flooding: designated for Hazard Mitigation only (no Public or Individual Assistance for this county); not counted</w:t>
            </w:r>
          </w:p>
        </w:tc>
        <w:tc>
          <w:tcPr>
            <w:tcW w:type="dxa" w:w="2106"/>
          </w:tcPr>
          <w:p>
            <w:pPr>
              <w:spacing w:after="0"/>
              <w:jc w:val="right"/>
            </w:pPr>
            <w:r>
              <w:rPr>
                <w:sz w:val="16"/>
              </w:rPr>
              <w:t>PA not declared for this county</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5"/>
          </w:tcPr>
          <w:p>
            <w:pPr>
              <w:spacing w:after="0"/>
              <w:jc w:val="left"/>
            </w:pPr>
            <w:r>
              <w:rPr>
                <w:sz w:val="16"/>
              </w:rPr>
              <w:t>Emergency</w:t>
            </w:r>
          </w:p>
        </w:tc>
        <w:tc>
          <w:tcPr>
            <w:tcW w:type="dxa" w:w="1855"/>
          </w:tcPr>
          <w:p>
            <w:pPr>
              <w:spacing w:after="0"/>
              <w:jc w:val="left"/>
            </w:pPr>
            <w:r>
              <w:rPr>
                <w:sz w:val="16"/>
              </w:rPr>
              <w:t>Extreme Fire Hazard</w:t>
            </w:r>
          </w:p>
        </w:tc>
        <w:tc>
          <w:tcPr>
            <w:tcW w:type="dxa" w:w="3448"/>
          </w:tcPr>
          <w:p>
            <w:pPr>
              <w:spacing w:after="0"/>
              <w:jc w:val="left"/>
            </w:pPr>
            <w:r>
              <w:rPr>
                <w:sz w:val="16"/>
              </w:rPr>
              <w:t>Drought (primary); also designated: Wildfire</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5"/>
          </w:tcPr>
          <w:p>
            <w:pPr>
              <w:spacing w:after="0"/>
              <w:jc w:val="left"/>
            </w:pPr>
            <w:r>
              <w:rPr>
                <w:sz w:val="16"/>
              </w:rPr>
              <w:t>Major disaster</w:t>
            </w:r>
          </w:p>
        </w:tc>
        <w:tc>
          <w:tcPr>
            <w:tcW w:type="dxa" w:w="1855"/>
          </w:tcPr>
          <w:p>
            <w:pPr>
              <w:spacing w:after="0"/>
              <w:jc w:val="left"/>
            </w:pPr>
            <w:r>
              <w:rPr>
                <w:sz w:val="16"/>
              </w:rPr>
              <w:t>Severe Storms, Tornadoes &amp; Flooding</w:t>
            </w:r>
          </w:p>
        </w:tc>
        <w:tc>
          <w:tcPr>
            <w:tcW w:type="dxa" w:w="3448"/>
          </w:tcPr>
          <w:p>
            <w:pPr>
              <w:spacing w:after="0"/>
              <w:jc w:val="left"/>
            </w:pPr>
            <w:r>
              <w:rPr>
                <w:sz w:val="16"/>
              </w:rPr>
              <w:t>Inland Flooding; Tornado</w:t>
            </w:r>
          </w:p>
        </w:tc>
        <w:tc>
          <w:tcPr>
            <w:tcW w:type="dxa" w:w="2106"/>
          </w:tcPr>
          <w:p>
            <w:pPr>
              <w:spacing w:after="0"/>
              <w:jc w:val="right"/>
            </w:pPr>
            <w:r>
              <w:rPr>
                <w:sz w:val="16"/>
              </w:rPr>
              <w:t>no Public Assistance recorded</w:t>
            </w:r>
          </w:p>
        </w:tc>
        <w:tc>
          <w:tcPr>
            <w:tcW w:type="dxa" w:w="1457"/>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102</w:t>
            </w:r>
          </w:p>
        </w:tc>
        <w:tc>
          <w:tcPr>
            <w:tcW w:type="dxa" w:w="1069"/>
          </w:tcPr>
          <w:p>
            <w:pPr>
              <w:spacing w:after="0"/>
              <w:jc w:val="right"/>
            </w:pPr>
            <w:r>
              <w:rPr>
                <w:sz w:val="16"/>
              </w:rPr>
              <w:t>25</w:t>
            </w:r>
          </w:p>
        </w:tc>
        <w:tc>
          <w:tcPr>
            <w:tcW w:type="dxa" w:w="1738"/>
          </w:tcPr>
          <w:p>
            <w:pPr>
              <w:spacing w:after="0"/>
              <w:jc w:val="right"/>
            </w:pPr>
            <w:r>
              <w:rPr>
                <w:sz w:val="16"/>
              </w:rPr>
              <w:t>2</w:t>
            </w:r>
          </w:p>
        </w:tc>
        <w:tc>
          <w:tcPr>
            <w:tcW w:type="dxa" w:w="762"/>
          </w:tcPr>
          <w:p>
            <w:pPr>
              <w:spacing w:after="0"/>
              <w:jc w:val="right"/>
            </w:pPr>
            <w:r>
              <w:rPr>
                <w:sz w:val="16"/>
              </w:rPr>
              <w:t>22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268</w:t>
            </w:r>
          </w:p>
        </w:tc>
        <w:tc>
          <w:tcPr>
            <w:tcW w:type="dxa" w:w="1069"/>
          </w:tcPr>
          <w:p>
            <w:pPr>
              <w:spacing w:after="0"/>
              <w:jc w:val="right"/>
            </w:pPr>
            <w:r>
              <w:rPr>
                <w:sz w:val="16"/>
              </w:rPr>
              <w:t>31</w:t>
            </w:r>
          </w:p>
        </w:tc>
        <w:tc>
          <w:tcPr>
            <w:tcW w:type="dxa" w:w="1738"/>
          </w:tcPr>
          <w:p>
            <w:pPr>
              <w:spacing w:after="0"/>
              <w:jc w:val="right"/>
            </w:pPr>
            <w:r>
              <w:rPr>
                <w:sz w:val="16"/>
              </w:rPr>
              <w:t>0</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16</w:t>
            </w:r>
          </w:p>
        </w:tc>
        <w:tc>
          <w:tcPr>
            <w:tcW w:type="dxa" w:w="1069"/>
          </w:tcPr>
          <w:p>
            <w:pPr>
              <w:spacing w:after="0"/>
              <w:jc w:val="right"/>
            </w:pPr>
            <w:r>
              <w:rPr>
                <w:sz w:val="16"/>
              </w:rPr>
              <w:t>15</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27</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173</w:t>
            </w:r>
          </w:p>
        </w:tc>
        <w:tc>
          <w:tcPr>
            <w:tcW w:type="dxa" w:w="1069"/>
          </w:tcPr>
          <w:p>
            <w:pPr>
              <w:spacing w:after="0"/>
              <w:jc w:val="right"/>
            </w:pPr>
            <w:r>
              <w:rPr>
                <w:sz w:val="16"/>
              </w:rPr>
              <w:t>55</w:t>
            </w:r>
          </w:p>
        </w:tc>
        <w:tc>
          <w:tcPr>
            <w:tcW w:type="dxa" w:w="1738"/>
          </w:tcPr>
          <w:p>
            <w:pPr>
              <w:spacing w:after="0"/>
              <w:jc w:val="right"/>
            </w:pPr>
            <w:r>
              <w:rPr>
                <w:sz w:val="16"/>
              </w:rPr>
              <w:t>2</w:t>
            </w:r>
          </w:p>
        </w:tc>
        <w:tc>
          <w:tcPr>
            <w:tcW w:type="dxa" w:w="762"/>
          </w:tcPr>
          <w:p>
            <w:pPr>
              <w:spacing w:after="0"/>
              <w:jc w:val="right"/>
            </w:pPr>
            <w:r>
              <w:rPr>
                <w:sz w:val="16"/>
              </w:rPr>
              <w:t>51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21</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3010"/>
        <w:gridCol w:w="933"/>
        <w:gridCol w:w="2165"/>
        <w:gridCol w:w="1056"/>
        <w:gridCol w:w="28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5"/>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8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2025-06-08</w:t>
            </w:r>
          </w:p>
        </w:tc>
        <w:tc>
          <w:tcPr>
            <w:tcW w:type="dxa" w:w="1215"/>
          </w:tcPr>
          <w:p>
            <w:pPr>
              <w:spacing w:after="0"/>
              <w:jc w:val="left"/>
            </w:pPr>
            <w:r>
              <w:rPr>
                <w:sz w:val="16"/>
              </w:rPr>
              <w:t>Thunderstorm Wind</w:t>
            </w:r>
          </w:p>
        </w:tc>
        <w:tc>
          <w:tcPr>
            <w:tcW w:type="dxa" w:w="1883"/>
          </w:tcPr>
          <w:p>
            <w:pPr>
              <w:spacing w:after="0"/>
              <w:jc w:val="left"/>
            </w:pPr>
            <w:r>
              <w:rPr>
                <w:sz w:val="16"/>
              </w:rPr>
              <w:t>87 kt (100 mph) measured gust</w:t>
            </w: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165"/>
          </w:tcPr>
          <w:p>
            <w:pPr>
              <w:spacing w:after="0"/>
              <w:jc w:val="left"/>
            </w:pPr>
            <w:r>
              <w:rPr>
                <w:sz w:val="16"/>
              </w:rPr>
              <w:t>GOREE</w:t>
            </w:r>
          </w:p>
        </w:tc>
        <w:tc>
          <w:tcPr>
            <w:tcW w:type="dxa" w:w="1056"/>
          </w:tcPr>
          <w:p>
            <w:pPr>
              <w:spacing w:after="0"/>
              <w:jc w:val="left"/>
            </w:pPr>
            <w:r>
              <w:rPr>
                <w:sz w:val="16"/>
              </w:rPr>
              <w:t>new since last plan; within last 5 years</w:t>
            </w:r>
          </w:p>
        </w:tc>
        <w:tc>
          <w:tcPr>
            <w:tcW w:type="dxa" w:w="2813"/>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1883"/>
          </w:tcPr>
          <w:p>
            <w:pPr>
              <w:spacing w:after="0"/>
              <w:jc w:val="left"/>
            </w:pP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r>
              <w:rPr>
                <w:sz w:val="16"/>
              </w:rPr>
              <w:t>new since last plan; within last 5 years</w:t>
            </w:r>
          </w:p>
        </w:tc>
        <w:tc>
          <w:tcPr>
            <w:tcW w:type="dxa" w:w="28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2012-04-30</w:t>
            </w:r>
          </w:p>
        </w:tc>
        <w:tc>
          <w:tcPr>
            <w:tcW w:type="dxa" w:w="1215"/>
          </w:tcPr>
          <w:p>
            <w:pPr>
              <w:spacing w:after="0"/>
              <w:jc w:val="left"/>
            </w:pPr>
            <w:r>
              <w:rPr>
                <w:sz w:val="16"/>
              </w:rPr>
              <w:t>High Wind</w:t>
            </w:r>
          </w:p>
        </w:tc>
        <w:tc>
          <w:tcPr>
            <w:tcW w:type="dxa" w:w="1883"/>
          </w:tcPr>
          <w:p>
            <w:pPr>
              <w:spacing w:after="0"/>
              <w:jc w:val="left"/>
            </w:pPr>
            <w:r>
              <w:rPr>
                <w:sz w:val="16"/>
              </w:rPr>
              <w:t>64 kt (74 mph) measured gust</w:t>
            </w: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worst recorded: High Wind and Strong Wind</w:t>
            </w:r>
          </w:p>
        </w:tc>
      </w:tr>
      <w:tr>
        <w:trPr>
          <w:cantSplit/>
        </w:trPr>
        <w:tc>
          <w:tcPr>
            <w:tcW w:type="dxa" w:w="1037"/>
          </w:tcPr>
          <w:p>
            <w:pPr>
              <w:spacing w:after="0"/>
              <w:jc w:val="left"/>
            </w:pPr>
            <w:r>
              <w:rPr>
                <w:sz w:val="16"/>
              </w:rPr>
              <w:t>2011-03-01</w:t>
            </w:r>
          </w:p>
        </w:tc>
        <w:tc>
          <w:tcPr>
            <w:tcW w:type="dxa" w:w="1215"/>
          </w:tcPr>
          <w:p>
            <w:pPr>
              <w:spacing w:after="0"/>
              <w:jc w:val="left"/>
            </w:pPr>
            <w:r>
              <w:rPr>
                <w:sz w:val="16"/>
              </w:rPr>
              <w:t>Drought</w:t>
            </w:r>
          </w:p>
        </w:tc>
        <w:tc>
          <w:tcPr>
            <w:tcW w:type="dxa" w:w="1883"/>
          </w:tcPr>
          <w:p>
            <w:pPr>
              <w:spacing w:after="0"/>
              <w:jc w:val="left"/>
            </w:pP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worst recorded: Drought</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1883"/>
          </w:tcPr>
          <w:p>
            <w:pPr>
              <w:spacing w:after="0"/>
              <w:jc w:val="left"/>
            </w:pPr>
          </w:p>
        </w:tc>
        <w:tc>
          <w:tcPr>
            <w:tcW w:type="dxa" w:w="3010"/>
          </w:tcPr>
          <w:p>
            <w:pPr>
              <w:spacing w:after="0"/>
              <w:jc w:val="left"/>
            </w:pPr>
            <w:r>
              <w:rPr>
                <w:sz w:val="16"/>
              </w:rPr>
              <w:t>$5,000 property; $0 crops (zone total, 2007 dollars)</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1883"/>
          </w:tcPr>
          <w:p>
            <w:pPr>
              <w:spacing w:after="0"/>
              <w:jc w:val="left"/>
            </w:pP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worst recorded: Excessive Heat, Heat</w:t>
            </w:r>
          </w:p>
        </w:tc>
      </w:tr>
      <w:tr>
        <w:trPr>
          <w:cantSplit/>
        </w:trPr>
        <w:tc>
          <w:tcPr>
            <w:tcW w:type="dxa" w:w="1037"/>
          </w:tcPr>
          <w:p>
            <w:pPr>
              <w:spacing w:after="0"/>
              <w:jc w:val="left"/>
            </w:pPr>
            <w:r>
              <w:rPr>
                <w:sz w:val="16"/>
              </w:rPr>
              <w:t>2005-08-16</w:t>
            </w:r>
          </w:p>
        </w:tc>
        <w:tc>
          <w:tcPr>
            <w:tcW w:type="dxa" w:w="1215"/>
          </w:tcPr>
          <w:p>
            <w:pPr>
              <w:spacing w:after="0"/>
              <w:jc w:val="left"/>
            </w:pPr>
            <w:r>
              <w:rPr>
                <w:sz w:val="16"/>
              </w:rPr>
              <w:t>Flash Flood</w:t>
            </w:r>
          </w:p>
        </w:tc>
        <w:tc>
          <w:tcPr>
            <w:tcW w:type="dxa" w:w="1883"/>
          </w:tcPr>
          <w:p>
            <w:pPr>
              <w:spacing w:after="0"/>
              <w:jc w:val="left"/>
            </w:pPr>
          </w:p>
        </w:tc>
        <w:tc>
          <w:tcPr>
            <w:tcW w:type="dxa" w:w="3010"/>
          </w:tcPr>
          <w:p>
            <w:pPr>
              <w:spacing w:after="0"/>
              <w:jc w:val="left"/>
            </w:pPr>
            <w:r>
              <w:rPr>
                <w:sz w:val="16"/>
              </w:rPr>
              <w:t>$75,000 property; crops not reported (2005 dollars)</w:t>
            </w:r>
          </w:p>
        </w:tc>
        <w:tc>
          <w:tcPr>
            <w:tcW w:type="dxa" w:w="933"/>
          </w:tcPr>
          <w:p>
            <w:pPr>
              <w:spacing w:after="0"/>
              <w:jc w:val="right"/>
            </w:pPr>
            <w:r>
              <w:rPr>
                <w:sz w:val="16"/>
              </w:rPr>
              <w:t>0, 0</w:t>
            </w:r>
          </w:p>
        </w:tc>
        <w:tc>
          <w:tcPr>
            <w:tcW w:type="dxa" w:w="2165"/>
          </w:tcPr>
          <w:p>
            <w:pPr>
              <w:spacing w:after="0"/>
              <w:jc w:val="left"/>
            </w:pPr>
            <w:r>
              <w:rPr>
                <w:sz w:val="16"/>
              </w:rPr>
              <w:t>MUNDAY</w:t>
            </w:r>
          </w:p>
        </w:tc>
        <w:tc>
          <w:tcPr>
            <w:tcW w:type="dxa" w:w="1056"/>
          </w:tcPr>
          <w:p>
            <w:pPr>
              <w:spacing w:after="0"/>
              <w:jc w:val="left"/>
            </w:pPr>
          </w:p>
        </w:tc>
        <w:tc>
          <w:tcPr>
            <w:tcW w:type="dxa" w:w="28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883"/>
          </w:tcPr>
          <w:p>
            <w:pPr>
              <w:spacing w:after="0"/>
              <w:jc w:val="left"/>
            </w:pPr>
          </w:p>
        </w:tc>
        <w:tc>
          <w:tcPr>
            <w:tcW w:type="dxa" w:w="3010"/>
          </w:tcPr>
          <w:p>
            <w:pPr>
              <w:spacing w:after="0"/>
              <w:jc w:val="left"/>
            </w:pPr>
            <w:r>
              <w:rPr>
                <w:sz w:val="16"/>
              </w:rPr>
              <w:t>$25,000 property; crops not reported (zone total, 2000 dollars)</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worst recorded: Ice Storm</w:t>
            </w:r>
          </w:p>
        </w:tc>
      </w:tr>
      <w:tr>
        <w:trPr>
          <w:cantSplit/>
        </w:trPr>
        <w:tc>
          <w:tcPr>
            <w:tcW w:type="dxa" w:w="1037"/>
          </w:tcPr>
          <w:p>
            <w:pPr>
              <w:spacing w:after="0"/>
              <w:jc w:val="left"/>
            </w:pPr>
            <w:r>
              <w:rPr>
                <w:sz w:val="16"/>
              </w:rPr>
              <w:t>1999-04-14</w:t>
            </w:r>
          </w:p>
        </w:tc>
        <w:tc>
          <w:tcPr>
            <w:tcW w:type="dxa" w:w="1215"/>
          </w:tcPr>
          <w:p>
            <w:pPr>
              <w:spacing w:after="0"/>
              <w:jc w:val="left"/>
            </w:pPr>
            <w:r>
              <w:rPr>
                <w:sz w:val="16"/>
              </w:rPr>
              <w:t>High Wind</w:t>
            </w:r>
          </w:p>
        </w:tc>
        <w:tc>
          <w:tcPr>
            <w:tcW w:type="dxa" w:w="1883"/>
          </w:tcPr>
          <w:p>
            <w:pPr>
              <w:spacing w:after="0"/>
              <w:jc w:val="left"/>
            </w:pPr>
            <w:r>
              <w:rPr>
                <w:sz w:val="16"/>
              </w:rPr>
              <w:t>speed not recorded</w:t>
            </w:r>
          </w:p>
        </w:tc>
        <w:tc>
          <w:tcPr>
            <w:tcW w:type="dxa" w:w="3010"/>
          </w:tcPr>
          <w:p>
            <w:pPr>
              <w:spacing w:after="0"/>
              <w:jc w:val="left"/>
            </w:pPr>
            <w:r>
              <w:rPr>
                <w:sz w:val="16"/>
              </w:rPr>
              <w:t>$10 property; crops not reported (zone total, 1999 dollars)</w:t>
            </w:r>
          </w:p>
        </w:tc>
        <w:tc>
          <w:tcPr>
            <w:tcW w:type="dxa" w:w="933"/>
          </w:tcPr>
          <w:p>
            <w:pPr>
              <w:spacing w:after="0"/>
              <w:jc w:val="right"/>
            </w:pPr>
            <w:r>
              <w:rPr>
                <w:sz w:val="16"/>
              </w:rPr>
              <w:t>0, 0</w:t>
            </w:r>
          </w:p>
        </w:tc>
        <w:tc>
          <w:tcPr>
            <w:tcW w:type="dxa" w:w="2165"/>
          </w:tcPr>
          <w:p>
            <w:pPr>
              <w:spacing w:after="0"/>
              <w:jc w:val="left"/>
            </w:pPr>
            <w:r>
              <w:rPr>
                <w:sz w:val="16"/>
              </w:rPr>
              <w:t>NWS zone TXZ087 (KNOX), zone-level</w:t>
            </w:r>
          </w:p>
        </w:tc>
        <w:tc>
          <w:tcPr>
            <w:tcW w:type="dxa" w:w="1056"/>
          </w:tcPr>
          <w:p>
            <w:pPr>
              <w:spacing w:after="0"/>
              <w:jc w:val="left"/>
            </w:pPr>
          </w:p>
        </w:tc>
        <w:tc>
          <w:tcPr>
            <w:tcW w:type="dxa" w:w="2813"/>
          </w:tcPr>
          <w:p>
            <w:pPr>
              <w:spacing w:after="0"/>
              <w:jc w:val="left"/>
            </w:pPr>
            <w:r>
              <w:rPr>
                <w:sz w:val="16"/>
              </w:rPr>
              <w:t>B1-c most damaging: High Wind and Strong Wind</w:t>
            </w:r>
          </w:p>
        </w:tc>
      </w:tr>
      <w:tr>
        <w:trPr>
          <w:cantSplit/>
        </w:trPr>
        <w:tc>
          <w:tcPr>
            <w:tcW w:type="dxa" w:w="1037"/>
          </w:tcPr>
          <w:p>
            <w:pPr>
              <w:spacing w:after="0"/>
              <w:jc w:val="left"/>
            </w:pPr>
            <w:r>
              <w:rPr>
                <w:sz w:val="16"/>
              </w:rPr>
              <w:t>1980-05-25</w:t>
            </w:r>
          </w:p>
        </w:tc>
        <w:tc>
          <w:tcPr>
            <w:tcW w:type="dxa" w:w="1215"/>
          </w:tcPr>
          <w:p>
            <w:pPr>
              <w:spacing w:after="0"/>
              <w:jc w:val="left"/>
            </w:pPr>
            <w:r>
              <w:rPr>
                <w:sz w:val="16"/>
              </w:rPr>
              <w:t>Hail</w:t>
            </w:r>
          </w:p>
        </w:tc>
        <w:tc>
          <w:tcPr>
            <w:tcW w:type="dxa" w:w="1883"/>
          </w:tcPr>
          <w:p>
            <w:pPr>
              <w:spacing w:after="0"/>
              <w:jc w:val="left"/>
            </w:pPr>
            <w:r>
              <w:rPr>
                <w:sz w:val="16"/>
              </w:rPr>
              <w:t>4.5 in</w:t>
            </w:r>
          </w:p>
        </w:tc>
        <w:tc>
          <w:tcPr>
            <w:tcW w:type="dxa" w:w="3010"/>
          </w:tcPr>
          <w:p>
            <w:pPr>
              <w:spacing w:after="0"/>
              <w:jc w:val="left"/>
            </w:pPr>
            <w:r>
              <w:rPr>
                <w:sz w:val="16"/>
              </w:rPr>
              <w:t>damage not recorded (pre-1996 record)</w:t>
            </w:r>
          </w:p>
        </w:tc>
        <w:tc>
          <w:tcPr>
            <w:tcW w:type="dxa" w:w="933"/>
          </w:tcPr>
          <w:p>
            <w:pPr>
              <w:spacing w:after="0"/>
              <w:jc w:val="right"/>
            </w:pPr>
            <w:r>
              <w:rPr>
                <w:sz w:val="16"/>
              </w:rPr>
              <w:t>0, 0</w:t>
            </w:r>
          </w:p>
        </w:tc>
        <w:tc>
          <w:tcPr>
            <w:tcW w:type="dxa" w:w="2165"/>
          </w:tcPr>
          <w:p>
            <w:pPr>
              <w:spacing w:after="0"/>
              <w:jc w:val="left"/>
            </w:pPr>
            <w:r>
              <w:rPr>
                <w:sz w:val="16"/>
              </w:rPr>
              <w:t>location not recorded</w:t>
            </w:r>
          </w:p>
        </w:tc>
        <w:tc>
          <w:tcPr>
            <w:tcW w:type="dxa" w:w="1056"/>
          </w:tcPr>
          <w:p>
            <w:pPr>
              <w:spacing w:after="0"/>
              <w:jc w:val="left"/>
            </w:pPr>
          </w:p>
        </w:tc>
        <w:tc>
          <w:tcPr>
            <w:tcW w:type="dxa" w:w="2813"/>
          </w:tcPr>
          <w:p>
            <w:pPr>
              <w:spacing w:after="0"/>
              <w:jc w:val="left"/>
            </w:pPr>
            <w:r>
              <w:rPr>
                <w:sz w:val="16"/>
              </w:rPr>
              <w:t>B1-c worst recorded: Hail</w:t>
            </w:r>
          </w:p>
        </w:tc>
      </w:tr>
      <w:tr>
        <w:trPr>
          <w:cantSplit/>
        </w:trPr>
        <w:tc>
          <w:tcPr>
            <w:tcW w:type="dxa" w:w="1037"/>
          </w:tcPr>
          <w:p>
            <w:pPr>
              <w:spacing w:after="0"/>
              <w:jc w:val="left"/>
            </w:pPr>
            <w:r>
              <w:rPr>
                <w:sz w:val="16"/>
              </w:rPr>
              <w:t>1958-08-20</w:t>
            </w:r>
          </w:p>
        </w:tc>
        <w:tc>
          <w:tcPr>
            <w:tcW w:type="dxa" w:w="1215"/>
          </w:tcPr>
          <w:p>
            <w:pPr>
              <w:spacing w:after="0"/>
              <w:jc w:val="left"/>
            </w:pPr>
            <w:r>
              <w:rPr>
                <w:sz w:val="16"/>
              </w:rPr>
              <w:t>Tornado</w:t>
            </w:r>
          </w:p>
        </w:tc>
        <w:tc>
          <w:tcPr>
            <w:tcW w:type="dxa" w:w="1883"/>
          </w:tcPr>
          <w:p>
            <w:pPr>
              <w:spacing w:after="0"/>
              <w:jc w:val="left"/>
            </w:pPr>
            <w:r>
              <w:rPr>
                <w:sz w:val="16"/>
              </w:rPr>
              <w:t>F2, 1 mi path length (whole path, pre-1996), 50 yd wide</w:t>
            </w:r>
          </w:p>
        </w:tc>
        <w:tc>
          <w:tcPr>
            <w:tcW w:type="dxa" w:w="3010"/>
          </w:tcPr>
          <w:p>
            <w:pPr>
              <w:spacing w:after="0"/>
              <w:jc w:val="left"/>
            </w:pPr>
            <w:r>
              <w:rPr>
                <w:sz w:val="16"/>
              </w:rPr>
              <w:t>$2,500 property; crops not recorded (1958 dollars)</w:t>
            </w:r>
          </w:p>
        </w:tc>
        <w:tc>
          <w:tcPr>
            <w:tcW w:type="dxa" w:w="933"/>
          </w:tcPr>
          <w:p>
            <w:pPr>
              <w:spacing w:after="0"/>
              <w:jc w:val="right"/>
            </w:pPr>
            <w:r>
              <w:rPr>
                <w:sz w:val="16"/>
              </w:rPr>
              <w:t>0, 1</w:t>
            </w:r>
          </w:p>
        </w:tc>
        <w:tc>
          <w:tcPr>
            <w:tcW w:type="dxa" w:w="2165"/>
          </w:tcPr>
          <w:p>
            <w:pPr>
              <w:spacing w:after="0"/>
              <w:jc w:val="left"/>
            </w:pPr>
            <w:r>
              <w:rPr>
                <w:sz w:val="16"/>
              </w:rPr>
              <w:t>location not recorded</w:t>
            </w:r>
          </w:p>
        </w:tc>
        <w:tc>
          <w:tcPr>
            <w:tcW w:type="dxa" w:w="1056"/>
          </w:tcPr>
          <w:p>
            <w:pPr>
              <w:spacing w:after="0"/>
              <w:jc w:val="left"/>
            </w:pP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1953-03-13</w:t>
            </w:r>
          </w:p>
        </w:tc>
        <w:tc>
          <w:tcPr>
            <w:tcW w:type="dxa" w:w="1215"/>
          </w:tcPr>
          <w:p>
            <w:pPr>
              <w:spacing w:after="0"/>
              <w:jc w:val="left"/>
            </w:pPr>
            <w:r>
              <w:rPr>
                <w:sz w:val="16"/>
              </w:rPr>
              <w:t>Tornado</w:t>
            </w:r>
          </w:p>
        </w:tc>
        <w:tc>
          <w:tcPr>
            <w:tcW w:type="dxa" w:w="1883"/>
          </w:tcPr>
          <w:p>
            <w:pPr>
              <w:spacing w:after="0"/>
              <w:jc w:val="left"/>
            </w:pPr>
            <w:r>
              <w:rPr>
                <w:sz w:val="16"/>
              </w:rPr>
              <w:t>F4, 2.7 mi path length (whole path, pre-1996), 50 yd wide</w:t>
            </w:r>
          </w:p>
        </w:tc>
        <w:tc>
          <w:tcPr>
            <w:tcW w:type="dxa" w:w="3010"/>
          </w:tcPr>
          <w:p>
            <w:pPr>
              <w:spacing w:after="0"/>
              <w:jc w:val="left"/>
            </w:pPr>
            <w:r>
              <w:rPr>
                <w:sz w:val="16"/>
              </w:rPr>
              <w:t>$2,500,000 property; crops not recorded (1953 dollars)</w:t>
            </w:r>
          </w:p>
        </w:tc>
        <w:tc>
          <w:tcPr>
            <w:tcW w:type="dxa" w:w="933"/>
          </w:tcPr>
          <w:p>
            <w:pPr>
              <w:spacing w:after="0"/>
              <w:jc w:val="right"/>
            </w:pPr>
            <w:r>
              <w:rPr>
                <w:sz w:val="16"/>
              </w:rPr>
              <w:t>5, 5</w:t>
            </w:r>
          </w:p>
        </w:tc>
        <w:tc>
          <w:tcPr>
            <w:tcW w:type="dxa" w:w="2165"/>
          </w:tcPr>
          <w:p>
            <w:pPr>
              <w:spacing w:after="0"/>
              <w:jc w:val="left"/>
            </w:pPr>
            <w:r>
              <w:rPr>
                <w:sz w:val="16"/>
              </w:rPr>
              <w:t>location not recorded</w:t>
            </w:r>
          </w:p>
        </w:tc>
        <w:tc>
          <w:tcPr>
            <w:tcW w:type="dxa" w:w="1056"/>
          </w:tcPr>
          <w:p>
            <w:pPr>
              <w:spacing w:after="0"/>
              <w:jc w:val="left"/>
            </w:pPr>
          </w:p>
        </w:tc>
        <w:tc>
          <w:tcPr>
            <w:tcW w:type="dxa" w:w="28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1.11</w:t>
            </w:r>
          </w:p>
        </w:tc>
        <w:tc>
          <w:tcPr>
            <w:tcW w:type="dxa" w:w="1334"/>
          </w:tcPr>
          <w:p>
            <w:pPr>
              <w:spacing w:after="0"/>
              <w:jc w:val="left"/>
            </w:pPr>
            <w:r>
              <w:rPr>
                <w:sz w:val="16"/>
              </w:rPr>
              <w:t>event-days per year</w:t>
            </w:r>
          </w:p>
        </w:tc>
        <w:tc>
          <w:tcPr>
            <w:tcW w:type="dxa" w:w="1723"/>
          </w:tcPr>
          <w:p>
            <w:pPr>
              <w:spacing w:after="0"/>
              <w:jc w:val="left"/>
            </w:pPr>
            <w:r>
              <w:rPr>
                <w:sz w:val="16"/>
              </w:rPr>
              <w:t>about 1.11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121</w:t>
            </w:r>
          </w:p>
        </w:tc>
        <w:tc>
          <w:tcPr>
            <w:tcW w:type="dxa" w:w="1334"/>
          </w:tcPr>
          <w:p>
            <w:pPr>
              <w:spacing w:after="0"/>
              <w:jc w:val="left"/>
            </w:pPr>
            <w:r>
              <w:rPr>
                <w:sz w:val="16"/>
              </w:rPr>
              <w:t>event-days per year</w:t>
            </w:r>
          </w:p>
        </w:tc>
        <w:tc>
          <w:tcPr>
            <w:tcW w:type="dxa" w:w="1723"/>
          </w:tcPr>
          <w:p>
            <w:pPr>
              <w:spacing w:after="0"/>
              <w:jc w:val="left"/>
            </w:pPr>
            <w:r>
              <w:rPr>
                <w:sz w:val="16"/>
              </w:rPr>
              <w:t>about 121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3,241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0.000619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0.0619%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6.13</w:t>
            </w:r>
          </w:p>
        </w:tc>
        <w:tc>
          <w:tcPr>
            <w:tcW w:type="dxa" w:w="1334"/>
          </w:tcPr>
          <w:p>
            <w:pPr>
              <w:spacing w:after="0"/>
              <w:jc w:val="left"/>
            </w:pPr>
            <w:r>
              <w:rPr>
                <w:sz w:val="16"/>
              </w:rPr>
              <w:t>events per year</w:t>
            </w:r>
          </w:p>
        </w:tc>
        <w:tc>
          <w:tcPr>
            <w:tcW w:type="dxa" w:w="1723"/>
          </w:tcPr>
          <w:p>
            <w:pPr>
              <w:spacing w:after="0"/>
              <w:jc w:val="left"/>
            </w:pPr>
            <w:r>
              <w:rPr>
                <w:sz w:val="16"/>
              </w:rPr>
              <w:t>about 6.13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232.8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11.5</w:t>
            </w:r>
          </w:p>
        </w:tc>
        <w:tc>
          <w:tcPr>
            <w:tcW w:type="dxa" w:w="1334"/>
          </w:tcPr>
          <w:p>
            <w:pPr>
              <w:spacing w:after="0"/>
              <w:jc w:val="left"/>
            </w:pPr>
            <w:r>
              <w:rPr>
                <w:sz w:val="16"/>
              </w:rPr>
              <w:t>event-days per year</w:t>
            </w:r>
          </w:p>
        </w:tc>
        <w:tc>
          <w:tcPr>
            <w:tcW w:type="dxa" w:w="1723"/>
          </w:tcPr>
          <w:p>
            <w:pPr>
              <w:spacing w:after="0"/>
              <w:jc w:val="left"/>
            </w:pPr>
            <w:r>
              <w:rPr>
                <w:sz w:val="16"/>
              </w:rPr>
              <w:t>about 11.5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170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0.427</w:t>
            </w:r>
          </w:p>
        </w:tc>
        <w:tc>
          <w:tcPr>
            <w:tcW w:type="dxa" w:w="1334"/>
          </w:tcPr>
          <w:p>
            <w:pPr>
              <w:spacing w:after="0"/>
              <w:jc w:val="left"/>
            </w:pPr>
            <w:r>
              <w:rPr>
                <w:sz w:val="16"/>
              </w:rPr>
              <w:t>event-days per year</w:t>
            </w:r>
          </w:p>
        </w:tc>
        <w:tc>
          <w:tcPr>
            <w:tcW w:type="dxa" w:w="1723"/>
          </w:tcPr>
          <w:p>
            <w:pPr>
              <w:spacing w:after="0"/>
              <w:jc w:val="left"/>
            </w:pPr>
            <w:r>
              <w:rPr>
                <w:sz w:val="16"/>
              </w:rPr>
              <w:t>about 0.427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29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0.607</w:t>
            </w:r>
          </w:p>
        </w:tc>
        <w:tc>
          <w:tcPr>
            <w:tcW w:type="dxa" w:w="1334"/>
          </w:tcPr>
          <w:p>
            <w:pPr>
              <w:spacing w:after="0"/>
              <w:jc w:val="left"/>
            </w:pPr>
            <w:r>
              <w:rPr>
                <w:sz w:val="16"/>
              </w:rPr>
              <w:t>event-days per year</w:t>
            </w:r>
          </w:p>
        </w:tc>
        <w:tc>
          <w:tcPr>
            <w:tcW w:type="dxa" w:w="1723"/>
          </w:tcPr>
          <w:p>
            <w:pPr>
              <w:spacing w:after="0"/>
              <w:jc w:val="left"/>
            </w:pPr>
            <w:r>
              <w:rPr>
                <w:sz w:val="16"/>
              </w:rPr>
              <w:t>about 0.607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49.3</w:t>
            </w:r>
          </w:p>
        </w:tc>
        <w:tc>
          <w:tcPr>
            <w:tcW w:type="dxa" w:w="1334"/>
          </w:tcPr>
          <w:p>
            <w:pPr>
              <w:spacing w:after="0"/>
              <w:jc w:val="left"/>
            </w:pPr>
            <w:r>
              <w:rPr>
                <w:sz w:val="16"/>
              </w:rPr>
              <w:t>days per year with a strike</w:t>
            </w:r>
          </w:p>
        </w:tc>
        <w:tc>
          <w:tcPr>
            <w:tcW w:type="dxa" w:w="1723"/>
          </w:tcPr>
          <w:p>
            <w:pPr>
              <w:spacing w:after="0"/>
              <w:jc w:val="left"/>
            </w:pPr>
            <w:r>
              <w:rPr>
                <w:sz w:val="16"/>
              </w:rPr>
              <w:t>about 49.3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2.4</w:t>
            </w:r>
          </w:p>
        </w:tc>
        <w:tc>
          <w:tcPr>
            <w:tcW w:type="dxa" w:w="1334"/>
          </w:tcPr>
          <w:p>
            <w:pPr>
              <w:spacing w:after="0"/>
              <w:jc w:val="left"/>
            </w:pPr>
            <w:r>
              <w:rPr>
                <w:sz w:val="16"/>
              </w:rPr>
              <w:t>events per year</w:t>
            </w:r>
          </w:p>
        </w:tc>
        <w:tc>
          <w:tcPr>
            <w:tcW w:type="dxa" w:w="1723"/>
          </w:tcPr>
          <w:p>
            <w:pPr>
              <w:spacing w:after="0"/>
              <w:jc w:val="left"/>
            </w:pPr>
            <w:r>
              <w:rPr>
                <w:sz w:val="16"/>
              </w:rPr>
              <w:t>about 2.4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92</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0.538</w:t>
            </w:r>
          </w:p>
        </w:tc>
        <w:tc>
          <w:tcPr>
            <w:tcW w:type="dxa" w:w="1334"/>
          </w:tcPr>
          <w:p>
            <w:pPr>
              <w:spacing w:after="0"/>
              <w:jc w:val="left"/>
            </w:pPr>
            <w:r>
              <w:rPr>
                <w:sz w:val="16"/>
              </w:rPr>
              <w:t>events per year</w:t>
            </w:r>
          </w:p>
        </w:tc>
        <w:tc>
          <w:tcPr>
            <w:tcW w:type="dxa" w:w="1723"/>
          </w:tcPr>
          <w:p>
            <w:pPr>
              <w:spacing w:after="0"/>
              <w:jc w:val="left"/>
            </w:pPr>
            <w:r>
              <w:rPr>
                <w:sz w:val="16"/>
              </w:rPr>
              <w:t>about 0.54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0.00172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0.172%</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6.16</w:t>
            </w:r>
          </w:p>
        </w:tc>
        <w:tc>
          <w:tcPr>
            <w:tcW w:type="dxa" w:w="1334"/>
          </w:tcPr>
          <w:p>
            <w:pPr>
              <w:spacing w:after="0"/>
              <w:jc w:val="left"/>
            </w:pPr>
            <w:r>
              <w:rPr>
                <w:sz w:val="16"/>
              </w:rPr>
              <w:t>event-days per year</w:t>
            </w:r>
          </w:p>
        </w:tc>
        <w:tc>
          <w:tcPr>
            <w:tcW w:type="dxa" w:w="1723"/>
          </w:tcPr>
          <w:p>
            <w:pPr>
              <w:spacing w:after="0"/>
              <w:jc w:val="left"/>
            </w:pPr>
            <w:r>
              <w:rPr>
                <w:sz w:val="16"/>
              </w:rPr>
              <w:t>about 6.16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117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36.8</w:t>
            </w:r>
          </w:p>
        </w:tc>
        <w:tc>
          <w:tcPr>
            <w:tcW w:type="dxa" w:w="1679"/>
          </w:tcPr>
          <w:p>
            <w:pPr>
              <w:spacing w:after="0"/>
              <w:jc w:val="right"/>
            </w:pPr>
            <w:r>
              <w:rPr>
                <w:sz w:val="16"/>
              </w:rPr>
              <w:t>37.1</w:t>
            </w:r>
          </w:p>
        </w:tc>
        <w:tc>
          <w:tcPr>
            <w:tcW w:type="dxa" w:w="1601"/>
          </w:tcPr>
          <w:p>
            <w:pPr>
              <w:spacing w:after="0"/>
              <w:jc w:val="right"/>
            </w:pPr>
            <w:r>
              <w:rPr>
                <w:sz w:val="16"/>
              </w:rPr>
              <w:t>37.4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99.6</w:t>
            </w:r>
          </w:p>
        </w:tc>
        <w:tc>
          <w:tcPr>
            <w:tcW w:type="dxa" w:w="1679"/>
          </w:tcPr>
          <w:p>
            <w:pPr>
              <w:spacing w:after="0"/>
              <w:jc w:val="right"/>
            </w:pPr>
            <w:r>
              <w:rPr>
                <w:sz w:val="16"/>
              </w:rPr>
              <w:t>99.7</w:t>
            </w:r>
          </w:p>
        </w:tc>
        <w:tc>
          <w:tcPr>
            <w:tcW w:type="dxa" w:w="1601"/>
          </w:tcPr>
          <w:p>
            <w:pPr>
              <w:spacing w:after="0"/>
              <w:jc w:val="right"/>
            </w:pPr>
            <w:r>
              <w:rPr>
                <w:sz w:val="16"/>
              </w:rPr>
              <w:t>99.8</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23.0</w:t>
            </w:r>
          </w:p>
        </w:tc>
        <w:tc>
          <w:tcPr>
            <w:tcW w:type="dxa" w:w="1679"/>
          </w:tcPr>
          <w:p>
            <w:pPr>
              <w:spacing w:after="0"/>
              <w:jc w:val="right"/>
            </w:pPr>
            <w:r>
              <w:rPr>
                <w:sz w:val="16"/>
              </w:rPr>
              <w:t>25.1</w:t>
            </w:r>
          </w:p>
        </w:tc>
        <w:tc>
          <w:tcPr>
            <w:tcW w:type="dxa" w:w="1601"/>
          </w:tcPr>
          <w:p>
            <w:pPr>
              <w:spacing w:after="0"/>
              <w:jc w:val="right"/>
            </w:pPr>
            <w:r>
              <w:rPr>
                <w:sz w:val="16"/>
              </w:rPr>
              <w:t>27.3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97.1</w:t>
            </w:r>
          </w:p>
        </w:tc>
        <w:tc>
          <w:tcPr>
            <w:tcW w:type="dxa" w:w="1679"/>
          </w:tcPr>
          <w:p>
            <w:pPr>
              <w:spacing w:after="0"/>
              <w:jc w:val="right"/>
            </w:pPr>
            <w:r>
              <w:rPr>
                <w:sz w:val="16"/>
              </w:rPr>
              <w:t>97.6</w:t>
            </w:r>
          </w:p>
        </w:tc>
        <w:tc>
          <w:tcPr>
            <w:tcW w:type="dxa" w:w="1601"/>
          </w:tcPr>
          <w:p>
            <w:pPr>
              <w:spacing w:after="0"/>
              <w:jc w:val="right"/>
            </w:pPr>
            <w:r>
              <w:rPr>
                <w:sz w:val="16"/>
              </w:rPr>
              <w:t>98.1</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65.6</w:t>
            </w:r>
          </w:p>
        </w:tc>
        <w:tc>
          <w:tcPr>
            <w:tcW w:type="dxa" w:w="1679"/>
          </w:tcPr>
          <w:p>
            <w:pPr>
              <w:spacing w:after="0"/>
              <w:jc w:val="right"/>
            </w:pPr>
            <w:r>
              <w:rPr>
                <w:sz w:val="16"/>
              </w:rPr>
              <w:t>66.1</w:t>
            </w:r>
          </w:p>
        </w:tc>
        <w:tc>
          <w:tcPr>
            <w:tcW w:type="dxa" w:w="1601"/>
          </w:tcPr>
          <w:p>
            <w:pPr>
              <w:spacing w:after="0"/>
              <w:jc w:val="right"/>
            </w:pPr>
            <w:r>
              <w:rPr>
                <w:sz w:val="16"/>
              </w:rPr>
              <w:t>66.7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46.9</w:t>
            </w:r>
          </w:p>
        </w:tc>
        <w:tc>
          <w:tcPr>
            <w:tcW w:type="dxa" w:w="1679"/>
          </w:tcPr>
          <w:p>
            <w:pPr>
              <w:spacing w:after="0"/>
              <w:jc w:val="right"/>
            </w:pPr>
            <w:r>
              <w:rPr>
                <w:sz w:val="16"/>
              </w:rPr>
              <w:t>48.6</w:t>
            </w:r>
          </w:p>
        </w:tc>
        <w:tc>
          <w:tcPr>
            <w:tcW w:type="dxa" w:w="1601"/>
          </w:tcPr>
          <w:p>
            <w:pPr>
              <w:spacing w:after="0"/>
              <w:jc w:val="right"/>
            </w:pPr>
            <w:r>
              <w:rPr>
                <w:sz w:val="16"/>
              </w:rPr>
              <w:t>50.4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69.6</w:t>
            </w:r>
          </w:p>
        </w:tc>
        <w:tc>
          <w:tcPr>
            <w:tcW w:type="dxa" w:w="1679"/>
          </w:tcPr>
          <w:p>
            <w:pPr>
              <w:spacing w:after="0"/>
              <w:jc w:val="right"/>
            </w:pPr>
            <w:r>
              <w:rPr>
                <w:sz w:val="16"/>
              </w:rPr>
              <w:t>71.3</w:t>
            </w:r>
          </w:p>
        </w:tc>
        <w:tc>
          <w:tcPr>
            <w:tcW w:type="dxa" w:w="1601"/>
          </w:tcPr>
          <w:p>
            <w:pPr>
              <w:spacing w:after="0"/>
              <w:jc w:val="right"/>
            </w:pPr>
            <w:r>
              <w:rPr>
                <w:sz w:val="16"/>
              </w:rPr>
              <w:t>73.0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23.5</w:t>
            </w:r>
          </w:p>
        </w:tc>
        <w:tc>
          <w:tcPr>
            <w:tcW w:type="dxa" w:w="1679"/>
          </w:tcPr>
          <w:p>
            <w:pPr>
              <w:spacing w:after="0"/>
              <w:jc w:val="right"/>
            </w:pPr>
            <w:r>
              <w:rPr>
                <w:sz w:val="16"/>
              </w:rPr>
              <w:t>25.0</w:t>
            </w:r>
          </w:p>
        </w:tc>
        <w:tc>
          <w:tcPr>
            <w:tcW w:type="dxa" w:w="1601"/>
          </w:tcPr>
          <w:p>
            <w:pPr>
              <w:spacing w:after="0"/>
              <w:jc w:val="right"/>
            </w:pPr>
            <w:r>
              <w:rPr>
                <w:sz w:val="16"/>
              </w:rPr>
              <w:t>26.6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64.0</w:t>
            </w:r>
          </w:p>
        </w:tc>
        <w:tc>
          <w:tcPr>
            <w:tcW w:type="dxa" w:w="1679"/>
          </w:tcPr>
          <w:p>
            <w:pPr>
              <w:spacing w:after="0"/>
              <w:jc w:val="right"/>
            </w:pPr>
            <w:r>
              <w:rPr>
                <w:sz w:val="16"/>
              </w:rPr>
              <w:t>71.7</w:t>
            </w:r>
          </w:p>
        </w:tc>
        <w:tc>
          <w:tcPr>
            <w:tcW w:type="dxa" w:w="1601"/>
          </w:tcPr>
          <w:p>
            <w:pPr>
              <w:spacing w:after="0"/>
              <w:jc w:val="right"/>
            </w:pPr>
            <w:r>
              <w:rPr>
                <w:sz w:val="16"/>
              </w:rPr>
              <w:t>79.3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16.1</w:t>
            </w:r>
          </w:p>
        </w:tc>
        <w:tc>
          <w:tcPr>
            <w:tcW w:type="dxa" w:w="1679"/>
          </w:tcPr>
          <w:p>
            <w:pPr>
              <w:spacing w:after="0"/>
              <w:jc w:val="right"/>
            </w:pPr>
            <w:r>
              <w:rPr>
                <w:sz w:val="16"/>
              </w:rPr>
              <w:t>17.7</w:t>
            </w:r>
          </w:p>
        </w:tc>
        <w:tc>
          <w:tcPr>
            <w:tcW w:type="dxa" w:w="1601"/>
          </w:tcPr>
          <w:p>
            <w:pPr>
              <w:spacing w:after="0"/>
              <w:jc w:val="right"/>
            </w:pPr>
            <w:r>
              <w:rPr>
                <w:sz w:val="16"/>
              </w:rPr>
              <w:t>19.3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98.2</w:t>
            </w:r>
          </w:p>
        </w:tc>
        <w:tc>
          <w:tcPr>
            <w:tcW w:type="dxa" w:w="1679"/>
          </w:tcPr>
          <w:p>
            <w:pPr>
              <w:spacing w:after="0"/>
              <w:jc w:val="right"/>
            </w:pPr>
            <w:r>
              <w:rPr>
                <w:sz w:val="16"/>
              </w:rPr>
              <w:t>98.5</w:t>
            </w:r>
          </w:p>
        </w:tc>
        <w:tc>
          <w:tcPr>
            <w:tcW w:type="dxa" w:w="1601"/>
          </w:tcPr>
          <w:p>
            <w:pPr>
              <w:spacing w:after="0"/>
              <w:jc w:val="right"/>
            </w:pPr>
            <w:r>
              <w:rPr>
                <w:sz w:val="16"/>
              </w:rPr>
              <w:t>98.8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74.4</w:t>
            </w:r>
          </w:p>
        </w:tc>
        <w:tc>
          <w:tcPr>
            <w:tcW w:type="dxa" w:w="1679"/>
          </w:tcPr>
          <w:p>
            <w:pPr>
              <w:spacing w:after="0"/>
              <w:jc w:val="right"/>
            </w:pPr>
            <w:r>
              <w:rPr>
                <w:sz w:val="16"/>
              </w:rPr>
              <w:t>75.3</w:t>
            </w:r>
          </w:p>
        </w:tc>
        <w:tc>
          <w:tcPr>
            <w:tcW w:type="dxa" w:w="1601"/>
          </w:tcPr>
          <w:p>
            <w:pPr>
              <w:spacing w:after="0"/>
              <w:jc w:val="right"/>
            </w:pPr>
            <w:r>
              <w:rPr>
                <w:sz w:val="16"/>
              </w:rPr>
              <w:t>76.3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75.1</w:t>
            </w:r>
          </w:p>
        </w:tc>
        <w:tc>
          <w:tcPr>
            <w:tcW w:type="dxa" w:w="1679"/>
          </w:tcPr>
          <w:p>
            <w:pPr>
              <w:spacing w:after="0"/>
              <w:jc w:val="right"/>
            </w:pPr>
            <w:r>
              <w:rPr>
                <w:sz w:val="16"/>
              </w:rPr>
              <w:t>82.4</w:t>
            </w:r>
          </w:p>
        </w:tc>
        <w:tc>
          <w:tcPr>
            <w:tcW w:type="dxa" w:w="1601"/>
          </w:tcPr>
          <w:p>
            <w:pPr>
              <w:spacing w:after="0"/>
              <w:jc w:val="right"/>
            </w:pPr>
            <w:r>
              <w:rPr>
                <w:sz w:val="16"/>
              </w:rPr>
              <w:t>89.6</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70.3</w:t>
            </w:r>
          </w:p>
        </w:tc>
        <w:tc>
          <w:tcPr>
            <w:tcW w:type="dxa" w:w="1679"/>
          </w:tcPr>
          <w:p>
            <w:pPr>
              <w:spacing w:after="0"/>
              <w:jc w:val="right"/>
            </w:pPr>
            <w:r>
              <w:rPr>
                <w:sz w:val="16"/>
              </w:rPr>
              <w:t>71.8</w:t>
            </w:r>
          </w:p>
        </w:tc>
        <w:tc>
          <w:tcPr>
            <w:tcW w:type="dxa" w:w="1601"/>
          </w:tcPr>
          <w:p>
            <w:pPr>
              <w:spacing w:after="0"/>
              <w:jc w:val="right"/>
            </w:pPr>
            <w:r>
              <w:rPr>
                <w:sz w:val="16"/>
              </w:rPr>
              <w:t>73.2</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5"/>
        <w:gridCol w:w="841"/>
        <w:gridCol w:w="2499"/>
        <w:gridCol w:w="2610"/>
        <w:gridCol w:w="3384"/>
        <w:gridCol w:w="3163"/>
      </w:tblGrid>
      <w:tr>
        <w:trPr>
          <w:cantSplit/>
          <w:tblHeader/>
        </w:trPr>
        <w:tc>
          <w:tcPr>
            <w:tcW w:type="dxa" w:w="1615"/>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5"/>
          </w:tcPr>
          <w:p>
            <w:pPr>
              <w:spacing w:after="0"/>
              <w:jc w:val="left"/>
            </w:pPr>
            <w:r>
              <w:rPr>
                <w:sz w:val="16"/>
              </w:rPr>
              <w:t>Knox County</w:t>
            </w:r>
          </w:p>
        </w:tc>
        <w:tc>
          <w:tcPr>
            <w:tcW w:type="dxa" w:w="841"/>
          </w:tcPr>
          <w:p>
            <w:pPr>
              <w:spacing w:after="0"/>
              <w:jc w:val="left"/>
            </w:pPr>
            <w:r>
              <w:rPr>
                <w:sz w:val="16"/>
              </w:rPr>
              <w:t>County</w:t>
            </w:r>
          </w:p>
        </w:tc>
        <w:tc>
          <w:tcPr>
            <w:tcW w:type="dxa" w:w="2499"/>
          </w:tcPr>
          <w:p>
            <w:pPr>
              <w:spacing w:after="0"/>
              <w:jc w:val="left"/>
            </w:pPr>
            <w:r>
              <w:rPr>
                <w:sz w:val="16"/>
              </w:rPr>
              <w:t>Expired on 2025-01-28</w:t>
            </w:r>
          </w:p>
        </w:tc>
        <w:tc>
          <w:tcPr>
            <w:tcW w:type="dxa" w:w="2610"/>
          </w:tcPr>
          <w:p>
            <w:pPr>
              <w:spacing w:after="0"/>
              <w:jc w:val="right"/>
            </w:pPr>
            <w:r>
              <w:rPr>
                <w:sz w:val="16"/>
              </w:rPr>
              <w:t>FMA RL 0, SRL 0; any 0</w:t>
            </w:r>
          </w:p>
        </w:tc>
        <w:tc>
          <w:tcPr>
            <w:tcW w:type="dxa" w:w="3384"/>
          </w:tcPr>
          <w:p>
            <w:pPr>
              <w:spacing w:after="0"/>
              <w:jc w:val="right"/>
            </w:pPr>
            <w:r>
              <w:rPr>
                <w:sz w:val="16"/>
              </w:rPr>
              <w:t>$190,888.21</w:t>
            </w:r>
          </w:p>
        </w:tc>
        <w:tc>
          <w:tcPr>
            <w:tcW w:type="dxa" w:w="3163"/>
          </w:tcPr>
          <w:p>
            <w:pPr>
              <w:spacing w:after="0"/>
              <w:jc w:val="right"/>
            </w:pPr>
            <w:r>
              <w:rPr>
                <w:sz w:val="16"/>
              </w:rPr>
              <w:t>0 total; 0 since its plan</w:t>
            </w:r>
          </w:p>
        </w:tc>
      </w:tr>
      <w:tr>
        <w:trPr>
          <w:cantSplit/>
        </w:trPr>
        <w:tc>
          <w:tcPr>
            <w:tcW w:type="dxa" w:w="1615"/>
          </w:tcPr>
          <w:p>
            <w:pPr>
              <w:spacing w:after="0"/>
              <w:jc w:val="left"/>
            </w:pPr>
            <w:r>
              <w:rPr>
                <w:sz w:val="16"/>
              </w:rPr>
              <w:t>Benjamin city</w:t>
            </w:r>
          </w:p>
        </w:tc>
        <w:tc>
          <w:tcPr>
            <w:tcW w:type="dxa" w:w="841"/>
          </w:tcPr>
          <w:p>
            <w:pPr>
              <w:spacing w:after="0"/>
              <w:jc w:val="left"/>
            </w:pPr>
            <w:r>
              <w:rPr>
                <w:sz w:val="16"/>
              </w:rPr>
              <w:t>City</w:t>
            </w:r>
          </w:p>
        </w:tc>
        <w:tc>
          <w:tcPr>
            <w:tcW w:type="dxa" w:w="2499"/>
          </w:tcPr>
          <w:p>
            <w:pPr>
              <w:spacing w:after="0"/>
              <w:jc w:val="left"/>
            </w:pPr>
            <w:r>
              <w:rPr>
                <w:sz w:val="16"/>
              </w:rPr>
              <w:t>Expired on 2025-01-28</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163"/>
          </w:tcPr>
          <w:p>
            <w:pPr>
              <w:spacing w:after="0"/>
              <w:jc w:val="right"/>
            </w:pPr>
            <w:r>
              <w:rPr>
                <w:sz w:val="16"/>
              </w:rPr>
              <w:t>63 total; 12 since its plan</w:t>
            </w:r>
          </w:p>
        </w:tc>
      </w:tr>
      <w:tr>
        <w:trPr>
          <w:cantSplit/>
        </w:trPr>
        <w:tc>
          <w:tcPr>
            <w:tcW w:type="dxa" w:w="1615"/>
          </w:tcPr>
          <w:p>
            <w:pPr>
              <w:spacing w:after="0"/>
              <w:jc w:val="left"/>
            </w:pPr>
            <w:r>
              <w:rPr>
                <w:sz w:val="16"/>
              </w:rPr>
              <w:t>Goree city</w:t>
            </w:r>
          </w:p>
        </w:tc>
        <w:tc>
          <w:tcPr>
            <w:tcW w:type="dxa" w:w="841"/>
          </w:tcPr>
          <w:p>
            <w:pPr>
              <w:spacing w:after="0"/>
              <w:jc w:val="left"/>
            </w:pPr>
            <w:r>
              <w:rPr>
                <w:sz w:val="16"/>
              </w:rPr>
              <w:t>City</w:t>
            </w:r>
          </w:p>
        </w:tc>
        <w:tc>
          <w:tcPr>
            <w:tcW w:type="dxa" w:w="2499"/>
          </w:tcPr>
          <w:p>
            <w:pPr>
              <w:spacing w:after="0"/>
              <w:jc w:val="left"/>
            </w:pPr>
            <w:r>
              <w:rPr>
                <w:sz w:val="16"/>
              </w:rPr>
              <w:t>Expired on 2025-01-28</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163"/>
          </w:tcPr>
          <w:p>
            <w:pPr>
              <w:spacing w:after="0"/>
              <w:jc w:val="right"/>
            </w:pPr>
            <w:r>
              <w:rPr>
                <w:sz w:val="16"/>
              </w:rPr>
              <w:t>28 total; 16 since its plan</w:t>
            </w:r>
          </w:p>
        </w:tc>
      </w:tr>
      <w:tr>
        <w:trPr>
          <w:cantSplit/>
        </w:trPr>
        <w:tc>
          <w:tcPr>
            <w:tcW w:type="dxa" w:w="1615"/>
          </w:tcPr>
          <w:p>
            <w:pPr>
              <w:spacing w:after="0"/>
              <w:jc w:val="left"/>
            </w:pPr>
            <w:r>
              <w:rPr>
                <w:sz w:val="16"/>
              </w:rPr>
              <w:t>Knox City town</w:t>
            </w:r>
          </w:p>
        </w:tc>
        <w:tc>
          <w:tcPr>
            <w:tcW w:type="dxa" w:w="841"/>
          </w:tcPr>
          <w:p>
            <w:pPr>
              <w:spacing w:after="0"/>
              <w:jc w:val="left"/>
            </w:pPr>
            <w:r>
              <w:rPr>
                <w:sz w:val="16"/>
              </w:rPr>
              <w:t>City</w:t>
            </w:r>
          </w:p>
        </w:tc>
        <w:tc>
          <w:tcPr>
            <w:tcW w:type="dxa" w:w="2499"/>
          </w:tcPr>
          <w:p>
            <w:pPr>
              <w:spacing w:after="0"/>
              <w:jc w:val="left"/>
            </w:pPr>
            <w:r>
              <w:rPr>
                <w:sz w:val="16"/>
              </w:rPr>
              <w:t>Expired on 2025-01-28</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163"/>
          </w:tcPr>
          <w:p>
            <w:pPr>
              <w:spacing w:after="0"/>
              <w:jc w:val="right"/>
            </w:pPr>
            <w:r>
              <w:rPr>
                <w:sz w:val="16"/>
              </w:rPr>
              <w:t>117 total; 33 since its plan</w:t>
            </w:r>
          </w:p>
        </w:tc>
      </w:tr>
      <w:tr>
        <w:trPr>
          <w:cantSplit/>
        </w:trPr>
        <w:tc>
          <w:tcPr>
            <w:tcW w:type="dxa" w:w="1615"/>
          </w:tcPr>
          <w:p>
            <w:pPr>
              <w:spacing w:after="0"/>
              <w:jc w:val="left"/>
            </w:pPr>
            <w:r>
              <w:rPr>
                <w:sz w:val="16"/>
              </w:rPr>
              <w:t>Munday city</w:t>
            </w:r>
          </w:p>
        </w:tc>
        <w:tc>
          <w:tcPr>
            <w:tcW w:type="dxa" w:w="841"/>
          </w:tcPr>
          <w:p>
            <w:pPr>
              <w:spacing w:after="0"/>
              <w:jc w:val="left"/>
            </w:pPr>
            <w:r>
              <w:rPr>
                <w:sz w:val="16"/>
              </w:rPr>
              <w:t>City</w:t>
            </w:r>
          </w:p>
        </w:tc>
        <w:tc>
          <w:tcPr>
            <w:tcW w:type="dxa" w:w="2499"/>
          </w:tcPr>
          <w:p>
            <w:pPr>
              <w:spacing w:after="0"/>
              <w:jc w:val="left"/>
            </w:pPr>
            <w:r>
              <w:rPr>
                <w:sz w:val="16"/>
              </w:rPr>
              <w:t>Expired on 2025-01-28</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163"/>
          </w:tcPr>
          <w:p>
            <w:pPr>
              <w:spacing w:after="0"/>
              <w:jc w:val="right"/>
            </w:pPr>
            <w:r>
              <w:rPr>
                <w:sz w:val="16"/>
              </w:rPr>
              <w:t>44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2020-01-29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$1,035</w:t>
            </w:r>
          </w:p>
        </w:tc>
        <w:tc>
          <w:tcPr>
            <w:tcW w:type="dxa" w:w="1126"/>
          </w:tcPr>
          <w:p>
            <w:pPr>
              <w:spacing w:after="0"/>
              <w:jc w:val="right"/>
            </w:pPr>
            <w:r>
              <w:rPr>
                <w:sz w:val="16"/>
              </w:rPr>
              <w:t>$9</w:t>
            </w:r>
          </w:p>
        </w:tc>
        <w:tc>
          <w:tcPr>
            <w:tcW w:type="dxa" w:w="971"/>
          </w:tcPr>
          <w:p>
            <w:pPr>
              <w:spacing w:after="0"/>
              <w:jc w:val="right"/>
            </w:pPr>
            <w:r>
              <w:rPr>
                <w:sz w:val="16"/>
              </w:rPr>
              <w:t>$36,661</w:t>
            </w:r>
          </w:p>
        </w:tc>
        <w:tc>
          <w:tcPr>
            <w:tcW w:type="dxa" w:w="1305"/>
          </w:tcPr>
          <w:p>
            <w:pPr>
              <w:spacing w:after="0"/>
              <w:jc w:val="right"/>
            </w:pPr>
            <w:r>
              <w:rPr>
                <w:sz w:val="16"/>
              </w:rPr>
              <w:t>0.000103%</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$9,939,193</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$2,452,917</w:t>
            </w:r>
          </w:p>
        </w:tc>
        <w:tc>
          <w:tcPr>
            <w:tcW w:type="dxa" w:w="971"/>
          </w:tcPr>
          <w:p>
            <w:pPr>
              <w:spacing w:after="0"/>
              <w:jc w:val="right"/>
            </w:pPr>
            <w:r>
              <w:rPr>
                <w:sz w:val="16"/>
              </w:rPr>
              <w:t>n/a</w:t>
            </w:r>
          </w:p>
        </w:tc>
        <w:tc>
          <w:tcPr>
            <w:tcW w:type="dxa" w:w="1305"/>
          </w:tcPr>
          <w:p>
            <w:pPr>
              <w:spacing w:after="0"/>
              <w:jc w:val="right"/>
            </w:pPr>
            <w:r>
              <w:rPr>
                <w:sz w:val="16"/>
              </w:rPr>
              <w:t>24.7% (agriculture)</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$1,808,398,644</w:t>
            </w:r>
          </w:p>
        </w:tc>
        <w:tc>
          <w:tcPr>
            <w:tcW w:type="dxa" w:w="1134"/>
          </w:tcPr>
          <w:p>
            <w:pPr>
              <w:spacing w:after="0"/>
              <w:jc w:val="right"/>
            </w:pPr>
            <w:r>
              <w:rPr>
                <w:sz w:val="16"/>
              </w:rPr>
              <w:t>n/a</w:t>
            </w:r>
          </w:p>
        </w:tc>
        <w:tc>
          <w:tcPr>
            <w:tcW w:type="dxa" w:w="1043"/>
          </w:tcPr>
          <w:p>
            <w:pPr>
              <w:spacing w:after="0"/>
              <w:jc w:val="right"/>
            </w:pPr>
            <w:r>
              <w:rPr>
                <w:sz w:val="16"/>
              </w:rPr>
              <w:t>3,353</w:t>
            </w:r>
          </w:p>
        </w:tc>
        <w:tc>
          <w:tcPr>
            <w:tcW w:type="dxa" w:w="948"/>
          </w:tcPr>
          <w:p>
            <w:pPr>
              <w:spacing w:after="0"/>
              <w:jc w:val="right"/>
            </w:pPr>
            <w:r>
              <w:rPr>
                <w:sz w:val="16"/>
              </w:rPr>
              <w:t>$8,044</w:t>
            </w:r>
          </w:p>
        </w:tc>
        <w:tc>
          <w:tcPr>
            <w:tcW w:type="dxa" w:w="1126"/>
          </w:tcPr>
          <w:p>
            <w:pPr>
              <w:spacing w:after="0"/>
              <w:jc w:val="right"/>
            </w:pPr>
            <w:r>
              <w:rPr>
                <w:sz w:val="16"/>
              </w:rPr>
              <w:t>n/a</w:t>
            </w:r>
          </w:p>
        </w:tc>
        <w:tc>
          <w:tcPr>
            <w:tcW w:type="dxa" w:w="971"/>
          </w:tcPr>
          <w:p>
            <w:pPr>
              <w:spacing w:after="0"/>
              <w:jc w:val="right"/>
            </w:pPr>
            <w:r>
              <w:rPr>
                <w:sz w:val="16"/>
              </w:rPr>
              <w:t>$2,932</w:t>
            </w:r>
          </w:p>
        </w:tc>
        <w:tc>
          <w:tcPr>
            <w:tcW w:type="dxa" w:w="1305"/>
          </w:tcPr>
          <w:p>
            <w:pPr>
              <w:spacing w:after="0"/>
              <w:jc w:val="right"/>
            </w:pPr>
            <w:r>
              <w:rPr>
                <w:sz w:val="16"/>
              </w:rPr>
              <w:t>0.000445%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$137,162</w:t>
            </w:r>
          </w:p>
        </w:tc>
        <w:tc>
          <w:tcPr>
            <w:tcW w:type="dxa" w:w="1126"/>
          </w:tcPr>
          <w:p>
            <w:pPr>
              <w:spacing w:after="0"/>
              <w:jc w:val="right"/>
            </w:pPr>
            <w:r>
              <w:rPr>
                <w:sz w:val="16"/>
              </w:rPr>
              <w:t>$211,955</w:t>
            </w:r>
          </w:p>
        </w:tc>
        <w:tc>
          <w:tcPr>
            <w:tcW w:type="dxa" w:w="971"/>
          </w:tcPr>
          <w:p>
            <w:pPr>
              <w:spacing w:after="0"/>
              <w:jc w:val="right"/>
            </w:pPr>
            <w:r>
              <w:rPr>
                <w:sz w:val="16"/>
              </w:rPr>
              <w:t>$15,495</w:t>
            </w:r>
          </w:p>
        </w:tc>
        <w:tc>
          <w:tcPr>
            <w:tcW w:type="dxa" w:w="1305"/>
          </w:tcPr>
          <w:p>
            <w:pPr>
              <w:spacing w:after="0"/>
              <w:jc w:val="right"/>
            </w:pPr>
            <w:r>
              <w:rPr>
                <w:sz w:val="16"/>
              </w:rPr>
              <w:t>0.0137%</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$9</w:t>
            </w:r>
          </w:p>
        </w:tc>
        <w:tc>
          <w:tcPr>
            <w:tcW w:type="dxa" w:w="1126"/>
          </w:tcPr>
          <w:p>
            <w:pPr>
              <w:spacing w:after="0"/>
              <w:jc w:val="right"/>
            </w:pPr>
            <w:r>
              <w:rPr>
                <w:sz w:val="16"/>
              </w:rPr>
              <w:t>$1,740</w:t>
            </w:r>
          </w:p>
        </w:tc>
        <w:tc>
          <w:tcPr>
            <w:tcW w:type="dxa" w:w="971"/>
          </w:tcPr>
          <w:p>
            <w:pPr>
              <w:spacing w:after="0"/>
              <w:jc w:val="right"/>
            </w:pPr>
            <w:r>
              <w:rPr>
                <w:sz w:val="16"/>
              </w:rPr>
              <w:t>$80,715</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$3,020</w:t>
            </w:r>
          </w:p>
        </w:tc>
        <w:tc>
          <w:tcPr>
            <w:tcW w:type="dxa" w:w="1126"/>
          </w:tcPr>
          <w:p>
            <w:pPr>
              <w:spacing w:after="0"/>
              <w:jc w:val="right"/>
            </w:pPr>
            <w:r>
              <w:rPr>
                <w:sz w:val="16"/>
              </w:rPr>
              <w:t>$4,981</w:t>
            </w:r>
          </w:p>
        </w:tc>
        <w:tc>
          <w:tcPr>
            <w:tcW w:type="dxa" w:w="971"/>
          </w:tcPr>
          <w:p>
            <w:pPr>
              <w:spacing w:after="0"/>
              <w:jc w:val="right"/>
            </w:pPr>
            <w:r>
              <w:rPr>
                <w:sz w:val="16"/>
              </w:rPr>
              <w:t>$27</w:t>
            </w:r>
          </w:p>
        </w:tc>
        <w:tc>
          <w:tcPr>
            <w:tcW w:type="dxa" w:w="1305"/>
          </w:tcPr>
          <w:p>
            <w:pPr>
              <w:spacing w:after="0"/>
              <w:jc w:val="right"/>
            </w:pPr>
            <w:r>
              <w:rPr>
                <w:sz w:val="16"/>
              </w:rPr>
              <w:t>0.000301%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$1,004,542,590</w:t>
            </w:r>
          </w:p>
        </w:tc>
        <w:tc>
          <w:tcPr>
            <w:tcW w:type="dxa" w:w="1134"/>
          </w:tcPr>
          <w:p>
            <w:pPr>
              <w:spacing w:after="0"/>
              <w:jc w:val="right"/>
            </w:pPr>
            <w:r>
              <w:rPr>
                <w:sz w:val="16"/>
              </w:rPr>
              <w:t>n/a</w:t>
            </w:r>
          </w:p>
        </w:tc>
        <w:tc>
          <w:tcPr>
            <w:tcW w:type="dxa" w:w="1043"/>
          </w:tcPr>
          <w:p>
            <w:pPr>
              <w:spacing w:after="0"/>
              <w:jc w:val="right"/>
            </w:pPr>
            <w:r>
              <w:rPr>
                <w:sz w:val="16"/>
              </w:rPr>
              <w:t>3,353</w:t>
            </w:r>
          </w:p>
        </w:tc>
        <w:tc>
          <w:tcPr>
            <w:tcW w:type="dxa" w:w="948"/>
          </w:tcPr>
          <w:p>
            <w:pPr>
              <w:spacing w:after="0"/>
              <w:jc w:val="right"/>
            </w:pPr>
            <w:r>
              <w:rPr>
                <w:sz w:val="16"/>
              </w:rPr>
              <w:t>$12,182</w:t>
            </w:r>
          </w:p>
        </w:tc>
        <w:tc>
          <w:tcPr>
            <w:tcW w:type="dxa" w:w="1126"/>
          </w:tcPr>
          <w:p>
            <w:pPr>
              <w:spacing w:after="0"/>
              <w:jc w:val="right"/>
            </w:pPr>
            <w:r>
              <w:rPr>
                <w:sz w:val="16"/>
              </w:rPr>
              <w:t>n/a</w:t>
            </w:r>
          </w:p>
        </w:tc>
        <w:tc>
          <w:tcPr>
            <w:tcW w:type="dxa" w:w="971"/>
          </w:tcPr>
          <w:p>
            <w:pPr>
              <w:spacing w:after="0"/>
              <w:jc w:val="right"/>
            </w:pPr>
            <w:r>
              <w:rPr>
                <w:sz w:val="16"/>
              </w:rPr>
              <w:t>$2,157</w:t>
            </w:r>
          </w:p>
        </w:tc>
        <w:tc>
          <w:tcPr>
            <w:tcW w:type="dxa" w:w="1305"/>
          </w:tcPr>
          <w:p>
            <w:pPr>
              <w:spacing w:after="0"/>
              <w:jc w:val="right"/>
            </w:pPr>
            <w:r>
              <w:rPr>
                <w:sz w:val="16"/>
              </w:rPr>
              <w:t>0.00121%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no Public Assistance recorded (2 declarations)</w:t>
            </w: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$1,004,468,775</w:t>
            </w:r>
          </w:p>
        </w:tc>
        <w:tc>
          <w:tcPr>
            <w:tcW w:type="dxa" w:w="1134"/>
          </w:tcPr>
          <w:p>
            <w:pPr>
              <w:spacing w:after="0"/>
              <w:jc w:val="right"/>
            </w:pPr>
            <w:r>
              <w:rPr>
                <w:sz w:val="16"/>
              </w:rPr>
              <w:t>$158,909</w:t>
            </w:r>
          </w:p>
        </w:tc>
        <w:tc>
          <w:tcPr>
            <w:tcW w:type="dxa" w:w="1043"/>
          </w:tcPr>
          <w:p>
            <w:pPr>
              <w:spacing w:after="0"/>
              <w:jc w:val="right"/>
            </w:pPr>
            <w:r>
              <w:rPr>
                <w:sz w:val="16"/>
              </w:rPr>
              <w:t>15</w:t>
            </w:r>
          </w:p>
        </w:tc>
        <w:tc>
          <w:tcPr>
            <w:tcW w:type="dxa" w:w="948"/>
          </w:tcPr>
          <w:p>
            <w:pPr>
              <w:spacing w:after="0"/>
              <w:jc w:val="right"/>
            </w:pPr>
            <w:r>
              <w:rPr>
                <w:sz w:val="16"/>
              </w:rPr>
              <w:t>$458,466</w:t>
            </w:r>
          </w:p>
        </w:tc>
        <w:tc>
          <w:tcPr>
            <w:tcW w:type="dxa" w:w="1126"/>
          </w:tcPr>
          <w:p>
            <w:pPr>
              <w:spacing w:after="0"/>
              <w:jc w:val="right"/>
            </w:pPr>
            <w:r>
              <w:rPr>
                <w:sz w:val="16"/>
              </w:rPr>
              <w:t>$1,415</w:t>
            </w:r>
          </w:p>
        </w:tc>
        <w:tc>
          <w:tcPr>
            <w:tcW w:type="dxa" w:w="971"/>
          </w:tcPr>
          <w:p>
            <w:pPr>
              <w:spacing w:after="0"/>
              <w:jc w:val="right"/>
            </w:pPr>
            <w:r>
              <w:rPr>
                <w:sz w:val="16"/>
              </w:rPr>
              <w:t>$619</w:t>
            </w:r>
          </w:p>
        </w:tc>
        <w:tc>
          <w:tcPr>
            <w:tcW w:type="dxa" w:w="1305"/>
          </w:tcPr>
          <w:p>
            <w:pPr>
              <w:spacing w:after="0"/>
              <w:jc w:val="right"/>
            </w:pPr>
            <w:r>
              <w:rPr>
                <w:sz w:val="16"/>
              </w:rPr>
              <w:t>n/a (see note)</w:t>
            </w:r>
          </w:p>
        </w:tc>
        <w:tc>
          <w:tcPr>
            <w:tcW w:type="dxa" w:w="1198"/>
          </w:tcPr>
          <w:p>
            <w:pPr>
              <w:spacing w:after="0"/>
              <w:jc w:val="right"/>
            </w:pPr>
            <w:r>
              <w:rPr>
                <w:sz w:val="16"/>
              </w:rPr>
              <w:t>$30,000</w:t>
            </w: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$1,507,141</w:t>
            </w:r>
          </w:p>
        </w:tc>
        <w:tc>
          <w:tcPr>
            <w:tcW w:type="dxa" w:w="1134"/>
          </w:tcPr>
          <w:p>
            <w:pPr>
              <w:spacing w:after="0"/>
              <w:jc w:val="right"/>
            </w:pPr>
            <w:r>
              <w:rPr>
                <w:sz w:val="16"/>
              </w:rPr>
              <w:t>n/a</w:t>
            </w:r>
          </w:p>
        </w:tc>
        <w:tc>
          <w:tcPr>
            <w:tcW w:type="dxa" w:w="1043"/>
          </w:tcPr>
          <w:p>
            <w:pPr>
              <w:spacing w:after="0"/>
              <w:jc w:val="right"/>
            </w:pPr>
            <w:r>
              <w:rPr>
                <w:sz w:val="16"/>
              </w:rPr>
              <w:t>2</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971"/>
          </w:tcPr>
          <w:p>
            <w:pPr>
              <w:spacing w:after="0"/>
              <w:jc w:val="right"/>
            </w:pPr>
            <w:r>
              <w:rPr>
                <w:sz w:val="16"/>
              </w:rPr>
              <w:t>$53</w:t>
            </w:r>
          </w:p>
        </w:tc>
        <w:tc>
          <w:tcPr>
            <w:tcW w:type="dxa" w:w="1305"/>
          </w:tcPr>
          <w:p>
            <w:pPr>
              <w:spacing w:after="0"/>
              <w:jc w:val="right"/>
            </w:pPr>
            <w:r>
              <w:rPr>
                <w:sz w:val="16"/>
              </w:rPr>
              <w:t>0.000236%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$1,004,542,590</w:t>
            </w:r>
          </w:p>
        </w:tc>
        <w:tc>
          <w:tcPr>
            <w:tcW w:type="dxa" w:w="1134"/>
          </w:tcPr>
          <w:p>
            <w:pPr>
              <w:spacing w:after="0"/>
              <w:jc w:val="right"/>
            </w:pPr>
            <w:r>
              <w:rPr>
                <w:sz w:val="16"/>
              </w:rPr>
              <w:t>n/a</w:t>
            </w:r>
          </w:p>
        </w:tc>
        <w:tc>
          <w:tcPr>
            <w:tcW w:type="dxa" w:w="1043"/>
          </w:tcPr>
          <w:p>
            <w:pPr>
              <w:spacing w:after="0"/>
              <w:jc w:val="right"/>
            </w:pPr>
            <w:r>
              <w:rPr>
                <w:sz w:val="16"/>
              </w:rPr>
              <w:t>3,353</w:t>
            </w:r>
          </w:p>
        </w:tc>
        <w:tc>
          <w:tcPr>
            <w:tcW w:type="dxa" w:w="948"/>
          </w:tcPr>
          <w:p>
            <w:pPr>
              <w:spacing w:after="0"/>
              <w:jc w:val="right"/>
            </w:pPr>
            <w:r>
              <w:rPr>
                <w:sz w:val="16"/>
              </w:rPr>
              <w:t>$2,963</w:t>
            </w:r>
          </w:p>
        </w:tc>
        <w:tc>
          <w:tcPr>
            <w:tcW w:type="dxa" w:w="1126"/>
          </w:tcPr>
          <w:p>
            <w:pPr>
              <w:spacing w:after="0"/>
              <w:jc w:val="right"/>
            </w:pPr>
            <w:r>
              <w:rPr>
                <w:sz w:val="16"/>
              </w:rPr>
              <w:t>n/a</w:t>
            </w:r>
          </w:p>
        </w:tc>
        <w:tc>
          <w:tcPr>
            <w:tcW w:type="dxa" w:w="971"/>
          </w:tcPr>
          <w:p>
            <w:pPr>
              <w:spacing w:after="0"/>
              <w:jc w:val="right"/>
            </w:pPr>
            <w:r>
              <w:rPr>
                <w:sz w:val="16"/>
              </w:rPr>
              <w:t>$806</w:t>
            </w:r>
          </w:p>
        </w:tc>
        <w:tc>
          <w:tcPr>
            <w:tcW w:type="dxa" w:w="1305"/>
          </w:tcPr>
          <w:p>
            <w:pPr>
              <w:spacing w:after="0"/>
              <w:jc w:val="right"/>
            </w:pPr>
            <w:r>
              <w:rPr>
                <w:sz w:val="16"/>
              </w:rPr>
              <w:t>0.000295%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$311,448</w:t>
            </w:r>
          </w:p>
        </w:tc>
        <w:tc>
          <w:tcPr>
            <w:tcW w:type="dxa" w:w="1126"/>
          </w:tcPr>
          <w:p>
            <w:pPr>
              <w:spacing w:after="0"/>
              <w:jc w:val="right"/>
            </w:pPr>
            <w:r>
              <w:rPr>
                <w:sz w:val="16"/>
              </w:rPr>
              <w:t>$15,627</w:t>
            </w:r>
          </w:p>
        </w:tc>
        <w:tc>
          <w:tcPr>
            <w:tcW w:type="dxa" w:w="971"/>
          </w:tcPr>
          <w:p>
            <w:pPr>
              <w:spacing w:after="0"/>
              <w:jc w:val="right"/>
            </w:pPr>
            <w:r>
              <w:rPr>
                <w:sz w:val="16"/>
              </w:rPr>
              <w:t>$34,475</w:t>
            </w:r>
          </w:p>
        </w:tc>
        <w:tc>
          <w:tcPr>
            <w:tcW w:type="dxa" w:w="1305"/>
          </w:tcPr>
          <w:p>
            <w:pPr>
              <w:spacing w:after="0"/>
              <w:jc w:val="right"/>
            </w:pPr>
            <w:r>
              <w:rPr>
                <w:sz w:val="16"/>
              </w:rPr>
              <w:t>0.031%</w:t>
            </w:r>
          </w:p>
        </w:tc>
        <w:tc>
          <w:tcPr>
            <w:tcW w:type="dxa" w:w="1198"/>
          </w:tcPr>
          <w:p>
            <w:pPr>
              <w:spacing w:after="0"/>
              <w:jc w:val="right"/>
            </w:pPr>
            <w:r>
              <w:rPr>
                <w:sz w:val="16"/>
              </w:rPr>
              <w:t>$317,000</w:t>
            </w: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$167,439</w:t>
            </w:r>
          </w:p>
        </w:tc>
        <w:tc>
          <w:tcPr>
            <w:tcW w:type="dxa" w:w="1126"/>
          </w:tcPr>
          <w:p>
            <w:pPr>
              <w:spacing w:after="0"/>
              <w:jc w:val="right"/>
            </w:pPr>
            <w:r>
              <w:rPr>
                <w:sz w:val="16"/>
              </w:rPr>
              <w:t>$2,406</w:t>
            </w:r>
          </w:p>
        </w:tc>
        <w:tc>
          <w:tcPr>
            <w:tcW w:type="dxa" w:w="971"/>
          </w:tcPr>
          <w:p>
            <w:pPr>
              <w:spacing w:after="0"/>
              <w:jc w:val="right"/>
            </w:pPr>
            <w:r>
              <w:rPr>
                <w:sz w:val="16"/>
              </w:rPr>
              <w:t>$103,139</w:t>
            </w:r>
          </w:p>
        </w:tc>
        <w:tc>
          <w:tcPr>
            <w:tcW w:type="dxa" w:w="1305"/>
          </w:tcPr>
          <w:p>
            <w:pPr>
              <w:spacing w:after="0"/>
              <w:jc w:val="right"/>
            </w:pPr>
            <w:r>
              <w:rPr>
                <w:sz w:val="16"/>
              </w:rPr>
              <w:t>0.0167%</w:t>
            </w:r>
          </w:p>
        </w:tc>
        <w:tc>
          <w:tcPr>
            <w:tcW w:type="dxa" w:w="1198"/>
          </w:tcPr>
          <w:p>
            <w:pPr>
              <w:spacing w:after="0"/>
              <w:jc w:val="right"/>
            </w:pPr>
            <w:r>
              <w:rPr>
                <w:sz w:val="16"/>
              </w:rPr>
              <w:t>$670,000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$276,807,933</w:t>
            </w:r>
          </w:p>
        </w:tc>
        <w:tc>
          <w:tcPr>
            <w:tcW w:type="dxa" w:w="1134"/>
          </w:tcPr>
          <w:p>
            <w:pPr>
              <w:spacing w:after="0"/>
              <w:jc w:val="right"/>
            </w:pPr>
            <w:r>
              <w:rPr>
                <w:sz w:val="16"/>
              </w:rPr>
              <w:t>$13,603,671</w:t>
            </w:r>
          </w:p>
        </w:tc>
        <w:tc>
          <w:tcPr>
            <w:tcW w:type="dxa" w:w="1043"/>
          </w:tcPr>
          <w:p>
            <w:pPr>
              <w:spacing w:after="0"/>
              <w:jc w:val="right"/>
            </w:pPr>
            <w:r>
              <w:rPr>
                <w:sz w:val="16"/>
              </w:rPr>
              <w:t>877</w:t>
            </w:r>
          </w:p>
        </w:tc>
        <w:tc>
          <w:tcPr>
            <w:tcW w:type="dxa" w:w="948"/>
          </w:tcPr>
          <w:p>
            <w:pPr>
              <w:spacing w:after="0"/>
              <w:jc w:val="right"/>
            </w:pPr>
            <w:r>
              <w:rPr>
                <w:sz w:val="16"/>
              </w:rPr>
              <w:t>$18,752</w:t>
            </w:r>
          </w:p>
        </w:tc>
        <w:tc>
          <w:tcPr>
            <w:tcW w:type="dxa" w:w="1126"/>
          </w:tcPr>
          <w:p>
            <w:pPr>
              <w:spacing w:after="0"/>
              <w:jc w:val="right"/>
            </w:pPr>
            <w:r>
              <w:rPr>
                <w:sz w:val="16"/>
              </w:rPr>
              <w:t>$181</w:t>
            </w:r>
          </w:p>
        </w:tc>
        <w:tc>
          <w:tcPr>
            <w:tcW w:type="dxa" w:w="971"/>
          </w:tcPr>
          <w:p>
            <w:pPr>
              <w:spacing w:after="0"/>
              <w:jc w:val="right"/>
            </w:pPr>
            <w:r>
              <w:rPr>
                <w:sz w:val="16"/>
              </w:rPr>
              <w:t>$680</w:t>
            </w:r>
          </w:p>
        </w:tc>
        <w:tc>
          <w:tcPr>
            <w:tcW w:type="dxa" w:w="1305"/>
          </w:tcPr>
          <w:p>
            <w:pPr>
              <w:spacing w:after="0"/>
              <w:jc w:val="right"/>
            </w:pPr>
            <w:r>
              <w:rPr>
                <w:sz w:val="16"/>
              </w:rPr>
              <w:t>0.00677%</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$1,004,542,590</w:t>
            </w:r>
          </w:p>
        </w:tc>
        <w:tc>
          <w:tcPr>
            <w:tcW w:type="dxa" w:w="1134"/>
          </w:tcPr>
          <w:p>
            <w:pPr>
              <w:spacing w:after="0"/>
              <w:jc w:val="right"/>
            </w:pPr>
            <w:r>
              <w:rPr>
                <w:sz w:val="16"/>
              </w:rPr>
              <w:t>$77,975,754</w:t>
            </w:r>
          </w:p>
        </w:tc>
        <w:tc>
          <w:tcPr>
            <w:tcW w:type="dxa" w:w="1043"/>
          </w:tcPr>
          <w:p>
            <w:pPr>
              <w:spacing w:after="0"/>
              <w:jc w:val="right"/>
            </w:pPr>
            <w:r>
              <w:rPr>
                <w:sz w:val="16"/>
              </w:rPr>
              <w:t>3,353</w:t>
            </w:r>
          </w:p>
        </w:tc>
        <w:tc>
          <w:tcPr>
            <w:tcW w:type="dxa" w:w="948"/>
          </w:tcPr>
          <w:p>
            <w:pPr>
              <w:spacing w:after="0"/>
              <w:jc w:val="right"/>
            </w:pPr>
            <w:r>
              <w:rPr>
                <w:sz w:val="16"/>
              </w:rPr>
              <w:t>$3,141</w:t>
            </w:r>
          </w:p>
        </w:tc>
        <w:tc>
          <w:tcPr>
            <w:tcW w:type="dxa" w:w="1126"/>
          </w:tcPr>
          <w:p>
            <w:pPr>
              <w:spacing w:after="0"/>
              <w:jc w:val="right"/>
            </w:pPr>
            <w:r>
              <w:rPr>
                <w:sz w:val="16"/>
              </w:rPr>
              <w:t>$41</w:t>
            </w:r>
          </w:p>
        </w:tc>
        <w:tc>
          <w:tcPr>
            <w:tcW w:type="dxa" w:w="971"/>
          </w:tcPr>
          <w:p>
            <w:pPr>
              <w:spacing w:after="0"/>
              <w:jc w:val="right"/>
            </w:pPr>
            <w:r>
              <w:rPr>
                <w:sz w:val="16"/>
              </w:rPr>
              <w:t>$5,176</w:t>
            </w:r>
          </w:p>
        </w:tc>
        <w:tc>
          <w:tcPr>
            <w:tcW w:type="dxa" w:w="1305"/>
          </w:tcPr>
          <w:p>
            <w:pPr>
              <w:spacing w:after="0"/>
              <w:jc w:val="right"/>
            </w:pPr>
            <w:r>
              <w:rPr>
                <w:sz w:val="16"/>
              </w:rPr>
              <w:t>0.000313%</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2020-01-29 (Storm Events through 2026-06-30): 87 county-coded records, 24 with a damage value recorded (including $0), $1,017,000; 57 zone-level records, 25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$1,004,542,590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$77,975,754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$3,814,936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$282,935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Knox County</w:t>
            </w:r>
          </w:p>
        </w:tc>
        <w:tc>
          <w:tcPr>
            <w:tcW w:type="dxa" w:w="1636"/>
          </w:tcPr>
          <w:p>
            <w:pPr>
              <w:spacing w:after="0"/>
              <w:jc w:val="left"/>
            </w:pPr>
            <w:r>
              <w:rPr>
                <w:sz w:val="16"/>
              </w:rPr>
              <w:t>480887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Benjamin city</w:t>
            </w:r>
          </w:p>
        </w:tc>
        <w:tc>
          <w:tcPr>
            <w:tcW w:type="dxa" w:w="1636"/>
          </w:tcPr>
          <w:p>
            <w:pPr>
              <w:spacing w:after="0"/>
              <w:jc w:val="left"/>
            </w:pPr>
            <w:r>
              <w:rPr>
                <w:sz w:val="16"/>
              </w:rPr>
              <w:t>480888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Goree city</w:t>
            </w:r>
          </w:p>
        </w:tc>
        <w:tc>
          <w:tcPr>
            <w:tcW w:type="dxa" w:w="1636"/>
          </w:tcPr>
          <w:p>
            <w:pPr>
              <w:spacing w:after="0"/>
              <w:jc w:val="left"/>
            </w:pPr>
            <w:r>
              <w:rPr>
                <w:sz w:val="16"/>
              </w:rPr>
              <w:t>480889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Knox City town</w:t>
            </w:r>
          </w:p>
        </w:tc>
        <w:tc>
          <w:tcPr>
            <w:tcW w:type="dxa" w:w="1636"/>
          </w:tcPr>
          <w:p>
            <w:pPr>
              <w:spacing w:after="0"/>
              <w:jc w:val="left"/>
            </w:pPr>
            <w:r>
              <w:rPr>
                <w:sz w:val="16"/>
              </w:rPr>
              <w:t>480890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Munday city</w:t>
            </w:r>
          </w:p>
        </w:tc>
        <w:tc>
          <w:tcPr>
            <w:tcW w:type="dxa" w:w="1636"/>
          </w:tcPr>
          <w:p>
            <w:pPr>
              <w:spacing w:after="0"/>
              <w:jc w:val="left"/>
            </w:pPr>
            <w:r>
              <w:rPr>
                <w:sz w:val="16"/>
              </w:rPr>
              <w:t>480425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Knox County, TX: risk-assessment baseline packet, release 2026-10 (data as of 2026-09-30; County FIPS 48275). Automated baseline. </w:t>
      </w:r>
      <w:hyperlink r:id="rId15">
        <w:r>
          <w:rPr>
            <w:color w:val="1F4E99"/>
            <w:sz w:val="17"/>
            <w:u w:val="single"/>
          </w:rPr>
          <w:t>https://hazardplain.org/tx/48275/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TX: Risk-assessment baseline packet</dc:title>
  <dc:subject>Hazard Plain release 2026-10, as of 2026-09-30. Automated baseline</dc:subject>
  <dc:creator>Hazard Plain</dc:creator>
  <cp:keywords>Hazard Plain; hazard mitigation; risk assessment; 48275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