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Kerr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48265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2030-06-05</w:t>
      </w:r>
    </w:p>
    <w:p>
      <w:pPr>
        <w:keepNext/>
        <w:spacing w:after="40" w:before="0"/>
      </w:pPr>
      <w:r>
        <w:rPr>
          <w:b/>
        </w:rPr>
        <w:t xml:space="preserve">Plan: </w:t>
      </w:r>
      <w:r>
        <w:rPr/>
        <w:t>Kerr County (FEMA plan 110162)</w:t>
      </w:r>
    </w:p>
    <w:p>
      <w:pPr>
        <w:keepNext/>
        <w:spacing w:after="40" w:before="0"/>
      </w:pPr>
      <w:r>
        <w:rPr>
          <w:b/>
        </w:rPr>
        <w:t xml:space="preserve">Approved: </w:t>
      </w:r>
      <w:r>
        <w:rPr/>
        <w:t>2025-06-06</w:t>
      </w:r>
    </w:p>
    <w:p>
      <w:pPr>
        <w:keepNext/>
        <w:spacing w:after="40" w:before="0"/>
      </w:pPr>
      <w:r>
        <w:rPr>
          <w:b/>
        </w:rPr>
        <w:t xml:space="preserve">Expires: </w:t>
      </w:r>
      <w:r>
        <w:rPr/>
        <w:t>2030-06-05</w:t>
      </w:r>
    </w:p>
    <w:p>
      <w:pPr>
        <w:keepNext/>
        <w:spacing w:after="40" w:before="0"/>
      </w:pPr>
      <w:r>
        <w:rPr>
          <w:b/>
        </w:rPr>
        <w:t xml:space="preserve">As of: </w:t>
      </w:r>
      <w:r>
        <w:rPr/>
        <w:t>2026-09-28</w:t>
      </w:r>
    </w:p>
    <w:p>
      <w:pPr>
        <w:keepNext/>
        <w:spacing w:after="40" w:before="0"/>
      </w:pPr>
      <w:r>
        <w:rPr>
          <w:b/>
        </w:rPr>
        <w:t xml:space="preserve">Days: </w:t>
      </w:r>
      <w:r>
        <w:rPr/>
        <w:t>1,346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DR-4879-TX, EM-3649-TX, DR-4935-TX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05"/>
        <w:gridCol w:w="1853"/>
        <w:gridCol w:w="2069"/>
        <w:gridCol w:w="2087"/>
        <w:gridCol w:w="1037"/>
        <w:gridCol w:w="1037"/>
        <w:gridCol w:w="856"/>
        <w:gridCol w:w="916"/>
        <w:gridCol w:w="1954"/>
      </w:tblGrid>
      <w:tr>
        <w:trPr>
          <w:cantSplit/>
          <w:tblHeader/>
        </w:trPr>
        <w:tc>
          <w:tcPr>
            <w:tcW w:type="dxa" w:w="2305"/>
            <w:shd w:val="clear" w:color="auto" w:fill="E8E8E8"/>
          </w:tcPr>
          <w:p>
            <w:pPr>
              <w:spacing w:after="0"/>
              <w:jc w:val="left"/>
            </w:pPr>
            <w:r>
              <w:rPr>
                <w:b/>
                <w:sz w:val="16"/>
              </w:rPr>
              <w:t>Jurisdiction</w:t>
            </w:r>
          </w:p>
        </w:tc>
        <w:tc>
          <w:tcPr>
            <w:tcW w:type="dxa" w:w="1853"/>
            <w:shd w:val="clear" w:color="auto" w:fill="E8E8E8"/>
          </w:tcPr>
          <w:p>
            <w:pPr>
              <w:spacing w:after="0"/>
              <w:jc w:val="left"/>
            </w:pPr>
            <w:r>
              <w:rPr>
                <w:b/>
                <w:sz w:val="16"/>
              </w:rPr>
              <w:t>Type</w:t>
            </w:r>
          </w:p>
        </w:tc>
        <w:tc>
          <w:tcPr>
            <w:tcW w:type="dxa" w:w="2069"/>
            <w:shd w:val="clear" w:color="auto" w:fill="E8E8E8"/>
          </w:tcPr>
          <w:p>
            <w:pPr>
              <w:spacing w:after="0"/>
              <w:jc w:val="left"/>
            </w:pPr>
            <w:r>
              <w:rPr>
                <w:b/>
                <w:sz w:val="16"/>
              </w:rPr>
              <w:t>Status</w:t>
            </w:r>
          </w:p>
        </w:tc>
        <w:tc>
          <w:tcPr>
            <w:tcW w:type="dxa" w:w="208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6"/>
            <w:shd w:val="clear" w:color="auto" w:fill="E8E8E8"/>
          </w:tcPr>
          <w:p>
            <w:pPr>
              <w:spacing w:after="0"/>
              <w:jc w:val="left"/>
            </w:pPr>
            <w:r>
              <w:rPr>
                <w:b/>
                <w:sz w:val="16"/>
              </w:rPr>
              <w:t>Update underway</w:t>
            </w:r>
          </w:p>
        </w:tc>
        <w:tc>
          <w:tcPr>
            <w:tcW w:type="dxa" w:w="1954"/>
            <w:shd w:val="clear" w:color="auto" w:fill="E8E8E8"/>
          </w:tcPr>
          <w:p>
            <w:pPr>
              <w:spacing w:after="0"/>
              <w:jc w:val="left"/>
            </w:pPr>
            <w:r>
              <w:rPr>
                <w:b/>
                <w:sz w:val="16"/>
              </w:rPr>
              <w:t>Notes</w:t>
            </w:r>
          </w:p>
        </w:tc>
      </w:tr>
      <w:tr>
        <w:trPr>
          <w:cantSplit/>
        </w:trPr>
        <w:tc>
          <w:tcPr>
            <w:tcW w:type="dxa" w:w="2305"/>
          </w:tcPr>
          <w:p>
            <w:pPr>
              <w:spacing w:after="0"/>
              <w:jc w:val="left"/>
            </w:pPr>
            <w:r>
              <w:rPr>
                <w:sz w:val="16"/>
              </w:rPr>
              <w:t>Kerr County</w:t>
            </w:r>
          </w:p>
        </w:tc>
        <w:tc>
          <w:tcPr>
            <w:tcW w:type="dxa" w:w="1853"/>
          </w:tcPr>
          <w:p>
            <w:pPr>
              <w:spacing w:after="0"/>
              <w:jc w:val="left"/>
            </w:pPr>
            <w:r>
              <w:rPr>
                <w:sz w:val="16"/>
              </w:rPr>
              <w:t>County</w:t>
            </w:r>
          </w:p>
        </w:tc>
        <w:tc>
          <w:tcPr>
            <w:tcW w:type="dxa" w:w="2069"/>
          </w:tcPr>
          <w:p>
            <w:pPr>
              <w:spacing w:after="0"/>
              <w:jc w:val="left"/>
            </w:pPr>
            <w:r>
              <w:rPr>
                <w:sz w:val="16"/>
              </w:rPr>
              <w:t>Approved, expires 2030-06-05</w:t>
            </w:r>
          </w:p>
        </w:tc>
        <w:tc>
          <w:tcPr>
            <w:tcW w:type="dxa" w:w="2087"/>
          </w:tcPr>
          <w:p>
            <w:pPr>
              <w:spacing w:after="0"/>
              <w:jc w:val="left"/>
            </w:pPr>
            <w:r>
              <w:rPr>
                <w:sz w:val="16"/>
              </w:rPr>
              <w:t>Kerr County (FEMA plan 110162)</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56"/>
          </w:tcPr>
          <w:p>
            <w:pPr>
              <w:spacing w:after="0"/>
              <w:jc w:val="right"/>
            </w:pPr>
            <w:r>
              <w:rPr>
                <w:sz w:val="16"/>
              </w:rPr>
              <w:t>1,346</w:t>
            </w:r>
          </w:p>
        </w:tc>
        <w:tc>
          <w:tcPr>
            <w:tcW w:type="dxa" w:w="916"/>
          </w:tcPr>
          <w:p>
            <w:pPr>
              <w:spacing w:after="0"/>
              <w:jc w:val="left"/>
            </w:pPr>
          </w:p>
        </w:tc>
        <w:tc>
          <w:tcPr>
            <w:tcW w:type="dxa" w:w="1954"/>
          </w:tcPr>
          <w:p>
            <w:pPr>
              <w:spacing w:after="0"/>
              <w:jc w:val="left"/>
            </w:pPr>
            <w:r>
              <w:rPr>
                <w:sz w:val="16"/>
              </w:rPr>
              <w:t>member approved 2025-06-05</w:t>
            </w:r>
          </w:p>
        </w:tc>
      </w:tr>
      <w:tr>
        <w:trPr>
          <w:cantSplit/>
        </w:trPr>
        <w:tc>
          <w:tcPr>
            <w:tcW w:type="dxa" w:w="2305"/>
          </w:tcPr>
          <w:p>
            <w:pPr>
              <w:spacing w:after="0"/>
              <w:jc w:val="left"/>
            </w:pPr>
            <w:r>
              <w:rPr>
                <w:sz w:val="16"/>
              </w:rPr>
              <w:t>Ingram city</w:t>
            </w:r>
          </w:p>
        </w:tc>
        <w:tc>
          <w:tcPr>
            <w:tcW w:type="dxa" w:w="1853"/>
          </w:tcPr>
          <w:p>
            <w:pPr>
              <w:spacing w:after="0"/>
              <w:jc w:val="left"/>
            </w:pPr>
            <w:r>
              <w:rPr>
                <w:sz w:val="16"/>
              </w:rPr>
              <w:t>City</w:t>
            </w:r>
          </w:p>
        </w:tc>
        <w:tc>
          <w:tcPr>
            <w:tcW w:type="dxa" w:w="2069"/>
          </w:tcPr>
          <w:p>
            <w:pPr>
              <w:spacing w:after="0"/>
              <w:jc w:val="left"/>
            </w:pPr>
            <w:r>
              <w:rPr>
                <w:sz w:val="16"/>
              </w:rPr>
              <w:t>Approved, expires 2030-06-05</w:t>
            </w:r>
          </w:p>
        </w:tc>
        <w:tc>
          <w:tcPr>
            <w:tcW w:type="dxa" w:w="2087"/>
          </w:tcPr>
          <w:p>
            <w:pPr>
              <w:spacing w:after="0"/>
              <w:jc w:val="left"/>
            </w:pPr>
            <w:r>
              <w:rPr>
                <w:sz w:val="16"/>
              </w:rPr>
              <w:t>Kerr County (FEMA plan 110162)</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56"/>
          </w:tcPr>
          <w:p>
            <w:pPr>
              <w:spacing w:after="0"/>
              <w:jc w:val="right"/>
            </w:pPr>
            <w:r>
              <w:rPr>
                <w:sz w:val="16"/>
              </w:rPr>
              <w:t>1,346</w:t>
            </w:r>
          </w:p>
        </w:tc>
        <w:tc>
          <w:tcPr>
            <w:tcW w:type="dxa" w:w="916"/>
          </w:tcPr>
          <w:p>
            <w:pPr>
              <w:spacing w:after="0"/>
              <w:jc w:val="left"/>
            </w:pPr>
          </w:p>
        </w:tc>
        <w:tc>
          <w:tcPr>
            <w:tcW w:type="dxa" w:w="1954"/>
          </w:tcPr>
          <w:p>
            <w:pPr>
              <w:spacing w:after="0"/>
              <w:jc w:val="left"/>
            </w:pPr>
            <w:r>
              <w:rPr>
                <w:sz w:val="16"/>
              </w:rPr>
              <w:t>member approved 2025-06-05</w:t>
            </w:r>
          </w:p>
        </w:tc>
      </w:tr>
      <w:tr>
        <w:trPr>
          <w:cantSplit/>
        </w:trPr>
        <w:tc>
          <w:tcPr>
            <w:tcW w:type="dxa" w:w="2305"/>
          </w:tcPr>
          <w:p>
            <w:pPr>
              <w:spacing w:after="0"/>
              <w:jc w:val="left"/>
            </w:pPr>
            <w:r>
              <w:rPr>
                <w:sz w:val="16"/>
              </w:rPr>
              <w:t>Kerrville city</w:t>
            </w:r>
          </w:p>
        </w:tc>
        <w:tc>
          <w:tcPr>
            <w:tcW w:type="dxa" w:w="1853"/>
          </w:tcPr>
          <w:p>
            <w:pPr>
              <w:spacing w:after="0"/>
              <w:jc w:val="left"/>
            </w:pPr>
            <w:r>
              <w:rPr>
                <w:sz w:val="16"/>
              </w:rPr>
              <w:t>City</w:t>
            </w:r>
          </w:p>
        </w:tc>
        <w:tc>
          <w:tcPr>
            <w:tcW w:type="dxa" w:w="2069"/>
          </w:tcPr>
          <w:p>
            <w:pPr>
              <w:spacing w:after="0"/>
              <w:jc w:val="left"/>
            </w:pPr>
            <w:r>
              <w:rPr>
                <w:sz w:val="16"/>
              </w:rPr>
              <w:t>Approved, expires 2030-06-05</w:t>
            </w:r>
          </w:p>
        </w:tc>
        <w:tc>
          <w:tcPr>
            <w:tcW w:type="dxa" w:w="2087"/>
          </w:tcPr>
          <w:p>
            <w:pPr>
              <w:spacing w:after="0"/>
              <w:jc w:val="left"/>
            </w:pPr>
            <w:r>
              <w:rPr>
                <w:sz w:val="16"/>
              </w:rPr>
              <w:t>Kerr County (FEMA plan 110162)</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56"/>
          </w:tcPr>
          <w:p>
            <w:pPr>
              <w:spacing w:after="0"/>
              <w:jc w:val="right"/>
            </w:pPr>
            <w:r>
              <w:rPr>
                <w:sz w:val="16"/>
              </w:rPr>
              <w:t>1,346</w:t>
            </w:r>
          </w:p>
        </w:tc>
        <w:tc>
          <w:tcPr>
            <w:tcW w:type="dxa" w:w="916"/>
          </w:tcPr>
          <w:p>
            <w:pPr>
              <w:spacing w:after="0"/>
              <w:jc w:val="left"/>
            </w:pPr>
          </w:p>
        </w:tc>
        <w:tc>
          <w:tcPr>
            <w:tcW w:type="dxa" w:w="1954"/>
          </w:tcPr>
          <w:p>
            <w:pPr>
              <w:spacing w:after="0"/>
              <w:jc w:val="left"/>
            </w:pPr>
            <w:r>
              <w:rPr>
                <w:sz w:val="16"/>
              </w:rPr>
              <w:t>member approved 2025-06-05</w:t>
            </w:r>
          </w:p>
        </w:tc>
      </w:tr>
      <w:tr>
        <w:trPr>
          <w:cantSplit/>
        </w:trPr>
        <w:tc>
          <w:tcPr>
            <w:tcW w:type="dxa" w:w="2305"/>
          </w:tcPr>
          <w:p>
            <w:pPr>
              <w:spacing w:after="0"/>
              <w:jc w:val="left"/>
            </w:pPr>
            <w:r>
              <w:rPr>
                <w:sz w:val="16"/>
              </w:rPr>
              <w:t>Kerrville Independent School District</w:t>
            </w:r>
          </w:p>
        </w:tc>
        <w:tc>
          <w:tcPr>
            <w:tcW w:type="dxa" w:w="1853"/>
          </w:tcPr>
          <w:p>
            <w:pPr>
              <w:spacing w:after="0"/>
              <w:jc w:val="left"/>
            </w:pPr>
            <w:r>
              <w:rPr>
                <w:sz w:val="16"/>
              </w:rPr>
              <w:t>School/School District</w:t>
            </w:r>
          </w:p>
        </w:tc>
        <w:tc>
          <w:tcPr>
            <w:tcW w:type="dxa" w:w="2069"/>
          </w:tcPr>
          <w:p>
            <w:pPr>
              <w:spacing w:after="0"/>
              <w:jc w:val="left"/>
            </w:pPr>
            <w:r>
              <w:rPr>
                <w:sz w:val="16"/>
              </w:rPr>
              <w:t>Approved, expires 2030-06-05</w:t>
            </w:r>
          </w:p>
        </w:tc>
        <w:tc>
          <w:tcPr>
            <w:tcW w:type="dxa" w:w="2087"/>
          </w:tcPr>
          <w:p>
            <w:pPr>
              <w:spacing w:after="0"/>
              <w:jc w:val="left"/>
            </w:pPr>
            <w:r>
              <w:rPr>
                <w:sz w:val="16"/>
              </w:rPr>
              <w:t>Kerr County (FEMA plan 110162)</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56"/>
          </w:tcPr>
          <w:p>
            <w:pPr>
              <w:spacing w:after="0"/>
              <w:jc w:val="right"/>
            </w:pPr>
            <w:r>
              <w:rPr>
                <w:sz w:val="16"/>
              </w:rPr>
              <w:t>1,346</w:t>
            </w:r>
          </w:p>
        </w:tc>
        <w:tc>
          <w:tcPr>
            <w:tcW w:type="dxa" w:w="916"/>
          </w:tcPr>
          <w:p>
            <w:pPr>
              <w:spacing w:after="0"/>
              <w:jc w:val="left"/>
            </w:pPr>
          </w:p>
        </w:tc>
        <w:tc>
          <w:tcPr>
            <w:tcW w:type="dxa" w:w="1954"/>
          </w:tcPr>
          <w:p>
            <w:pPr>
              <w:spacing w:after="0"/>
              <w:jc w:val="left"/>
            </w:pPr>
            <w:r>
              <w:rPr>
                <w:sz w:val="16"/>
              </w:rPr>
              <w:t>member approved 2025-06-05</w:t>
            </w:r>
          </w:p>
        </w:tc>
      </w:tr>
      <w:tr>
        <w:trPr>
          <w:cantSplit/>
        </w:trPr>
        <w:tc>
          <w:tcPr>
            <w:tcW w:type="dxa" w:w="2305"/>
          </w:tcPr>
          <w:p>
            <w:pPr>
              <w:spacing w:after="0"/>
              <w:jc w:val="left"/>
            </w:pPr>
            <w:r>
              <w:rPr>
                <w:sz w:val="16"/>
              </w:rPr>
              <w:t>Medina Independent School District</w:t>
            </w:r>
          </w:p>
        </w:tc>
        <w:tc>
          <w:tcPr>
            <w:tcW w:type="dxa" w:w="1853"/>
          </w:tcPr>
          <w:p>
            <w:pPr>
              <w:spacing w:after="0"/>
              <w:jc w:val="left"/>
            </w:pPr>
            <w:r>
              <w:rPr>
                <w:sz w:val="16"/>
              </w:rPr>
              <w:t>School/School District</w:t>
            </w:r>
          </w:p>
        </w:tc>
        <w:tc>
          <w:tcPr>
            <w:tcW w:type="dxa" w:w="2069"/>
          </w:tcPr>
          <w:p>
            <w:pPr>
              <w:spacing w:after="0"/>
              <w:jc w:val="left"/>
            </w:pPr>
            <w:r>
              <w:rPr>
                <w:sz w:val="16"/>
              </w:rPr>
              <w:t>Approved, expires 2030-05-13</w:t>
            </w:r>
          </w:p>
        </w:tc>
        <w:tc>
          <w:tcPr>
            <w:tcW w:type="dxa" w:w="2087"/>
          </w:tcPr>
          <w:p>
            <w:pPr>
              <w:spacing w:after="0"/>
              <w:jc w:val="left"/>
            </w:pPr>
            <w:r>
              <w:rPr>
                <w:sz w:val="16"/>
              </w:rPr>
              <w:t>Bandera County (FEMA plan 110210)</w:t>
            </w:r>
          </w:p>
        </w:tc>
        <w:tc>
          <w:tcPr>
            <w:tcW w:type="dxa" w:w="1037"/>
          </w:tcPr>
          <w:p>
            <w:pPr>
              <w:spacing w:after="0"/>
              <w:jc w:val="left"/>
            </w:pPr>
            <w:r>
              <w:rPr>
                <w:sz w:val="16"/>
              </w:rPr>
              <w:t>2025-05-14</w:t>
            </w:r>
          </w:p>
        </w:tc>
        <w:tc>
          <w:tcPr>
            <w:tcW w:type="dxa" w:w="1037"/>
          </w:tcPr>
          <w:p>
            <w:pPr>
              <w:spacing w:after="0"/>
              <w:jc w:val="left"/>
            </w:pPr>
            <w:r>
              <w:rPr>
                <w:sz w:val="16"/>
              </w:rPr>
              <w:t>2030-05-13</w:t>
            </w:r>
          </w:p>
        </w:tc>
        <w:tc>
          <w:tcPr>
            <w:tcW w:type="dxa" w:w="856"/>
          </w:tcPr>
          <w:p>
            <w:pPr>
              <w:spacing w:after="0"/>
              <w:jc w:val="right"/>
            </w:pPr>
            <w:r>
              <w:rPr>
                <w:sz w:val="16"/>
              </w:rPr>
              <w:t>1,323</w:t>
            </w:r>
          </w:p>
        </w:tc>
        <w:tc>
          <w:tcPr>
            <w:tcW w:type="dxa" w:w="916"/>
          </w:tcPr>
          <w:p>
            <w:pPr>
              <w:spacing w:after="0"/>
              <w:jc w:val="left"/>
            </w:pPr>
          </w:p>
        </w:tc>
        <w:tc>
          <w:tcPr>
            <w:tcW w:type="dxa" w:w="1954"/>
          </w:tcPr>
          <w:p>
            <w:pPr>
              <w:spacing w:after="0"/>
              <w:jc w:val="left"/>
            </w:pPr>
            <w:r>
              <w:rPr>
                <w:sz w:val="16"/>
              </w:rPr>
              <w:t>member approved 2025-08-01</w:t>
            </w:r>
          </w:p>
        </w:tc>
      </w:tr>
      <w:tr>
        <w:trPr>
          <w:cantSplit/>
        </w:trPr>
        <w:tc>
          <w:tcPr>
            <w:tcW w:type="dxa" w:w="2305"/>
          </w:tcPr>
          <w:p>
            <w:pPr>
              <w:spacing w:after="0"/>
              <w:jc w:val="left"/>
            </w:pPr>
            <w:r>
              <w:rPr>
                <w:sz w:val="16"/>
              </w:rPr>
              <w:t>Kerrville Public Utility Board</w:t>
            </w:r>
          </w:p>
        </w:tc>
        <w:tc>
          <w:tcPr>
            <w:tcW w:type="dxa" w:w="1853"/>
          </w:tcPr>
          <w:p>
            <w:pPr>
              <w:spacing w:after="0"/>
              <w:jc w:val="left"/>
            </w:pPr>
            <w:r>
              <w:rPr>
                <w:sz w:val="16"/>
              </w:rPr>
              <w:t>Electric/Power Authority</w:t>
            </w:r>
          </w:p>
        </w:tc>
        <w:tc>
          <w:tcPr>
            <w:tcW w:type="dxa" w:w="2069"/>
          </w:tcPr>
          <w:p>
            <w:pPr>
              <w:spacing w:after="0"/>
              <w:jc w:val="left"/>
            </w:pPr>
            <w:r>
              <w:rPr>
                <w:sz w:val="16"/>
              </w:rPr>
              <w:t>Approved, expires 2030-06-05</w:t>
            </w:r>
          </w:p>
        </w:tc>
        <w:tc>
          <w:tcPr>
            <w:tcW w:type="dxa" w:w="2087"/>
          </w:tcPr>
          <w:p>
            <w:pPr>
              <w:spacing w:after="0"/>
              <w:jc w:val="left"/>
            </w:pPr>
            <w:r>
              <w:rPr>
                <w:sz w:val="16"/>
              </w:rPr>
              <w:t>Kerr County (FEMA plan 110162)</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56"/>
          </w:tcPr>
          <w:p>
            <w:pPr>
              <w:spacing w:after="0"/>
              <w:jc w:val="right"/>
            </w:pPr>
            <w:r>
              <w:rPr>
                <w:sz w:val="16"/>
              </w:rPr>
              <w:t>1,346</w:t>
            </w:r>
          </w:p>
        </w:tc>
        <w:tc>
          <w:tcPr>
            <w:tcW w:type="dxa" w:w="916"/>
          </w:tcPr>
          <w:p>
            <w:pPr>
              <w:spacing w:after="0"/>
              <w:jc w:val="left"/>
            </w:pPr>
          </w:p>
        </w:tc>
        <w:tc>
          <w:tcPr>
            <w:tcW w:type="dxa" w:w="1954"/>
          </w:tcPr>
          <w:p>
            <w:pPr>
              <w:spacing w:after="0"/>
              <w:jc w:val="left"/>
            </w:pPr>
            <w:r>
              <w:rPr>
                <w:sz w:val="16"/>
              </w:rPr>
              <w:t>member approved 2025-06-05</w:t>
            </w:r>
          </w:p>
        </w:tc>
      </w:tr>
      <w:tr>
        <w:trPr>
          <w:cantSplit/>
        </w:trPr>
        <w:tc>
          <w:tcPr>
            <w:tcW w:type="dxa" w:w="2305"/>
          </w:tcPr>
          <w:p>
            <w:pPr>
              <w:spacing w:after="0"/>
              <w:jc w:val="left"/>
            </w:pPr>
            <w:r>
              <w:rPr>
                <w:sz w:val="16"/>
              </w:rPr>
              <w:t>Upper Guadalupe River Authority</w:t>
            </w:r>
          </w:p>
        </w:tc>
        <w:tc>
          <w:tcPr>
            <w:tcW w:type="dxa" w:w="1853"/>
          </w:tcPr>
          <w:p>
            <w:pPr>
              <w:spacing w:after="0"/>
              <w:jc w:val="left"/>
            </w:pPr>
            <w:r>
              <w:rPr>
                <w:sz w:val="16"/>
              </w:rPr>
              <w:t>Flood Control District</w:t>
            </w:r>
          </w:p>
        </w:tc>
        <w:tc>
          <w:tcPr>
            <w:tcW w:type="dxa" w:w="2069"/>
          </w:tcPr>
          <w:p>
            <w:pPr>
              <w:spacing w:after="0"/>
              <w:jc w:val="left"/>
            </w:pPr>
            <w:r>
              <w:rPr>
                <w:sz w:val="16"/>
              </w:rPr>
              <w:t>Approved, expires 2030-06-05</w:t>
            </w:r>
          </w:p>
        </w:tc>
        <w:tc>
          <w:tcPr>
            <w:tcW w:type="dxa" w:w="2087"/>
          </w:tcPr>
          <w:p>
            <w:pPr>
              <w:spacing w:after="0"/>
              <w:jc w:val="left"/>
            </w:pPr>
            <w:r>
              <w:rPr>
                <w:sz w:val="16"/>
              </w:rPr>
              <w:t>Kerr County (FEMA plan 110162)</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56"/>
          </w:tcPr>
          <w:p>
            <w:pPr>
              <w:spacing w:after="0"/>
              <w:jc w:val="right"/>
            </w:pPr>
            <w:r>
              <w:rPr>
                <w:sz w:val="16"/>
              </w:rPr>
              <w:t>1,346</w:t>
            </w:r>
          </w:p>
        </w:tc>
        <w:tc>
          <w:tcPr>
            <w:tcW w:type="dxa" w:w="916"/>
          </w:tcPr>
          <w:p>
            <w:pPr>
              <w:spacing w:after="0"/>
              <w:jc w:val="left"/>
            </w:pPr>
          </w:p>
        </w:tc>
        <w:tc>
          <w:tcPr>
            <w:tcW w:type="dxa" w:w="1954"/>
          </w:tcPr>
          <w:p>
            <w:pPr>
              <w:spacing w:after="0"/>
              <w:jc w:val="left"/>
            </w:pPr>
            <w:r>
              <w:rPr>
                <w:sz w:val="16"/>
              </w:rPr>
              <w:t>member approved 2025-06-05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215"/>
        <w:gridCol w:w="1357"/>
        <w:gridCol w:w="1126"/>
        <w:gridCol w:w="1126"/>
        <w:gridCol w:w="1290"/>
        <w:gridCol w:w="1162"/>
        <w:gridCol w:w="1181"/>
        <w:gridCol w:w="2129"/>
        <w:gridCol w:w="180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3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0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215"/>
          </w:tcPr>
          <w:p>
            <w:pPr>
              <w:spacing w:after="0"/>
              <w:jc w:val="left"/>
            </w:pPr>
            <w:r>
              <w:rPr>
                <w:sz w:val="16"/>
              </w:rPr>
              <w:t>Relatively Moderate</w:t>
            </w:r>
          </w:p>
        </w:tc>
        <w:tc>
          <w:tcPr>
            <w:tcW w:type="dxa" w:w="1357"/>
          </w:tcPr>
          <w:p>
            <w:pPr>
              <w:spacing w:after="0"/>
              <w:jc w:val="left"/>
            </w:pPr>
            <w:r>
              <w:rPr>
                <w:sz w:val="16"/>
              </w:rPr>
              <w:t>Relatively Moderate</w:t>
            </w:r>
          </w:p>
        </w:tc>
        <w:tc>
          <w:tcPr>
            <w:tcW w:type="dxa" w:w="1126"/>
          </w:tcPr>
          <w:p>
            <w:pPr>
              <w:spacing w:after="0"/>
              <w:jc w:val="right"/>
            </w:pPr>
            <w:r>
              <w:rPr>
                <w:sz w:val="16"/>
              </w:rPr>
              <w:t>$14,014,640</w:t>
            </w:r>
          </w:p>
        </w:tc>
        <w:tc>
          <w:tcPr>
            <w:tcW w:type="dxa" w:w="1126"/>
          </w:tcPr>
          <w:p>
            <w:pPr>
              <w:spacing w:after="0"/>
              <w:jc w:val="right"/>
            </w:pPr>
            <w:r>
              <w:rPr>
                <w:sz w:val="16"/>
              </w:rPr>
              <w:t>$25,164</w:t>
            </w:r>
          </w:p>
        </w:tc>
        <w:tc>
          <w:tcPr>
            <w:tcW w:type="dxa" w:w="1290"/>
          </w:tcPr>
          <w:p>
            <w:pPr>
              <w:spacing w:after="0"/>
              <w:jc w:val="right"/>
            </w:pPr>
            <w:r>
              <w:rPr>
                <w:sz w:val="16"/>
              </w:rPr>
              <w:t>$4,001,299</w:t>
            </w:r>
          </w:p>
        </w:tc>
        <w:tc>
          <w:tcPr>
            <w:tcW w:type="dxa" w:w="1162"/>
          </w:tcPr>
          <w:p>
            <w:pPr>
              <w:spacing w:after="0"/>
              <w:jc w:val="right"/>
            </w:pPr>
            <w:r>
              <w:rPr>
                <w:sz w:val="16"/>
              </w:rPr>
              <w:t>$18,041,103</w:t>
            </w:r>
          </w:p>
        </w:tc>
        <w:tc>
          <w:tcPr>
            <w:tcW w:type="dxa" w:w="1181"/>
          </w:tcPr>
          <w:p>
            <w:pPr>
              <w:spacing w:after="0"/>
              <w:jc w:val="right"/>
            </w:pPr>
            <w:r>
              <w:rPr>
                <w:sz w:val="16"/>
              </w:rPr>
              <w:t>110</w:t>
            </w:r>
          </w:p>
        </w:tc>
        <w:tc>
          <w:tcPr>
            <w:tcW w:type="dxa" w:w="2129"/>
          </w:tcPr>
          <w:p>
            <w:pPr>
              <w:spacing w:after="0"/>
              <w:jc w:val="left"/>
            </w:pPr>
          </w:p>
        </w:tc>
        <w:tc>
          <w:tcPr>
            <w:tcW w:type="dxa" w:w="180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215"/>
          </w:tcPr>
          <w:p>
            <w:pPr>
              <w:spacing w:after="0"/>
              <w:jc w:val="left"/>
            </w:pPr>
            <w:r>
              <w:rPr>
                <w:sz w:val="16"/>
              </w:rPr>
              <w:t>Relatively Moderate</w:t>
            </w:r>
          </w:p>
        </w:tc>
        <w:tc>
          <w:tcPr>
            <w:tcW w:type="dxa" w:w="1357"/>
          </w:tcPr>
          <w:p>
            <w:pPr>
              <w:spacing w:after="0"/>
              <w:jc w:val="left"/>
            </w:pPr>
            <w:r>
              <w:rPr>
                <w:sz w:val="16"/>
              </w:rPr>
              <w:t>Relatively Moderate</w:t>
            </w:r>
          </w:p>
        </w:tc>
        <w:tc>
          <w:tcPr>
            <w:tcW w:type="dxa" w:w="1126"/>
          </w:tcPr>
          <w:p>
            <w:pPr>
              <w:spacing w:after="0"/>
              <w:jc w:val="right"/>
            </w:pPr>
            <w:r>
              <w:rPr>
                <w:sz w:val="16"/>
              </w:rPr>
              <w:t>$822,361</w:t>
            </w:r>
          </w:p>
        </w:tc>
        <w:tc>
          <w:tcPr>
            <w:tcW w:type="dxa" w:w="1126"/>
          </w:tcPr>
          <w:p>
            <w:pPr>
              <w:spacing w:after="0"/>
              <w:jc w:val="right"/>
            </w:pPr>
            <w:r>
              <w:rPr>
                <w:sz w:val="16"/>
              </w:rPr>
              <w:t>$405</w:t>
            </w:r>
          </w:p>
        </w:tc>
        <w:tc>
          <w:tcPr>
            <w:tcW w:type="dxa" w:w="1290"/>
          </w:tcPr>
          <w:p>
            <w:pPr>
              <w:spacing w:after="0"/>
              <w:jc w:val="right"/>
            </w:pPr>
            <w:r>
              <w:rPr>
                <w:sz w:val="16"/>
              </w:rPr>
              <w:t>$1,706,205</w:t>
            </w:r>
          </w:p>
        </w:tc>
        <w:tc>
          <w:tcPr>
            <w:tcW w:type="dxa" w:w="1162"/>
          </w:tcPr>
          <w:p>
            <w:pPr>
              <w:spacing w:after="0"/>
              <w:jc w:val="right"/>
            </w:pPr>
            <w:r>
              <w:rPr>
                <w:sz w:val="16"/>
              </w:rPr>
              <w:t>$2,528,970</w:t>
            </w:r>
          </w:p>
        </w:tc>
        <w:tc>
          <w:tcPr>
            <w:tcW w:type="dxa" w:w="1181"/>
          </w:tcPr>
          <w:p>
            <w:pPr>
              <w:spacing w:after="0"/>
              <w:jc w:val="right"/>
            </w:pPr>
            <w:r>
              <w:rPr>
                <w:sz w:val="16"/>
              </w:rPr>
              <w:t>0</w:t>
            </w:r>
          </w:p>
        </w:tc>
        <w:tc>
          <w:tcPr>
            <w:tcW w:type="dxa" w:w="2129"/>
          </w:tcPr>
          <w:p>
            <w:pPr>
              <w:spacing w:after="0"/>
              <w:jc w:val="left"/>
            </w:pPr>
          </w:p>
        </w:tc>
        <w:tc>
          <w:tcPr>
            <w:tcW w:type="dxa" w:w="1808"/>
          </w:tcPr>
          <w:p>
            <w:pPr>
              <w:spacing w:after="0"/>
              <w:jc w:val="left"/>
            </w:pPr>
            <w:r>
              <w:rPr>
                <w:sz w:val="16"/>
              </w:rPr>
              <w:t>Declared 1 time; no Storm Events record of this type.</w:t>
            </w: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215"/>
          </w:tcPr>
          <w:p>
            <w:pPr>
              <w:spacing w:after="0"/>
              <w:jc w:val="left"/>
            </w:pPr>
            <w:r>
              <w:rPr>
                <w:sz w:val="16"/>
              </w:rPr>
              <w:t>Relatively Low</w:t>
            </w:r>
          </w:p>
        </w:tc>
        <w:tc>
          <w:tcPr>
            <w:tcW w:type="dxa" w:w="1357"/>
          </w:tcPr>
          <w:p>
            <w:pPr>
              <w:spacing w:after="0"/>
              <w:jc w:val="left"/>
            </w:pPr>
            <w:r>
              <w:rPr>
                <w:sz w:val="16"/>
              </w:rPr>
              <w:t>Relatively Low</w:t>
            </w:r>
          </w:p>
        </w:tc>
        <w:tc>
          <w:tcPr>
            <w:tcW w:type="dxa" w:w="1126"/>
          </w:tcPr>
          <w:p>
            <w:pPr>
              <w:spacing w:after="0"/>
              <w:jc w:val="right"/>
            </w:pPr>
            <w:r>
              <w:rPr>
                <w:sz w:val="16"/>
              </w:rPr>
              <w:t>$6,271</w:t>
            </w:r>
          </w:p>
        </w:tc>
        <w:tc>
          <w:tcPr>
            <w:tcW w:type="dxa" w:w="1126"/>
          </w:tcPr>
          <w:p>
            <w:pPr>
              <w:spacing w:after="0"/>
              <w:jc w:val="right"/>
            </w:pPr>
            <w:r>
              <w:rPr>
                <w:sz w:val="16"/>
              </w:rPr>
              <w:t>$5,903</w:t>
            </w:r>
          </w:p>
        </w:tc>
        <w:tc>
          <w:tcPr>
            <w:tcW w:type="dxa" w:w="1290"/>
          </w:tcPr>
          <w:p>
            <w:pPr>
              <w:spacing w:after="0"/>
              <w:jc w:val="right"/>
            </w:pPr>
            <w:r>
              <w:rPr>
                <w:sz w:val="16"/>
              </w:rPr>
              <w:t>$778,586</w:t>
            </w:r>
          </w:p>
        </w:tc>
        <w:tc>
          <w:tcPr>
            <w:tcW w:type="dxa" w:w="1162"/>
          </w:tcPr>
          <w:p>
            <w:pPr>
              <w:spacing w:after="0"/>
              <w:jc w:val="right"/>
            </w:pPr>
            <w:r>
              <w:rPr>
                <w:sz w:val="16"/>
              </w:rPr>
              <w:t>$790,759</w:t>
            </w:r>
          </w:p>
        </w:tc>
        <w:tc>
          <w:tcPr>
            <w:tcW w:type="dxa" w:w="1181"/>
          </w:tcPr>
          <w:p>
            <w:pPr>
              <w:spacing w:after="0"/>
              <w:jc w:val="right"/>
            </w:pPr>
            <w:r>
              <w:rPr>
                <w:sz w:val="16"/>
              </w:rPr>
              <w:t>5</w:t>
            </w:r>
          </w:p>
        </w:tc>
        <w:tc>
          <w:tcPr>
            <w:tcW w:type="dxa" w:w="2129"/>
          </w:tcPr>
          <w:p>
            <w:pPr>
              <w:spacing w:after="0"/>
              <w:jc w:val="left"/>
            </w:pPr>
          </w:p>
        </w:tc>
        <w:tc>
          <w:tcPr>
            <w:tcW w:type="dxa" w:w="180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Lightning</w:t>
            </w:r>
          </w:p>
        </w:tc>
        <w:tc>
          <w:tcPr>
            <w:tcW w:type="dxa" w:w="1215"/>
          </w:tcPr>
          <w:p>
            <w:pPr>
              <w:spacing w:after="0"/>
              <w:jc w:val="left"/>
            </w:pPr>
            <w:r>
              <w:rPr>
                <w:sz w:val="16"/>
              </w:rPr>
              <w:t>Relatively High</w:t>
            </w:r>
          </w:p>
        </w:tc>
        <w:tc>
          <w:tcPr>
            <w:tcW w:type="dxa" w:w="1357"/>
          </w:tcPr>
          <w:p>
            <w:pPr>
              <w:spacing w:after="0"/>
              <w:jc w:val="left"/>
            </w:pPr>
            <w:r>
              <w:rPr>
                <w:sz w:val="16"/>
              </w:rPr>
              <w:t>Relatively Moderate</w:t>
            </w:r>
          </w:p>
        </w:tc>
        <w:tc>
          <w:tcPr>
            <w:tcW w:type="dxa" w:w="1126"/>
          </w:tcPr>
          <w:p>
            <w:pPr>
              <w:spacing w:after="0"/>
              <w:jc w:val="right"/>
            </w:pPr>
            <w:r>
              <w:rPr>
                <w:sz w:val="16"/>
              </w:rPr>
              <w:t>$16,223</w:t>
            </w:r>
          </w:p>
        </w:tc>
        <w:tc>
          <w:tcPr>
            <w:tcW w:type="dxa" w:w="1126"/>
          </w:tcPr>
          <w:p>
            <w:pPr>
              <w:spacing w:after="0"/>
              <w:jc w:val="right"/>
            </w:pPr>
          </w:p>
        </w:tc>
        <w:tc>
          <w:tcPr>
            <w:tcW w:type="dxa" w:w="1290"/>
          </w:tcPr>
          <w:p>
            <w:pPr>
              <w:spacing w:after="0"/>
              <w:jc w:val="right"/>
            </w:pPr>
            <w:r>
              <w:rPr>
                <w:sz w:val="16"/>
              </w:rPr>
              <w:t>$768,174</w:t>
            </w:r>
          </w:p>
        </w:tc>
        <w:tc>
          <w:tcPr>
            <w:tcW w:type="dxa" w:w="1162"/>
          </w:tcPr>
          <w:p>
            <w:pPr>
              <w:spacing w:after="0"/>
              <w:jc w:val="right"/>
            </w:pPr>
            <w:r>
              <w:rPr>
                <w:sz w:val="16"/>
              </w:rPr>
              <w:t>$784,396</w:t>
            </w:r>
          </w:p>
        </w:tc>
        <w:tc>
          <w:tcPr>
            <w:tcW w:type="dxa" w:w="1181"/>
          </w:tcPr>
          <w:p>
            <w:pPr>
              <w:spacing w:after="0"/>
              <w:jc w:val="right"/>
            </w:pPr>
            <w:r>
              <w:rPr>
                <w:sz w:val="16"/>
              </w:rPr>
              <w:t>0</w:t>
            </w:r>
          </w:p>
        </w:tc>
        <w:tc>
          <w:tcPr>
            <w:tcW w:type="dxa" w:w="2129"/>
          </w:tcPr>
          <w:p>
            <w:pPr>
              <w:spacing w:after="0"/>
              <w:jc w:val="left"/>
            </w:pPr>
          </w:p>
        </w:tc>
        <w:tc>
          <w:tcPr>
            <w:tcW w:type="dxa" w:w="180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5</w:t>
            </w:r>
          </w:p>
        </w:tc>
        <w:tc>
          <w:tcPr>
            <w:tcW w:type="dxa" w:w="1037"/>
          </w:tcPr>
          <w:p>
            <w:pPr>
              <w:spacing w:after="0"/>
              <w:jc w:val="left"/>
            </w:pPr>
            <w:r>
              <w:rPr>
                <w:sz w:val="16"/>
              </w:rPr>
              <w:t>Hail</w:t>
            </w:r>
          </w:p>
        </w:tc>
        <w:tc>
          <w:tcPr>
            <w:tcW w:type="dxa" w:w="1215"/>
          </w:tcPr>
          <w:p>
            <w:pPr>
              <w:spacing w:after="0"/>
              <w:jc w:val="left"/>
            </w:pPr>
            <w:r>
              <w:rPr>
                <w:sz w:val="16"/>
              </w:rPr>
              <w:t>Relatively Moderate</w:t>
            </w:r>
          </w:p>
        </w:tc>
        <w:tc>
          <w:tcPr>
            <w:tcW w:type="dxa" w:w="1357"/>
          </w:tcPr>
          <w:p>
            <w:pPr>
              <w:spacing w:after="0"/>
              <w:jc w:val="left"/>
            </w:pPr>
            <w:r>
              <w:rPr>
                <w:sz w:val="16"/>
              </w:rPr>
              <w:t>Relatively Low</w:t>
            </w:r>
          </w:p>
        </w:tc>
        <w:tc>
          <w:tcPr>
            <w:tcW w:type="dxa" w:w="1126"/>
          </w:tcPr>
          <w:p>
            <w:pPr>
              <w:spacing w:after="0"/>
              <w:jc w:val="right"/>
            </w:pPr>
            <w:r>
              <w:rPr>
                <w:sz w:val="16"/>
              </w:rPr>
              <w:t>$494,964</w:t>
            </w:r>
          </w:p>
        </w:tc>
        <w:tc>
          <w:tcPr>
            <w:tcW w:type="dxa" w:w="1126"/>
          </w:tcPr>
          <w:p>
            <w:pPr>
              <w:spacing w:after="0"/>
              <w:jc w:val="right"/>
            </w:pPr>
            <w:r>
              <w:rPr>
                <w:sz w:val="16"/>
              </w:rPr>
              <w:t>$35,407</w:t>
            </w:r>
          </w:p>
        </w:tc>
        <w:tc>
          <w:tcPr>
            <w:tcW w:type="dxa" w:w="1290"/>
          </w:tcPr>
          <w:p>
            <w:pPr>
              <w:spacing w:after="0"/>
              <w:jc w:val="right"/>
            </w:pPr>
            <w:r>
              <w:rPr>
                <w:sz w:val="16"/>
              </w:rPr>
              <w:t>$116,787</w:t>
            </w:r>
          </w:p>
        </w:tc>
        <w:tc>
          <w:tcPr>
            <w:tcW w:type="dxa" w:w="1162"/>
          </w:tcPr>
          <w:p>
            <w:pPr>
              <w:spacing w:after="0"/>
              <w:jc w:val="right"/>
            </w:pPr>
            <w:r>
              <w:rPr>
                <w:sz w:val="16"/>
              </w:rPr>
              <w:t>$647,158</w:t>
            </w:r>
          </w:p>
        </w:tc>
        <w:tc>
          <w:tcPr>
            <w:tcW w:type="dxa" w:w="1181"/>
          </w:tcPr>
          <w:p>
            <w:pPr>
              <w:spacing w:after="0"/>
              <w:jc w:val="right"/>
            </w:pPr>
            <w:r>
              <w:rPr>
                <w:sz w:val="16"/>
              </w:rPr>
              <w:t>182</w:t>
            </w:r>
          </w:p>
        </w:tc>
        <w:tc>
          <w:tcPr>
            <w:tcW w:type="dxa" w:w="2129"/>
          </w:tcPr>
          <w:p>
            <w:pPr>
              <w:spacing w:after="0"/>
              <w:jc w:val="left"/>
            </w:pPr>
          </w:p>
        </w:tc>
        <w:tc>
          <w:tcPr>
            <w:tcW w:type="dxa" w:w="180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215"/>
          </w:tcPr>
          <w:p>
            <w:pPr>
              <w:spacing w:after="0"/>
              <w:jc w:val="left"/>
            </w:pPr>
            <w:r>
              <w:rPr>
                <w:sz w:val="16"/>
              </w:rPr>
              <w:t>Relatively Moderate</w:t>
            </w:r>
          </w:p>
        </w:tc>
        <w:tc>
          <w:tcPr>
            <w:tcW w:type="dxa" w:w="1357"/>
          </w:tcPr>
          <w:p>
            <w:pPr>
              <w:spacing w:after="0"/>
              <w:jc w:val="left"/>
            </w:pPr>
            <w:r>
              <w:rPr>
                <w:sz w:val="16"/>
              </w:rPr>
              <w:t>Relatively Moderate</w:t>
            </w:r>
          </w:p>
        </w:tc>
        <w:tc>
          <w:tcPr>
            <w:tcW w:type="dxa" w:w="1126"/>
          </w:tcPr>
          <w:p>
            <w:pPr>
              <w:spacing w:after="0"/>
              <w:jc w:val="right"/>
            </w:pPr>
            <w:r>
              <w:rPr>
                <w:sz w:val="16"/>
              </w:rPr>
              <w:t>$294,863</w:t>
            </w:r>
          </w:p>
        </w:tc>
        <w:tc>
          <w:tcPr>
            <w:tcW w:type="dxa" w:w="1126"/>
          </w:tcPr>
          <w:p>
            <w:pPr>
              <w:spacing w:after="0"/>
              <w:jc w:val="right"/>
            </w:pPr>
            <w:r>
              <w:rPr>
                <w:sz w:val="16"/>
              </w:rPr>
              <w:t>$787</w:t>
            </w:r>
          </w:p>
        </w:tc>
        <w:tc>
          <w:tcPr>
            <w:tcW w:type="dxa" w:w="1290"/>
          </w:tcPr>
          <w:p>
            <w:pPr>
              <w:spacing w:after="0"/>
              <w:jc w:val="right"/>
            </w:pPr>
            <w:r>
              <w:rPr>
                <w:sz w:val="16"/>
              </w:rPr>
              <w:t>$255,736</w:t>
            </w:r>
          </w:p>
        </w:tc>
        <w:tc>
          <w:tcPr>
            <w:tcW w:type="dxa" w:w="1162"/>
          </w:tcPr>
          <w:p>
            <w:pPr>
              <w:spacing w:after="0"/>
              <w:jc w:val="right"/>
            </w:pPr>
            <w:r>
              <w:rPr>
                <w:sz w:val="16"/>
              </w:rPr>
              <w:t>$551,387</w:t>
            </w:r>
          </w:p>
        </w:tc>
        <w:tc>
          <w:tcPr>
            <w:tcW w:type="dxa" w:w="1181"/>
          </w:tcPr>
          <w:p>
            <w:pPr>
              <w:spacing w:after="0"/>
              <w:jc w:val="right"/>
            </w:pPr>
            <w:r>
              <w:rPr>
                <w:sz w:val="16"/>
              </w:rPr>
              <w:t>40</w:t>
            </w:r>
          </w:p>
        </w:tc>
        <w:tc>
          <w:tcPr>
            <w:tcW w:type="dxa" w:w="2129"/>
          </w:tcPr>
          <w:p>
            <w:pPr>
              <w:spacing w:after="0"/>
              <w:jc w:val="left"/>
            </w:pPr>
          </w:p>
        </w:tc>
        <w:tc>
          <w:tcPr>
            <w:tcW w:type="dxa" w:w="1808"/>
          </w:tcPr>
          <w:p>
            <w:pPr>
              <w:spacing w:after="0"/>
              <w:jc w:val="left"/>
            </w:pPr>
            <w:r>
              <w:rPr>
                <w:sz w:val="16"/>
              </w:rPr>
              <w:t>Includes 1 High Wind record,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215"/>
          </w:tcPr>
          <w:p>
            <w:pPr>
              <w:spacing w:after="0"/>
              <w:jc w:val="left"/>
            </w:pPr>
            <w:r>
              <w:rPr>
                <w:sz w:val="16"/>
              </w:rPr>
              <w:t>Relatively Low</w:t>
            </w:r>
          </w:p>
        </w:tc>
        <w:tc>
          <w:tcPr>
            <w:tcW w:type="dxa" w:w="1357"/>
          </w:tcPr>
          <w:p>
            <w:pPr>
              <w:spacing w:after="0"/>
              <w:jc w:val="left"/>
            </w:pPr>
            <w:r>
              <w:rPr>
                <w:sz w:val="16"/>
              </w:rPr>
              <w:t>Relatively Low</w:t>
            </w:r>
          </w:p>
        </w:tc>
        <w:tc>
          <w:tcPr>
            <w:tcW w:type="dxa" w:w="1126"/>
          </w:tcPr>
          <w:p>
            <w:pPr>
              <w:spacing w:after="0"/>
              <w:jc w:val="right"/>
            </w:pPr>
            <w:r>
              <w:rPr>
                <w:sz w:val="16"/>
              </w:rPr>
              <w:t>$32</w:t>
            </w:r>
          </w:p>
        </w:tc>
        <w:tc>
          <w:tcPr>
            <w:tcW w:type="dxa" w:w="1126"/>
          </w:tcPr>
          <w:p>
            <w:pPr>
              <w:spacing w:after="0"/>
              <w:jc w:val="right"/>
            </w:pPr>
            <w:r>
              <w:rPr>
                <w:sz w:val="16"/>
              </w:rPr>
              <w:t>$13</w:t>
            </w:r>
          </w:p>
        </w:tc>
        <w:tc>
          <w:tcPr>
            <w:tcW w:type="dxa" w:w="1290"/>
          </w:tcPr>
          <w:p>
            <w:pPr>
              <w:spacing w:after="0"/>
              <w:jc w:val="right"/>
            </w:pPr>
            <w:r>
              <w:rPr>
                <w:sz w:val="16"/>
              </w:rPr>
              <w:t>$547,610</w:t>
            </w:r>
          </w:p>
        </w:tc>
        <w:tc>
          <w:tcPr>
            <w:tcW w:type="dxa" w:w="1162"/>
          </w:tcPr>
          <w:p>
            <w:pPr>
              <w:spacing w:after="0"/>
              <w:jc w:val="right"/>
            </w:pPr>
            <w:r>
              <w:rPr>
                <w:sz w:val="16"/>
              </w:rPr>
              <w:t>$547,654</w:t>
            </w:r>
          </w:p>
        </w:tc>
        <w:tc>
          <w:tcPr>
            <w:tcW w:type="dxa" w:w="1181"/>
          </w:tcPr>
          <w:p>
            <w:pPr>
              <w:spacing w:after="0"/>
              <w:jc w:val="right"/>
            </w:pPr>
            <w:r>
              <w:rPr>
                <w:sz w:val="16"/>
              </w:rPr>
              <w:t>5</w:t>
            </w:r>
          </w:p>
        </w:tc>
        <w:tc>
          <w:tcPr>
            <w:tcW w:type="dxa" w:w="2129"/>
          </w:tcPr>
          <w:p>
            <w:pPr>
              <w:spacing w:after="0"/>
              <w:jc w:val="left"/>
            </w:pPr>
          </w:p>
        </w:tc>
        <w:tc>
          <w:tcPr>
            <w:tcW w:type="dxa" w:w="180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Drought</w:t>
            </w:r>
          </w:p>
        </w:tc>
        <w:tc>
          <w:tcPr>
            <w:tcW w:type="dxa" w:w="1215"/>
          </w:tcPr>
          <w:p>
            <w:pPr>
              <w:spacing w:after="0"/>
              <w:jc w:val="left"/>
            </w:pPr>
            <w:r>
              <w:rPr>
                <w:sz w:val="16"/>
              </w:rPr>
              <w:t>Relatively Moderate</w:t>
            </w:r>
          </w:p>
        </w:tc>
        <w:tc>
          <w:tcPr>
            <w:tcW w:type="dxa" w:w="1357"/>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$532,361</w:t>
            </w:r>
          </w:p>
        </w:tc>
        <w:tc>
          <w:tcPr>
            <w:tcW w:type="dxa" w:w="1290"/>
          </w:tcPr>
          <w:p>
            <w:pPr>
              <w:spacing w:after="0"/>
              <w:jc w:val="right"/>
            </w:pPr>
          </w:p>
        </w:tc>
        <w:tc>
          <w:tcPr>
            <w:tcW w:type="dxa" w:w="1162"/>
          </w:tcPr>
          <w:p>
            <w:pPr>
              <w:spacing w:after="0"/>
              <w:jc w:val="right"/>
            </w:pPr>
            <w:r>
              <w:rPr>
                <w:sz w:val="16"/>
              </w:rPr>
              <w:t>$532,361</w:t>
            </w:r>
          </w:p>
        </w:tc>
        <w:tc>
          <w:tcPr>
            <w:tcW w:type="dxa" w:w="1181"/>
          </w:tcPr>
          <w:p>
            <w:pPr>
              <w:spacing w:after="0"/>
              <w:jc w:val="right"/>
            </w:pPr>
            <w:r>
              <w:rPr>
                <w:sz w:val="16"/>
              </w:rPr>
              <w:t>109</w:t>
            </w:r>
          </w:p>
        </w:tc>
        <w:tc>
          <w:tcPr>
            <w:tcW w:type="dxa" w:w="2129"/>
          </w:tcPr>
          <w:p>
            <w:pPr>
              <w:spacing w:after="0"/>
              <w:jc w:val="left"/>
            </w:pPr>
          </w:p>
        </w:tc>
        <w:tc>
          <w:tcPr>
            <w:tcW w:type="dxa" w:w="180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Wildfire</w:t>
            </w:r>
          </w:p>
        </w:tc>
        <w:tc>
          <w:tcPr>
            <w:tcW w:type="dxa" w:w="1215"/>
          </w:tcPr>
          <w:p>
            <w:pPr>
              <w:spacing w:after="0"/>
              <w:jc w:val="left"/>
            </w:pPr>
            <w:r>
              <w:rPr>
                <w:sz w:val="16"/>
              </w:rPr>
              <w:t>Relatively Low</w:t>
            </w:r>
          </w:p>
        </w:tc>
        <w:tc>
          <w:tcPr>
            <w:tcW w:type="dxa" w:w="1357"/>
          </w:tcPr>
          <w:p>
            <w:pPr>
              <w:spacing w:after="0"/>
              <w:jc w:val="left"/>
            </w:pPr>
            <w:r>
              <w:rPr>
                <w:sz w:val="16"/>
              </w:rPr>
              <w:t>Relatively Low</w:t>
            </w:r>
          </w:p>
        </w:tc>
        <w:tc>
          <w:tcPr>
            <w:tcW w:type="dxa" w:w="1126"/>
          </w:tcPr>
          <w:p>
            <w:pPr>
              <w:spacing w:after="0"/>
              <w:jc w:val="right"/>
            </w:pPr>
            <w:r>
              <w:rPr>
                <w:sz w:val="16"/>
              </w:rPr>
              <w:t>$409,536</w:t>
            </w:r>
          </w:p>
        </w:tc>
        <w:tc>
          <w:tcPr>
            <w:tcW w:type="dxa" w:w="1126"/>
          </w:tcPr>
          <w:p>
            <w:pPr>
              <w:spacing w:after="0"/>
              <w:jc w:val="right"/>
            </w:pPr>
            <w:r>
              <w:rPr>
                <w:sz w:val="16"/>
              </w:rPr>
              <w:t>$103</w:t>
            </w:r>
          </w:p>
        </w:tc>
        <w:tc>
          <w:tcPr>
            <w:tcW w:type="dxa" w:w="1290"/>
          </w:tcPr>
          <w:p>
            <w:pPr>
              <w:spacing w:after="0"/>
              <w:jc w:val="right"/>
            </w:pPr>
            <w:r>
              <w:rPr>
                <w:sz w:val="16"/>
              </w:rPr>
              <w:t>$40,611</w:t>
            </w:r>
          </w:p>
        </w:tc>
        <w:tc>
          <w:tcPr>
            <w:tcW w:type="dxa" w:w="1162"/>
          </w:tcPr>
          <w:p>
            <w:pPr>
              <w:spacing w:after="0"/>
              <w:jc w:val="right"/>
            </w:pPr>
            <w:r>
              <w:rPr>
                <w:sz w:val="16"/>
              </w:rPr>
              <w:t>$450,250</w:t>
            </w:r>
          </w:p>
        </w:tc>
        <w:tc>
          <w:tcPr>
            <w:tcW w:type="dxa" w:w="1181"/>
          </w:tcPr>
          <w:p>
            <w:pPr>
              <w:spacing w:after="0"/>
              <w:jc w:val="right"/>
            </w:pPr>
            <w:r>
              <w:rPr>
                <w:sz w:val="16"/>
              </w:rPr>
              <w:t>4</w:t>
            </w:r>
          </w:p>
        </w:tc>
        <w:tc>
          <w:tcPr>
            <w:tcW w:type="dxa" w:w="2129"/>
          </w:tcPr>
          <w:p>
            <w:pPr>
              <w:spacing w:after="0"/>
              <w:jc w:val="left"/>
            </w:pPr>
          </w:p>
        </w:tc>
        <w:tc>
          <w:tcPr>
            <w:tcW w:type="dxa" w:w="180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215"/>
          </w:tcPr>
          <w:p>
            <w:pPr>
              <w:spacing w:after="0"/>
              <w:jc w:val="left"/>
            </w:pPr>
            <w:r>
              <w:rPr>
                <w:sz w:val="16"/>
              </w:rPr>
              <w:t>Relatively High</w:t>
            </w:r>
          </w:p>
        </w:tc>
        <w:tc>
          <w:tcPr>
            <w:tcW w:type="dxa" w:w="1357"/>
          </w:tcPr>
          <w:p>
            <w:pPr>
              <w:spacing w:after="0"/>
              <w:jc w:val="left"/>
            </w:pPr>
            <w:r>
              <w:rPr>
                <w:sz w:val="16"/>
              </w:rPr>
              <w:t>Relatively Moderate</w:t>
            </w:r>
          </w:p>
        </w:tc>
        <w:tc>
          <w:tcPr>
            <w:tcW w:type="dxa" w:w="1126"/>
          </w:tcPr>
          <w:p>
            <w:pPr>
              <w:spacing w:after="0"/>
              <w:jc w:val="right"/>
            </w:pPr>
            <w:r>
              <w:rPr>
                <w:sz w:val="16"/>
              </w:rPr>
              <w:t>$52,730</w:t>
            </w:r>
          </w:p>
        </w:tc>
        <w:tc>
          <w:tcPr>
            <w:tcW w:type="dxa" w:w="1126"/>
          </w:tcPr>
          <w:p>
            <w:pPr>
              <w:spacing w:after="0"/>
              <w:jc w:val="right"/>
            </w:pPr>
            <w:r>
              <w:rPr>
                <w:sz w:val="16"/>
              </w:rPr>
              <w:t>$194</w:t>
            </w:r>
          </w:p>
        </w:tc>
        <w:tc>
          <w:tcPr>
            <w:tcW w:type="dxa" w:w="1290"/>
          </w:tcPr>
          <w:p>
            <w:pPr>
              <w:spacing w:after="0"/>
              <w:jc w:val="right"/>
            </w:pPr>
            <w:r>
              <w:rPr>
                <w:sz w:val="16"/>
              </w:rPr>
              <w:t>$186,483</w:t>
            </w:r>
          </w:p>
        </w:tc>
        <w:tc>
          <w:tcPr>
            <w:tcW w:type="dxa" w:w="1162"/>
          </w:tcPr>
          <w:p>
            <w:pPr>
              <w:spacing w:after="0"/>
              <w:jc w:val="right"/>
            </w:pPr>
            <w:r>
              <w:rPr>
                <w:sz w:val="16"/>
              </w:rPr>
              <w:t>$239,408</w:t>
            </w:r>
          </w:p>
        </w:tc>
        <w:tc>
          <w:tcPr>
            <w:tcW w:type="dxa" w:w="1181"/>
          </w:tcPr>
          <w:p>
            <w:pPr>
              <w:spacing w:after="0"/>
              <w:jc w:val="right"/>
            </w:pPr>
            <w:r>
              <w:rPr>
                <w:sz w:val="16"/>
              </w:rPr>
              <w:t>39</w:t>
            </w:r>
          </w:p>
        </w:tc>
        <w:tc>
          <w:tcPr>
            <w:tcW w:type="dxa" w:w="2129"/>
          </w:tcPr>
          <w:p>
            <w:pPr>
              <w:spacing w:after="0"/>
              <w:jc w:val="left"/>
            </w:pPr>
          </w:p>
        </w:tc>
        <w:tc>
          <w:tcPr>
            <w:tcW w:type="dxa" w:w="180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Hurricane</w:t>
            </w:r>
          </w:p>
        </w:tc>
        <w:tc>
          <w:tcPr>
            <w:tcW w:type="dxa" w:w="1215"/>
          </w:tcPr>
          <w:p>
            <w:pPr>
              <w:spacing w:after="0"/>
              <w:jc w:val="left"/>
            </w:pPr>
            <w:r>
              <w:rPr>
                <w:sz w:val="16"/>
              </w:rPr>
              <w:t>Relatively Low</w:t>
            </w:r>
          </w:p>
        </w:tc>
        <w:tc>
          <w:tcPr>
            <w:tcW w:type="dxa" w:w="1357"/>
          </w:tcPr>
          <w:p>
            <w:pPr>
              <w:spacing w:after="0"/>
              <w:jc w:val="left"/>
            </w:pPr>
            <w:r>
              <w:rPr>
                <w:sz w:val="16"/>
              </w:rPr>
              <w:t>Relatively Low</w:t>
            </w:r>
          </w:p>
        </w:tc>
        <w:tc>
          <w:tcPr>
            <w:tcW w:type="dxa" w:w="1126"/>
          </w:tcPr>
          <w:p>
            <w:pPr>
              <w:spacing w:after="0"/>
              <w:jc w:val="right"/>
            </w:pPr>
            <w:r>
              <w:rPr>
                <w:sz w:val="16"/>
              </w:rPr>
              <w:t>$157,810</w:t>
            </w:r>
          </w:p>
        </w:tc>
        <w:tc>
          <w:tcPr>
            <w:tcW w:type="dxa" w:w="1126"/>
          </w:tcPr>
          <w:p>
            <w:pPr>
              <w:spacing w:after="0"/>
              <w:jc w:val="right"/>
            </w:pPr>
            <w:r>
              <w:rPr>
                <w:sz w:val="16"/>
              </w:rPr>
              <w:t>$5,083</w:t>
            </w:r>
          </w:p>
        </w:tc>
        <w:tc>
          <w:tcPr>
            <w:tcW w:type="dxa" w:w="1290"/>
          </w:tcPr>
          <w:p>
            <w:pPr>
              <w:spacing w:after="0"/>
              <w:jc w:val="right"/>
            </w:pPr>
            <w:r>
              <w:rPr>
                <w:sz w:val="16"/>
              </w:rPr>
              <w:t>$7,732</w:t>
            </w:r>
          </w:p>
        </w:tc>
        <w:tc>
          <w:tcPr>
            <w:tcW w:type="dxa" w:w="1162"/>
          </w:tcPr>
          <w:p>
            <w:pPr>
              <w:spacing w:after="0"/>
              <w:jc w:val="right"/>
            </w:pPr>
            <w:r>
              <w:rPr>
                <w:sz w:val="16"/>
              </w:rPr>
              <w:t>$170,625</w:t>
            </w:r>
          </w:p>
        </w:tc>
        <w:tc>
          <w:tcPr>
            <w:tcW w:type="dxa" w:w="1181"/>
          </w:tcPr>
          <w:p>
            <w:pPr>
              <w:spacing w:after="0"/>
              <w:jc w:val="right"/>
            </w:pPr>
            <w:r>
              <w:rPr>
                <w:sz w:val="16"/>
              </w:rPr>
              <w:t>0</w:t>
            </w:r>
          </w:p>
        </w:tc>
        <w:tc>
          <w:tcPr>
            <w:tcW w:type="dxa" w:w="2129"/>
          </w:tcPr>
          <w:p>
            <w:pPr>
              <w:spacing w:after="0"/>
              <w:jc w:val="left"/>
            </w:pPr>
          </w:p>
        </w:tc>
        <w:tc>
          <w:tcPr>
            <w:tcW w:type="dxa" w:w="180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12</w:t>
            </w:r>
          </w:p>
        </w:tc>
        <w:tc>
          <w:tcPr>
            <w:tcW w:type="dxa" w:w="1037"/>
          </w:tcPr>
          <w:p>
            <w:pPr>
              <w:spacing w:after="0"/>
              <w:jc w:val="left"/>
            </w:pPr>
            <w:r>
              <w:rPr>
                <w:sz w:val="16"/>
              </w:rPr>
              <w:t>Earthquake</w:t>
            </w:r>
          </w:p>
        </w:tc>
        <w:tc>
          <w:tcPr>
            <w:tcW w:type="dxa" w:w="1215"/>
          </w:tcPr>
          <w:p>
            <w:pPr>
              <w:spacing w:after="0"/>
              <w:jc w:val="left"/>
            </w:pPr>
            <w:r>
              <w:rPr>
                <w:sz w:val="16"/>
              </w:rPr>
              <w:t>Very Low</w:t>
            </w:r>
          </w:p>
        </w:tc>
        <w:tc>
          <w:tcPr>
            <w:tcW w:type="dxa" w:w="1357"/>
          </w:tcPr>
          <w:p>
            <w:pPr>
              <w:spacing w:after="0"/>
              <w:jc w:val="left"/>
            </w:pPr>
            <w:r>
              <w:rPr>
                <w:sz w:val="16"/>
              </w:rPr>
              <w:t>Very Low</w:t>
            </w:r>
          </w:p>
        </w:tc>
        <w:tc>
          <w:tcPr>
            <w:tcW w:type="dxa" w:w="1126"/>
          </w:tcPr>
          <w:p>
            <w:pPr>
              <w:spacing w:after="0"/>
              <w:jc w:val="right"/>
            </w:pPr>
            <w:r>
              <w:rPr>
                <w:sz w:val="16"/>
              </w:rPr>
              <w:t>$9,950</w:t>
            </w:r>
          </w:p>
        </w:tc>
        <w:tc>
          <w:tcPr>
            <w:tcW w:type="dxa" w:w="1126"/>
          </w:tcPr>
          <w:p>
            <w:pPr>
              <w:spacing w:after="0"/>
              <w:jc w:val="right"/>
            </w:pPr>
          </w:p>
        </w:tc>
        <w:tc>
          <w:tcPr>
            <w:tcW w:type="dxa" w:w="1290"/>
          </w:tcPr>
          <w:p>
            <w:pPr>
              <w:spacing w:after="0"/>
              <w:jc w:val="right"/>
            </w:pPr>
            <w:r>
              <w:rPr>
                <w:sz w:val="16"/>
              </w:rPr>
              <w:t>$3,304</w:t>
            </w:r>
          </w:p>
        </w:tc>
        <w:tc>
          <w:tcPr>
            <w:tcW w:type="dxa" w:w="1162"/>
          </w:tcPr>
          <w:p>
            <w:pPr>
              <w:spacing w:after="0"/>
              <w:jc w:val="right"/>
            </w:pPr>
            <w:r>
              <w:rPr>
                <w:sz w:val="16"/>
              </w:rPr>
              <w:t>$13,254</w:t>
            </w:r>
          </w:p>
        </w:tc>
        <w:tc>
          <w:tcPr>
            <w:tcW w:type="dxa" w:w="1181"/>
          </w:tcPr>
          <w:p>
            <w:pPr>
              <w:spacing w:after="0"/>
              <w:jc w:val="right"/>
            </w:pPr>
          </w:p>
        </w:tc>
        <w:tc>
          <w:tcPr>
            <w:tcW w:type="dxa" w:w="2129"/>
          </w:tcPr>
          <w:p>
            <w:pPr>
              <w:spacing w:after="0"/>
              <w:jc w:val="left"/>
            </w:pPr>
          </w:p>
        </w:tc>
        <w:tc>
          <w:tcPr>
            <w:tcW w:type="dxa" w:w="180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Ice Storm</w:t>
            </w:r>
          </w:p>
        </w:tc>
        <w:tc>
          <w:tcPr>
            <w:tcW w:type="dxa" w:w="1215"/>
          </w:tcPr>
          <w:p>
            <w:pPr>
              <w:spacing w:after="0"/>
              <w:jc w:val="left"/>
            </w:pPr>
            <w:r>
              <w:rPr>
                <w:sz w:val="16"/>
              </w:rPr>
              <w:t>Very Low</w:t>
            </w:r>
          </w:p>
        </w:tc>
        <w:tc>
          <w:tcPr>
            <w:tcW w:type="dxa" w:w="1357"/>
          </w:tcPr>
          <w:p>
            <w:pPr>
              <w:spacing w:after="0"/>
              <w:jc w:val="left"/>
            </w:pPr>
            <w:r>
              <w:rPr>
                <w:sz w:val="16"/>
              </w:rPr>
              <w:t>Very Low</w:t>
            </w:r>
          </w:p>
        </w:tc>
        <w:tc>
          <w:tcPr>
            <w:tcW w:type="dxa" w:w="1126"/>
          </w:tcPr>
          <w:p>
            <w:pPr>
              <w:spacing w:after="0"/>
              <w:jc w:val="right"/>
            </w:pPr>
            <w:r>
              <w:rPr>
                <w:sz w:val="16"/>
              </w:rPr>
              <w:t>$331</w:t>
            </w:r>
          </w:p>
        </w:tc>
        <w:tc>
          <w:tcPr>
            <w:tcW w:type="dxa" w:w="1126"/>
          </w:tcPr>
          <w:p>
            <w:pPr>
              <w:spacing w:after="0"/>
              <w:jc w:val="right"/>
            </w:pPr>
          </w:p>
        </w:tc>
        <w:tc>
          <w:tcPr>
            <w:tcW w:type="dxa" w:w="1290"/>
          </w:tcPr>
          <w:p>
            <w:pPr>
              <w:spacing w:after="0"/>
              <w:jc w:val="right"/>
            </w:pPr>
            <w:r>
              <w:rPr>
                <w:sz w:val="16"/>
              </w:rPr>
              <w:t>$2,865</w:t>
            </w:r>
          </w:p>
        </w:tc>
        <w:tc>
          <w:tcPr>
            <w:tcW w:type="dxa" w:w="1162"/>
          </w:tcPr>
          <w:p>
            <w:pPr>
              <w:spacing w:after="0"/>
              <w:jc w:val="right"/>
            </w:pPr>
            <w:r>
              <w:rPr>
                <w:sz w:val="16"/>
              </w:rPr>
              <w:t>$3,195</w:t>
            </w:r>
          </w:p>
        </w:tc>
        <w:tc>
          <w:tcPr>
            <w:tcW w:type="dxa" w:w="1181"/>
          </w:tcPr>
          <w:p>
            <w:pPr>
              <w:spacing w:after="0"/>
              <w:jc w:val="right"/>
            </w:pPr>
            <w:r>
              <w:rPr>
                <w:sz w:val="16"/>
              </w:rPr>
              <w:t>0</w:t>
            </w:r>
          </w:p>
        </w:tc>
        <w:tc>
          <w:tcPr>
            <w:tcW w:type="dxa" w:w="2129"/>
          </w:tcPr>
          <w:p>
            <w:pPr>
              <w:spacing w:after="0"/>
              <w:jc w:val="left"/>
            </w:pPr>
          </w:p>
        </w:tc>
        <w:tc>
          <w:tcPr>
            <w:tcW w:type="dxa" w:w="1808"/>
          </w:tcPr>
          <w:p>
            <w:pPr>
              <w:spacing w:after="0"/>
              <w:jc w:val="left"/>
            </w:pPr>
            <w:r>
              <w:rPr>
                <w:sz w:val="16"/>
              </w:rPr>
              <w:t>Declared 1 time; no Storm Events record of this type.</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215"/>
          </w:tcPr>
          <w:p>
            <w:pPr>
              <w:spacing w:after="0"/>
              <w:jc w:val="left"/>
            </w:pPr>
            <w:r>
              <w:rPr>
                <w:sz w:val="16"/>
              </w:rPr>
              <w:t>Relatively Low</w:t>
            </w:r>
          </w:p>
        </w:tc>
        <w:tc>
          <w:tcPr>
            <w:tcW w:type="dxa" w:w="1357"/>
          </w:tcPr>
          <w:p>
            <w:pPr>
              <w:spacing w:after="0"/>
              <w:jc w:val="left"/>
            </w:pPr>
            <w:r>
              <w:rPr>
                <w:sz w:val="16"/>
              </w:rPr>
              <w:t>Very Low</w:t>
            </w:r>
          </w:p>
        </w:tc>
        <w:tc>
          <w:tcPr>
            <w:tcW w:type="dxa" w:w="1126"/>
          </w:tcPr>
          <w:p>
            <w:pPr>
              <w:spacing w:after="0"/>
              <w:jc w:val="right"/>
            </w:pPr>
            <w:r>
              <w:rPr>
                <w:sz w:val="16"/>
              </w:rPr>
              <w:t>$2,407</w:t>
            </w:r>
          </w:p>
        </w:tc>
        <w:tc>
          <w:tcPr>
            <w:tcW w:type="dxa" w:w="1126"/>
          </w:tcPr>
          <w:p>
            <w:pPr>
              <w:spacing w:after="0"/>
              <w:jc w:val="right"/>
            </w:pPr>
          </w:p>
        </w:tc>
        <w:tc>
          <w:tcPr>
            <w:tcW w:type="dxa" w:w="1290"/>
          </w:tcPr>
          <w:p>
            <w:pPr>
              <w:spacing w:after="0"/>
              <w:jc w:val="right"/>
            </w:pPr>
            <w:r>
              <w:rPr>
                <w:sz w:val="16"/>
              </w:rPr>
              <w:t>$447</w:t>
            </w:r>
          </w:p>
        </w:tc>
        <w:tc>
          <w:tcPr>
            <w:tcW w:type="dxa" w:w="1162"/>
          </w:tcPr>
          <w:p>
            <w:pPr>
              <w:spacing w:after="0"/>
              <w:jc w:val="right"/>
            </w:pPr>
            <w:r>
              <w:rPr>
                <w:sz w:val="16"/>
              </w:rPr>
              <w:t>$2,854</w:t>
            </w:r>
          </w:p>
        </w:tc>
        <w:tc>
          <w:tcPr>
            <w:tcW w:type="dxa" w:w="1181"/>
          </w:tcPr>
          <w:p>
            <w:pPr>
              <w:spacing w:after="0"/>
              <w:jc w:val="right"/>
            </w:pPr>
            <w:r>
              <w:rPr>
                <w:sz w:val="16"/>
              </w:rPr>
              <w:t>0</w:t>
            </w:r>
          </w:p>
        </w:tc>
        <w:tc>
          <w:tcPr>
            <w:tcW w:type="dxa" w:w="2129"/>
          </w:tcPr>
          <w:p>
            <w:pPr>
              <w:spacing w:after="0"/>
              <w:jc w:val="left"/>
            </w:pPr>
          </w:p>
        </w:tc>
        <w:tc>
          <w:tcPr>
            <w:tcW w:type="dxa" w:w="180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215"/>
          </w:tcPr>
          <w:p>
            <w:pPr>
              <w:spacing w:after="0"/>
              <w:jc w:val="left"/>
            </w:pPr>
            <w:r>
              <w:rPr>
                <w:sz w:val="16"/>
              </w:rPr>
              <w:t>Not Applicable</w:t>
            </w:r>
          </w:p>
        </w:tc>
        <w:tc>
          <w:tcPr>
            <w:tcW w:type="dxa" w:w="13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1"/>
          </w:tcPr>
          <w:p>
            <w:pPr>
              <w:spacing w:after="0"/>
              <w:jc w:val="right"/>
            </w:pPr>
            <w:r>
              <w:rPr>
                <w:sz w:val="16"/>
              </w:rPr>
              <w:t>0</w:t>
            </w:r>
          </w:p>
        </w:tc>
        <w:tc>
          <w:tcPr>
            <w:tcW w:type="dxa" w:w="2129"/>
          </w:tcPr>
          <w:p>
            <w:pPr>
              <w:spacing w:after="0"/>
              <w:jc w:val="left"/>
            </w:pPr>
            <w:r>
              <w:rPr>
                <w:sz w:val="16"/>
              </w:rPr>
              <w:t>NRI rates avalanche Not Applicable for this county, and no federal declaration for this county names it.</w:t>
            </w:r>
          </w:p>
        </w:tc>
        <w:tc>
          <w:tcPr>
            <w:tcW w:type="dxa" w:w="180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215"/>
          </w:tcPr>
          <w:p>
            <w:pPr>
              <w:spacing w:after="0"/>
              <w:jc w:val="left"/>
            </w:pPr>
            <w:r>
              <w:rPr>
                <w:sz w:val="16"/>
              </w:rPr>
              <w:t>Not Applicable</w:t>
            </w:r>
          </w:p>
        </w:tc>
        <w:tc>
          <w:tcPr>
            <w:tcW w:type="dxa" w:w="13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1"/>
          </w:tcPr>
          <w:p>
            <w:pPr>
              <w:spacing w:after="0"/>
              <w:jc w:val="right"/>
            </w:pPr>
            <w:r>
              <w:rPr>
                <w:sz w:val="16"/>
              </w:rPr>
              <w:t>0</w:t>
            </w:r>
          </w:p>
        </w:tc>
        <w:tc>
          <w:tcPr>
            <w:tcW w:type="dxa" w:w="2129"/>
          </w:tcPr>
          <w:p>
            <w:pPr>
              <w:spacing w:after="0"/>
              <w:jc w:val="left"/>
            </w:pPr>
            <w:r>
              <w:rPr>
                <w:sz w:val="16"/>
              </w:rPr>
              <w:t>NRI rates coastal flooding Not Applicable for this county, and no federal declaration for this county names it.</w:t>
            </w:r>
          </w:p>
        </w:tc>
        <w:tc>
          <w:tcPr>
            <w:tcW w:type="dxa" w:w="180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215"/>
          </w:tcPr>
          <w:p>
            <w:pPr>
              <w:spacing w:after="0"/>
              <w:jc w:val="left"/>
            </w:pPr>
            <w:r>
              <w:rPr>
                <w:sz w:val="16"/>
              </w:rPr>
              <w:t>Not Applicable</w:t>
            </w:r>
          </w:p>
        </w:tc>
        <w:tc>
          <w:tcPr>
            <w:tcW w:type="dxa" w:w="13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1"/>
          </w:tcPr>
          <w:p>
            <w:pPr>
              <w:spacing w:after="0"/>
              <w:jc w:val="right"/>
            </w:pPr>
            <w:r>
              <w:rPr>
                <w:sz w:val="16"/>
              </w:rPr>
              <w:t>0</w:t>
            </w:r>
          </w:p>
        </w:tc>
        <w:tc>
          <w:tcPr>
            <w:tcW w:type="dxa" w:w="2129"/>
          </w:tcPr>
          <w:p>
            <w:pPr>
              <w:spacing w:after="0"/>
              <w:jc w:val="left"/>
            </w:pPr>
            <w:r>
              <w:rPr>
                <w:sz w:val="16"/>
              </w:rPr>
              <w:t>NRI rates tsunami Not Applicable for this county, and no federal declaration for this county names it.</w:t>
            </w:r>
          </w:p>
        </w:tc>
        <w:tc>
          <w:tcPr>
            <w:tcW w:type="dxa" w:w="180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215"/>
          </w:tcPr>
          <w:p>
            <w:pPr>
              <w:spacing w:after="0"/>
              <w:jc w:val="left"/>
            </w:pPr>
            <w:r>
              <w:rPr>
                <w:sz w:val="16"/>
              </w:rPr>
              <w:t>Not Applicable</w:t>
            </w:r>
          </w:p>
        </w:tc>
        <w:tc>
          <w:tcPr>
            <w:tcW w:type="dxa" w:w="13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1"/>
          </w:tcPr>
          <w:p>
            <w:pPr>
              <w:spacing w:after="0"/>
              <w:jc w:val="right"/>
            </w:pPr>
            <w:r>
              <w:rPr>
                <w:sz w:val="16"/>
              </w:rPr>
              <w:t>0</w:t>
            </w:r>
          </w:p>
        </w:tc>
        <w:tc>
          <w:tcPr>
            <w:tcW w:type="dxa" w:w="2129"/>
          </w:tcPr>
          <w:p>
            <w:pPr>
              <w:spacing w:after="0"/>
              <w:jc w:val="left"/>
            </w:pPr>
            <w:r>
              <w:rPr>
                <w:sz w:val="16"/>
              </w:rPr>
              <w:t>NRI rates volcanic activity Not Applicable for this county, and no federal declaration for this county names it.</w:t>
            </w:r>
          </w:p>
        </w:tc>
        <w:tc>
          <w:tcPr>
            <w:tcW w:type="dxa" w:w="180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14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14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5"/>
        <w:gridCol w:w="1733"/>
        <w:gridCol w:w="1556"/>
        <w:gridCol w:w="1921"/>
        <w:gridCol w:w="1856"/>
        <w:gridCol w:w="1455"/>
        <w:gridCol w:w="1623"/>
        <w:gridCol w:w="2233"/>
      </w:tblGrid>
      <w:tr>
        <w:trPr>
          <w:cantSplit/>
          <w:tblHeader/>
        </w:trPr>
        <w:tc>
          <w:tcPr>
            <w:tcW w:type="dxa" w:w="1735"/>
            <w:shd w:val="clear" w:color="auto" w:fill="E8E8E8"/>
          </w:tcPr>
          <w:p>
            <w:pPr>
              <w:spacing w:after="0"/>
              <w:jc w:val="left"/>
            </w:pPr>
            <w:r>
              <w:rPr>
                <w:b/>
                <w:sz w:val="16"/>
              </w:rPr>
              <w:t>Hazard</w:t>
            </w:r>
          </w:p>
        </w:tc>
        <w:tc>
          <w:tcPr>
            <w:tcW w:type="dxa" w:w="1733"/>
            <w:shd w:val="clear" w:color="auto" w:fill="E8E8E8"/>
          </w:tcPr>
          <w:p>
            <w:pPr>
              <w:spacing w:after="0"/>
              <w:jc w:val="left"/>
            </w:pPr>
            <w:r>
              <w:rPr>
                <w:b/>
                <w:sz w:val="16"/>
              </w:rPr>
              <w:t>Scale</w:t>
            </w:r>
          </w:p>
        </w:tc>
        <w:tc>
          <w:tcPr>
            <w:tcW w:type="dxa" w:w="1556"/>
            <w:shd w:val="clear" w:color="auto" w:fill="E8E8E8"/>
          </w:tcPr>
          <w:p>
            <w:pPr>
              <w:spacing w:after="0"/>
              <w:jc w:val="right"/>
            </w:pPr>
            <w:r>
              <w:rPr>
                <w:b/>
                <w:sz w:val="16"/>
              </w:rPr>
              <w:t>Records</w:t>
            </w:r>
          </w:p>
          <w:p>
            <w:pPr>
              <w:spacing w:after="0"/>
              <w:jc w:val="right"/>
            </w:pPr>
            <w:r>
              <w:rPr>
                <w:i/>
                <w:color w:val="555555"/>
                <w:sz w:val="14"/>
              </w:rPr>
              <w:t>count, years</w:t>
            </w:r>
          </w:p>
        </w:tc>
        <w:tc>
          <w:tcPr>
            <w:tcW w:type="dxa" w:w="1921"/>
            <w:shd w:val="clear" w:color="auto" w:fill="E8E8E8"/>
          </w:tcPr>
          <w:p>
            <w:pPr>
              <w:spacing w:after="0"/>
              <w:jc w:val="left"/>
            </w:pPr>
            <w:r>
              <w:rPr>
                <w:b/>
                <w:sz w:val="16"/>
              </w:rPr>
              <w:t>Observed range</w:t>
            </w:r>
          </w:p>
        </w:tc>
        <w:tc>
          <w:tcPr>
            <w:tcW w:type="dxa" w:w="1856"/>
            <w:shd w:val="clear" w:color="auto" w:fill="E8E8E8"/>
          </w:tcPr>
          <w:p>
            <w:pPr>
              <w:spacing w:after="0"/>
              <w:jc w:val="left"/>
            </w:pPr>
            <w:r>
              <w:rPr>
                <w:b/>
                <w:sz w:val="16"/>
              </w:rPr>
              <w:t>Worst recorded event</w:t>
            </w:r>
          </w:p>
        </w:tc>
        <w:tc>
          <w:tcPr>
            <w:tcW w:type="dxa" w:w="1455"/>
            <w:shd w:val="clear" w:color="auto" w:fill="E8E8E8"/>
          </w:tcPr>
          <w:p>
            <w:pPr>
              <w:spacing w:after="0"/>
              <w:jc w:val="left"/>
            </w:pPr>
            <w:r>
              <w:rPr>
                <w:b/>
                <w:sz w:val="16"/>
              </w:rPr>
              <w:t>Most damaging (when different)</w:t>
            </w:r>
          </w:p>
        </w:tc>
        <w:tc>
          <w:tcPr>
            <w:tcW w:type="dxa" w:w="1623"/>
            <w:shd w:val="clear" w:color="auto" w:fill="E8E8E8"/>
          </w:tcPr>
          <w:p>
            <w:pPr>
              <w:spacing w:after="0"/>
              <w:jc w:val="left"/>
            </w:pPr>
            <w:r>
              <w:rPr>
                <w:b/>
                <w:sz w:val="16"/>
              </w:rPr>
              <w:t>How it applies to members</w:t>
            </w:r>
          </w:p>
        </w:tc>
        <w:tc>
          <w:tcPr>
            <w:tcW w:type="dxa" w:w="2233"/>
            <w:shd w:val="clear" w:color="auto" w:fill="E8E8E8"/>
          </w:tcPr>
          <w:p>
            <w:pPr>
              <w:spacing w:after="0"/>
              <w:jc w:val="left"/>
            </w:pPr>
            <w:r>
              <w:rPr>
                <w:b/>
                <w:sz w:val="16"/>
              </w:rPr>
              <w:t>Note</w:t>
            </w:r>
          </w:p>
        </w:tc>
      </w:tr>
      <w:tr>
        <w:trPr>
          <w:cantSplit/>
        </w:trPr>
        <w:tc>
          <w:tcPr>
            <w:tcW w:type="dxa" w:w="1735"/>
          </w:tcPr>
          <w:p>
            <w:pPr>
              <w:spacing w:after="0"/>
              <w:jc w:val="left"/>
            </w:pPr>
            <w:r>
              <w:rPr>
                <w:sz w:val="16"/>
              </w:rPr>
              <w:t>Avalanche</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21"/>
          </w:tcPr>
          <w:p>
            <w:pPr>
              <w:spacing w:after="0"/>
              <w:jc w:val="left"/>
            </w:pPr>
          </w:p>
        </w:tc>
        <w:tc>
          <w:tcPr>
            <w:tcW w:type="dxa" w:w="1856"/>
          </w:tcPr>
          <w:p>
            <w:pPr>
              <w:spacing w:after="0"/>
              <w:jc w:val="left"/>
            </w:pPr>
          </w:p>
        </w:tc>
        <w:tc>
          <w:tcPr>
            <w:tcW w:type="dxa" w:w="1455"/>
          </w:tcPr>
          <w:p>
            <w:pPr>
              <w:spacing w:after="0"/>
              <w:jc w:val="left"/>
            </w:pPr>
          </w:p>
        </w:tc>
        <w:tc>
          <w:tcPr>
            <w:tcW w:type="dxa" w:w="162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Coastal Flood, Storm Surge/Tide</w:t>
            </w:r>
          </w:p>
        </w:tc>
        <w:tc>
          <w:tcPr>
            <w:tcW w:type="dxa" w:w="1733"/>
          </w:tcPr>
          <w:p>
            <w:pPr>
              <w:spacing w:after="0"/>
              <w:jc w:val="left"/>
            </w:pPr>
            <w:r>
              <w:rPr>
                <w:sz w:val="16"/>
              </w:rPr>
              <w:t>none in data (FIRM for depth)</w:t>
            </w:r>
          </w:p>
        </w:tc>
        <w:tc>
          <w:tcPr>
            <w:tcW w:type="dxa" w:w="1556"/>
          </w:tcPr>
          <w:p>
            <w:pPr>
              <w:spacing w:after="0"/>
              <w:jc w:val="right"/>
            </w:pPr>
            <w:r>
              <w:rPr>
                <w:sz w:val="16"/>
              </w:rPr>
              <w:t>0</w:t>
            </w:r>
          </w:p>
        </w:tc>
        <w:tc>
          <w:tcPr>
            <w:tcW w:type="dxa" w:w="1921"/>
          </w:tcPr>
          <w:p>
            <w:pPr>
              <w:spacing w:after="0"/>
              <w:jc w:val="left"/>
            </w:pPr>
          </w:p>
        </w:tc>
        <w:tc>
          <w:tcPr>
            <w:tcW w:type="dxa" w:w="1856"/>
          </w:tcPr>
          <w:p>
            <w:pPr>
              <w:spacing w:after="0"/>
              <w:jc w:val="left"/>
            </w:pPr>
          </w:p>
        </w:tc>
        <w:tc>
          <w:tcPr>
            <w:tcW w:type="dxa" w:w="1455"/>
          </w:tcPr>
          <w:p>
            <w:pPr>
              <w:spacing w:after="0"/>
              <w:jc w:val="left"/>
            </w:pPr>
          </w:p>
        </w:tc>
        <w:tc>
          <w:tcPr>
            <w:tcW w:type="dxa" w:w="1623"/>
          </w:tcPr>
          <w:p>
            <w:pPr>
              <w:spacing w:after="0"/>
              <w:jc w:val="left"/>
            </w:pPr>
          </w:p>
        </w:tc>
        <w:tc>
          <w:tcPr>
            <w:tcW w:type="dxa" w:w="2233"/>
          </w:tcPr>
          <w:p>
            <w:pPr>
              <w:spacing w:after="0"/>
              <w:jc w:val="left"/>
            </w:pPr>
            <w:r>
              <w:rPr>
                <w:sz w:val="16"/>
              </w:rPr>
              <w:t>Flood depth: see the FEMA Flood Insurance Rate Map.</w:t>
            </w:r>
          </w:p>
        </w:tc>
      </w:tr>
      <w:tr>
        <w:trPr>
          <w:cantSplit/>
        </w:trPr>
        <w:tc>
          <w:tcPr>
            <w:tcW w:type="dxa" w:w="1735"/>
          </w:tcPr>
          <w:p>
            <w:pPr>
              <w:spacing w:after="0"/>
              <w:jc w:val="left"/>
            </w:pPr>
            <w:r>
              <w:rPr>
                <w:sz w:val="16"/>
              </w:rPr>
              <w:t>Cold/Wind Chill, Extreme Cold/Wind Chill</w:t>
            </w:r>
          </w:p>
        </w:tc>
        <w:tc>
          <w:tcPr>
            <w:tcW w:type="dxa" w:w="1733"/>
          </w:tcPr>
          <w:p>
            <w:pPr>
              <w:spacing w:after="0"/>
              <w:jc w:val="left"/>
            </w:pPr>
            <w:r>
              <w:rPr>
                <w:sz w:val="16"/>
              </w:rPr>
              <w:t>wind chill</w:t>
            </w:r>
          </w:p>
        </w:tc>
        <w:tc>
          <w:tcPr>
            <w:tcW w:type="dxa" w:w="1556"/>
          </w:tcPr>
          <w:p>
            <w:pPr>
              <w:spacing w:after="0"/>
              <w:jc w:val="right"/>
            </w:pPr>
            <w:r>
              <w:rPr>
                <w:sz w:val="16"/>
              </w:rPr>
              <w:t>5, 2021 to 2024 (5 zone-level)</w:t>
            </w:r>
          </w:p>
        </w:tc>
        <w:tc>
          <w:tcPr>
            <w:tcW w:type="dxa" w:w="1921"/>
          </w:tcPr>
          <w:p>
            <w:pPr>
              <w:spacing w:after="0"/>
              <w:jc w:val="left"/>
            </w:pPr>
            <w:r>
              <w:rPr>
                <w:sz w:val="16"/>
              </w:rPr>
              <w:t>1 day to 4 days (median 2 days); 3 with a recorded value</w:t>
            </w:r>
          </w:p>
        </w:tc>
        <w:tc>
          <w:tcPr>
            <w:tcW w:type="dxa" w:w="1856"/>
          </w:tcPr>
          <w:p>
            <w:pPr>
              <w:spacing w:after="0"/>
              <w:jc w:val="left"/>
            </w:pPr>
            <w:r>
              <w:rPr>
                <w:sz w:val="16"/>
              </w:rPr>
              <w:t>4 consecutive days, 2024-01-14 to 2024-01-17, zone-level</w:t>
            </w:r>
          </w:p>
        </w:tc>
        <w:tc>
          <w:tcPr>
            <w:tcW w:type="dxa" w:w="1455"/>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Wind chill: in event narratives only; local data required.</w:t>
            </w:r>
          </w:p>
        </w:tc>
      </w:tr>
      <w:tr>
        <w:trPr>
          <w:cantSplit/>
        </w:trPr>
        <w:tc>
          <w:tcPr>
            <w:tcW w:type="dxa" w:w="1735"/>
          </w:tcPr>
          <w:p>
            <w:pPr>
              <w:spacing w:after="0"/>
              <w:jc w:val="left"/>
            </w:pPr>
            <w:r>
              <w:rPr>
                <w:sz w:val="16"/>
              </w:rPr>
              <w:t>Frost/Freeze (outside NRI Cold Wave definition)</w:t>
            </w:r>
          </w:p>
        </w:tc>
        <w:tc>
          <w:tcPr>
            <w:tcW w:type="dxa" w:w="1733"/>
          </w:tcPr>
          <w:p>
            <w:pPr>
              <w:spacing w:after="0"/>
              <w:jc w:val="left"/>
            </w:pPr>
            <w:r>
              <w:rPr>
                <w:sz w:val="16"/>
              </w:rPr>
              <w:t>crop damage</w:t>
            </w:r>
          </w:p>
        </w:tc>
        <w:tc>
          <w:tcPr>
            <w:tcW w:type="dxa" w:w="1556"/>
          </w:tcPr>
          <w:p>
            <w:pPr>
              <w:spacing w:after="0"/>
              <w:jc w:val="right"/>
            </w:pPr>
            <w:r>
              <w:rPr>
                <w:sz w:val="16"/>
              </w:rPr>
              <w:t>0</w:t>
            </w:r>
          </w:p>
        </w:tc>
        <w:tc>
          <w:tcPr>
            <w:tcW w:type="dxa" w:w="1921"/>
          </w:tcPr>
          <w:p>
            <w:pPr>
              <w:spacing w:after="0"/>
              <w:jc w:val="left"/>
            </w:pPr>
          </w:p>
        </w:tc>
        <w:tc>
          <w:tcPr>
            <w:tcW w:type="dxa" w:w="1856"/>
          </w:tcPr>
          <w:p>
            <w:pPr>
              <w:spacing w:after="0"/>
              <w:jc w:val="left"/>
            </w:pPr>
          </w:p>
        </w:tc>
        <w:tc>
          <w:tcPr>
            <w:tcW w:type="dxa" w:w="1455"/>
          </w:tcPr>
          <w:p>
            <w:pPr>
              <w:spacing w:after="0"/>
              <w:jc w:val="left"/>
            </w:pPr>
          </w:p>
        </w:tc>
        <w:tc>
          <w:tcPr>
            <w:tcW w:type="dxa" w:w="1623"/>
          </w:tcPr>
          <w:p>
            <w:pPr>
              <w:spacing w:after="0"/>
              <w:jc w:val="left"/>
            </w:pPr>
          </w:p>
        </w:tc>
        <w:tc>
          <w:tcPr>
            <w:tcW w:type="dxa" w:w="2233"/>
          </w:tcPr>
          <w:p>
            <w:pPr>
              <w:spacing w:after="0"/>
              <w:jc w:val="left"/>
            </w:pPr>
            <w:r>
              <w:rPr>
                <w:sz w:val="16"/>
              </w:rPr>
              <w:t>Temperature: in event narratives only; local data required.</w:t>
            </w:r>
          </w:p>
        </w:tc>
      </w:tr>
      <w:tr>
        <w:trPr>
          <w:cantSplit/>
        </w:trPr>
        <w:tc>
          <w:tcPr>
            <w:tcW w:type="dxa" w:w="1735"/>
          </w:tcPr>
          <w:p>
            <w:pPr>
              <w:spacing w:after="0"/>
              <w:jc w:val="left"/>
            </w:pPr>
            <w:r>
              <w:rPr>
                <w:sz w:val="16"/>
              </w:rPr>
              <w:t>Drought</w:t>
            </w:r>
          </w:p>
        </w:tc>
        <w:tc>
          <w:tcPr>
            <w:tcW w:type="dxa" w:w="1733"/>
          </w:tcPr>
          <w:p>
            <w:pPr>
              <w:spacing w:after="0"/>
              <w:jc w:val="left"/>
            </w:pPr>
            <w:r>
              <w:rPr>
                <w:sz w:val="16"/>
              </w:rPr>
              <w:t>US Drought Monitor D-scale</w:t>
            </w:r>
          </w:p>
        </w:tc>
        <w:tc>
          <w:tcPr>
            <w:tcW w:type="dxa" w:w="1556"/>
          </w:tcPr>
          <w:p>
            <w:pPr>
              <w:spacing w:after="0"/>
              <w:jc w:val="right"/>
            </w:pPr>
            <w:r>
              <w:rPr>
                <w:sz w:val="16"/>
              </w:rPr>
              <w:t>109, 1996 to 2025 (109 zone-level)</w:t>
            </w:r>
          </w:p>
        </w:tc>
        <w:tc>
          <w:tcPr>
            <w:tcW w:type="dxa" w:w="1921"/>
          </w:tcPr>
          <w:p>
            <w:pPr>
              <w:spacing w:after="0"/>
              <w:jc w:val="left"/>
            </w:pPr>
            <w:r>
              <w:rPr>
                <w:sz w:val="16"/>
              </w:rPr>
              <w:t>38 days to 1,090 days (median 154 days); 9 with a recorded value</w:t>
            </w:r>
          </w:p>
        </w:tc>
        <w:tc>
          <w:tcPr>
            <w:tcW w:type="dxa" w:w="1856"/>
          </w:tcPr>
          <w:p>
            <w:pPr>
              <w:spacing w:after="0"/>
              <w:jc w:val="left"/>
            </w:pPr>
            <w:r>
              <w:rPr>
                <w:sz w:val="16"/>
              </w:rPr>
              <w:t>1090 days (about 35.8 months), 2012-06-01 to 2015-05-26, a run of 36 consecutive Storm Events drought records, zone-level</w:t>
            </w:r>
          </w:p>
        </w:tc>
        <w:tc>
          <w:tcPr>
            <w:tcW w:type="dxa" w:w="1455"/>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5"/>
          </w:tcPr>
          <w:p>
            <w:pPr>
              <w:spacing w:after="0"/>
              <w:jc w:val="left"/>
            </w:pPr>
            <w:r>
              <w:rPr>
                <w:sz w:val="16"/>
              </w:rPr>
              <w:t>Earthquake</w:t>
            </w:r>
          </w:p>
        </w:tc>
        <w:tc>
          <w:tcPr>
            <w:tcW w:type="dxa" w:w="1733"/>
          </w:tcPr>
          <w:p>
            <w:pPr>
              <w:spacing w:after="0"/>
              <w:jc w:val="left"/>
            </w:pPr>
            <w:r>
              <w:rPr>
                <w:sz w:val="16"/>
              </w:rPr>
              <w:t>Modified Mercalli (local data)</w:t>
            </w:r>
          </w:p>
        </w:tc>
        <w:tc>
          <w:tcPr>
            <w:tcW w:type="dxa" w:w="1556"/>
          </w:tcPr>
          <w:p>
            <w:pPr>
              <w:spacing w:after="0"/>
              <w:jc w:val="right"/>
            </w:pPr>
            <w:r>
              <w:rPr>
                <w:sz w:val="16"/>
              </w:rPr>
              <w:t>0</w:t>
            </w:r>
          </w:p>
        </w:tc>
        <w:tc>
          <w:tcPr>
            <w:tcW w:type="dxa" w:w="1921"/>
          </w:tcPr>
          <w:p>
            <w:pPr>
              <w:spacing w:after="0"/>
              <w:jc w:val="left"/>
            </w:pPr>
          </w:p>
        </w:tc>
        <w:tc>
          <w:tcPr>
            <w:tcW w:type="dxa" w:w="1856"/>
          </w:tcPr>
          <w:p>
            <w:pPr>
              <w:spacing w:after="0"/>
              <w:jc w:val="left"/>
            </w:pPr>
          </w:p>
        </w:tc>
        <w:tc>
          <w:tcPr>
            <w:tcW w:type="dxa" w:w="1455"/>
          </w:tcPr>
          <w:p>
            <w:pPr>
              <w:spacing w:after="0"/>
              <w:jc w:val="left"/>
            </w:pPr>
          </w:p>
        </w:tc>
        <w:tc>
          <w:tcPr>
            <w:tcW w:type="dxa" w:w="1623"/>
          </w:tcPr>
          <w:p>
            <w:pPr>
              <w:spacing w:after="0"/>
              <w:jc w:val="left"/>
            </w:pPr>
          </w:p>
        </w:tc>
        <w:tc>
          <w:tcPr>
            <w:tcW w:type="dxa" w:w="2233"/>
          </w:tcPr>
          <w:p>
            <w:pPr>
              <w:spacing w:after="0"/>
              <w:jc w:val="left"/>
            </w:pPr>
            <w:r>
              <w:rPr>
                <w:sz w:val="16"/>
              </w:rPr>
              <w:t>No Storm Events record; local data required (e.g., USGS).</w:t>
            </w:r>
          </w:p>
        </w:tc>
      </w:tr>
      <w:tr>
        <w:trPr>
          <w:cantSplit/>
        </w:trPr>
        <w:tc>
          <w:tcPr>
            <w:tcW w:type="dxa" w:w="1735"/>
          </w:tcPr>
          <w:p>
            <w:pPr>
              <w:spacing w:after="0"/>
              <w:jc w:val="left"/>
            </w:pPr>
            <w:r>
              <w:rPr>
                <w:sz w:val="16"/>
              </w:rPr>
              <w:t>Hail</w:t>
            </w:r>
          </w:p>
        </w:tc>
        <w:tc>
          <w:tcPr>
            <w:tcW w:type="dxa" w:w="1733"/>
          </w:tcPr>
          <w:p>
            <w:pPr>
              <w:spacing w:after="0"/>
              <w:jc w:val="left"/>
            </w:pPr>
            <w:r>
              <w:rPr>
                <w:sz w:val="16"/>
              </w:rPr>
              <w:t>hail size (inches)</w:t>
            </w:r>
          </w:p>
        </w:tc>
        <w:tc>
          <w:tcPr>
            <w:tcW w:type="dxa" w:w="1556"/>
          </w:tcPr>
          <w:p>
            <w:pPr>
              <w:spacing w:after="0"/>
              <w:jc w:val="right"/>
            </w:pPr>
            <w:r>
              <w:rPr>
                <w:sz w:val="16"/>
              </w:rPr>
              <w:t>247, 1957 to 2026</w:t>
            </w:r>
          </w:p>
        </w:tc>
        <w:tc>
          <w:tcPr>
            <w:tcW w:type="dxa" w:w="1921"/>
          </w:tcPr>
          <w:p>
            <w:pPr>
              <w:spacing w:after="0"/>
              <w:jc w:val="left"/>
            </w:pPr>
            <w:r>
              <w:rPr>
                <w:sz w:val="16"/>
              </w:rPr>
              <w:t>0.75 in to 4.5 in (median 1.5 in); 245 with a recorded value</w:t>
            </w:r>
          </w:p>
        </w:tc>
        <w:tc>
          <w:tcPr>
            <w:tcW w:type="dxa" w:w="1856"/>
          </w:tcPr>
          <w:p>
            <w:pPr>
              <w:spacing w:after="0"/>
              <w:jc w:val="left"/>
            </w:pPr>
            <w:r>
              <w:rPr>
                <w:sz w:val="16"/>
              </w:rPr>
              <w:t>4.5 in hail, 1995-05-07; same size also recorded on 1987-05-03</w:t>
            </w:r>
          </w:p>
        </w:tc>
        <w:tc>
          <w:tcPr>
            <w:tcW w:type="dxa" w:w="1455"/>
          </w:tcPr>
          <w:p>
            <w:pPr>
              <w:spacing w:after="0"/>
              <w:jc w:val="left"/>
            </w:pPr>
            <w:r>
              <w:rPr>
                <w:sz w:val="16"/>
              </w:rPr>
              <w:t>Hail, 1994-06-23, $50,000 property; $500 crops (1994 dollars)</w:t>
            </w:r>
          </w:p>
        </w:tc>
        <w:tc>
          <w:tcPr>
            <w:tcW w:type="dxa" w:w="1623"/>
          </w:tcPr>
          <w:p>
            <w:pPr>
              <w:spacing w:after="0"/>
              <w:jc w:val="left"/>
            </w:pPr>
            <w:r>
              <w:rPr>
                <w:sz w:val="16"/>
              </w:rPr>
              <w:t>Event records naming member places: Kerrville city (61 records), Ingram city (25 records).</w:t>
            </w:r>
          </w:p>
        </w:tc>
        <w:tc>
          <w:tcPr>
            <w:tcW w:type="dxa" w:w="2233"/>
          </w:tcPr>
          <w:p>
            <w:pPr>
              <w:spacing w:after="0"/>
              <w:jc w:val="left"/>
            </w:pPr>
          </w:p>
        </w:tc>
      </w:tr>
      <w:tr>
        <w:trPr>
          <w:cantSplit/>
        </w:trPr>
        <w:tc>
          <w:tcPr>
            <w:tcW w:type="dxa" w:w="1735"/>
          </w:tcPr>
          <w:p>
            <w:pPr>
              <w:spacing w:after="0"/>
              <w:jc w:val="left"/>
            </w:pPr>
            <w:r>
              <w:rPr>
                <w:sz w:val="16"/>
              </w:rPr>
              <w:t>Excessive Heat, Heat</w:t>
            </w:r>
          </w:p>
        </w:tc>
        <w:tc>
          <w:tcPr>
            <w:tcW w:type="dxa" w:w="1733"/>
          </w:tcPr>
          <w:p>
            <w:pPr>
              <w:spacing w:after="0"/>
              <w:jc w:val="left"/>
            </w:pPr>
            <w:r>
              <w:rPr>
                <w:sz w:val="16"/>
              </w:rPr>
              <w:t>heat index (narratives)</w:t>
            </w:r>
          </w:p>
        </w:tc>
        <w:tc>
          <w:tcPr>
            <w:tcW w:type="dxa" w:w="1556"/>
          </w:tcPr>
          <w:p>
            <w:pPr>
              <w:spacing w:after="0"/>
              <w:jc w:val="right"/>
            </w:pPr>
            <w:r>
              <w:rPr>
                <w:sz w:val="16"/>
              </w:rPr>
              <w:t>5, 2017 to 2023 (5 zone-level)</w:t>
            </w:r>
          </w:p>
        </w:tc>
        <w:tc>
          <w:tcPr>
            <w:tcW w:type="dxa" w:w="1921"/>
          </w:tcPr>
          <w:p>
            <w:pPr>
              <w:spacing w:after="0"/>
              <w:jc w:val="left"/>
            </w:pPr>
            <w:r>
              <w:rPr>
                <w:sz w:val="16"/>
              </w:rPr>
              <w:t>1 day to 11 days (median 1 day); 5 with a recorded value</w:t>
            </w:r>
          </w:p>
        </w:tc>
        <w:tc>
          <w:tcPr>
            <w:tcW w:type="dxa" w:w="1856"/>
          </w:tcPr>
          <w:p>
            <w:pPr>
              <w:spacing w:after="0"/>
              <w:jc w:val="left"/>
            </w:pPr>
            <w:r>
              <w:rPr>
                <w:sz w:val="16"/>
              </w:rPr>
              <w:t>11 consecutive days, 2023-08-17 to 2023-08-27, zone-level</w:t>
            </w:r>
          </w:p>
        </w:tc>
        <w:tc>
          <w:tcPr>
            <w:tcW w:type="dxa" w:w="1455"/>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Heat index: in event narratives only; local data required.</w:t>
            </w:r>
          </w:p>
        </w:tc>
      </w:tr>
      <w:tr>
        <w:trPr>
          <w:cantSplit/>
        </w:trPr>
        <w:tc>
          <w:tcPr>
            <w:tcW w:type="dxa" w:w="1735"/>
          </w:tcPr>
          <w:p>
            <w:pPr>
              <w:spacing w:after="0"/>
              <w:jc w:val="left"/>
            </w:pPr>
            <w:r>
              <w:rPr>
                <w:sz w:val="16"/>
              </w:rPr>
              <w:t>Hurricane, Tropical Storm, Tropical Depression</w:t>
            </w:r>
          </w:p>
        </w:tc>
        <w:tc>
          <w:tcPr>
            <w:tcW w:type="dxa" w:w="1733"/>
          </w:tcPr>
          <w:p>
            <w:pPr>
              <w:spacing w:after="0"/>
              <w:jc w:val="left"/>
            </w:pPr>
            <w:r>
              <w:rPr>
                <w:sz w:val="16"/>
              </w:rPr>
              <w:t>Saffir-Simpson</w:t>
            </w:r>
          </w:p>
        </w:tc>
        <w:tc>
          <w:tcPr>
            <w:tcW w:type="dxa" w:w="1556"/>
          </w:tcPr>
          <w:p>
            <w:pPr>
              <w:spacing w:after="0"/>
              <w:jc w:val="right"/>
            </w:pPr>
            <w:r>
              <w:rPr>
                <w:sz w:val="16"/>
              </w:rPr>
              <w:t>0</w:t>
            </w:r>
          </w:p>
        </w:tc>
        <w:tc>
          <w:tcPr>
            <w:tcW w:type="dxa" w:w="1921"/>
          </w:tcPr>
          <w:p>
            <w:pPr>
              <w:spacing w:after="0"/>
              <w:jc w:val="left"/>
            </w:pPr>
          </w:p>
        </w:tc>
        <w:tc>
          <w:tcPr>
            <w:tcW w:type="dxa" w:w="1856"/>
          </w:tcPr>
          <w:p>
            <w:pPr>
              <w:spacing w:after="0"/>
              <w:jc w:val="left"/>
            </w:pPr>
          </w:p>
        </w:tc>
        <w:tc>
          <w:tcPr>
            <w:tcW w:type="dxa" w:w="1455"/>
          </w:tcPr>
          <w:p>
            <w:pPr>
              <w:spacing w:after="0"/>
              <w:jc w:val="left"/>
            </w:pPr>
          </w:p>
        </w:tc>
        <w:tc>
          <w:tcPr>
            <w:tcW w:type="dxa" w:w="1623"/>
          </w:tcPr>
          <w:p>
            <w:pPr>
              <w:spacing w:after="0"/>
              <w:jc w:val="left"/>
            </w:pPr>
          </w:p>
        </w:tc>
        <w:tc>
          <w:tcPr>
            <w:tcW w:type="dxa" w:w="223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5"/>
          </w:tcPr>
          <w:p>
            <w:pPr>
              <w:spacing w:after="0"/>
              <w:jc w:val="left"/>
            </w:pPr>
            <w:r>
              <w:rPr>
                <w:sz w:val="16"/>
              </w:rPr>
              <w:t>Ice Storm</w:t>
            </w:r>
          </w:p>
        </w:tc>
        <w:tc>
          <w:tcPr>
            <w:tcW w:type="dxa" w:w="1733"/>
          </w:tcPr>
          <w:p>
            <w:pPr>
              <w:spacing w:after="0"/>
              <w:jc w:val="left"/>
            </w:pPr>
            <w:r>
              <w:rPr>
                <w:sz w:val="16"/>
              </w:rPr>
              <w:t>Sperry-Piltz (local data)</w:t>
            </w:r>
          </w:p>
        </w:tc>
        <w:tc>
          <w:tcPr>
            <w:tcW w:type="dxa" w:w="1556"/>
          </w:tcPr>
          <w:p>
            <w:pPr>
              <w:spacing w:after="0"/>
              <w:jc w:val="right"/>
            </w:pPr>
            <w:r>
              <w:rPr>
                <w:sz w:val="16"/>
              </w:rPr>
              <w:t>0</w:t>
            </w:r>
          </w:p>
        </w:tc>
        <w:tc>
          <w:tcPr>
            <w:tcW w:type="dxa" w:w="1921"/>
          </w:tcPr>
          <w:p>
            <w:pPr>
              <w:spacing w:after="0"/>
              <w:jc w:val="left"/>
            </w:pPr>
          </w:p>
        </w:tc>
        <w:tc>
          <w:tcPr>
            <w:tcW w:type="dxa" w:w="1856"/>
          </w:tcPr>
          <w:p>
            <w:pPr>
              <w:spacing w:after="0"/>
              <w:jc w:val="left"/>
            </w:pPr>
          </w:p>
        </w:tc>
        <w:tc>
          <w:tcPr>
            <w:tcW w:type="dxa" w:w="1455"/>
          </w:tcPr>
          <w:p>
            <w:pPr>
              <w:spacing w:after="0"/>
              <w:jc w:val="left"/>
            </w:pPr>
          </w:p>
        </w:tc>
        <w:tc>
          <w:tcPr>
            <w:tcW w:type="dxa" w:w="1623"/>
          </w:tcPr>
          <w:p>
            <w:pPr>
              <w:spacing w:after="0"/>
              <w:jc w:val="left"/>
            </w:pPr>
          </w:p>
        </w:tc>
        <w:tc>
          <w:tcPr>
            <w:tcW w:type="dxa" w:w="2233"/>
          </w:tcPr>
          <w:p>
            <w:pPr>
              <w:spacing w:after="0"/>
              <w:jc w:val="left"/>
            </w:pPr>
            <w:r>
              <w:rPr>
                <w:sz w:val="16"/>
              </w:rPr>
              <w:t>Ice thickness: in event narratives only; local data required.</w:t>
            </w:r>
          </w:p>
        </w:tc>
      </w:tr>
      <w:tr>
        <w:trPr>
          <w:cantSplit/>
        </w:trPr>
        <w:tc>
          <w:tcPr>
            <w:tcW w:type="dxa" w:w="1735"/>
          </w:tcPr>
          <w:p>
            <w:pPr>
              <w:spacing w:after="0"/>
              <w:jc w:val="left"/>
            </w:pPr>
            <w:r>
              <w:rPr>
                <w:sz w:val="16"/>
              </w:rPr>
              <w:t>Flash Flood, Flood, Lakeshore Flood</w:t>
            </w:r>
          </w:p>
        </w:tc>
        <w:tc>
          <w:tcPr>
            <w:tcW w:type="dxa" w:w="1733"/>
          </w:tcPr>
          <w:p>
            <w:pPr>
              <w:spacing w:after="0"/>
              <w:jc w:val="left"/>
            </w:pPr>
            <w:r>
              <w:rPr>
                <w:sz w:val="16"/>
              </w:rPr>
              <w:t>damage and flood days (FIRM for depth)</w:t>
            </w:r>
          </w:p>
        </w:tc>
        <w:tc>
          <w:tcPr>
            <w:tcW w:type="dxa" w:w="1556"/>
          </w:tcPr>
          <w:p>
            <w:pPr>
              <w:spacing w:after="0"/>
              <w:jc w:val="right"/>
            </w:pPr>
            <w:r>
              <w:rPr>
                <w:sz w:val="16"/>
              </w:rPr>
              <w:t>110, 1996 to 2025 (8 zone-level)</w:t>
            </w:r>
          </w:p>
        </w:tc>
        <w:tc>
          <w:tcPr>
            <w:tcW w:type="dxa" w:w="1921"/>
          </w:tcPr>
          <w:p>
            <w:pPr>
              <w:spacing w:after="0"/>
              <w:jc w:val="left"/>
            </w:pPr>
          </w:p>
        </w:tc>
        <w:tc>
          <w:tcPr>
            <w:tcW w:type="dxa" w:w="1856"/>
          </w:tcPr>
          <w:p>
            <w:pPr>
              <w:spacing w:after="0"/>
              <w:jc w:val="left"/>
            </w:pPr>
            <w:r>
              <w:rPr>
                <w:sz w:val="16"/>
              </w:rPr>
              <w:t>Flash Flood, 2025-07-04, $200,000,000 property; $0 crops (2025 dollars), 61 direct deaths</w:t>
            </w:r>
          </w:p>
        </w:tc>
        <w:tc>
          <w:tcPr>
            <w:tcW w:type="dxa" w:w="1455"/>
          </w:tcPr>
          <w:p>
            <w:pPr>
              <w:spacing w:after="0"/>
              <w:jc w:val="left"/>
            </w:pPr>
          </w:p>
        </w:tc>
        <w:tc>
          <w:tcPr>
            <w:tcW w:type="dxa" w:w="1623"/>
          </w:tcPr>
          <w:p>
            <w:pPr>
              <w:spacing w:after="0"/>
              <w:jc w:val="left"/>
            </w:pPr>
            <w:r>
              <w:rPr>
                <w:sz w:val="16"/>
              </w:rPr>
              <w:t>Event records naming member places: Kerrville city (12 records), Ingram city (7 records). Zone-level records (8) apply countywide.</w:t>
            </w:r>
          </w:p>
        </w:tc>
        <w:tc>
          <w:tcPr>
            <w:tcW w:type="dxa" w:w="223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5"/>
          </w:tcPr>
          <w:p>
            <w:pPr>
              <w:spacing w:after="0"/>
              <w:jc w:val="left"/>
            </w:pPr>
            <w:r>
              <w:rPr>
                <w:sz w:val="16"/>
              </w:rPr>
              <w:t>Debris Flow</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21"/>
          </w:tcPr>
          <w:p>
            <w:pPr>
              <w:spacing w:after="0"/>
              <w:jc w:val="left"/>
            </w:pPr>
          </w:p>
        </w:tc>
        <w:tc>
          <w:tcPr>
            <w:tcW w:type="dxa" w:w="1856"/>
          </w:tcPr>
          <w:p>
            <w:pPr>
              <w:spacing w:after="0"/>
              <w:jc w:val="left"/>
            </w:pPr>
          </w:p>
        </w:tc>
        <w:tc>
          <w:tcPr>
            <w:tcW w:type="dxa" w:w="1455"/>
          </w:tcPr>
          <w:p>
            <w:pPr>
              <w:spacing w:after="0"/>
              <w:jc w:val="left"/>
            </w:pPr>
          </w:p>
        </w:tc>
        <w:tc>
          <w:tcPr>
            <w:tcW w:type="dxa" w:w="162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Lightning</w:t>
            </w:r>
          </w:p>
        </w:tc>
        <w:tc>
          <w:tcPr>
            <w:tcW w:type="dxa" w:w="1733"/>
          </w:tcPr>
          <w:p>
            <w:pPr>
              <w:spacing w:after="0"/>
              <w:jc w:val="left"/>
            </w:pPr>
            <w:r>
              <w:rPr>
                <w:sz w:val="16"/>
              </w:rPr>
              <w:t>annualized frequency (the measure FEMA's Local Mitigation Planning Handbook names)</w:t>
            </w:r>
          </w:p>
        </w:tc>
        <w:tc>
          <w:tcPr>
            <w:tcW w:type="dxa" w:w="1556"/>
          </w:tcPr>
          <w:p>
            <w:pPr>
              <w:spacing w:after="0"/>
              <w:jc w:val="right"/>
            </w:pPr>
            <w:r>
              <w:rPr>
                <w:sz w:val="16"/>
              </w:rPr>
              <w:t>0</w:t>
            </w:r>
          </w:p>
        </w:tc>
        <w:tc>
          <w:tcPr>
            <w:tcW w:type="dxa" w:w="1921"/>
          </w:tcPr>
          <w:p>
            <w:pPr>
              <w:spacing w:after="0"/>
              <w:jc w:val="left"/>
            </w:pPr>
          </w:p>
        </w:tc>
        <w:tc>
          <w:tcPr>
            <w:tcW w:type="dxa" w:w="1856"/>
          </w:tcPr>
          <w:p>
            <w:pPr>
              <w:spacing w:after="0"/>
              <w:jc w:val="left"/>
            </w:pPr>
          </w:p>
        </w:tc>
        <w:tc>
          <w:tcPr>
            <w:tcW w:type="dxa" w:w="1455"/>
          </w:tcPr>
          <w:p>
            <w:pPr>
              <w:spacing w:after="0"/>
              <w:jc w:val="left"/>
            </w:pPr>
          </w:p>
        </w:tc>
        <w:tc>
          <w:tcPr>
            <w:tcW w:type="dxa" w:w="1623"/>
          </w:tcPr>
          <w:p>
            <w:pPr>
              <w:spacing w:after="0"/>
              <w:jc w:val="left"/>
            </w:pPr>
          </w:p>
        </w:tc>
        <w:tc>
          <w:tcPr>
            <w:tcW w:type="dxa" w:w="2233"/>
          </w:tcPr>
          <w:p>
            <w:pPr>
              <w:spacing w:after="0"/>
              <w:jc w:val="left"/>
            </w:pPr>
            <w:r>
              <w:rPr>
                <w:sz w:val="16"/>
              </w:rPr>
              <w:t>Storm Events lists lightning with damage or casualties; physical measure in event narratives only; local data required.</w:t>
            </w:r>
          </w:p>
        </w:tc>
      </w:tr>
      <w:tr>
        <w:trPr>
          <w:cantSplit/>
        </w:trPr>
        <w:tc>
          <w:tcPr>
            <w:tcW w:type="dxa" w:w="1735"/>
          </w:tcPr>
          <w:p>
            <w:pPr>
              <w:spacing w:after="0"/>
              <w:jc w:val="left"/>
            </w:pPr>
            <w:r>
              <w:rPr>
                <w:sz w:val="16"/>
              </w:rPr>
              <w:t>High Wind and Strong Wind (outside NRI Strong Wind definition)</w:t>
            </w:r>
          </w:p>
        </w:tc>
        <w:tc>
          <w:tcPr>
            <w:tcW w:type="dxa" w:w="1733"/>
          </w:tcPr>
          <w:p>
            <w:pPr>
              <w:spacing w:after="0"/>
              <w:jc w:val="left"/>
            </w:pPr>
            <w:r>
              <w:rPr>
                <w:sz w:val="16"/>
              </w:rPr>
              <w:t>wind speed (kt and mph)</w:t>
            </w:r>
          </w:p>
        </w:tc>
        <w:tc>
          <w:tcPr>
            <w:tcW w:type="dxa" w:w="1556"/>
          </w:tcPr>
          <w:p>
            <w:pPr>
              <w:spacing w:after="0"/>
              <w:jc w:val="right"/>
            </w:pPr>
            <w:r>
              <w:rPr>
                <w:sz w:val="16"/>
              </w:rPr>
              <w:t>1, 2009 to 2009 (1 zone-level)</w:t>
            </w:r>
          </w:p>
        </w:tc>
        <w:tc>
          <w:tcPr>
            <w:tcW w:type="dxa" w:w="1921"/>
          </w:tcPr>
          <w:p>
            <w:pPr>
              <w:spacing w:after="0"/>
              <w:jc w:val="left"/>
            </w:pPr>
            <w:r>
              <w:rPr>
                <w:sz w:val="16"/>
              </w:rPr>
              <w:t>61 kt (70 mph); 1 with a recorded value</w:t>
            </w:r>
          </w:p>
        </w:tc>
        <w:tc>
          <w:tcPr>
            <w:tcW w:type="dxa" w:w="1856"/>
          </w:tcPr>
          <w:p>
            <w:pPr>
              <w:spacing w:after="0"/>
              <w:jc w:val="left"/>
            </w:pPr>
            <w:r>
              <w:rPr>
                <w:sz w:val="16"/>
              </w:rPr>
              <w:t>61 kt (70 mph) estimated gust, High Wind, 2009-04-09; NWS zone TXZ186 (KERR), zone-level: may include parts of neighboring counties</w:t>
            </w:r>
          </w:p>
        </w:tc>
        <w:tc>
          <w:tcPr>
            <w:tcW w:type="dxa" w:w="1455"/>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233"/>
          </w:tcPr>
          <w:p>
            <w:pPr>
              <w:spacing w:after="0"/>
              <w:jc w:val="left"/>
            </w:pPr>
          </w:p>
        </w:tc>
      </w:tr>
      <w:tr>
        <w:trPr>
          <w:cantSplit/>
        </w:trPr>
        <w:tc>
          <w:tcPr>
            <w:tcW w:type="dxa" w:w="1735"/>
          </w:tcPr>
          <w:p>
            <w:pPr>
              <w:spacing w:after="0"/>
              <w:jc w:val="left"/>
            </w:pPr>
            <w:r>
              <w:rPr>
                <w:sz w:val="16"/>
              </w:rPr>
              <w:t>Thunderstorm Wind</w:t>
            </w:r>
          </w:p>
        </w:tc>
        <w:tc>
          <w:tcPr>
            <w:tcW w:type="dxa" w:w="1733"/>
          </w:tcPr>
          <w:p>
            <w:pPr>
              <w:spacing w:after="0"/>
              <w:jc w:val="left"/>
            </w:pPr>
            <w:r>
              <w:rPr>
                <w:sz w:val="16"/>
              </w:rPr>
              <w:t>wind speed (kt and mph)</w:t>
            </w:r>
          </w:p>
        </w:tc>
        <w:tc>
          <w:tcPr>
            <w:tcW w:type="dxa" w:w="1556"/>
          </w:tcPr>
          <w:p>
            <w:pPr>
              <w:spacing w:after="0"/>
              <w:jc w:val="right"/>
            </w:pPr>
            <w:r>
              <w:rPr>
                <w:sz w:val="16"/>
              </w:rPr>
              <w:t>51, 1974 to 2026</w:t>
            </w:r>
          </w:p>
        </w:tc>
        <w:tc>
          <w:tcPr>
            <w:tcW w:type="dxa" w:w="1921"/>
          </w:tcPr>
          <w:p>
            <w:pPr>
              <w:spacing w:after="0"/>
              <w:jc w:val="left"/>
            </w:pPr>
            <w:r>
              <w:rPr>
                <w:sz w:val="16"/>
              </w:rPr>
              <w:t>43 kt (49 mph) to 70 kt (81 mph) (median 55.5 kt (64 mph)); 40 with a recorded value</w:t>
            </w:r>
          </w:p>
        </w:tc>
        <w:tc>
          <w:tcPr>
            <w:tcW w:type="dxa" w:w="1856"/>
          </w:tcPr>
          <w:p>
            <w:pPr>
              <w:spacing w:after="0"/>
              <w:jc w:val="left"/>
            </w:pPr>
            <w:r>
              <w:rPr>
                <w:sz w:val="16"/>
              </w:rPr>
              <w:t>70 kt (81 mph) estimated gust, Thunderstorm Wind, 2020-05-27; same speed and measurement basis also recorded on 2005-03-07, 2005-05-08, 2005-06-01, 2020-05-27</w:t>
            </w:r>
          </w:p>
        </w:tc>
        <w:tc>
          <w:tcPr>
            <w:tcW w:type="dxa" w:w="1455"/>
          </w:tcPr>
          <w:p>
            <w:pPr>
              <w:spacing w:after="0"/>
              <w:jc w:val="left"/>
            </w:pPr>
          </w:p>
        </w:tc>
        <w:tc>
          <w:tcPr>
            <w:tcW w:type="dxa" w:w="1623"/>
          </w:tcPr>
          <w:p>
            <w:pPr>
              <w:spacing w:after="0"/>
              <w:jc w:val="left"/>
            </w:pPr>
            <w:r>
              <w:rPr>
                <w:sz w:val="16"/>
              </w:rPr>
              <w:t>Event records naming member places: Kerrville city (16 records), Ingram city (5 records).</w:t>
            </w:r>
          </w:p>
        </w:tc>
        <w:tc>
          <w:tcPr>
            <w:tcW w:type="dxa" w:w="2233"/>
          </w:tcPr>
          <w:p>
            <w:pPr>
              <w:spacing w:after="0"/>
              <w:jc w:val="left"/>
            </w:pPr>
          </w:p>
        </w:tc>
      </w:tr>
      <w:tr>
        <w:trPr>
          <w:cantSplit/>
        </w:trPr>
        <w:tc>
          <w:tcPr>
            <w:tcW w:type="dxa" w:w="1735"/>
          </w:tcPr>
          <w:p>
            <w:pPr>
              <w:spacing w:after="0"/>
              <w:jc w:val="left"/>
            </w:pPr>
            <w:r>
              <w:rPr>
                <w:sz w:val="16"/>
              </w:rPr>
              <w:t>Tornado</w:t>
            </w:r>
          </w:p>
        </w:tc>
        <w:tc>
          <w:tcPr>
            <w:tcW w:type="dxa" w:w="1733"/>
          </w:tcPr>
          <w:p>
            <w:pPr>
              <w:spacing w:after="0"/>
              <w:jc w:val="left"/>
            </w:pPr>
            <w:r>
              <w:rPr>
                <w:sz w:val="16"/>
              </w:rPr>
              <w:t>Enhanced Fujita (F before Feb 2007)</w:t>
            </w:r>
          </w:p>
        </w:tc>
        <w:tc>
          <w:tcPr>
            <w:tcW w:type="dxa" w:w="1556"/>
          </w:tcPr>
          <w:p>
            <w:pPr>
              <w:spacing w:after="0"/>
              <w:jc w:val="right"/>
            </w:pPr>
            <w:r>
              <w:rPr>
                <w:sz w:val="16"/>
              </w:rPr>
              <w:t>11, 1959 to 1995</w:t>
            </w:r>
          </w:p>
        </w:tc>
        <w:tc>
          <w:tcPr>
            <w:tcW w:type="dxa" w:w="1921"/>
          </w:tcPr>
          <w:p>
            <w:pPr>
              <w:spacing w:after="0"/>
              <w:jc w:val="left"/>
            </w:pPr>
            <w:r>
              <w:rPr>
                <w:sz w:val="16"/>
              </w:rPr>
              <w:t>F/EF0 to F/EF2 (median F/EF0); 11 with a recorded value</w:t>
            </w:r>
          </w:p>
        </w:tc>
        <w:tc>
          <w:tcPr>
            <w:tcW w:type="dxa" w:w="1856"/>
          </w:tcPr>
          <w:p>
            <w:pPr>
              <w:spacing w:after="0"/>
              <w:jc w:val="left"/>
            </w:pPr>
            <w:r>
              <w:rPr>
                <w:sz w:val="16"/>
              </w:rPr>
              <w:t>F2 tornado, 1995-05-07, 2 mi path length (records before 1996 may include the whole path; rating and listing come from the county where the tornado began), 400 yd wide, $30,000 property; $2,000 crops (1995 dollars), 2 direct injuries</w:t>
            </w:r>
          </w:p>
        </w:tc>
        <w:tc>
          <w:tcPr>
            <w:tcW w:type="dxa" w:w="1455"/>
          </w:tcPr>
          <w:p>
            <w:pPr>
              <w:spacing w:after="0"/>
              <w:jc w:val="left"/>
            </w:pPr>
            <w:r>
              <w:rPr>
                <w:sz w:val="16"/>
              </w:rPr>
              <w:t>Tornado, 1976-03-30, $250,000 property; crops not recorded (1976 dollars)</w:t>
            </w:r>
          </w:p>
        </w:tc>
        <w:tc>
          <w:tcPr>
            <w:tcW w:type="dxa" w:w="1623"/>
          </w:tcPr>
          <w:p>
            <w:pPr>
              <w:spacing w:after="0"/>
              <w:jc w:val="left"/>
            </w:pPr>
            <w:r>
              <w:rPr>
                <w:sz w:val="16"/>
              </w:rPr>
              <w:t>Event records naming member places: Kerrville city (1 record).</w:t>
            </w:r>
          </w:p>
        </w:tc>
        <w:tc>
          <w:tcPr>
            <w:tcW w:type="dxa" w:w="223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5"/>
          </w:tcPr>
          <w:p>
            <w:pPr>
              <w:spacing w:after="0"/>
              <w:jc w:val="left"/>
            </w:pPr>
            <w:r>
              <w:rPr>
                <w:sz w:val="16"/>
              </w:rPr>
              <w:t>Tsunami</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21"/>
          </w:tcPr>
          <w:p>
            <w:pPr>
              <w:spacing w:after="0"/>
              <w:jc w:val="left"/>
            </w:pPr>
          </w:p>
        </w:tc>
        <w:tc>
          <w:tcPr>
            <w:tcW w:type="dxa" w:w="1856"/>
          </w:tcPr>
          <w:p>
            <w:pPr>
              <w:spacing w:after="0"/>
              <w:jc w:val="left"/>
            </w:pPr>
          </w:p>
        </w:tc>
        <w:tc>
          <w:tcPr>
            <w:tcW w:type="dxa" w:w="1455"/>
          </w:tcPr>
          <w:p>
            <w:pPr>
              <w:spacing w:after="0"/>
              <w:jc w:val="left"/>
            </w:pPr>
          </w:p>
        </w:tc>
        <w:tc>
          <w:tcPr>
            <w:tcW w:type="dxa" w:w="162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Volcanic Ash, Volcanic Ashfall</w:t>
            </w:r>
          </w:p>
        </w:tc>
        <w:tc>
          <w:tcPr>
            <w:tcW w:type="dxa" w:w="1733"/>
          </w:tcPr>
          <w:p>
            <w:pPr>
              <w:spacing w:after="0"/>
              <w:jc w:val="left"/>
            </w:pPr>
            <w:r>
              <w:rPr>
                <w:sz w:val="16"/>
              </w:rPr>
              <w:t>Volcanic Explosivity Index (local data)</w:t>
            </w:r>
          </w:p>
        </w:tc>
        <w:tc>
          <w:tcPr>
            <w:tcW w:type="dxa" w:w="1556"/>
          </w:tcPr>
          <w:p>
            <w:pPr>
              <w:spacing w:after="0"/>
              <w:jc w:val="right"/>
            </w:pPr>
            <w:r>
              <w:rPr>
                <w:sz w:val="16"/>
              </w:rPr>
              <w:t>0</w:t>
            </w:r>
          </w:p>
        </w:tc>
        <w:tc>
          <w:tcPr>
            <w:tcW w:type="dxa" w:w="1921"/>
          </w:tcPr>
          <w:p>
            <w:pPr>
              <w:spacing w:after="0"/>
              <w:jc w:val="left"/>
            </w:pPr>
          </w:p>
        </w:tc>
        <w:tc>
          <w:tcPr>
            <w:tcW w:type="dxa" w:w="1856"/>
          </w:tcPr>
          <w:p>
            <w:pPr>
              <w:spacing w:after="0"/>
              <w:jc w:val="left"/>
            </w:pPr>
          </w:p>
        </w:tc>
        <w:tc>
          <w:tcPr>
            <w:tcW w:type="dxa" w:w="1455"/>
          </w:tcPr>
          <w:p>
            <w:pPr>
              <w:spacing w:after="0"/>
              <w:jc w:val="left"/>
            </w:pPr>
          </w:p>
        </w:tc>
        <w:tc>
          <w:tcPr>
            <w:tcW w:type="dxa" w:w="162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Wildfire</w:t>
            </w:r>
          </w:p>
        </w:tc>
        <w:tc>
          <w:tcPr>
            <w:tcW w:type="dxa" w:w="1733"/>
          </w:tcPr>
          <w:p>
            <w:pPr>
              <w:spacing w:after="0"/>
              <w:jc w:val="left"/>
            </w:pPr>
            <w:r>
              <w:rPr>
                <w:sz w:val="16"/>
              </w:rPr>
              <w:t>acres burned (local data)</w:t>
            </w:r>
          </w:p>
        </w:tc>
        <w:tc>
          <w:tcPr>
            <w:tcW w:type="dxa" w:w="1556"/>
          </w:tcPr>
          <w:p>
            <w:pPr>
              <w:spacing w:after="0"/>
              <w:jc w:val="right"/>
            </w:pPr>
            <w:r>
              <w:rPr>
                <w:sz w:val="16"/>
              </w:rPr>
              <w:t>4, 2015 to 2022 (4 zone-level)</w:t>
            </w:r>
          </w:p>
        </w:tc>
        <w:tc>
          <w:tcPr>
            <w:tcW w:type="dxa" w:w="1921"/>
          </w:tcPr>
          <w:p>
            <w:pPr>
              <w:spacing w:after="0"/>
              <w:jc w:val="left"/>
            </w:pPr>
          </w:p>
        </w:tc>
        <w:tc>
          <w:tcPr>
            <w:tcW w:type="dxa" w:w="1856"/>
          </w:tcPr>
          <w:p>
            <w:pPr>
              <w:spacing w:after="0"/>
              <w:jc w:val="left"/>
            </w:pPr>
            <w:r>
              <w:rPr>
                <w:sz w:val="16"/>
              </w:rPr>
              <w:t>Wildfire, 2022-03-26, $300,000 property; $0 crops, reported for the zone (2022 dollars); NWS zone TXZ186 (KERR), zone-level: may include parts of neighboring counties</w:t>
            </w:r>
          </w:p>
        </w:tc>
        <w:tc>
          <w:tcPr>
            <w:tcW w:type="dxa" w:w="1455"/>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Acres burned: in event narratives only; local data required.</w:t>
            </w:r>
          </w:p>
        </w:tc>
      </w:tr>
      <w:tr>
        <w:trPr>
          <w:cantSplit/>
        </w:trPr>
        <w:tc>
          <w:tcPr>
            <w:tcW w:type="dxa" w:w="1735"/>
          </w:tcPr>
          <w:p>
            <w:pPr>
              <w:spacing w:after="0"/>
              <w:jc w:val="left"/>
            </w:pPr>
            <w:r>
              <w:rPr>
                <w:sz w:val="16"/>
              </w:rPr>
              <w:t>Winter Storm, Heavy Snow, Blizzard, Lake-Effect Snow, Winter Weather, Sleet</w:t>
            </w:r>
          </w:p>
        </w:tc>
        <w:tc>
          <w:tcPr>
            <w:tcW w:type="dxa" w:w="1733"/>
          </w:tcPr>
          <w:p>
            <w:pPr>
              <w:spacing w:after="0"/>
              <w:jc w:val="left"/>
            </w:pPr>
            <w:r>
              <w:rPr>
                <w:sz w:val="16"/>
              </w:rPr>
              <w:t>none in data (snowfall local)</w:t>
            </w:r>
          </w:p>
        </w:tc>
        <w:tc>
          <w:tcPr>
            <w:tcW w:type="dxa" w:w="1556"/>
          </w:tcPr>
          <w:p>
            <w:pPr>
              <w:spacing w:after="0"/>
              <w:jc w:val="right"/>
            </w:pPr>
            <w:r>
              <w:rPr>
                <w:sz w:val="16"/>
              </w:rPr>
              <w:t>39, 1996 to 2026 (39 zone-level)</w:t>
            </w:r>
          </w:p>
        </w:tc>
        <w:tc>
          <w:tcPr>
            <w:tcW w:type="dxa" w:w="1921"/>
          </w:tcPr>
          <w:p>
            <w:pPr>
              <w:spacing w:after="0"/>
              <w:jc w:val="left"/>
            </w:pPr>
          </w:p>
        </w:tc>
        <w:tc>
          <w:tcPr>
            <w:tcW w:type="dxa" w:w="1856"/>
          </w:tcPr>
          <w:p>
            <w:pPr>
              <w:spacing w:after="0"/>
              <w:jc w:val="left"/>
            </w:pPr>
            <w:r>
              <w:rPr>
                <w:sz w:val="16"/>
              </w:rPr>
              <w:t>Winter Storm, 2023-02-01, $214,000 property; $0 crops, reported for the zone (2023 dollars); NWS zone TXZ186 (KERR), zone-level: may include parts of neighboring counties</w:t>
            </w:r>
          </w:p>
        </w:tc>
        <w:tc>
          <w:tcPr>
            <w:tcW w:type="dxa" w:w="1455"/>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2"/>
        <w:gridCol w:w="2037"/>
        <w:gridCol w:w="3639"/>
        <w:gridCol w:w="2051"/>
        <w:gridCol w:w="1131"/>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2"/>
            <w:shd w:val="clear" w:color="auto" w:fill="E8E8E8"/>
          </w:tcPr>
          <w:p>
            <w:pPr>
              <w:spacing w:after="0"/>
              <w:jc w:val="left"/>
            </w:pPr>
            <w:r>
              <w:rPr>
                <w:b/>
                <w:sz w:val="16"/>
              </w:rPr>
              <w:t>Type</w:t>
            </w:r>
          </w:p>
        </w:tc>
        <w:tc>
          <w:tcPr>
            <w:tcW w:type="dxa" w:w="2037"/>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Mapped hazard</w:t>
            </w:r>
          </w:p>
        </w:tc>
        <w:tc>
          <w:tcPr>
            <w:tcW w:type="dxa" w:w="20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1"/>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62"/>
          </w:tcPr>
          <w:p>
            <w:pPr>
              <w:spacing w:after="0"/>
              <w:jc w:val="left"/>
            </w:pPr>
            <w:r>
              <w:rPr>
                <w:sz w:val="16"/>
              </w:rPr>
              <w:t>Major disaster</w:t>
            </w:r>
          </w:p>
        </w:tc>
        <w:tc>
          <w:tcPr>
            <w:tcW w:type="dxa" w:w="2037"/>
          </w:tcPr>
          <w:p>
            <w:pPr>
              <w:spacing w:after="0"/>
              <w:jc w:val="left"/>
            </w:pPr>
            <w:r>
              <w:rPr>
                <w:sz w:val="16"/>
              </w:rPr>
              <w:t>SEVERE STORMS, STRAIGHT-LINE WINDS, TORNADOES, AND FLOODING</w:t>
            </w:r>
          </w:p>
        </w:tc>
        <w:tc>
          <w:tcPr>
            <w:tcW w:type="dxa" w:w="3639"/>
          </w:tcPr>
          <w:p>
            <w:pPr>
              <w:spacing w:after="0"/>
              <w:jc w:val="left"/>
            </w:pPr>
            <w:r>
              <w:rPr>
                <w:sz w:val="16"/>
              </w:rPr>
              <w:t>Inland Flooding</w:t>
            </w:r>
          </w:p>
        </w:tc>
        <w:tc>
          <w:tcPr>
            <w:tcW w:type="dxa" w:w="2051"/>
          </w:tcPr>
          <w:p>
            <w:pPr>
              <w:spacing w:after="0"/>
              <w:jc w:val="right"/>
            </w:pPr>
            <w:r>
              <w:rPr>
                <w:sz w:val="16"/>
              </w:rPr>
              <w:t>not yet in FEMA's PA summaries (they cover declarations through 2026-06-30)</w:t>
            </w:r>
          </w:p>
        </w:tc>
        <w:tc>
          <w:tcPr>
            <w:tcW w:type="dxa" w:w="1131"/>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62"/>
          </w:tcPr>
          <w:p>
            <w:pPr>
              <w:spacing w:after="0"/>
              <w:jc w:val="left"/>
            </w:pPr>
            <w:r>
              <w:rPr>
                <w:sz w:val="16"/>
              </w:rPr>
              <w:t>Emergency</w:t>
            </w:r>
          </w:p>
        </w:tc>
        <w:tc>
          <w:tcPr>
            <w:tcW w:type="dxa" w:w="2037"/>
          </w:tcPr>
          <w:p>
            <w:pPr>
              <w:spacing w:after="0"/>
              <w:jc w:val="left"/>
            </w:pPr>
            <w:r>
              <w:rPr>
                <w:sz w:val="16"/>
              </w:rPr>
              <w:t>FLOODING</w:t>
            </w:r>
          </w:p>
        </w:tc>
        <w:tc>
          <w:tcPr>
            <w:tcW w:type="dxa" w:w="3639"/>
          </w:tcPr>
          <w:p>
            <w:pPr>
              <w:spacing w:after="0"/>
              <w:jc w:val="left"/>
            </w:pPr>
            <w:r>
              <w:rPr>
                <w:sz w:val="16"/>
              </w:rPr>
              <w:t>Inland Flooding (primary); also designated: Strong Wind, Tornado</w:t>
            </w:r>
          </w:p>
        </w:tc>
        <w:tc>
          <w:tcPr>
            <w:tcW w:type="dxa" w:w="2051"/>
          </w:tcPr>
          <w:p>
            <w:pPr>
              <w:spacing w:after="0"/>
              <w:jc w:val="right"/>
            </w:pPr>
            <w:r>
              <w:rPr>
                <w:sz w:val="16"/>
              </w:rPr>
              <w:t>not yet in FEMA's PA summaries (they cover declarations through 2026-06-30)</w:t>
            </w:r>
          </w:p>
        </w:tc>
        <w:tc>
          <w:tcPr>
            <w:tcW w:type="dxa" w:w="1131"/>
          </w:tcPr>
          <w:p>
            <w:pPr>
              <w:spacing w:after="0"/>
              <w:jc w:val="left"/>
            </w:pPr>
            <w:r>
              <w:rPr>
                <w:sz w:val="16"/>
              </w:rPr>
              <w:t>new since last plan; within last 5 years</w:t>
            </w:r>
          </w:p>
        </w:tc>
        <w:tc>
          <w:tcPr>
            <w:tcW w:type="dxa" w:w="881"/>
          </w:tcPr>
          <w:p>
            <w:pPr>
              <w:spacing w:after="0"/>
              <w:jc w:val="left"/>
            </w:pPr>
            <w:r>
              <w:rPr>
                <w:sz w:val="16"/>
              </w:rPr>
              <w:t>same incident as DR-4935</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2025-07-02</w:t>
            </w:r>
          </w:p>
        </w:tc>
        <w:tc>
          <w:tcPr>
            <w:tcW w:type="dxa" w:w="1037"/>
          </w:tcPr>
          <w:p>
            <w:pPr>
              <w:spacing w:after="0"/>
              <w:jc w:val="left"/>
            </w:pPr>
            <w:r>
              <w:rPr>
                <w:sz w:val="16"/>
              </w:rPr>
              <w:t>DR-4879-TX</w:t>
            </w:r>
          </w:p>
        </w:tc>
        <w:tc>
          <w:tcPr>
            <w:tcW w:type="dxa" w:w="1262"/>
          </w:tcPr>
          <w:p>
            <w:pPr>
              <w:spacing w:after="0"/>
              <w:jc w:val="left"/>
            </w:pPr>
            <w:r>
              <w:rPr>
                <w:sz w:val="16"/>
              </w:rPr>
              <w:t>Major disaster</w:t>
            </w:r>
          </w:p>
        </w:tc>
        <w:tc>
          <w:tcPr>
            <w:tcW w:type="dxa" w:w="2037"/>
          </w:tcPr>
          <w:p>
            <w:pPr>
              <w:spacing w:after="0"/>
              <w:jc w:val="left"/>
            </w:pPr>
            <w:r>
              <w:rPr>
                <w:sz w:val="16"/>
              </w:rPr>
              <w:t>SEVERE STORMS, STRAIGHT-LINE WINDS, AND FLOODING</w:t>
            </w:r>
          </w:p>
        </w:tc>
        <w:tc>
          <w:tcPr>
            <w:tcW w:type="dxa" w:w="3639"/>
          </w:tcPr>
          <w:p>
            <w:pPr>
              <w:spacing w:after="0"/>
              <w:jc w:val="left"/>
            </w:pPr>
            <w:r>
              <w:rPr>
                <w:sz w:val="16"/>
              </w:rPr>
              <w:t>Inland Flooding (primary); also designated: Strong Wind</w:t>
            </w:r>
          </w:p>
        </w:tc>
        <w:tc>
          <w:tcPr>
            <w:tcW w:type="dxa" w:w="2051"/>
          </w:tcPr>
          <w:p>
            <w:pPr>
              <w:spacing w:after="0"/>
              <w:jc w:val="right"/>
            </w:pPr>
            <w:r>
              <w:rPr>
                <w:sz w:val="16"/>
              </w:rPr>
              <w:t>$6,258,770.54</w:t>
            </w:r>
          </w:p>
        </w:tc>
        <w:tc>
          <w:tcPr>
            <w:tcW w:type="dxa" w:w="1131"/>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262"/>
          </w:tcPr>
          <w:p>
            <w:pPr>
              <w:spacing w:after="0"/>
              <w:jc w:val="left"/>
            </w:pPr>
            <w:r>
              <w:rPr>
                <w:sz w:val="16"/>
              </w:rPr>
              <w:t>Major disaster</w:t>
            </w:r>
          </w:p>
        </w:tc>
        <w:tc>
          <w:tcPr>
            <w:tcW w:type="dxa" w:w="2037"/>
          </w:tcPr>
          <w:p>
            <w:pPr>
              <w:spacing w:after="0"/>
              <w:jc w:val="left"/>
            </w:pPr>
            <w:r>
              <w:rPr>
                <w:sz w:val="16"/>
              </w:rPr>
              <w:t>SEVERE WINTER STORM</w:t>
            </w:r>
          </w:p>
        </w:tc>
        <w:tc>
          <w:tcPr>
            <w:tcW w:type="dxa" w:w="3639"/>
          </w:tcPr>
          <w:p>
            <w:pPr>
              <w:spacing w:after="0"/>
              <w:jc w:val="left"/>
            </w:pPr>
            <w:r>
              <w:rPr>
                <w:sz w:val="16"/>
              </w:rPr>
              <w:t>Winter Weather</w:t>
            </w:r>
          </w:p>
        </w:tc>
        <w:tc>
          <w:tcPr>
            <w:tcW w:type="dxa" w:w="2051"/>
          </w:tcPr>
          <w:p>
            <w:pPr>
              <w:spacing w:after="0"/>
              <w:jc w:val="right"/>
            </w:pPr>
            <w:r>
              <w:rPr>
                <w:sz w:val="16"/>
              </w:rPr>
              <w:t>none found</w:t>
            </w:r>
          </w:p>
        </w:tc>
        <w:tc>
          <w:tcPr>
            <w:tcW w:type="dxa" w:w="1131"/>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2"/>
          </w:tcPr>
          <w:p>
            <w:pPr>
              <w:spacing w:after="0"/>
              <w:jc w:val="left"/>
            </w:pPr>
            <w:r>
              <w:rPr>
                <w:sz w:val="16"/>
              </w:rPr>
              <w:t>Major disaster</w:t>
            </w:r>
          </w:p>
        </w:tc>
        <w:tc>
          <w:tcPr>
            <w:tcW w:type="dxa" w:w="2037"/>
          </w:tcPr>
          <w:p>
            <w:pPr>
              <w:spacing w:after="0"/>
              <w:jc w:val="left"/>
            </w:pPr>
            <w:r>
              <w:rPr>
                <w:sz w:val="16"/>
              </w:rPr>
              <w:t>SEVERE WINTER STORMS</w:t>
            </w:r>
          </w:p>
        </w:tc>
        <w:tc>
          <w:tcPr>
            <w:tcW w:type="dxa" w:w="3639"/>
          </w:tcPr>
          <w:p>
            <w:pPr>
              <w:spacing w:after="0"/>
              <w:jc w:val="left"/>
            </w:pPr>
            <w:r>
              <w:rPr>
                <w:sz w:val="16"/>
              </w:rPr>
              <w:t>Ice Storm</w:t>
            </w:r>
          </w:p>
        </w:tc>
        <w:tc>
          <w:tcPr>
            <w:tcW w:type="dxa" w:w="2051"/>
          </w:tcPr>
          <w:p>
            <w:pPr>
              <w:spacing w:after="0"/>
              <w:jc w:val="right"/>
            </w:pPr>
            <w:r>
              <w:rPr>
                <w:sz w:val="16"/>
              </w:rPr>
              <w:t>$129,545.11</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2"/>
          </w:tcPr>
          <w:p>
            <w:pPr>
              <w:spacing w:after="0"/>
              <w:jc w:val="left"/>
            </w:pPr>
            <w:r>
              <w:rPr>
                <w:sz w:val="16"/>
              </w:rPr>
              <w:t>Emergency</w:t>
            </w:r>
          </w:p>
        </w:tc>
        <w:tc>
          <w:tcPr>
            <w:tcW w:type="dxa" w:w="2037"/>
          </w:tcPr>
          <w:p>
            <w:pPr>
              <w:spacing w:after="0"/>
              <w:jc w:val="left"/>
            </w:pPr>
            <w:r>
              <w:rPr>
                <w:sz w:val="16"/>
              </w:rPr>
              <w:t>SEVERE WINTER STORM</w:t>
            </w:r>
          </w:p>
        </w:tc>
        <w:tc>
          <w:tcPr>
            <w:tcW w:type="dxa" w:w="3639"/>
          </w:tcPr>
          <w:p>
            <w:pPr>
              <w:spacing w:after="0"/>
              <w:jc w:val="left"/>
            </w:pPr>
            <w:r>
              <w:rPr>
                <w:sz w:val="16"/>
              </w:rPr>
              <w:t>Ice Storm</w:t>
            </w:r>
          </w:p>
        </w:tc>
        <w:tc>
          <w:tcPr>
            <w:tcW w:type="dxa" w:w="2051"/>
          </w:tcPr>
          <w:p>
            <w:pPr>
              <w:spacing w:after="0"/>
              <w:jc w:val="right"/>
            </w:pPr>
            <w:r>
              <w:rPr>
                <w:sz w:val="16"/>
              </w:rPr>
              <w:t>none found</w:t>
            </w:r>
          </w:p>
        </w:tc>
        <w:tc>
          <w:tcPr>
            <w:tcW w:type="dxa" w:w="1131"/>
          </w:tcPr>
          <w:p>
            <w:pPr>
              <w:spacing w:after="0"/>
              <w:jc w:val="left"/>
            </w:pP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2"/>
          </w:tcPr>
          <w:p>
            <w:pPr>
              <w:spacing w:after="0"/>
              <w:jc w:val="left"/>
            </w:pPr>
            <w:r>
              <w:rPr>
                <w:sz w:val="16"/>
              </w:rPr>
              <w:t>Major disaster</w:t>
            </w:r>
          </w:p>
        </w:tc>
        <w:tc>
          <w:tcPr>
            <w:tcW w:type="dxa" w:w="2037"/>
          </w:tcPr>
          <w:p>
            <w:pPr>
              <w:spacing w:after="0"/>
              <w:jc w:val="left"/>
            </w:pPr>
            <w:r>
              <w:rPr>
                <w:sz w:val="16"/>
              </w:rPr>
              <w:t>COVID-19 PANDEMIC</w:t>
            </w:r>
          </w:p>
        </w:tc>
        <w:tc>
          <w:tcPr>
            <w:tcW w:type="dxa" w:w="3639"/>
          </w:tcPr>
          <w:p>
            <w:pPr>
              <w:spacing w:after="0"/>
              <w:jc w:val="left"/>
            </w:pPr>
            <w:r>
              <w:rPr>
                <w:sz w:val="16"/>
              </w:rPr>
              <w:t>Non-natural, not counted</w:t>
            </w:r>
          </w:p>
        </w:tc>
        <w:tc>
          <w:tcPr>
            <w:tcW w:type="dxa" w:w="2051"/>
          </w:tcPr>
          <w:p>
            <w:pPr>
              <w:spacing w:after="0"/>
              <w:jc w:val="right"/>
            </w:pPr>
            <w:r>
              <w:rPr>
                <w:sz w:val="16"/>
              </w:rPr>
              <w:t>none found</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2"/>
          </w:tcPr>
          <w:p>
            <w:pPr>
              <w:spacing w:after="0"/>
              <w:jc w:val="left"/>
            </w:pPr>
            <w:r>
              <w:rPr>
                <w:sz w:val="16"/>
              </w:rPr>
              <w:t>Emergency</w:t>
            </w:r>
          </w:p>
        </w:tc>
        <w:tc>
          <w:tcPr>
            <w:tcW w:type="dxa" w:w="2037"/>
          </w:tcPr>
          <w:p>
            <w:pPr>
              <w:spacing w:after="0"/>
              <w:jc w:val="left"/>
            </w:pPr>
            <w:r>
              <w:rPr>
                <w:sz w:val="16"/>
              </w:rPr>
              <w:t>COVID-19</w:t>
            </w:r>
          </w:p>
        </w:tc>
        <w:tc>
          <w:tcPr>
            <w:tcW w:type="dxa" w:w="3639"/>
          </w:tcPr>
          <w:p>
            <w:pPr>
              <w:spacing w:after="0"/>
              <w:jc w:val="left"/>
            </w:pPr>
            <w:r>
              <w:rPr>
                <w:sz w:val="16"/>
              </w:rPr>
              <w:t>Non-natural, not counted</w:t>
            </w:r>
          </w:p>
        </w:tc>
        <w:tc>
          <w:tcPr>
            <w:tcW w:type="dxa" w:w="2051"/>
          </w:tcPr>
          <w:p>
            <w:pPr>
              <w:spacing w:after="0"/>
              <w:jc w:val="right"/>
            </w:pPr>
            <w:r>
              <w:rPr>
                <w:sz w:val="16"/>
              </w:rPr>
              <w:t>none found</w:t>
            </w:r>
          </w:p>
        </w:tc>
        <w:tc>
          <w:tcPr>
            <w:tcW w:type="dxa" w:w="1131"/>
          </w:tcPr>
          <w:p>
            <w:pPr>
              <w:spacing w:after="0"/>
              <w:jc w:val="left"/>
            </w:pP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62"/>
          </w:tcPr>
          <w:p>
            <w:pPr>
              <w:spacing w:after="0"/>
              <w:jc w:val="left"/>
            </w:pPr>
            <w:r>
              <w:rPr>
                <w:sz w:val="16"/>
              </w:rPr>
              <w:t>Emergency</w:t>
            </w:r>
          </w:p>
        </w:tc>
        <w:tc>
          <w:tcPr>
            <w:tcW w:type="dxa" w:w="2037"/>
          </w:tcPr>
          <w:p>
            <w:pPr>
              <w:spacing w:after="0"/>
              <w:jc w:val="left"/>
            </w:pPr>
            <w:r>
              <w:rPr>
                <w:sz w:val="16"/>
              </w:rPr>
              <w:t>WILDFIRES</w:t>
            </w:r>
          </w:p>
        </w:tc>
        <w:tc>
          <w:tcPr>
            <w:tcW w:type="dxa" w:w="3639"/>
          </w:tcPr>
          <w:p>
            <w:pPr>
              <w:spacing w:after="0"/>
              <w:jc w:val="left"/>
            </w:pPr>
            <w:r>
              <w:rPr>
                <w:sz w:val="16"/>
              </w:rPr>
              <w:t>Wildfire</w:t>
            </w:r>
          </w:p>
        </w:tc>
        <w:tc>
          <w:tcPr>
            <w:tcW w:type="dxa" w:w="2051"/>
          </w:tcPr>
          <w:p>
            <w:pPr>
              <w:spacing w:after="0"/>
              <w:jc w:val="right"/>
            </w:pPr>
            <w:r>
              <w:rPr>
                <w:sz w:val="16"/>
              </w:rPr>
              <w:t>none found</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2"/>
          </w:tcPr>
          <w:p>
            <w:pPr>
              <w:spacing w:after="0"/>
              <w:jc w:val="left"/>
            </w:pPr>
            <w:r>
              <w:rPr>
                <w:sz w:val="16"/>
              </w:rPr>
              <w:t>Major disaster</w:t>
            </w:r>
          </w:p>
        </w:tc>
        <w:tc>
          <w:tcPr>
            <w:tcW w:type="dxa" w:w="2037"/>
          </w:tcPr>
          <w:p>
            <w:pPr>
              <w:spacing w:after="0"/>
              <w:jc w:val="left"/>
            </w:pPr>
            <w:r>
              <w:rPr>
                <w:sz w:val="16"/>
              </w:rPr>
              <w:t>EXTREME WILDFIRE THREAT</w:t>
            </w:r>
          </w:p>
        </w:tc>
        <w:tc>
          <w:tcPr>
            <w:tcW w:type="dxa" w:w="3639"/>
          </w:tcPr>
          <w:p>
            <w:pPr>
              <w:spacing w:after="0"/>
              <w:jc w:val="left"/>
            </w:pPr>
            <w:r>
              <w:rPr>
                <w:sz w:val="16"/>
              </w:rPr>
              <w:t>Wildfire</w:t>
            </w:r>
          </w:p>
        </w:tc>
        <w:tc>
          <w:tcPr>
            <w:tcW w:type="dxa" w:w="2051"/>
          </w:tcPr>
          <w:p>
            <w:pPr>
              <w:spacing w:after="0"/>
              <w:jc w:val="right"/>
            </w:pPr>
            <w:r>
              <w:rPr>
                <w:sz w:val="16"/>
              </w:rPr>
              <w:t>$7,262.33</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2"/>
          </w:tcPr>
          <w:p>
            <w:pPr>
              <w:spacing w:after="0"/>
              <w:jc w:val="left"/>
            </w:pPr>
            <w:r>
              <w:rPr>
                <w:sz w:val="16"/>
              </w:rPr>
              <w:t>Major disaster</w:t>
            </w:r>
          </w:p>
        </w:tc>
        <w:tc>
          <w:tcPr>
            <w:tcW w:type="dxa" w:w="2037"/>
          </w:tcPr>
          <w:p>
            <w:pPr>
              <w:spacing w:after="0"/>
              <w:jc w:val="left"/>
            </w:pPr>
            <w:r>
              <w:rPr>
                <w:sz w:val="16"/>
              </w:rPr>
              <w:t>HURRICANE RITA</w:t>
            </w:r>
          </w:p>
        </w:tc>
        <w:tc>
          <w:tcPr>
            <w:tcW w:type="dxa" w:w="3639"/>
          </w:tcPr>
          <w:p>
            <w:pPr>
              <w:spacing w:after="0"/>
              <w:jc w:val="left"/>
            </w:pPr>
            <w:r>
              <w:rPr>
                <w:sz w:val="16"/>
              </w:rPr>
              <w:t>Hurricane: evacuation support (county designated for sheltering evacuees, no Individual Assistance), not a local hazard event; not counted</w:t>
            </w:r>
          </w:p>
        </w:tc>
        <w:tc>
          <w:tcPr>
            <w:tcW w:type="dxa" w:w="2051"/>
          </w:tcPr>
          <w:p>
            <w:pPr>
              <w:spacing w:after="0"/>
              <w:jc w:val="right"/>
            </w:pPr>
            <w:r>
              <w:rPr>
                <w:sz w:val="16"/>
              </w:rPr>
              <w:t>none found</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2"/>
          </w:tcPr>
          <w:p>
            <w:pPr>
              <w:spacing w:after="0"/>
              <w:jc w:val="left"/>
            </w:pPr>
            <w:r>
              <w:rPr>
                <w:sz w:val="16"/>
              </w:rPr>
              <w:t>Emergency</w:t>
            </w:r>
          </w:p>
        </w:tc>
        <w:tc>
          <w:tcPr>
            <w:tcW w:type="dxa" w:w="2037"/>
          </w:tcPr>
          <w:p>
            <w:pPr>
              <w:spacing w:after="0"/>
              <w:jc w:val="left"/>
            </w:pPr>
            <w:r>
              <w:rPr>
                <w:sz w:val="16"/>
              </w:rPr>
              <w:t>HURRICANE RITA</w:t>
            </w:r>
          </w:p>
        </w:tc>
        <w:tc>
          <w:tcPr>
            <w:tcW w:type="dxa" w:w="3639"/>
          </w:tcPr>
          <w:p>
            <w:pPr>
              <w:spacing w:after="0"/>
              <w:jc w:val="left"/>
            </w:pPr>
            <w:r>
              <w:rPr>
                <w:sz w:val="16"/>
              </w:rPr>
              <w:t>Hurricane: evacuation support (county designated for sheltering evacuees, no Individual Assistance), not a local hazard event; not counted</w:t>
            </w:r>
          </w:p>
        </w:tc>
        <w:tc>
          <w:tcPr>
            <w:tcW w:type="dxa" w:w="2051"/>
          </w:tcPr>
          <w:p>
            <w:pPr>
              <w:spacing w:after="0"/>
              <w:jc w:val="right"/>
            </w:pPr>
            <w:r>
              <w:rPr>
                <w:sz w:val="16"/>
              </w:rPr>
              <w:t>none found</w:t>
            </w:r>
          </w:p>
        </w:tc>
        <w:tc>
          <w:tcPr>
            <w:tcW w:type="dxa" w:w="1131"/>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2"/>
          </w:tcPr>
          <w:p>
            <w:pPr>
              <w:spacing w:after="0"/>
              <w:jc w:val="left"/>
            </w:pPr>
            <w:r>
              <w:rPr>
                <w:sz w:val="16"/>
              </w:rPr>
              <w:t>Emergency</w:t>
            </w:r>
          </w:p>
        </w:tc>
        <w:tc>
          <w:tcPr>
            <w:tcW w:type="dxa" w:w="2037"/>
          </w:tcPr>
          <w:p>
            <w:pPr>
              <w:spacing w:after="0"/>
              <w:jc w:val="left"/>
            </w:pPr>
            <w:r>
              <w:rPr>
                <w:sz w:val="16"/>
              </w:rPr>
              <w:t>HURRICANE KATRINA EVACUATION</w:t>
            </w:r>
          </w:p>
        </w:tc>
        <w:tc>
          <w:tcPr>
            <w:tcW w:type="dxa" w:w="3639"/>
          </w:tcPr>
          <w:p>
            <w:pPr>
              <w:spacing w:after="0"/>
              <w:jc w:val="left"/>
            </w:pPr>
            <w:r>
              <w:rPr>
                <w:sz w:val="16"/>
              </w:rPr>
              <w:t>Hurricane: evacuation support, not a local hazard event; not counted</w:t>
            </w:r>
          </w:p>
        </w:tc>
        <w:tc>
          <w:tcPr>
            <w:tcW w:type="dxa" w:w="2051"/>
          </w:tcPr>
          <w:p>
            <w:pPr>
              <w:spacing w:after="0"/>
              <w:jc w:val="right"/>
            </w:pPr>
            <w:r>
              <w:rPr>
                <w:sz w:val="16"/>
              </w:rPr>
              <w:t>none found</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62"/>
          </w:tcPr>
          <w:p>
            <w:pPr>
              <w:spacing w:after="0"/>
              <w:jc w:val="left"/>
            </w:pPr>
            <w:r>
              <w:rPr>
                <w:sz w:val="16"/>
              </w:rPr>
              <w:t>Major disaster</w:t>
            </w:r>
          </w:p>
        </w:tc>
        <w:tc>
          <w:tcPr>
            <w:tcW w:type="dxa" w:w="2037"/>
          </w:tcPr>
          <w:p>
            <w:pPr>
              <w:spacing w:after="0"/>
              <w:jc w:val="left"/>
            </w:pPr>
            <w:r>
              <w:rPr>
                <w:sz w:val="16"/>
              </w:rPr>
              <w:t>SEVERE STORMS AND FLOODING</w:t>
            </w:r>
          </w:p>
        </w:tc>
        <w:tc>
          <w:tcPr>
            <w:tcW w:type="dxa" w:w="3639"/>
          </w:tcPr>
          <w:p>
            <w:pPr>
              <w:spacing w:after="0"/>
              <w:jc w:val="left"/>
            </w:pPr>
            <w:r>
              <w:rPr>
                <w:sz w:val="16"/>
              </w:rPr>
              <w:t>Inland Flooding</w:t>
            </w:r>
          </w:p>
        </w:tc>
        <w:tc>
          <w:tcPr>
            <w:tcW w:type="dxa" w:w="2051"/>
          </w:tcPr>
          <w:p>
            <w:pPr>
              <w:spacing w:after="0"/>
              <w:jc w:val="right"/>
            </w:pPr>
            <w:r>
              <w:rPr>
                <w:sz w:val="16"/>
              </w:rPr>
              <w:t>$1,110,759.16</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2000-09-05</w:t>
            </w:r>
          </w:p>
        </w:tc>
        <w:tc>
          <w:tcPr>
            <w:tcW w:type="dxa" w:w="1037"/>
          </w:tcPr>
          <w:p>
            <w:pPr>
              <w:spacing w:after="0"/>
              <w:jc w:val="left"/>
            </w:pPr>
            <w:r>
              <w:rPr>
                <w:sz w:val="16"/>
              </w:rPr>
              <w:t>2000-09-04</w:t>
            </w:r>
          </w:p>
        </w:tc>
        <w:tc>
          <w:tcPr>
            <w:tcW w:type="dxa" w:w="1037"/>
          </w:tcPr>
          <w:p>
            <w:pPr>
              <w:spacing w:after="0"/>
              <w:jc w:val="left"/>
            </w:pPr>
            <w:r>
              <w:rPr>
                <w:sz w:val="16"/>
              </w:rPr>
              <w:t>FM-2330-TX</w:t>
            </w:r>
          </w:p>
        </w:tc>
        <w:tc>
          <w:tcPr>
            <w:tcW w:type="dxa" w:w="1262"/>
          </w:tcPr>
          <w:p>
            <w:pPr>
              <w:spacing w:after="0"/>
              <w:jc w:val="left"/>
            </w:pPr>
            <w:r>
              <w:rPr>
                <w:sz w:val="16"/>
              </w:rPr>
              <w:t>Fire management</w:t>
            </w:r>
          </w:p>
        </w:tc>
        <w:tc>
          <w:tcPr>
            <w:tcW w:type="dxa" w:w="2037"/>
          </w:tcPr>
          <w:p>
            <w:pPr>
              <w:spacing w:after="0"/>
              <w:jc w:val="left"/>
            </w:pPr>
            <w:r>
              <w:rPr>
                <w:sz w:val="16"/>
              </w:rPr>
              <w:t>TX - SHEPPARD REESE FIRE - 09/04/00</w:t>
            </w:r>
          </w:p>
        </w:tc>
        <w:tc>
          <w:tcPr>
            <w:tcW w:type="dxa" w:w="3639"/>
          </w:tcPr>
          <w:p>
            <w:pPr>
              <w:spacing w:after="0"/>
              <w:jc w:val="left"/>
            </w:pPr>
            <w:r>
              <w:rPr>
                <w:sz w:val="16"/>
              </w:rPr>
              <w:t>Wildfire</w:t>
            </w:r>
          </w:p>
        </w:tc>
        <w:tc>
          <w:tcPr>
            <w:tcW w:type="dxa" w:w="2051"/>
          </w:tcPr>
          <w:p>
            <w:pPr>
              <w:spacing w:after="0"/>
              <w:jc w:val="right"/>
            </w:pPr>
            <w:r>
              <w:rPr>
                <w:sz w:val="16"/>
              </w:rPr>
              <w:t>none found</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62"/>
          </w:tcPr>
          <w:p>
            <w:pPr>
              <w:spacing w:after="0"/>
              <w:jc w:val="left"/>
            </w:pPr>
            <w:r>
              <w:rPr>
                <w:sz w:val="16"/>
              </w:rPr>
              <w:t>Emergency</w:t>
            </w:r>
          </w:p>
        </w:tc>
        <w:tc>
          <w:tcPr>
            <w:tcW w:type="dxa" w:w="2037"/>
          </w:tcPr>
          <w:p>
            <w:pPr>
              <w:spacing w:after="0"/>
              <w:jc w:val="left"/>
            </w:pPr>
            <w:r>
              <w:rPr>
                <w:sz w:val="16"/>
              </w:rPr>
              <w:t>EXTREME FIRE HAZARDS</w:t>
            </w:r>
          </w:p>
        </w:tc>
        <w:tc>
          <w:tcPr>
            <w:tcW w:type="dxa" w:w="3639"/>
          </w:tcPr>
          <w:p>
            <w:pPr>
              <w:spacing w:after="0"/>
              <w:jc w:val="left"/>
            </w:pPr>
            <w:r>
              <w:rPr>
                <w:sz w:val="16"/>
              </w:rPr>
              <w:t>Wildfire</w:t>
            </w:r>
          </w:p>
        </w:tc>
        <w:tc>
          <w:tcPr>
            <w:tcW w:type="dxa" w:w="2051"/>
          </w:tcPr>
          <w:p>
            <w:pPr>
              <w:spacing w:after="0"/>
              <w:jc w:val="right"/>
            </w:pPr>
            <w:r>
              <w:rPr>
                <w:sz w:val="16"/>
              </w:rPr>
              <w:t>none found</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2"/>
          </w:tcPr>
          <w:p>
            <w:pPr>
              <w:spacing w:after="0"/>
              <w:jc w:val="left"/>
            </w:pPr>
            <w:r>
              <w:rPr>
                <w:sz w:val="16"/>
              </w:rPr>
              <w:t>Major disaster</w:t>
            </w:r>
          </w:p>
        </w:tc>
        <w:tc>
          <w:tcPr>
            <w:tcW w:type="dxa" w:w="2037"/>
          </w:tcPr>
          <w:p>
            <w:pPr>
              <w:spacing w:after="0"/>
              <w:jc w:val="left"/>
            </w:pPr>
            <w:r>
              <w:rPr>
                <w:sz w:val="16"/>
              </w:rPr>
              <w:t>TROPICAL STORM CHARLEY</w:t>
            </w:r>
          </w:p>
        </w:tc>
        <w:tc>
          <w:tcPr>
            <w:tcW w:type="dxa" w:w="3639"/>
          </w:tcPr>
          <w:p>
            <w:pPr>
              <w:spacing w:after="0"/>
              <w:jc w:val="left"/>
            </w:pPr>
            <w:r>
              <w:rPr>
                <w:sz w:val="16"/>
              </w:rPr>
              <w:t>Hurricane; Inland Flooding: designated for Hazard Mitigation only (no Public or Individual Assistance for this county); not counted</w:t>
            </w:r>
          </w:p>
        </w:tc>
        <w:tc>
          <w:tcPr>
            <w:tcW w:type="dxa" w:w="2051"/>
          </w:tcPr>
          <w:p>
            <w:pPr>
              <w:spacing w:after="0"/>
              <w:jc w:val="right"/>
            </w:pPr>
            <w:r>
              <w:rPr>
                <w:sz w:val="16"/>
              </w:rPr>
              <w:t>PA not declared for this county</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262"/>
          </w:tcPr>
          <w:p>
            <w:pPr>
              <w:spacing w:after="0"/>
              <w:jc w:val="left"/>
            </w:pPr>
            <w:r>
              <w:rPr>
                <w:sz w:val="16"/>
              </w:rPr>
              <w:t>Major disaster</w:t>
            </w:r>
          </w:p>
        </w:tc>
        <w:tc>
          <w:tcPr>
            <w:tcW w:type="dxa" w:w="2037"/>
          </w:tcPr>
          <w:p>
            <w:pPr>
              <w:spacing w:after="0"/>
              <w:jc w:val="left"/>
            </w:pPr>
            <w:r>
              <w:rPr>
                <w:sz w:val="16"/>
              </w:rPr>
              <w:t>SEVERE STORMS AND FLOODING</w:t>
            </w:r>
          </w:p>
        </w:tc>
        <w:tc>
          <w:tcPr>
            <w:tcW w:type="dxa" w:w="3639"/>
          </w:tcPr>
          <w:p>
            <w:pPr>
              <w:spacing w:after="0"/>
              <w:jc w:val="left"/>
            </w:pPr>
            <w:r>
              <w:rPr>
                <w:sz w:val="16"/>
              </w:rPr>
              <w:t>Inland Flooding</w:t>
            </w:r>
          </w:p>
        </w:tc>
        <w:tc>
          <w:tcPr>
            <w:tcW w:type="dxa" w:w="2051"/>
          </w:tcPr>
          <w:p>
            <w:pPr>
              <w:spacing w:after="0"/>
              <w:jc w:val="right"/>
            </w:pPr>
            <w:r>
              <w:rPr>
                <w:sz w:val="16"/>
              </w:rPr>
              <w:t>PA not declared for this county</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62"/>
          </w:tcPr>
          <w:p>
            <w:pPr>
              <w:spacing w:after="0"/>
              <w:jc w:val="left"/>
            </w:pPr>
            <w:r>
              <w:rPr>
                <w:sz w:val="16"/>
              </w:rPr>
              <w:t>Emergency</w:t>
            </w:r>
          </w:p>
        </w:tc>
        <w:tc>
          <w:tcPr>
            <w:tcW w:type="dxa" w:w="2037"/>
          </w:tcPr>
          <w:p>
            <w:pPr>
              <w:spacing w:after="0"/>
              <w:jc w:val="left"/>
            </w:pPr>
            <w:r>
              <w:rPr>
                <w:sz w:val="16"/>
              </w:rPr>
              <w:t>EXTREME FIRE HAZARD</w:t>
            </w:r>
          </w:p>
        </w:tc>
        <w:tc>
          <w:tcPr>
            <w:tcW w:type="dxa" w:w="3639"/>
          </w:tcPr>
          <w:p>
            <w:pPr>
              <w:spacing w:after="0"/>
              <w:jc w:val="left"/>
            </w:pPr>
            <w:r>
              <w:rPr>
                <w:sz w:val="16"/>
              </w:rPr>
              <w:t>Drought (primary); also designated: Wildfire</w:t>
            </w:r>
          </w:p>
        </w:tc>
        <w:tc>
          <w:tcPr>
            <w:tcW w:type="dxa" w:w="2051"/>
          </w:tcPr>
          <w:p>
            <w:pPr>
              <w:spacing w:after="0"/>
              <w:jc w:val="right"/>
            </w:pPr>
            <w:r>
              <w:rPr>
                <w:sz w:val="16"/>
              </w:rPr>
              <w:t>none found</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62"/>
          </w:tcPr>
          <w:p>
            <w:pPr>
              <w:spacing w:after="0"/>
              <w:jc w:val="left"/>
            </w:pPr>
            <w:r>
              <w:rPr>
                <w:sz w:val="16"/>
              </w:rPr>
              <w:t>Major disaster</w:t>
            </w:r>
          </w:p>
        </w:tc>
        <w:tc>
          <w:tcPr>
            <w:tcW w:type="dxa" w:w="2037"/>
          </w:tcPr>
          <w:p>
            <w:pPr>
              <w:spacing w:after="0"/>
              <w:jc w:val="left"/>
            </w:pPr>
            <w:r>
              <w:rPr>
                <w:sz w:val="16"/>
              </w:rPr>
              <w:t>SEVERE THUNDERSTORMS</w:t>
            </w:r>
          </w:p>
        </w:tc>
        <w:tc>
          <w:tcPr>
            <w:tcW w:type="dxa" w:w="3639"/>
          </w:tcPr>
          <w:p>
            <w:pPr>
              <w:spacing w:after="0"/>
              <w:jc w:val="left"/>
            </w:pPr>
            <w:r>
              <w:rPr>
                <w:sz w:val="16"/>
              </w:rPr>
              <w:t>Inland Flooding</w:t>
            </w:r>
          </w:p>
        </w:tc>
        <w:tc>
          <w:tcPr>
            <w:tcW w:type="dxa" w:w="2051"/>
          </w:tcPr>
          <w:p>
            <w:pPr>
              <w:spacing w:after="0"/>
              <w:jc w:val="right"/>
            </w:pPr>
            <w:r>
              <w:rPr>
                <w:sz w:val="16"/>
              </w:rPr>
              <w:t>none found</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1978-08-03</w:t>
            </w:r>
          </w:p>
        </w:tc>
        <w:tc>
          <w:tcPr>
            <w:tcW w:type="dxa" w:w="1037"/>
          </w:tcPr>
          <w:p>
            <w:pPr>
              <w:spacing w:after="0"/>
              <w:jc w:val="left"/>
            </w:pPr>
            <w:r>
              <w:rPr>
                <w:sz w:val="16"/>
              </w:rPr>
              <w:t>1978-08-03</w:t>
            </w:r>
          </w:p>
        </w:tc>
        <w:tc>
          <w:tcPr>
            <w:tcW w:type="dxa" w:w="1037"/>
          </w:tcPr>
          <w:p>
            <w:pPr>
              <w:spacing w:after="0"/>
              <w:jc w:val="left"/>
            </w:pPr>
            <w:r>
              <w:rPr>
                <w:sz w:val="16"/>
              </w:rPr>
              <w:t>DR-561-TX</w:t>
            </w:r>
          </w:p>
        </w:tc>
        <w:tc>
          <w:tcPr>
            <w:tcW w:type="dxa" w:w="1262"/>
          </w:tcPr>
          <w:p>
            <w:pPr>
              <w:spacing w:after="0"/>
              <w:jc w:val="left"/>
            </w:pPr>
            <w:r>
              <w:rPr>
                <w:sz w:val="16"/>
              </w:rPr>
              <w:t>Major disaster</w:t>
            </w:r>
          </w:p>
        </w:tc>
        <w:tc>
          <w:tcPr>
            <w:tcW w:type="dxa" w:w="2037"/>
          </w:tcPr>
          <w:p>
            <w:pPr>
              <w:spacing w:after="0"/>
              <w:jc w:val="left"/>
            </w:pPr>
            <w:r>
              <w:rPr>
                <w:sz w:val="16"/>
              </w:rPr>
              <w:t>SEVERE STORMS &amp; FLOODING</w:t>
            </w:r>
          </w:p>
        </w:tc>
        <w:tc>
          <w:tcPr>
            <w:tcW w:type="dxa" w:w="3639"/>
          </w:tcPr>
          <w:p>
            <w:pPr>
              <w:spacing w:after="0"/>
              <w:jc w:val="left"/>
            </w:pPr>
            <w:r>
              <w:rPr>
                <w:sz w:val="16"/>
              </w:rPr>
              <w:t>Inland Flooding</w:t>
            </w:r>
          </w:p>
        </w:tc>
        <w:tc>
          <w:tcPr>
            <w:tcW w:type="dxa" w:w="2051"/>
          </w:tcPr>
          <w:p>
            <w:pPr>
              <w:spacing w:after="0"/>
              <w:jc w:val="right"/>
            </w:pPr>
            <w:r>
              <w:rPr>
                <w:sz w:val="16"/>
              </w:rPr>
              <w:t>none found</w:t>
            </w:r>
          </w:p>
        </w:tc>
        <w:tc>
          <w:tcPr>
            <w:tcW w:type="dxa" w:w="1131"/>
          </w:tcPr>
          <w:p>
            <w:pPr>
              <w:spacing w:after="0"/>
              <w:jc w:val="left"/>
            </w:pPr>
          </w:p>
        </w:tc>
        <w:tc>
          <w:tcPr>
            <w:tcW w:type="dxa" w:w="881"/>
          </w:tcPr>
          <w:p>
            <w:pPr>
              <w:spacing w:after="0"/>
              <w:jc w:val="left"/>
            </w:pPr>
          </w:p>
        </w:tc>
      </w:tr>
    </w:tbl>
    <w:p>
      <w:pPr>
        <w:spacing w:after="40" w:before="60"/>
        <w:ind w:left="360"/>
      </w:pPr>
      <w:r>
        <w:rPr>
          <w:sz w:val="15"/>
        </w:rPr>
        <w:t>School districts and special districts in this county: $1,857,463.42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109</w:t>
            </w:r>
          </w:p>
        </w:tc>
        <w:tc>
          <w:tcPr>
            <w:tcW w:type="dxa" w:w="1422"/>
          </w:tcPr>
          <w:p>
            <w:pPr>
              <w:spacing w:after="0"/>
              <w:jc w:val="right"/>
            </w:pPr>
            <w:r>
              <w:rPr>
                <w:sz w:val="16"/>
              </w:rPr>
              <w:t>1</w:t>
            </w:r>
          </w:p>
        </w:tc>
        <w:tc>
          <w:tcPr>
            <w:tcW w:type="dxa" w:w="1356"/>
          </w:tcPr>
          <w:p>
            <w:pPr>
              <w:spacing w:after="0"/>
              <w:jc w:val="right"/>
            </w:pPr>
            <w:r>
              <w:rPr>
                <w:sz w:val="16"/>
              </w:rPr>
              <w:t>10</w:t>
            </w: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247</w:t>
            </w:r>
          </w:p>
        </w:tc>
        <w:tc>
          <w:tcPr>
            <w:tcW w:type="dxa" w:w="1422"/>
          </w:tcPr>
          <w:p>
            <w:pPr>
              <w:spacing w:after="0"/>
              <w:jc w:val="right"/>
            </w:pPr>
            <w:r>
              <w:rPr>
                <w:sz w:val="16"/>
              </w:rPr>
              <w:t>3</w:t>
            </w:r>
          </w:p>
        </w:tc>
        <w:tc>
          <w:tcPr>
            <w:tcW w:type="dxa" w:w="1356"/>
          </w:tcPr>
          <w:p>
            <w:pPr>
              <w:spacing w:after="0"/>
              <w:jc w:val="right"/>
            </w:pPr>
            <w:r>
              <w:rPr>
                <w:sz w:val="16"/>
              </w:rPr>
              <w:t>16</w:t>
            </w:r>
          </w:p>
        </w:tc>
        <w:tc>
          <w:tcPr>
            <w:tcW w:type="dxa" w:w="963"/>
          </w:tcPr>
          <w:p>
            <w:pPr>
              <w:spacing w:after="0"/>
              <w:jc w:val="right"/>
            </w:pPr>
            <w:r>
              <w:rPr>
                <w:sz w:val="16"/>
              </w:rPr>
              <w:t>42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110</w:t>
            </w:r>
          </w:p>
        </w:tc>
        <w:tc>
          <w:tcPr>
            <w:tcW w:type="dxa" w:w="1422"/>
          </w:tcPr>
          <w:p>
            <w:pPr>
              <w:spacing w:after="0"/>
              <w:jc w:val="right"/>
            </w:pPr>
            <w:r>
              <w:rPr>
                <w:sz w:val="16"/>
              </w:rPr>
              <w:t>13</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52</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39</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73"/>
        <w:gridCol w:w="3015"/>
        <w:gridCol w:w="1080"/>
        <w:gridCol w:w="1688"/>
        <w:gridCol w:w="1178"/>
        <w:gridCol w:w="23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73"/>
            <w:shd w:val="clear" w:color="auto" w:fill="E8E8E8"/>
          </w:tcPr>
          <w:p>
            <w:pPr>
              <w:spacing w:after="0"/>
              <w:jc w:val="left"/>
            </w:pPr>
            <w:r>
              <w:rPr>
                <w:b/>
                <w:sz w:val="16"/>
              </w:rPr>
              <w:t>Magnitude or extent</w:t>
            </w:r>
          </w:p>
        </w:tc>
        <w:tc>
          <w:tcPr>
            <w:tcW w:type="dxa" w:w="3015"/>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8"/>
            <w:shd w:val="clear" w:color="auto" w:fill="E8E8E8"/>
          </w:tcPr>
          <w:p>
            <w:pPr>
              <w:spacing w:after="0"/>
              <w:jc w:val="left"/>
            </w:pPr>
            <w:r>
              <w:rPr>
                <w:b/>
                <w:sz w:val="16"/>
              </w:rPr>
              <w:t>Location</w:t>
            </w:r>
          </w:p>
        </w:tc>
        <w:tc>
          <w:tcPr>
            <w:tcW w:type="dxa" w:w="1178"/>
            <w:shd w:val="clear" w:color="auto" w:fill="E8E8E8"/>
          </w:tcPr>
          <w:p>
            <w:pPr>
              <w:spacing w:after="0"/>
              <w:jc w:val="left"/>
            </w:pPr>
            <w:r>
              <w:rPr>
                <w:b/>
                <w:sz w:val="16"/>
              </w:rPr>
              <w:t>Flags</w:t>
            </w:r>
          </w:p>
        </w:tc>
        <w:tc>
          <w:tcPr>
            <w:tcW w:type="dxa" w:w="23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2025-07-04</w:t>
            </w:r>
          </w:p>
        </w:tc>
        <w:tc>
          <w:tcPr>
            <w:tcW w:type="dxa" w:w="1215"/>
          </w:tcPr>
          <w:p>
            <w:pPr>
              <w:spacing w:after="0"/>
              <w:jc w:val="left"/>
            </w:pPr>
            <w:r>
              <w:rPr>
                <w:sz w:val="16"/>
              </w:rPr>
              <w:t>Flash Flood</w:t>
            </w:r>
          </w:p>
        </w:tc>
        <w:tc>
          <w:tcPr>
            <w:tcW w:type="dxa" w:w="2573"/>
          </w:tcPr>
          <w:p>
            <w:pPr>
              <w:spacing w:after="0"/>
              <w:jc w:val="left"/>
            </w:pPr>
          </w:p>
        </w:tc>
        <w:tc>
          <w:tcPr>
            <w:tcW w:type="dxa" w:w="3015"/>
          </w:tcPr>
          <w:p>
            <w:pPr>
              <w:spacing w:after="0"/>
              <w:jc w:val="left"/>
            </w:pPr>
            <w:r>
              <w:rPr>
                <w:sz w:val="16"/>
              </w:rPr>
              <w:t>$0 property; $0 crops (2025 dollars)</w:t>
            </w:r>
          </w:p>
        </w:tc>
        <w:tc>
          <w:tcPr>
            <w:tcW w:type="dxa" w:w="1080"/>
          </w:tcPr>
          <w:p>
            <w:pPr>
              <w:spacing w:after="0"/>
              <w:jc w:val="right"/>
            </w:pPr>
            <w:r>
              <w:rPr>
                <w:sz w:val="16"/>
              </w:rPr>
              <w:t>10, 0</w:t>
            </w:r>
          </w:p>
        </w:tc>
        <w:tc>
          <w:tcPr>
            <w:tcW w:type="dxa" w:w="1688"/>
          </w:tcPr>
          <w:p>
            <w:pPr>
              <w:spacing w:after="0"/>
              <w:jc w:val="left"/>
            </w:pPr>
            <w:r>
              <w:rPr>
                <w:sz w:val="16"/>
              </w:rPr>
              <w:t>CENTER PT to KERRVILLE</w:t>
            </w:r>
          </w:p>
        </w:tc>
        <w:tc>
          <w:tcPr>
            <w:tcW w:type="dxa" w:w="1178"/>
          </w:tcPr>
          <w:p>
            <w:pPr>
              <w:spacing w:after="0"/>
              <w:jc w:val="left"/>
            </w:pPr>
            <w:r>
              <w:rPr>
                <w:sz w:val="16"/>
              </w:rPr>
              <w:t>new since last plan; within last 5 years</w:t>
            </w:r>
          </w:p>
        </w:tc>
        <w:tc>
          <w:tcPr>
            <w:tcW w:type="dxa" w:w="2326"/>
          </w:tcPr>
          <w:p>
            <w:pPr>
              <w:spacing w:after="0"/>
              <w:jc w:val="left"/>
            </w:pPr>
            <w:r>
              <w:rPr>
                <w:sz w:val="16"/>
              </w:rPr>
              <w:t>deaths or injuries recorded</w:t>
            </w:r>
          </w:p>
        </w:tc>
      </w:tr>
      <w:tr>
        <w:trPr>
          <w:cantSplit/>
        </w:trPr>
        <w:tc>
          <w:tcPr>
            <w:tcW w:type="dxa" w:w="1037"/>
          </w:tcPr>
          <w:p>
            <w:pPr>
              <w:spacing w:after="0"/>
              <w:jc w:val="left"/>
            </w:pPr>
            <w:r>
              <w:rPr>
                <w:sz w:val="16"/>
              </w:rPr>
              <w:t>2025-07-04</w:t>
            </w:r>
          </w:p>
        </w:tc>
        <w:tc>
          <w:tcPr>
            <w:tcW w:type="dxa" w:w="1215"/>
          </w:tcPr>
          <w:p>
            <w:pPr>
              <w:spacing w:after="0"/>
              <w:jc w:val="left"/>
            </w:pPr>
            <w:r>
              <w:rPr>
                <w:sz w:val="16"/>
              </w:rPr>
              <w:t>Flash Flood</w:t>
            </w:r>
          </w:p>
        </w:tc>
        <w:tc>
          <w:tcPr>
            <w:tcW w:type="dxa" w:w="2573"/>
          </w:tcPr>
          <w:p>
            <w:pPr>
              <w:spacing w:after="0"/>
              <w:jc w:val="left"/>
            </w:pPr>
          </w:p>
        </w:tc>
        <w:tc>
          <w:tcPr>
            <w:tcW w:type="dxa" w:w="3015"/>
          </w:tcPr>
          <w:p>
            <w:pPr>
              <w:spacing w:after="0"/>
              <w:jc w:val="left"/>
            </w:pPr>
            <w:r>
              <w:rPr>
                <w:sz w:val="16"/>
              </w:rPr>
              <w:t>$0 property; $0 crops (2025 dollars)</w:t>
            </w:r>
          </w:p>
        </w:tc>
        <w:tc>
          <w:tcPr>
            <w:tcW w:type="dxa" w:w="1080"/>
          </w:tcPr>
          <w:p>
            <w:pPr>
              <w:spacing w:after="0"/>
              <w:jc w:val="right"/>
            </w:pPr>
            <w:r>
              <w:rPr>
                <w:sz w:val="16"/>
              </w:rPr>
              <w:t>45, 0</w:t>
            </w:r>
          </w:p>
        </w:tc>
        <w:tc>
          <w:tcPr>
            <w:tcW w:type="dxa" w:w="1688"/>
          </w:tcPr>
          <w:p>
            <w:pPr>
              <w:spacing w:after="0"/>
              <w:jc w:val="left"/>
            </w:pPr>
            <w:r>
              <w:rPr>
                <w:sz w:val="16"/>
              </w:rPr>
              <w:t>HUNT to CAMP SCENIC</w:t>
            </w:r>
          </w:p>
        </w:tc>
        <w:tc>
          <w:tcPr>
            <w:tcW w:type="dxa" w:w="1178"/>
          </w:tcPr>
          <w:p>
            <w:pPr>
              <w:spacing w:after="0"/>
              <w:jc w:val="left"/>
            </w:pPr>
            <w:r>
              <w:rPr>
                <w:sz w:val="16"/>
              </w:rPr>
              <w:t>new since last plan; within last 5 years</w:t>
            </w:r>
          </w:p>
        </w:tc>
        <w:tc>
          <w:tcPr>
            <w:tcW w:type="dxa" w:w="2326"/>
          </w:tcPr>
          <w:p>
            <w:pPr>
              <w:spacing w:after="0"/>
              <w:jc w:val="left"/>
            </w:pPr>
            <w:r>
              <w:rPr>
                <w:sz w:val="16"/>
              </w:rPr>
              <w:t>deaths or injuries recorded</w:t>
            </w:r>
          </w:p>
        </w:tc>
      </w:tr>
      <w:tr>
        <w:trPr>
          <w:cantSplit/>
        </w:trPr>
        <w:tc>
          <w:tcPr>
            <w:tcW w:type="dxa" w:w="1037"/>
          </w:tcPr>
          <w:p>
            <w:pPr>
              <w:spacing w:after="0"/>
              <w:jc w:val="left"/>
            </w:pPr>
            <w:r>
              <w:rPr>
                <w:sz w:val="16"/>
              </w:rPr>
              <w:t>2025-07-04</w:t>
            </w:r>
          </w:p>
        </w:tc>
        <w:tc>
          <w:tcPr>
            <w:tcW w:type="dxa" w:w="1215"/>
          </w:tcPr>
          <w:p>
            <w:pPr>
              <w:spacing w:after="0"/>
              <w:jc w:val="left"/>
            </w:pPr>
            <w:r>
              <w:rPr>
                <w:sz w:val="16"/>
              </w:rPr>
              <w:t>Flash Flood</w:t>
            </w:r>
          </w:p>
        </w:tc>
        <w:tc>
          <w:tcPr>
            <w:tcW w:type="dxa" w:w="2573"/>
          </w:tcPr>
          <w:p>
            <w:pPr>
              <w:spacing w:after="0"/>
              <w:jc w:val="left"/>
            </w:pPr>
          </w:p>
        </w:tc>
        <w:tc>
          <w:tcPr>
            <w:tcW w:type="dxa" w:w="3015"/>
          </w:tcPr>
          <w:p>
            <w:pPr>
              <w:spacing w:after="0"/>
              <w:jc w:val="left"/>
            </w:pPr>
            <w:r>
              <w:rPr>
                <w:sz w:val="16"/>
              </w:rPr>
              <w:t>$200,000,000 property; $0 crops (2025 dollars)</w:t>
            </w:r>
          </w:p>
        </w:tc>
        <w:tc>
          <w:tcPr>
            <w:tcW w:type="dxa" w:w="1080"/>
          </w:tcPr>
          <w:p>
            <w:pPr>
              <w:spacing w:after="0"/>
              <w:jc w:val="right"/>
            </w:pPr>
            <w:r>
              <w:rPr>
                <w:sz w:val="16"/>
              </w:rPr>
              <w:t>61, 0</w:t>
            </w:r>
          </w:p>
        </w:tc>
        <w:tc>
          <w:tcPr>
            <w:tcW w:type="dxa" w:w="1688"/>
          </w:tcPr>
          <w:p>
            <w:pPr>
              <w:spacing w:after="0"/>
              <w:jc w:val="left"/>
            </w:pPr>
            <w:r>
              <w:rPr>
                <w:sz w:val="16"/>
              </w:rPr>
              <w:t>HUNT</w:t>
            </w:r>
          </w:p>
        </w:tc>
        <w:tc>
          <w:tcPr>
            <w:tcW w:type="dxa" w:w="1178"/>
          </w:tcPr>
          <w:p>
            <w:pPr>
              <w:spacing w:after="0"/>
              <w:jc w:val="left"/>
            </w:pPr>
            <w:r>
              <w:rPr>
                <w:sz w:val="16"/>
              </w:rPr>
              <w:t>new since last plan; within last 5 years</w:t>
            </w:r>
          </w:p>
        </w:tc>
        <w:tc>
          <w:tcPr>
            <w:tcW w:type="dxa" w:w="2326"/>
          </w:tcPr>
          <w:p>
            <w:pPr>
              <w:spacing w:after="0"/>
              <w:jc w:val="left"/>
            </w:pPr>
            <w:r>
              <w:rPr>
                <w:sz w:val="16"/>
              </w:rPr>
              <w:t>deaths or injuries recorded</w:t>
            </w:r>
          </w:p>
        </w:tc>
      </w:tr>
      <w:tr>
        <w:trPr>
          <w:cantSplit/>
        </w:trPr>
        <w:tc>
          <w:tcPr>
            <w:tcW w:type="dxa" w:w="1037"/>
          </w:tcPr>
          <w:p>
            <w:pPr>
              <w:spacing w:after="0"/>
              <w:jc w:val="left"/>
            </w:pPr>
            <w:r>
              <w:rPr>
                <w:sz w:val="16"/>
              </w:rPr>
              <w:t>2024-01-14</w:t>
            </w:r>
          </w:p>
        </w:tc>
        <w:tc>
          <w:tcPr>
            <w:tcW w:type="dxa" w:w="1215"/>
          </w:tcPr>
          <w:p>
            <w:pPr>
              <w:spacing w:after="0"/>
              <w:jc w:val="left"/>
            </w:pPr>
            <w:r>
              <w:rPr>
                <w:sz w:val="16"/>
              </w:rPr>
              <w:t>Cold/Wind Chill</w:t>
            </w:r>
          </w:p>
        </w:tc>
        <w:tc>
          <w:tcPr>
            <w:tcW w:type="dxa" w:w="2573"/>
          </w:tcPr>
          <w:p>
            <w:pPr>
              <w:spacing w:after="0"/>
              <w:jc w:val="left"/>
            </w:pPr>
          </w:p>
        </w:tc>
        <w:tc>
          <w:tcPr>
            <w:tcW w:type="dxa" w:w="3015"/>
          </w:tcPr>
          <w:p>
            <w:pPr>
              <w:spacing w:after="0"/>
              <w:jc w:val="left"/>
            </w:pPr>
            <w:r>
              <w:rPr>
                <w:sz w:val="16"/>
              </w:rPr>
              <w:t>$0 property; $0 crops, reported for the zone (2024 dollars)</w:t>
            </w:r>
          </w:p>
        </w:tc>
        <w:tc>
          <w:tcPr>
            <w:tcW w:type="dxa" w:w="1080"/>
          </w:tcPr>
          <w:p>
            <w:pPr>
              <w:spacing w:after="0"/>
              <w:jc w:val="right"/>
            </w:pPr>
            <w:r>
              <w:rPr>
                <w:sz w:val="16"/>
              </w:rPr>
              <w:t>0, 0</w:t>
            </w:r>
          </w:p>
        </w:tc>
        <w:tc>
          <w:tcPr>
            <w:tcW w:type="dxa" w:w="1688"/>
          </w:tcPr>
          <w:p>
            <w:pPr>
              <w:spacing w:after="0"/>
              <w:jc w:val="left"/>
            </w:pPr>
            <w:r>
              <w:rPr>
                <w:sz w:val="16"/>
              </w:rPr>
              <w:t>NWS zone TXZ186 (KERR), zone-level: may include parts of neighboring counties</w:t>
            </w:r>
          </w:p>
        </w:tc>
        <w:tc>
          <w:tcPr>
            <w:tcW w:type="dxa" w:w="1178"/>
          </w:tcPr>
          <w:p>
            <w:pPr>
              <w:spacing w:after="0"/>
              <w:jc w:val="left"/>
            </w:pPr>
            <w:r>
              <w:rPr>
                <w:sz w:val="16"/>
              </w:rPr>
              <w:t>within last 5 years</w:t>
            </w:r>
          </w:p>
        </w:tc>
        <w:tc>
          <w:tcPr>
            <w:tcW w:type="dxa" w:w="23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2023-08-17</w:t>
            </w:r>
          </w:p>
        </w:tc>
        <w:tc>
          <w:tcPr>
            <w:tcW w:type="dxa" w:w="1215"/>
          </w:tcPr>
          <w:p>
            <w:pPr>
              <w:spacing w:after="0"/>
              <w:jc w:val="left"/>
            </w:pPr>
            <w:r>
              <w:rPr>
                <w:sz w:val="16"/>
              </w:rPr>
              <w:t>Excessive Heat</w:t>
            </w:r>
          </w:p>
        </w:tc>
        <w:tc>
          <w:tcPr>
            <w:tcW w:type="dxa" w:w="2573"/>
          </w:tcPr>
          <w:p>
            <w:pPr>
              <w:spacing w:after="0"/>
              <w:jc w:val="left"/>
            </w:pPr>
          </w:p>
        </w:tc>
        <w:tc>
          <w:tcPr>
            <w:tcW w:type="dxa" w:w="3015"/>
          </w:tcPr>
          <w:p>
            <w:pPr>
              <w:spacing w:after="0"/>
              <w:jc w:val="left"/>
            </w:pPr>
            <w:r>
              <w:rPr>
                <w:sz w:val="16"/>
              </w:rPr>
              <w:t>$0 property; $0 crops, reported for the zone (2023 dollars)</w:t>
            </w:r>
          </w:p>
        </w:tc>
        <w:tc>
          <w:tcPr>
            <w:tcW w:type="dxa" w:w="1080"/>
          </w:tcPr>
          <w:p>
            <w:pPr>
              <w:spacing w:after="0"/>
              <w:jc w:val="right"/>
            </w:pPr>
            <w:r>
              <w:rPr>
                <w:sz w:val="16"/>
              </w:rPr>
              <w:t>0, 0</w:t>
            </w:r>
          </w:p>
        </w:tc>
        <w:tc>
          <w:tcPr>
            <w:tcW w:type="dxa" w:w="1688"/>
          </w:tcPr>
          <w:p>
            <w:pPr>
              <w:spacing w:after="0"/>
              <w:jc w:val="left"/>
            </w:pPr>
            <w:r>
              <w:rPr>
                <w:sz w:val="16"/>
              </w:rPr>
              <w:t>NWS zone TXZ186 (KERR), zone-level: may include parts of neighboring counties</w:t>
            </w:r>
          </w:p>
        </w:tc>
        <w:tc>
          <w:tcPr>
            <w:tcW w:type="dxa" w:w="1178"/>
          </w:tcPr>
          <w:p>
            <w:pPr>
              <w:spacing w:after="0"/>
              <w:jc w:val="left"/>
            </w:pPr>
            <w:r>
              <w:rPr>
                <w:sz w:val="16"/>
              </w:rPr>
              <w:t>within last 5 years</w:t>
            </w:r>
          </w:p>
        </w:tc>
        <w:tc>
          <w:tcPr>
            <w:tcW w:type="dxa" w:w="2326"/>
          </w:tcPr>
          <w:p>
            <w:pPr>
              <w:spacing w:after="0"/>
              <w:jc w:val="left"/>
            </w:pPr>
            <w:r>
              <w:rPr>
                <w:sz w:val="16"/>
              </w:rPr>
              <w:t>B1-c worst recorded: Excessive Heat, Heat</w:t>
            </w:r>
          </w:p>
        </w:tc>
      </w:tr>
      <w:tr>
        <w:trPr>
          <w:cantSplit/>
        </w:trPr>
        <w:tc>
          <w:tcPr>
            <w:tcW w:type="dxa" w:w="1037"/>
          </w:tcPr>
          <w:p>
            <w:pPr>
              <w:spacing w:after="0"/>
              <w:jc w:val="left"/>
            </w:pPr>
            <w:r>
              <w:rPr>
                <w:sz w:val="16"/>
              </w:rPr>
              <w:t>2023-02-01</w:t>
            </w:r>
          </w:p>
        </w:tc>
        <w:tc>
          <w:tcPr>
            <w:tcW w:type="dxa" w:w="1215"/>
          </w:tcPr>
          <w:p>
            <w:pPr>
              <w:spacing w:after="0"/>
              <w:jc w:val="left"/>
            </w:pPr>
            <w:r>
              <w:rPr>
                <w:sz w:val="16"/>
              </w:rPr>
              <w:t>Winter Storm</w:t>
            </w:r>
          </w:p>
        </w:tc>
        <w:tc>
          <w:tcPr>
            <w:tcW w:type="dxa" w:w="2573"/>
          </w:tcPr>
          <w:p>
            <w:pPr>
              <w:spacing w:after="0"/>
              <w:jc w:val="left"/>
            </w:pPr>
          </w:p>
        </w:tc>
        <w:tc>
          <w:tcPr>
            <w:tcW w:type="dxa" w:w="3015"/>
          </w:tcPr>
          <w:p>
            <w:pPr>
              <w:spacing w:after="0"/>
              <w:jc w:val="left"/>
            </w:pPr>
            <w:r>
              <w:rPr>
                <w:sz w:val="16"/>
              </w:rPr>
              <w:t>$214,000 property; $0 crops, reported for the zone (2023 dollars)</w:t>
            </w:r>
          </w:p>
        </w:tc>
        <w:tc>
          <w:tcPr>
            <w:tcW w:type="dxa" w:w="1080"/>
          </w:tcPr>
          <w:p>
            <w:pPr>
              <w:spacing w:after="0"/>
              <w:jc w:val="right"/>
            </w:pPr>
            <w:r>
              <w:rPr>
                <w:sz w:val="16"/>
              </w:rPr>
              <w:t>0, 0</w:t>
            </w:r>
          </w:p>
        </w:tc>
        <w:tc>
          <w:tcPr>
            <w:tcW w:type="dxa" w:w="1688"/>
          </w:tcPr>
          <w:p>
            <w:pPr>
              <w:spacing w:after="0"/>
              <w:jc w:val="left"/>
            </w:pPr>
            <w:r>
              <w:rPr>
                <w:sz w:val="16"/>
              </w:rPr>
              <w:t>NWS zone TXZ186 (KERR), zone-level: may include parts of neighboring counties</w:t>
            </w:r>
          </w:p>
        </w:tc>
        <w:tc>
          <w:tcPr>
            <w:tcW w:type="dxa" w:w="1178"/>
          </w:tcPr>
          <w:p>
            <w:pPr>
              <w:spacing w:after="0"/>
              <w:jc w:val="left"/>
            </w:pPr>
            <w:r>
              <w:rPr>
                <w:sz w:val="16"/>
              </w:rPr>
              <w:t>within last 5 years</w:t>
            </w:r>
          </w:p>
        </w:tc>
        <w:tc>
          <w:tcPr>
            <w:tcW w:type="dxa" w:w="232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2022-03-26</w:t>
            </w:r>
          </w:p>
        </w:tc>
        <w:tc>
          <w:tcPr>
            <w:tcW w:type="dxa" w:w="1215"/>
          </w:tcPr>
          <w:p>
            <w:pPr>
              <w:spacing w:after="0"/>
              <w:jc w:val="left"/>
            </w:pPr>
            <w:r>
              <w:rPr>
                <w:sz w:val="16"/>
              </w:rPr>
              <w:t>Wildfire</w:t>
            </w:r>
          </w:p>
        </w:tc>
        <w:tc>
          <w:tcPr>
            <w:tcW w:type="dxa" w:w="2573"/>
          </w:tcPr>
          <w:p>
            <w:pPr>
              <w:spacing w:after="0"/>
              <w:jc w:val="left"/>
            </w:pPr>
          </w:p>
        </w:tc>
        <w:tc>
          <w:tcPr>
            <w:tcW w:type="dxa" w:w="3015"/>
          </w:tcPr>
          <w:p>
            <w:pPr>
              <w:spacing w:after="0"/>
              <w:jc w:val="left"/>
            </w:pPr>
            <w:r>
              <w:rPr>
                <w:sz w:val="16"/>
              </w:rPr>
              <w:t>$300,000 property; $0 crops, reported for the zone (2022 dollars)</w:t>
            </w:r>
          </w:p>
        </w:tc>
        <w:tc>
          <w:tcPr>
            <w:tcW w:type="dxa" w:w="1080"/>
          </w:tcPr>
          <w:p>
            <w:pPr>
              <w:spacing w:after="0"/>
              <w:jc w:val="right"/>
            </w:pPr>
            <w:r>
              <w:rPr>
                <w:sz w:val="16"/>
              </w:rPr>
              <w:t>0, 0</w:t>
            </w:r>
          </w:p>
        </w:tc>
        <w:tc>
          <w:tcPr>
            <w:tcW w:type="dxa" w:w="1688"/>
          </w:tcPr>
          <w:p>
            <w:pPr>
              <w:spacing w:after="0"/>
              <w:jc w:val="left"/>
            </w:pPr>
            <w:r>
              <w:rPr>
                <w:sz w:val="16"/>
              </w:rPr>
              <w:t>NWS zone TXZ186 (KERR), zone-level: may include parts of neighboring counties</w:t>
            </w:r>
          </w:p>
        </w:tc>
        <w:tc>
          <w:tcPr>
            <w:tcW w:type="dxa" w:w="1178"/>
          </w:tcPr>
          <w:p>
            <w:pPr>
              <w:spacing w:after="0"/>
              <w:jc w:val="left"/>
            </w:pPr>
            <w:r>
              <w:rPr>
                <w:sz w:val="16"/>
              </w:rPr>
              <w:t>within last 5 years</w:t>
            </w:r>
          </w:p>
        </w:tc>
        <w:tc>
          <w:tcPr>
            <w:tcW w:type="dxa" w:w="2326"/>
          </w:tcPr>
          <w:p>
            <w:pPr>
              <w:spacing w:after="0"/>
              <w:jc w:val="left"/>
            </w:pPr>
            <w:r>
              <w:rPr>
                <w:sz w:val="16"/>
              </w:rPr>
              <w:t>B1-c worst recorded: Wildfire</w:t>
            </w:r>
          </w:p>
        </w:tc>
      </w:tr>
      <w:tr>
        <w:trPr>
          <w:cantSplit/>
        </w:trPr>
        <w:tc>
          <w:tcPr>
            <w:tcW w:type="dxa" w:w="1037"/>
          </w:tcPr>
          <w:p>
            <w:pPr>
              <w:spacing w:after="0"/>
              <w:jc w:val="left"/>
            </w:pPr>
            <w:r>
              <w:rPr>
                <w:sz w:val="16"/>
              </w:rPr>
              <w:t>2020-05-27</w:t>
            </w:r>
          </w:p>
        </w:tc>
        <w:tc>
          <w:tcPr>
            <w:tcW w:type="dxa" w:w="1215"/>
          </w:tcPr>
          <w:p>
            <w:pPr>
              <w:spacing w:after="0"/>
              <w:jc w:val="left"/>
            </w:pPr>
            <w:r>
              <w:rPr>
                <w:sz w:val="16"/>
              </w:rPr>
              <w:t>Thunderstorm Wind</w:t>
            </w:r>
          </w:p>
        </w:tc>
        <w:tc>
          <w:tcPr>
            <w:tcW w:type="dxa" w:w="2573"/>
          </w:tcPr>
          <w:p>
            <w:pPr>
              <w:spacing w:after="0"/>
              <w:jc w:val="left"/>
            </w:pPr>
            <w:r>
              <w:rPr>
                <w:sz w:val="16"/>
              </w:rPr>
              <w:t>70 kt (81 mph) estimated gust</w:t>
            </w:r>
          </w:p>
        </w:tc>
        <w:tc>
          <w:tcPr>
            <w:tcW w:type="dxa" w:w="3015"/>
          </w:tcPr>
          <w:p>
            <w:pPr>
              <w:spacing w:after="0"/>
              <w:jc w:val="left"/>
            </w:pPr>
            <w:r>
              <w:rPr>
                <w:sz w:val="16"/>
              </w:rPr>
              <w:t>$1,000,000 property; $0 crops (2020 dollars)</w:t>
            </w:r>
          </w:p>
        </w:tc>
        <w:tc>
          <w:tcPr>
            <w:tcW w:type="dxa" w:w="1080"/>
          </w:tcPr>
          <w:p>
            <w:pPr>
              <w:spacing w:after="0"/>
              <w:jc w:val="right"/>
            </w:pPr>
            <w:r>
              <w:rPr>
                <w:sz w:val="16"/>
              </w:rPr>
              <w:t>0, 0</w:t>
            </w:r>
          </w:p>
        </w:tc>
        <w:tc>
          <w:tcPr>
            <w:tcW w:type="dxa" w:w="1688"/>
          </w:tcPr>
          <w:p>
            <w:pPr>
              <w:spacing w:after="0"/>
              <w:jc w:val="left"/>
            </w:pPr>
            <w:r>
              <w:rPr>
                <w:sz w:val="16"/>
              </w:rPr>
              <w:t>KERRVILLE to LEGION</w:t>
            </w:r>
          </w:p>
        </w:tc>
        <w:tc>
          <w:tcPr>
            <w:tcW w:type="dxa" w:w="1178"/>
          </w:tcPr>
          <w:p>
            <w:pPr>
              <w:spacing w:after="0"/>
              <w:jc w:val="left"/>
            </w:pPr>
          </w:p>
        </w:tc>
        <w:tc>
          <w:tcPr>
            <w:tcW w:type="dxa" w:w="2326"/>
          </w:tcPr>
          <w:p>
            <w:pPr>
              <w:spacing w:after="0"/>
              <w:jc w:val="left"/>
            </w:pPr>
            <w:r>
              <w:rPr>
                <w:sz w:val="16"/>
              </w:rPr>
              <w:t>B1-c worst recorded: Thunderstorm Wind</w:t>
            </w:r>
          </w:p>
        </w:tc>
      </w:tr>
      <w:tr>
        <w:trPr>
          <w:cantSplit/>
        </w:trPr>
        <w:tc>
          <w:tcPr>
            <w:tcW w:type="dxa" w:w="1037"/>
          </w:tcPr>
          <w:p>
            <w:pPr>
              <w:spacing w:after="0"/>
              <w:jc w:val="left"/>
            </w:pPr>
            <w:r>
              <w:rPr>
                <w:sz w:val="16"/>
              </w:rPr>
              <w:t>2012-06-01</w:t>
            </w:r>
          </w:p>
        </w:tc>
        <w:tc>
          <w:tcPr>
            <w:tcW w:type="dxa" w:w="1215"/>
          </w:tcPr>
          <w:p>
            <w:pPr>
              <w:spacing w:after="0"/>
              <w:jc w:val="left"/>
            </w:pPr>
            <w:r>
              <w:rPr>
                <w:sz w:val="16"/>
              </w:rPr>
              <w:t>Drought</w:t>
            </w:r>
          </w:p>
        </w:tc>
        <w:tc>
          <w:tcPr>
            <w:tcW w:type="dxa" w:w="2573"/>
          </w:tcPr>
          <w:p>
            <w:pPr>
              <w:spacing w:after="0"/>
              <w:jc w:val="left"/>
            </w:pPr>
          </w:p>
        </w:tc>
        <w:tc>
          <w:tcPr>
            <w:tcW w:type="dxa" w:w="3015"/>
          </w:tcPr>
          <w:p>
            <w:pPr>
              <w:spacing w:after="0"/>
              <w:jc w:val="left"/>
            </w:pPr>
            <w:r>
              <w:rPr>
                <w:sz w:val="16"/>
              </w:rPr>
              <w:t>$0 property; $0 crops, reported for the zone (2012 dollars)</w:t>
            </w:r>
          </w:p>
        </w:tc>
        <w:tc>
          <w:tcPr>
            <w:tcW w:type="dxa" w:w="1080"/>
          </w:tcPr>
          <w:p>
            <w:pPr>
              <w:spacing w:after="0"/>
              <w:jc w:val="right"/>
            </w:pPr>
            <w:r>
              <w:rPr>
                <w:sz w:val="16"/>
              </w:rPr>
              <w:t>0, 0</w:t>
            </w:r>
          </w:p>
        </w:tc>
        <w:tc>
          <w:tcPr>
            <w:tcW w:type="dxa" w:w="1688"/>
          </w:tcPr>
          <w:p>
            <w:pPr>
              <w:spacing w:after="0"/>
              <w:jc w:val="left"/>
            </w:pPr>
            <w:r>
              <w:rPr>
                <w:sz w:val="16"/>
              </w:rPr>
              <w:t>NWS zone TXZ186 (KERR), zone-level: may include parts of neighboring counties</w:t>
            </w:r>
          </w:p>
        </w:tc>
        <w:tc>
          <w:tcPr>
            <w:tcW w:type="dxa" w:w="1178"/>
          </w:tcPr>
          <w:p>
            <w:pPr>
              <w:spacing w:after="0"/>
              <w:jc w:val="left"/>
            </w:pPr>
          </w:p>
        </w:tc>
        <w:tc>
          <w:tcPr>
            <w:tcW w:type="dxa" w:w="2326"/>
          </w:tcPr>
          <w:p>
            <w:pPr>
              <w:spacing w:after="0"/>
              <w:jc w:val="left"/>
            </w:pPr>
            <w:r>
              <w:rPr>
                <w:sz w:val="16"/>
              </w:rPr>
              <w:t>B1-c worst recorded: Drought</w:t>
            </w:r>
          </w:p>
        </w:tc>
      </w:tr>
      <w:tr>
        <w:trPr>
          <w:cantSplit/>
        </w:trPr>
        <w:tc>
          <w:tcPr>
            <w:tcW w:type="dxa" w:w="1037"/>
          </w:tcPr>
          <w:p>
            <w:pPr>
              <w:spacing w:after="0"/>
              <w:jc w:val="left"/>
            </w:pPr>
            <w:r>
              <w:rPr>
                <w:sz w:val="16"/>
              </w:rPr>
              <w:t>2009-04-09</w:t>
            </w:r>
          </w:p>
        </w:tc>
        <w:tc>
          <w:tcPr>
            <w:tcW w:type="dxa" w:w="1215"/>
          </w:tcPr>
          <w:p>
            <w:pPr>
              <w:spacing w:after="0"/>
              <w:jc w:val="left"/>
            </w:pPr>
            <w:r>
              <w:rPr>
                <w:sz w:val="16"/>
              </w:rPr>
              <w:t>High Wind</w:t>
            </w:r>
          </w:p>
        </w:tc>
        <w:tc>
          <w:tcPr>
            <w:tcW w:type="dxa" w:w="2573"/>
          </w:tcPr>
          <w:p>
            <w:pPr>
              <w:spacing w:after="0"/>
              <w:jc w:val="left"/>
            </w:pPr>
            <w:r>
              <w:rPr>
                <w:sz w:val="16"/>
              </w:rPr>
              <w:t>61 kt (70 mph) estimated gust</w:t>
            </w:r>
          </w:p>
        </w:tc>
        <w:tc>
          <w:tcPr>
            <w:tcW w:type="dxa" w:w="3015"/>
          </w:tcPr>
          <w:p>
            <w:pPr>
              <w:spacing w:after="0"/>
              <w:jc w:val="left"/>
            </w:pPr>
            <w:r>
              <w:rPr>
                <w:sz w:val="16"/>
              </w:rPr>
              <w:t>$20,000 property; $0 crops, reported for the zone (2009 dollars)</w:t>
            </w:r>
          </w:p>
        </w:tc>
        <w:tc>
          <w:tcPr>
            <w:tcW w:type="dxa" w:w="1080"/>
          </w:tcPr>
          <w:p>
            <w:pPr>
              <w:spacing w:after="0"/>
              <w:jc w:val="right"/>
            </w:pPr>
            <w:r>
              <w:rPr>
                <w:sz w:val="16"/>
              </w:rPr>
              <w:t>0, 0</w:t>
            </w:r>
          </w:p>
        </w:tc>
        <w:tc>
          <w:tcPr>
            <w:tcW w:type="dxa" w:w="1688"/>
          </w:tcPr>
          <w:p>
            <w:pPr>
              <w:spacing w:after="0"/>
              <w:jc w:val="left"/>
            </w:pPr>
            <w:r>
              <w:rPr>
                <w:sz w:val="16"/>
              </w:rPr>
              <w:t>NWS zone TXZ186 (KERR), zone-level: may include parts of neighboring counties</w:t>
            </w:r>
          </w:p>
        </w:tc>
        <w:tc>
          <w:tcPr>
            <w:tcW w:type="dxa" w:w="1178"/>
          </w:tcPr>
          <w:p>
            <w:pPr>
              <w:spacing w:after="0"/>
              <w:jc w:val="left"/>
            </w:pPr>
          </w:p>
        </w:tc>
        <w:tc>
          <w:tcPr>
            <w:tcW w:type="dxa" w:w="232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1995-05-07</w:t>
            </w:r>
          </w:p>
        </w:tc>
        <w:tc>
          <w:tcPr>
            <w:tcW w:type="dxa" w:w="1215"/>
          </w:tcPr>
          <w:p>
            <w:pPr>
              <w:spacing w:after="0"/>
              <w:jc w:val="left"/>
            </w:pPr>
            <w:r>
              <w:rPr>
                <w:sz w:val="16"/>
              </w:rPr>
              <w:t>Tornado</w:t>
            </w:r>
          </w:p>
        </w:tc>
        <w:tc>
          <w:tcPr>
            <w:tcW w:type="dxa" w:w="2573"/>
          </w:tcPr>
          <w:p>
            <w:pPr>
              <w:spacing w:after="0"/>
              <w:jc w:val="left"/>
            </w:pPr>
            <w:r>
              <w:rPr>
                <w:sz w:val="16"/>
              </w:rPr>
              <w:t>F2, 2 mi path length (records before 1996 may include the whole path; rating and listing come from the county where the tornado began), 400 yd wide</w:t>
            </w:r>
          </w:p>
        </w:tc>
        <w:tc>
          <w:tcPr>
            <w:tcW w:type="dxa" w:w="3015"/>
          </w:tcPr>
          <w:p>
            <w:pPr>
              <w:spacing w:after="0"/>
              <w:jc w:val="left"/>
            </w:pPr>
            <w:r>
              <w:rPr>
                <w:sz w:val="16"/>
              </w:rPr>
              <w:t>$30,000 property; $2,000 crops (1995 dollars)</w:t>
            </w:r>
          </w:p>
        </w:tc>
        <w:tc>
          <w:tcPr>
            <w:tcW w:type="dxa" w:w="1080"/>
          </w:tcPr>
          <w:p>
            <w:pPr>
              <w:spacing w:after="0"/>
              <w:jc w:val="right"/>
            </w:pPr>
            <w:r>
              <w:rPr>
                <w:sz w:val="16"/>
              </w:rPr>
              <w:t>0, 2</w:t>
            </w:r>
          </w:p>
        </w:tc>
        <w:tc>
          <w:tcPr>
            <w:tcW w:type="dxa" w:w="1688"/>
          </w:tcPr>
          <w:p>
            <w:pPr>
              <w:spacing w:after="0"/>
              <w:jc w:val="left"/>
            </w:pPr>
            <w:r>
              <w:rPr>
                <w:sz w:val="16"/>
              </w:rPr>
              <w:t>Mountain to Home</w:t>
            </w:r>
          </w:p>
        </w:tc>
        <w:tc>
          <w:tcPr>
            <w:tcW w:type="dxa" w:w="1178"/>
          </w:tcPr>
          <w:p>
            <w:pPr>
              <w:spacing w:after="0"/>
              <w:jc w:val="left"/>
            </w:pPr>
          </w:p>
        </w:tc>
        <w:tc>
          <w:tcPr>
            <w:tcW w:type="dxa" w:w="2326"/>
          </w:tcPr>
          <w:p>
            <w:pPr>
              <w:spacing w:after="0"/>
              <w:jc w:val="left"/>
            </w:pPr>
            <w:r>
              <w:rPr>
                <w:sz w:val="16"/>
              </w:rPr>
              <w:t>B1-c worst recorded: Tornado</w:t>
            </w:r>
          </w:p>
        </w:tc>
      </w:tr>
      <w:tr>
        <w:trPr>
          <w:cantSplit/>
        </w:trPr>
        <w:tc>
          <w:tcPr>
            <w:tcW w:type="dxa" w:w="1037"/>
          </w:tcPr>
          <w:p>
            <w:pPr>
              <w:spacing w:after="0"/>
              <w:jc w:val="left"/>
            </w:pPr>
            <w:r>
              <w:rPr>
                <w:sz w:val="16"/>
              </w:rPr>
              <w:t>1995-05-07</w:t>
            </w:r>
          </w:p>
        </w:tc>
        <w:tc>
          <w:tcPr>
            <w:tcW w:type="dxa" w:w="1215"/>
          </w:tcPr>
          <w:p>
            <w:pPr>
              <w:spacing w:after="0"/>
              <w:jc w:val="left"/>
            </w:pPr>
            <w:r>
              <w:rPr>
                <w:sz w:val="16"/>
              </w:rPr>
              <w:t>Hail</w:t>
            </w:r>
          </w:p>
        </w:tc>
        <w:tc>
          <w:tcPr>
            <w:tcW w:type="dxa" w:w="2573"/>
          </w:tcPr>
          <w:p>
            <w:pPr>
              <w:spacing w:after="0"/>
              <w:jc w:val="left"/>
            </w:pPr>
            <w:r>
              <w:rPr>
                <w:sz w:val="16"/>
              </w:rPr>
              <w:t>4.5 in</w:t>
            </w:r>
          </w:p>
        </w:tc>
        <w:tc>
          <w:tcPr>
            <w:tcW w:type="dxa" w:w="3015"/>
          </w:tcPr>
          <w:p>
            <w:pPr>
              <w:spacing w:after="0"/>
              <w:jc w:val="left"/>
            </w:pPr>
            <w:r>
              <w:rPr>
                <w:sz w:val="16"/>
              </w:rPr>
              <w:t>damage not recorded (pre-1996 record)</w:t>
            </w:r>
          </w:p>
        </w:tc>
        <w:tc>
          <w:tcPr>
            <w:tcW w:type="dxa" w:w="1080"/>
          </w:tcPr>
          <w:p>
            <w:pPr>
              <w:spacing w:after="0"/>
              <w:jc w:val="right"/>
            </w:pPr>
            <w:r>
              <w:rPr>
                <w:sz w:val="16"/>
              </w:rPr>
              <w:t>0, 0</w:t>
            </w:r>
          </w:p>
        </w:tc>
        <w:tc>
          <w:tcPr>
            <w:tcW w:type="dxa" w:w="1688"/>
          </w:tcPr>
          <w:p>
            <w:pPr>
              <w:spacing w:after="0"/>
              <w:jc w:val="left"/>
            </w:pPr>
            <w:r>
              <w:rPr>
                <w:sz w:val="16"/>
              </w:rPr>
              <w:t>Mountain Home</w:t>
            </w:r>
          </w:p>
        </w:tc>
        <w:tc>
          <w:tcPr>
            <w:tcW w:type="dxa" w:w="1178"/>
          </w:tcPr>
          <w:p>
            <w:pPr>
              <w:spacing w:after="0"/>
              <w:jc w:val="left"/>
            </w:pPr>
          </w:p>
        </w:tc>
        <w:tc>
          <w:tcPr>
            <w:tcW w:type="dxa" w:w="2326"/>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(582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2"/>
        <w:gridCol w:w="1531"/>
        <w:gridCol w:w="1540"/>
        <w:gridCol w:w="1037"/>
        <w:gridCol w:w="1808"/>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0.632</w:t>
            </w:r>
          </w:p>
        </w:tc>
        <w:tc>
          <w:tcPr>
            <w:tcW w:type="dxa" w:w="1475"/>
          </w:tcPr>
          <w:p>
            <w:pPr>
              <w:spacing w:after="0"/>
              <w:jc w:val="left"/>
            </w:pPr>
            <w:r>
              <w:rPr>
                <w:sz w:val="16"/>
              </w:rPr>
              <w:t>event-days per year</w:t>
            </w:r>
          </w:p>
        </w:tc>
        <w:tc>
          <w:tcPr>
            <w:tcW w:type="dxa" w:w="1608"/>
          </w:tcPr>
          <w:p>
            <w:pPr>
              <w:spacing w:after="0"/>
              <w:jc w:val="left"/>
            </w:pPr>
            <w:r>
              <w:rPr>
                <w:sz w:val="16"/>
              </w:rPr>
              <w:t>about 0.632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12</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138</w:t>
            </w:r>
          </w:p>
        </w:tc>
        <w:tc>
          <w:tcPr>
            <w:tcW w:type="dxa" w:w="1475"/>
          </w:tcPr>
          <w:p>
            <w:pPr>
              <w:spacing w:after="0"/>
              <w:jc w:val="left"/>
            </w:pPr>
            <w:r>
              <w:rPr>
                <w:sz w:val="16"/>
              </w:rPr>
              <w:t>event-days per year</w:t>
            </w:r>
          </w:p>
        </w:tc>
        <w:tc>
          <w:tcPr>
            <w:tcW w:type="dxa" w:w="1608"/>
          </w:tcPr>
          <w:p>
            <w:pPr>
              <w:spacing w:after="0"/>
              <w:jc w:val="left"/>
            </w:pPr>
            <w:r>
              <w:rPr>
                <w:sz w:val="16"/>
              </w:rPr>
              <w:t>about 138 days per year</w:t>
            </w:r>
          </w:p>
        </w:tc>
        <w:tc>
          <w:tcPr>
            <w:tcW w:type="dxa" w:w="1037"/>
          </w:tcPr>
          <w:p>
            <w:pPr>
              <w:spacing w:after="0"/>
              <w:jc w:val="left"/>
            </w:pPr>
            <w:r>
              <w:rPr>
                <w:sz w:val="16"/>
              </w:rPr>
              <w:t>Likely</w:t>
            </w:r>
          </w:p>
        </w:tc>
        <w:tc>
          <w:tcPr>
            <w:tcW w:type="dxa" w:w="1782"/>
          </w:tcPr>
          <w:p>
            <w:pPr>
              <w:spacing w:after="0"/>
              <w:jc w:val="left"/>
            </w:pPr>
            <w:r>
              <w:rPr>
                <w:sz w:val="16"/>
              </w:rPr>
              <w:t>event-days in 14 of 30 years, 1996 to 2025 (46.7%)</w:t>
            </w:r>
          </w:p>
        </w:tc>
        <w:tc>
          <w:tcPr>
            <w:tcW w:type="dxa" w:w="1531"/>
          </w:tcPr>
          <w:p>
            <w:pPr>
              <w:spacing w:after="0"/>
              <w:jc w:val="right"/>
            </w:pPr>
            <w:r>
              <w:rPr>
                <w:sz w:val="16"/>
              </w:rPr>
              <w:t>4,571</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r>
              <w:rPr>
                <w:sz w:val="16"/>
              </w:rPr>
              <w:t>NRI gives about 138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0.000215</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0.0215%</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2.83</w:t>
            </w:r>
          </w:p>
        </w:tc>
        <w:tc>
          <w:tcPr>
            <w:tcW w:type="dxa" w:w="1475"/>
          </w:tcPr>
          <w:p>
            <w:pPr>
              <w:spacing w:after="0"/>
              <w:jc w:val="left"/>
            </w:pPr>
            <w:r>
              <w:rPr>
                <w:sz w:val="16"/>
              </w:rPr>
              <w:t>events per year</w:t>
            </w:r>
          </w:p>
        </w:tc>
        <w:tc>
          <w:tcPr>
            <w:tcW w:type="dxa" w:w="1608"/>
          </w:tcPr>
          <w:p>
            <w:pPr>
              <w:spacing w:after="0"/>
              <w:jc w:val="left"/>
            </w:pPr>
            <w:r>
              <w:rPr>
                <w:sz w:val="16"/>
              </w:rPr>
              <w:t>about 2.83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107.5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3.89</w:t>
            </w:r>
          </w:p>
        </w:tc>
        <w:tc>
          <w:tcPr>
            <w:tcW w:type="dxa" w:w="1475"/>
          </w:tcPr>
          <w:p>
            <w:pPr>
              <w:spacing w:after="0"/>
              <w:jc w:val="left"/>
            </w:pPr>
            <w:r>
              <w:rPr>
                <w:sz w:val="16"/>
              </w:rPr>
              <w:t>event-days per year</w:t>
            </w:r>
          </w:p>
        </w:tc>
        <w:tc>
          <w:tcPr>
            <w:tcW w:type="dxa" w:w="1608"/>
          </w:tcPr>
          <w:p>
            <w:pPr>
              <w:spacing w:after="0"/>
              <w:jc w:val="left"/>
            </w:pPr>
            <w:r>
              <w:rPr>
                <w:sz w:val="16"/>
              </w:rPr>
              <w:t>about 3.89 days per year</w:t>
            </w:r>
          </w:p>
        </w:tc>
        <w:tc>
          <w:tcPr>
            <w:tcW w:type="dxa" w:w="1037"/>
          </w:tcPr>
          <w:p>
            <w:pPr>
              <w:spacing w:after="0"/>
              <w:jc w:val="left"/>
            </w:pPr>
            <w:r>
              <w:rPr>
                <w:sz w:val="16"/>
              </w:rPr>
              <w:t>Likely</w:t>
            </w:r>
          </w:p>
        </w:tc>
        <w:tc>
          <w:tcPr>
            <w:tcW w:type="dxa" w:w="1782"/>
          </w:tcPr>
          <w:p>
            <w:pPr>
              <w:spacing w:after="0"/>
              <w:jc w:val="left"/>
            </w:pPr>
            <w:r>
              <w:rPr>
                <w:sz w:val="16"/>
              </w:rPr>
              <w:t>event-days in 4 of 30 years, 1996 to 2025 (13.3%)</w:t>
            </w:r>
          </w:p>
        </w:tc>
        <w:tc>
          <w:tcPr>
            <w:tcW w:type="dxa" w:w="1531"/>
          </w:tcPr>
          <w:p>
            <w:pPr>
              <w:spacing w:after="0"/>
              <w:jc w:val="right"/>
            </w:pPr>
            <w:r>
              <w:rPr>
                <w:sz w:val="16"/>
              </w:rPr>
              <w:t>69</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NRI gives about 3.89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r>
              <w:rPr>
                <w:sz w:val="16"/>
              </w:rPr>
              <w:t>0.0205</w:t>
            </w:r>
          </w:p>
        </w:tc>
        <w:tc>
          <w:tcPr>
            <w:tcW w:type="dxa" w:w="1475"/>
          </w:tcPr>
          <w:p>
            <w:pPr>
              <w:spacing w:after="0"/>
              <w:jc w:val="left"/>
            </w:pPr>
            <w:r>
              <w:rPr>
                <w:sz w:val="16"/>
              </w:rPr>
              <w:t>events per year</w:t>
            </w:r>
          </w:p>
        </w:tc>
        <w:tc>
          <w:tcPr>
            <w:tcW w:type="dxa" w:w="1608"/>
          </w:tcPr>
          <w:p>
            <w:pPr>
              <w:spacing w:after="0"/>
              <w:jc w:val="left"/>
            </w:pPr>
            <w:r>
              <w:rPr>
                <w:sz w:val="16"/>
              </w:rPr>
              <w:t>about 1 in 49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6</w:t>
            </w: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0.0453</w:t>
            </w:r>
          </w:p>
        </w:tc>
        <w:tc>
          <w:tcPr>
            <w:tcW w:type="dxa" w:w="1475"/>
          </w:tcPr>
          <w:p>
            <w:pPr>
              <w:spacing w:after="0"/>
              <w:jc w:val="left"/>
            </w:pPr>
            <w:r>
              <w:rPr>
                <w:sz w:val="16"/>
              </w:rPr>
              <w:t>event-days per year</w:t>
            </w:r>
          </w:p>
        </w:tc>
        <w:tc>
          <w:tcPr>
            <w:tcW w:type="dxa" w:w="1608"/>
          </w:tcPr>
          <w:p>
            <w:pPr>
              <w:spacing w:after="0"/>
              <w:jc w:val="left"/>
            </w:pPr>
            <w:r>
              <w:rPr>
                <w:sz w:val="16"/>
              </w:rPr>
              <w:t>about 0.0453 days per year</w:t>
            </w:r>
          </w:p>
        </w:tc>
        <w:tc>
          <w:tcPr>
            <w:tcW w:type="dxa" w:w="1037"/>
          </w:tcPr>
          <w:p>
            <w:pPr>
              <w:spacing w:after="0"/>
              <w:jc w:val="left"/>
            </w:pPr>
          </w:p>
        </w:tc>
        <w:tc>
          <w:tcPr>
            <w:tcW w:type="dxa" w:w="1782"/>
          </w:tcPr>
          <w:p>
            <w:pPr>
              <w:spacing w:after="0"/>
              <w:jc w:val="left"/>
            </w:pPr>
            <w:r>
              <w:rPr>
                <w:sz w:val="16"/>
              </w:rPr>
              <w:t>event-days in 0 of 30 years, 1996 to 2025 (0%)</w:t>
            </w:r>
          </w:p>
        </w:tc>
        <w:tc>
          <w:tcPr>
            <w:tcW w:type="dxa" w:w="1531"/>
          </w:tcPr>
          <w:p>
            <w:pPr>
              <w:spacing w:after="0"/>
              <w:jc w:val="right"/>
            </w:pPr>
            <w:r>
              <w:rPr>
                <w:sz w:val="16"/>
              </w:rPr>
              <w:t>3</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2.75</w:t>
            </w:r>
          </w:p>
        </w:tc>
        <w:tc>
          <w:tcPr>
            <w:tcW w:type="dxa" w:w="1475"/>
          </w:tcPr>
          <w:p>
            <w:pPr>
              <w:spacing w:after="0"/>
              <w:jc w:val="left"/>
            </w:pPr>
            <w:r>
              <w:rPr>
                <w:sz w:val="16"/>
              </w:rPr>
              <w:t>event-days per year</w:t>
            </w:r>
          </w:p>
        </w:tc>
        <w:tc>
          <w:tcPr>
            <w:tcW w:type="dxa" w:w="1608"/>
          </w:tcPr>
          <w:p>
            <w:pPr>
              <w:spacing w:after="0"/>
              <w:jc w:val="left"/>
            </w:pPr>
            <w:r>
              <w:rPr>
                <w:sz w:val="16"/>
              </w:rPr>
              <w:t>about 2.75 days per year</w:t>
            </w:r>
          </w:p>
        </w:tc>
        <w:tc>
          <w:tcPr>
            <w:tcW w:type="dxa" w:w="1037"/>
          </w:tcPr>
          <w:p>
            <w:pPr>
              <w:spacing w:after="0"/>
              <w:jc w:val="left"/>
            </w:pPr>
            <w:r>
              <w:rPr>
                <w:sz w:val="16"/>
              </w:rPr>
              <w:t>Likely</w:t>
            </w:r>
          </w:p>
        </w:tc>
        <w:tc>
          <w:tcPr>
            <w:tcW w:type="dxa" w:w="1782"/>
          </w:tcPr>
          <w:p>
            <w:pPr>
              <w:spacing w:after="0"/>
              <w:jc w:val="left"/>
            </w:pPr>
            <w:r>
              <w:rPr>
                <w:sz w:val="16"/>
              </w:rPr>
              <w:t>event-days in 19 of 30 years, 1996 to 2025 (63.3%)</w:t>
            </w:r>
          </w:p>
        </w:tc>
        <w:tc>
          <w:tcPr>
            <w:tcW w:type="dxa" w:w="1531"/>
          </w:tcPr>
          <w:p>
            <w:pPr>
              <w:spacing w:after="0"/>
              <w:jc w:val="right"/>
            </w:pPr>
            <w:r>
              <w:rPr>
                <w:sz w:val="16"/>
              </w:rPr>
              <w:t>77</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0.389</w:t>
            </w:r>
          </w:p>
        </w:tc>
        <w:tc>
          <w:tcPr>
            <w:tcW w:type="dxa" w:w="1475"/>
          </w:tcPr>
          <w:p>
            <w:pPr>
              <w:spacing w:after="0"/>
              <w:jc w:val="left"/>
            </w:pPr>
            <w:r>
              <w:rPr>
                <w:sz w:val="16"/>
              </w:rPr>
              <w:t>events per year (modeled)</w:t>
            </w:r>
          </w:p>
        </w:tc>
        <w:tc>
          <w:tcPr>
            <w:tcW w:type="dxa" w:w="1608"/>
          </w:tcPr>
          <w:p>
            <w:pPr>
              <w:spacing w:after="0"/>
              <w:jc w:val="left"/>
            </w:pPr>
            <w:r>
              <w:rPr>
                <w:sz w:val="16"/>
              </w:rPr>
              <w:t>about 1 in 3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44.9</w:t>
            </w:r>
          </w:p>
        </w:tc>
        <w:tc>
          <w:tcPr>
            <w:tcW w:type="dxa" w:w="1475"/>
          </w:tcPr>
          <w:p>
            <w:pPr>
              <w:spacing w:after="0"/>
              <w:jc w:val="left"/>
            </w:pPr>
            <w:r>
              <w:rPr>
                <w:sz w:val="16"/>
              </w:rPr>
              <w:t>days per year with a strike</w:t>
            </w:r>
          </w:p>
        </w:tc>
        <w:tc>
          <w:tcPr>
            <w:tcW w:type="dxa" w:w="1608"/>
          </w:tcPr>
          <w:p>
            <w:pPr>
              <w:spacing w:after="0"/>
              <w:jc w:val="left"/>
            </w:pPr>
            <w:r>
              <w:rPr>
                <w:sz w:val="16"/>
              </w:rPr>
              <w:t>about 44.9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0.666</w:t>
            </w:r>
          </w:p>
        </w:tc>
        <w:tc>
          <w:tcPr>
            <w:tcW w:type="dxa" w:w="1475"/>
          </w:tcPr>
          <w:p>
            <w:pPr>
              <w:spacing w:after="0"/>
              <w:jc w:val="left"/>
            </w:pPr>
            <w:r>
              <w:rPr>
                <w:sz w:val="16"/>
              </w:rPr>
              <w:t>events per year</w:t>
            </w:r>
          </w:p>
        </w:tc>
        <w:tc>
          <w:tcPr>
            <w:tcW w:type="dxa" w:w="1608"/>
          </w:tcPr>
          <w:p>
            <w:pPr>
              <w:spacing w:after="0"/>
              <w:jc w:val="left"/>
            </w:pPr>
            <w:r>
              <w:rPr>
                <w:sz w:val="16"/>
              </w:rPr>
              <w:t>about 0.67 per year</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26</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0.225</w:t>
            </w:r>
          </w:p>
        </w:tc>
        <w:tc>
          <w:tcPr>
            <w:tcW w:type="dxa" w:w="1475"/>
          </w:tcPr>
          <w:p>
            <w:pPr>
              <w:spacing w:after="0"/>
              <w:jc w:val="left"/>
            </w:pPr>
            <w:r>
              <w:rPr>
                <w:sz w:val="16"/>
              </w:rPr>
              <w:t>events per year</w:t>
            </w:r>
          </w:p>
        </w:tc>
        <w:tc>
          <w:tcPr>
            <w:tcW w:type="dxa" w:w="1608"/>
          </w:tcPr>
          <w:p>
            <w:pPr>
              <w:spacing w:after="0"/>
              <w:jc w:val="left"/>
            </w:pPr>
            <w:r>
              <w:rPr>
                <w:sz w:val="16"/>
              </w:rPr>
              <w:t>about 1 in 4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0.00145</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0.145%</w:t>
            </w:r>
          </w:p>
        </w:tc>
        <w:tc>
          <w:tcPr>
            <w:tcW w:type="dxa" w:w="1037"/>
          </w:tcPr>
          <w:p>
            <w:pPr>
              <w:spacing w:after="0"/>
              <w:jc w:val="left"/>
            </w:pPr>
            <w:r>
              <w:rPr>
                <w:sz w:val="16"/>
              </w:rPr>
              <w:t>Possible</w:t>
            </w:r>
          </w:p>
        </w:tc>
        <w:tc>
          <w:tcPr>
            <w:tcW w:type="dxa" w:w="1782"/>
          </w:tcPr>
          <w:p>
            <w:pPr>
              <w:spacing w:after="0"/>
              <w:jc w:val="left"/>
            </w:pPr>
            <w:r>
              <w:rPr>
                <w:sz w:val="16"/>
              </w:rPr>
              <w:t>Storm Events records in 2 of 30 years, 1996 to 2025 (6.67%)</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4</w:t>
            </w:r>
          </w:p>
        </w:tc>
        <w:tc>
          <w:tcPr>
            <w:tcW w:type="dxa" w:w="1475"/>
          </w:tcPr>
          <w:p>
            <w:pPr>
              <w:spacing w:after="0"/>
              <w:jc w:val="left"/>
            </w:pPr>
            <w:r>
              <w:rPr>
                <w:sz w:val="16"/>
              </w:rPr>
              <w:t>event-days per year</w:t>
            </w:r>
          </w:p>
        </w:tc>
        <w:tc>
          <w:tcPr>
            <w:tcW w:type="dxa" w:w="1608"/>
          </w:tcPr>
          <w:p>
            <w:pPr>
              <w:spacing w:after="0"/>
              <w:jc w:val="left"/>
            </w:pPr>
            <w:r>
              <w:rPr>
                <w:sz w:val="16"/>
              </w:rPr>
              <w:t>about 4 days per year</w:t>
            </w:r>
          </w:p>
        </w:tc>
        <w:tc>
          <w:tcPr>
            <w:tcW w:type="dxa" w:w="1037"/>
          </w:tcPr>
          <w:p>
            <w:pPr>
              <w:spacing w:after="0"/>
              <w:jc w:val="left"/>
            </w:pPr>
            <w:r>
              <w:rPr>
                <w:sz w:val="16"/>
              </w:rPr>
              <w:t>Likely</w:t>
            </w:r>
          </w:p>
        </w:tc>
        <w:tc>
          <w:tcPr>
            <w:tcW w:type="dxa" w:w="1782"/>
          </w:tcPr>
          <w:p>
            <w:pPr>
              <w:spacing w:after="0"/>
              <w:jc w:val="left"/>
            </w:pPr>
            <w:r>
              <w:rPr>
                <w:sz w:val="16"/>
              </w:rPr>
              <w:t>event-days in 21 of 30 years, 1996 to 2025 (70%)</w:t>
            </w:r>
          </w:p>
        </w:tc>
        <w:tc>
          <w:tcPr>
            <w:tcW w:type="dxa" w:w="1531"/>
          </w:tcPr>
          <w:p>
            <w:pPr>
              <w:spacing w:after="0"/>
              <w:jc w:val="right"/>
            </w:pPr>
            <w:r>
              <w:rPr>
                <w:sz w:val="16"/>
              </w:rPr>
              <w:t>76</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14 of 14</w:t>
            </w:r>
          </w:p>
        </w:tc>
        <w:tc>
          <w:tcPr>
            <w:tcW w:type="dxa" w:w="874"/>
          </w:tcPr>
          <w:p>
            <w:pPr>
              <w:spacing w:after="0"/>
              <w:jc w:val="right"/>
            </w:pPr>
            <w:r>
              <w:rPr>
                <w:sz w:val="16"/>
              </w:rPr>
              <w:t>38.7</w:t>
            </w:r>
          </w:p>
        </w:tc>
        <w:tc>
          <w:tcPr>
            <w:tcW w:type="dxa" w:w="680"/>
          </w:tcPr>
          <w:p>
            <w:pPr>
              <w:spacing w:after="0"/>
              <w:jc w:val="right"/>
            </w:pPr>
            <w:r>
              <w:rPr>
                <w:sz w:val="16"/>
              </w:rPr>
              <w:t>58.6</w:t>
            </w:r>
          </w:p>
        </w:tc>
        <w:tc>
          <w:tcPr>
            <w:tcW w:type="dxa" w:w="648"/>
          </w:tcPr>
          <w:p>
            <w:pPr>
              <w:spacing w:after="0"/>
              <w:jc w:val="right"/>
            </w:pPr>
            <w:r>
              <w:rPr>
                <w:sz w:val="16"/>
              </w:rPr>
              <w:t>71.8</w:t>
            </w:r>
          </w:p>
        </w:tc>
        <w:tc>
          <w:tcPr>
            <w:tcW w:type="dxa" w:w="3577"/>
          </w:tcPr>
          <w:p>
            <w:pPr>
              <w:spacing w:after="0"/>
              <w:jc w:val="left"/>
            </w:pPr>
            <w:r>
              <w:rPr>
                <w:sz w:val="16"/>
              </w:rPr>
              <w:t>Relatively Moderate 12,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7 of 14</w:t>
            </w:r>
          </w:p>
        </w:tc>
        <w:tc>
          <w:tcPr>
            <w:tcW w:type="dxa" w:w="874"/>
          </w:tcPr>
          <w:p>
            <w:pPr>
              <w:spacing w:after="0"/>
              <w:jc w:val="right"/>
            </w:pPr>
            <w:r>
              <w:rPr>
                <w:sz w:val="16"/>
              </w:rPr>
              <w:t>79.0</w:t>
            </w:r>
          </w:p>
        </w:tc>
        <w:tc>
          <w:tcPr>
            <w:tcW w:type="dxa" w:w="680"/>
          </w:tcPr>
          <w:p>
            <w:pPr>
              <w:spacing w:after="0"/>
              <w:jc w:val="right"/>
            </w:pPr>
            <w:r>
              <w:rPr>
                <w:sz w:val="16"/>
              </w:rPr>
              <w:t>88.3</w:t>
            </w:r>
          </w:p>
        </w:tc>
        <w:tc>
          <w:tcPr>
            <w:tcW w:type="dxa" w:w="648"/>
          </w:tcPr>
          <w:p>
            <w:pPr>
              <w:spacing w:after="0"/>
              <w:jc w:val="right"/>
            </w:pPr>
            <w:r>
              <w:rPr>
                <w:sz w:val="16"/>
              </w:rPr>
              <w:t>98.7</w:t>
            </w:r>
          </w:p>
        </w:tc>
        <w:tc>
          <w:tcPr>
            <w:tcW w:type="dxa" w:w="3577"/>
          </w:tcPr>
          <w:p>
            <w:pPr>
              <w:spacing w:after="0"/>
              <w:jc w:val="left"/>
            </w:pPr>
            <w:r>
              <w:rPr>
                <w:sz w:val="16"/>
              </w:rPr>
              <w:t>Relatively High 1, Relatively Moderate 2, Relatively Low 4, No Rating 7</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14 of 14</w:t>
            </w:r>
          </w:p>
        </w:tc>
        <w:tc>
          <w:tcPr>
            <w:tcW w:type="dxa" w:w="874"/>
          </w:tcPr>
          <w:p>
            <w:pPr>
              <w:spacing w:after="0"/>
              <w:jc w:val="right"/>
            </w:pPr>
            <w:r>
              <w:rPr>
                <w:sz w:val="16"/>
              </w:rPr>
              <w:t>0.8</w:t>
            </w:r>
          </w:p>
        </w:tc>
        <w:tc>
          <w:tcPr>
            <w:tcW w:type="dxa" w:w="680"/>
          </w:tcPr>
          <w:p>
            <w:pPr>
              <w:spacing w:after="0"/>
              <w:jc w:val="right"/>
            </w:pPr>
            <w:r>
              <w:rPr>
                <w:sz w:val="16"/>
              </w:rPr>
              <w:t>6.0</w:t>
            </w:r>
          </w:p>
        </w:tc>
        <w:tc>
          <w:tcPr>
            <w:tcW w:type="dxa" w:w="648"/>
          </w:tcPr>
          <w:p>
            <w:pPr>
              <w:spacing w:after="0"/>
              <w:jc w:val="right"/>
            </w:pPr>
            <w:r>
              <w:rPr>
                <w:sz w:val="16"/>
              </w:rPr>
              <w:t>11.3</w:t>
            </w:r>
          </w:p>
        </w:tc>
        <w:tc>
          <w:tcPr>
            <w:tcW w:type="dxa" w:w="3577"/>
          </w:tcPr>
          <w:p>
            <w:pPr>
              <w:spacing w:after="0"/>
              <w:jc w:val="left"/>
            </w:pPr>
            <w:r>
              <w:rPr>
                <w:sz w:val="16"/>
              </w:rPr>
              <w:t>Very Low 14</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14 of 14</w:t>
            </w:r>
          </w:p>
        </w:tc>
        <w:tc>
          <w:tcPr>
            <w:tcW w:type="dxa" w:w="874"/>
          </w:tcPr>
          <w:p>
            <w:pPr>
              <w:spacing w:after="0"/>
              <w:jc w:val="right"/>
            </w:pPr>
            <w:r>
              <w:rPr>
                <w:sz w:val="16"/>
              </w:rPr>
              <w:t>61.3</w:t>
            </w:r>
          </w:p>
        </w:tc>
        <w:tc>
          <w:tcPr>
            <w:tcW w:type="dxa" w:w="680"/>
          </w:tcPr>
          <w:p>
            <w:pPr>
              <w:spacing w:after="0"/>
              <w:jc w:val="right"/>
            </w:pPr>
            <w:r>
              <w:rPr>
                <w:sz w:val="16"/>
              </w:rPr>
              <w:t>85.6</w:t>
            </w:r>
          </w:p>
        </w:tc>
        <w:tc>
          <w:tcPr>
            <w:tcW w:type="dxa" w:w="648"/>
          </w:tcPr>
          <w:p>
            <w:pPr>
              <w:spacing w:after="0"/>
              <w:jc w:val="right"/>
            </w:pPr>
            <w:r>
              <w:rPr>
                <w:sz w:val="16"/>
              </w:rPr>
              <w:t>91.0</w:t>
            </w:r>
          </w:p>
        </w:tc>
        <w:tc>
          <w:tcPr>
            <w:tcW w:type="dxa" w:w="3577"/>
          </w:tcPr>
          <w:p>
            <w:pPr>
              <w:spacing w:after="0"/>
              <w:jc w:val="left"/>
            </w:pPr>
            <w:r>
              <w:rPr>
                <w:sz w:val="16"/>
              </w:rPr>
              <w:t>Relatively High 3, Relatively Moderate 10,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14 of 14</w:t>
            </w:r>
          </w:p>
        </w:tc>
        <w:tc>
          <w:tcPr>
            <w:tcW w:type="dxa" w:w="874"/>
          </w:tcPr>
          <w:p>
            <w:pPr>
              <w:spacing w:after="0"/>
              <w:jc w:val="right"/>
            </w:pPr>
            <w:r>
              <w:rPr>
                <w:sz w:val="16"/>
              </w:rPr>
              <w:t>31.3</w:t>
            </w:r>
          </w:p>
        </w:tc>
        <w:tc>
          <w:tcPr>
            <w:tcW w:type="dxa" w:w="680"/>
          </w:tcPr>
          <w:p>
            <w:pPr>
              <w:spacing w:after="0"/>
              <w:jc w:val="right"/>
            </w:pPr>
            <w:r>
              <w:rPr>
                <w:sz w:val="16"/>
              </w:rPr>
              <w:t>58.6</w:t>
            </w:r>
          </w:p>
        </w:tc>
        <w:tc>
          <w:tcPr>
            <w:tcW w:type="dxa" w:w="648"/>
          </w:tcPr>
          <w:p>
            <w:pPr>
              <w:spacing w:after="0"/>
              <w:jc w:val="right"/>
            </w:pPr>
            <w:r>
              <w:rPr>
                <w:sz w:val="16"/>
              </w:rPr>
              <w:t>74.6</w:t>
            </w:r>
          </w:p>
        </w:tc>
        <w:tc>
          <w:tcPr>
            <w:tcW w:type="dxa" w:w="3577"/>
          </w:tcPr>
          <w:p>
            <w:pPr>
              <w:spacing w:after="0"/>
              <w:jc w:val="left"/>
            </w:pPr>
            <w:r>
              <w:rPr>
                <w:sz w:val="16"/>
              </w:rPr>
              <w:t>Relatively Moderate 8, Relatively Low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14 of 14</w:t>
            </w:r>
          </w:p>
        </w:tc>
        <w:tc>
          <w:tcPr>
            <w:tcW w:type="dxa" w:w="874"/>
          </w:tcPr>
          <w:p>
            <w:pPr>
              <w:spacing w:after="0"/>
              <w:jc w:val="right"/>
            </w:pPr>
            <w:r>
              <w:rPr>
                <w:sz w:val="16"/>
              </w:rPr>
              <w:t>43.6</w:t>
            </w:r>
          </w:p>
        </w:tc>
        <w:tc>
          <w:tcPr>
            <w:tcW w:type="dxa" w:w="680"/>
          </w:tcPr>
          <w:p>
            <w:pPr>
              <w:spacing w:after="0"/>
              <w:jc w:val="right"/>
            </w:pPr>
            <w:r>
              <w:rPr>
                <w:sz w:val="16"/>
              </w:rPr>
              <w:t>55.9</w:t>
            </w:r>
          </w:p>
        </w:tc>
        <w:tc>
          <w:tcPr>
            <w:tcW w:type="dxa" w:w="648"/>
          </w:tcPr>
          <w:p>
            <w:pPr>
              <w:spacing w:after="0"/>
              <w:jc w:val="right"/>
            </w:pPr>
            <w:r>
              <w:rPr>
                <w:sz w:val="16"/>
              </w:rPr>
              <w:t>60.4</w:t>
            </w:r>
          </w:p>
        </w:tc>
        <w:tc>
          <w:tcPr>
            <w:tcW w:type="dxa" w:w="3577"/>
          </w:tcPr>
          <w:p>
            <w:pPr>
              <w:spacing w:after="0"/>
              <w:jc w:val="left"/>
            </w:pPr>
            <w:r>
              <w:rPr>
                <w:sz w:val="16"/>
              </w:rPr>
              <w:t>Relatively Low 12, Very Low 2</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14 of 14</w:t>
            </w:r>
          </w:p>
        </w:tc>
        <w:tc>
          <w:tcPr>
            <w:tcW w:type="dxa" w:w="874"/>
          </w:tcPr>
          <w:p>
            <w:pPr>
              <w:spacing w:after="0"/>
              <w:jc w:val="right"/>
            </w:pPr>
            <w:r>
              <w:rPr>
                <w:sz w:val="16"/>
              </w:rPr>
              <w:t>1.8</w:t>
            </w:r>
          </w:p>
        </w:tc>
        <w:tc>
          <w:tcPr>
            <w:tcW w:type="dxa" w:w="680"/>
          </w:tcPr>
          <w:p>
            <w:pPr>
              <w:spacing w:after="0"/>
              <w:jc w:val="right"/>
            </w:pPr>
            <w:r>
              <w:rPr>
                <w:sz w:val="16"/>
              </w:rPr>
              <w:t>2.9</w:t>
            </w:r>
          </w:p>
        </w:tc>
        <w:tc>
          <w:tcPr>
            <w:tcW w:type="dxa" w:w="648"/>
          </w:tcPr>
          <w:p>
            <w:pPr>
              <w:spacing w:after="0"/>
              <w:jc w:val="right"/>
            </w:pPr>
            <w:r>
              <w:rPr>
                <w:sz w:val="16"/>
              </w:rPr>
              <w:t>9.6</w:t>
            </w:r>
          </w:p>
        </w:tc>
        <w:tc>
          <w:tcPr>
            <w:tcW w:type="dxa" w:w="3577"/>
          </w:tcPr>
          <w:p>
            <w:pPr>
              <w:spacing w:after="0"/>
              <w:jc w:val="left"/>
            </w:pPr>
            <w:r>
              <w:rPr>
                <w:sz w:val="16"/>
              </w:rPr>
              <w:t>Very Low 14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14 of 14</w:t>
            </w:r>
          </w:p>
        </w:tc>
        <w:tc>
          <w:tcPr>
            <w:tcW w:type="dxa" w:w="874"/>
          </w:tcPr>
          <w:p>
            <w:pPr>
              <w:spacing w:after="0"/>
              <w:jc w:val="right"/>
            </w:pPr>
            <w:r>
              <w:rPr>
                <w:sz w:val="16"/>
              </w:rPr>
              <w:t>13.6</w:t>
            </w:r>
          </w:p>
        </w:tc>
        <w:tc>
          <w:tcPr>
            <w:tcW w:type="dxa" w:w="680"/>
          </w:tcPr>
          <w:p>
            <w:pPr>
              <w:spacing w:after="0"/>
              <w:jc w:val="right"/>
            </w:pPr>
            <w:r>
              <w:rPr>
                <w:sz w:val="16"/>
              </w:rPr>
              <w:t>86.9</w:t>
            </w:r>
          </w:p>
        </w:tc>
        <w:tc>
          <w:tcPr>
            <w:tcW w:type="dxa" w:w="648"/>
          </w:tcPr>
          <w:p>
            <w:pPr>
              <w:spacing w:after="0"/>
              <w:jc w:val="right"/>
            </w:pPr>
            <w:r>
              <w:rPr>
                <w:sz w:val="16"/>
              </w:rPr>
              <w:t>98.8</w:t>
            </w:r>
          </w:p>
        </w:tc>
        <w:tc>
          <w:tcPr>
            <w:tcW w:type="dxa" w:w="3577"/>
          </w:tcPr>
          <w:p>
            <w:pPr>
              <w:spacing w:after="0"/>
              <w:jc w:val="left"/>
            </w:pPr>
            <w:r>
              <w:rPr>
                <w:sz w:val="16"/>
              </w:rPr>
              <w:t>Very High 4, Relatively High 6, Relatively Moderate 3,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14 of 14</w:t>
            </w:r>
          </w:p>
        </w:tc>
        <w:tc>
          <w:tcPr>
            <w:tcW w:type="dxa" w:w="874"/>
          </w:tcPr>
          <w:p>
            <w:pPr>
              <w:spacing w:after="0"/>
              <w:jc w:val="right"/>
            </w:pPr>
            <w:r>
              <w:rPr>
                <w:sz w:val="16"/>
              </w:rPr>
              <w:t>21.2</w:t>
            </w:r>
          </w:p>
        </w:tc>
        <w:tc>
          <w:tcPr>
            <w:tcW w:type="dxa" w:w="680"/>
          </w:tcPr>
          <w:p>
            <w:pPr>
              <w:spacing w:after="0"/>
              <w:jc w:val="right"/>
            </w:pPr>
            <w:r>
              <w:rPr>
                <w:sz w:val="16"/>
              </w:rPr>
              <w:t>73.0</w:t>
            </w:r>
          </w:p>
        </w:tc>
        <w:tc>
          <w:tcPr>
            <w:tcW w:type="dxa" w:w="648"/>
          </w:tcPr>
          <w:p>
            <w:pPr>
              <w:spacing w:after="0"/>
              <w:jc w:val="right"/>
            </w:pPr>
            <w:r>
              <w:rPr>
                <w:sz w:val="16"/>
              </w:rPr>
              <w:t>94.3</w:t>
            </w:r>
          </w:p>
        </w:tc>
        <w:tc>
          <w:tcPr>
            <w:tcW w:type="dxa" w:w="3577"/>
          </w:tcPr>
          <w:p>
            <w:pPr>
              <w:spacing w:after="0"/>
              <w:jc w:val="left"/>
            </w:pPr>
            <w:r>
              <w:rPr>
                <w:sz w:val="16"/>
              </w:rPr>
              <w:t>Relatively Low 6, Very Low 8</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14 of 14</w:t>
            </w:r>
          </w:p>
        </w:tc>
        <w:tc>
          <w:tcPr>
            <w:tcW w:type="dxa" w:w="874"/>
          </w:tcPr>
          <w:p>
            <w:pPr>
              <w:spacing w:after="0"/>
              <w:jc w:val="right"/>
            </w:pPr>
            <w:r>
              <w:rPr>
                <w:sz w:val="16"/>
              </w:rPr>
              <w:t>81.2</w:t>
            </w:r>
          </w:p>
        </w:tc>
        <w:tc>
          <w:tcPr>
            <w:tcW w:type="dxa" w:w="680"/>
          </w:tcPr>
          <w:p>
            <w:pPr>
              <w:spacing w:after="0"/>
              <w:jc w:val="right"/>
            </w:pPr>
            <w:r>
              <w:rPr>
                <w:sz w:val="16"/>
              </w:rPr>
              <w:t>96.3</w:t>
            </w:r>
          </w:p>
        </w:tc>
        <w:tc>
          <w:tcPr>
            <w:tcW w:type="dxa" w:w="648"/>
          </w:tcPr>
          <w:p>
            <w:pPr>
              <w:spacing w:after="0"/>
              <w:jc w:val="right"/>
            </w:pPr>
            <w:r>
              <w:rPr>
                <w:sz w:val="16"/>
              </w:rPr>
              <w:t>98.8</w:t>
            </w:r>
          </w:p>
        </w:tc>
        <w:tc>
          <w:tcPr>
            <w:tcW w:type="dxa" w:w="3577"/>
          </w:tcPr>
          <w:p>
            <w:pPr>
              <w:spacing w:after="0"/>
              <w:jc w:val="left"/>
            </w:pPr>
            <w:r>
              <w:rPr>
                <w:sz w:val="16"/>
              </w:rPr>
              <w:t>Very High 8, Relatively High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14 of 14</w:t>
            </w:r>
          </w:p>
        </w:tc>
        <w:tc>
          <w:tcPr>
            <w:tcW w:type="dxa" w:w="874"/>
          </w:tcPr>
          <w:p>
            <w:pPr>
              <w:spacing w:after="0"/>
              <w:jc w:val="right"/>
            </w:pPr>
            <w:r>
              <w:rPr>
                <w:sz w:val="16"/>
              </w:rPr>
              <w:t>46.4</w:t>
            </w:r>
          </w:p>
        </w:tc>
        <w:tc>
          <w:tcPr>
            <w:tcW w:type="dxa" w:w="680"/>
          </w:tcPr>
          <w:p>
            <w:pPr>
              <w:spacing w:after="0"/>
              <w:jc w:val="right"/>
            </w:pPr>
            <w:r>
              <w:rPr>
                <w:sz w:val="16"/>
              </w:rPr>
              <w:t>81.2</w:t>
            </w:r>
          </w:p>
        </w:tc>
        <w:tc>
          <w:tcPr>
            <w:tcW w:type="dxa" w:w="648"/>
          </w:tcPr>
          <w:p>
            <w:pPr>
              <w:spacing w:after="0"/>
              <w:jc w:val="right"/>
            </w:pPr>
            <w:r>
              <w:rPr>
                <w:sz w:val="16"/>
              </w:rPr>
              <w:t>88.0</w:t>
            </w:r>
          </w:p>
        </w:tc>
        <w:tc>
          <w:tcPr>
            <w:tcW w:type="dxa" w:w="3577"/>
          </w:tcPr>
          <w:p>
            <w:pPr>
              <w:spacing w:after="0"/>
              <w:jc w:val="left"/>
            </w:pPr>
            <w:r>
              <w:rPr>
                <w:sz w:val="16"/>
              </w:rPr>
              <w:t>Relatively High 4, Relatively Moderate 9,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14 of 14</w:t>
            </w:r>
          </w:p>
        </w:tc>
        <w:tc>
          <w:tcPr>
            <w:tcW w:type="dxa" w:w="874"/>
          </w:tcPr>
          <w:p>
            <w:pPr>
              <w:spacing w:after="0"/>
              <w:jc w:val="right"/>
            </w:pPr>
            <w:r>
              <w:rPr>
                <w:sz w:val="16"/>
              </w:rPr>
              <w:t>54.9</w:t>
            </w:r>
          </w:p>
        </w:tc>
        <w:tc>
          <w:tcPr>
            <w:tcW w:type="dxa" w:w="680"/>
          </w:tcPr>
          <w:p>
            <w:pPr>
              <w:spacing w:after="0"/>
              <w:jc w:val="right"/>
            </w:pPr>
            <w:r>
              <w:rPr>
                <w:sz w:val="16"/>
              </w:rPr>
              <w:t>78.9</w:t>
            </w:r>
          </w:p>
        </w:tc>
        <w:tc>
          <w:tcPr>
            <w:tcW w:type="dxa" w:w="648"/>
          </w:tcPr>
          <w:p>
            <w:pPr>
              <w:spacing w:after="0"/>
              <w:jc w:val="right"/>
            </w:pPr>
            <w:r>
              <w:rPr>
                <w:sz w:val="16"/>
              </w:rPr>
              <w:t>90.3</w:t>
            </w:r>
          </w:p>
        </w:tc>
        <w:tc>
          <w:tcPr>
            <w:tcW w:type="dxa" w:w="3577"/>
          </w:tcPr>
          <w:p>
            <w:pPr>
              <w:spacing w:after="0"/>
              <w:jc w:val="left"/>
            </w:pPr>
            <w:r>
              <w:rPr>
                <w:sz w:val="16"/>
              </w:rPr>
              <w:t>Relatively High 10, Relatively Moderate 4</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14 of 14</w:t>
            </w:r>
          </w:p>
        </w:tc>
        <w:tc>
          <w:tcPr>
            <w:tcW w:type="dxa" w:w="874"/>
          </w:tcPr>
          <w:p>
            <w:pPr>
              <w:spacing w:after="0"/>
              <w:jc w:val="right"/>
            </w:pPr>
            <w:r>
              <w:rPr>
                <w:sz w:val="16"/>
              </w:rPr>
              <w:t>69.5</w:t>
            </w:r>
          </w:p>
        </w:tc>
        <w:tc>
          <w:tcPr>
            <w:tcW w:type="dxa" w:w="680"/>
          </w:tcPr>
          <w:p>
            <w:pPr>
              <w:spacing w:after="0"/>
              <w:jc w:val="right"/>
            </w:pPr>
            <w:r>
              <w:rPr>
                <w:sz w:val="16"/>
              </w:rPr>
              <w:t>86.9</w:t>
            </w:r>
          </w:p>
        </w:tc>
        <w:tc>
          <w:tcPr>
            <w:tcW w:type="dxa" w:w="648"/>
          </w:tcPr>
          <w:p>
            <w:pPr>
              <w:spacing w:after="0"/>
              <w:jc w:val="right"/>
            </w:pPr>
            <w:r>
              <w:rPr>
                <w:sz w:val="16"/>
              </w:rPr>
              <w:t>95.7</w:t>
            </w:r>
          </w:p>
        </w:tc>
        <w:tc>
          <w:tcPr>
            <w:tcW w:type="dxa" w:w="3577"/>
          </w:tcPr>
          <w:p>
            <w:pPr>
              <w:spacing w:after="0"/>
              <w:jc w:val="left"/>
            </w:pPr>
            <w:r>
              <w:rPr>
                <w:sz w:val="16"/>
              </w:rPr>
              <w:t>Relatively Moderate 7, Relatively Low 7</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14 of 14</w:t>
            </w:r>
          </w:p>
        </w:tc>
        <w:tc>
          <w:tcPr>
            <w:tcW w:type="dxa" w:w="874"/>
          </w:tcPr>
          <w:p>
            <w:pPr>
              <w:spacing w:after="0"/>
              <w:jc w:val="right"/>
            </w:pPr>
            <w:r>
              <w:rPr>
                <w:sz w:val="16"/>
              </w:rPr>
              <w:t>77.9</w:t>
            </w:r>
          </w:p>
        </w:tc>
        <w:tc>
          <w:tcPr>
            <w:tcW w:type="dxa" w:w="680"/>
          </w:tcPr>
          <w:p>
            <w:pPr>
              <w:spacing w:after="0"/>
              <w:jc w:val="right"/>
            </w:pPr>
            <w:r>
              <w:rPr>
                <w:sz w:val="16"/>
              </w:rPr>
              <w:t>93.3</w:t>
            </w:r>
          </w:p>
        </w:tc>
        <w:tc>
          <w:tcPr>
            <w:tcW w:type="dxa" w:w="648"/>
          </w:tcPr>
          <w:p>
            <w:pPr>
              <w:spacing w:after="0"/>
              <w:jc w:val="right"/>
            </w:pPr>
            <w:r>
              <w:rPr>
                <w:sz w:val="16"/>
              </w:rPr>
              <w:t>97.0</w:t>
            </w:r>
          </w:p>
        </w:tc>
        <w:tc>
          <w:tcPr>
            <w:tcW w:type="dxa" w:w="3577"/>
          </w:tcPr>
          <w:p>
            <w:pPr>
              <w:spacing w:after="0"/>
              <w:jc w:val="left"/>
            </w:pPr>
            <w:r>
              <w:rPr>
                <w:sz w:val="16"/>
              </w:rPr>
              <w:t>Very High 2, Relatively High 11,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Kerr County</w:t>
            </w:r>
          </w:p>
        </w:tc>
        <w:tc>
          <w:tcPr>
            <w:tcW w:type="dxa" w:w="914"/>
          </w:tcPr>
          <w:p>
            <w:pPr>
              <w:spacing w:after="0"/>
              <w:jc w:val="left"/>
            </w:pPr>
            <w:r>
              <w:rPr>
                <w:sz w:val="16"/>
              </w:rPr>
              <w:t>County</w:t>
            </w:r>
          </w:p>
        </w:tc>
        <w:tc>
          <w:tcPr>
            <w:tcW w:type="dxa" w:w="3555"/>
          </w:tcPr>
          <w:p>
            <w:pPr>
              <w:spacing w:after="0"/>
              <w:jc w:val="left"/>
            </w:pPr>
            <w:r>
              <w:rPr>
                <w:sz w:val="16"/>
              </w:rPr>
              <w:t>Approved, expires 2030-06-05</w:t>
            </w:r>
          </w:p>
        </w:tc>
        <w:tc>
          <w:tcPr>
            <w:tcW w:type="dxa" w:w="2835"/>
          </w:tcPr>
          <w:p>
            <w:pPr>
              <w:spacing w:after="0"/>
              <w:jc w:val="right"/>
            </w:pPr>
            <w:r>
              <w:rPr>
                <w:sz w:val="16"/>
              </w:rPr>
              <w:t>FMA RL 1, SRL 1; any 8</w:t>
            </w:r>
          </w:p>
        </w:tc>
        <w:tc>
          <w:tcPr>
            <w:tcW w:type="dxa" w:w="1995"/>
          </w:tcPr>
          <w:p>
            <w:pPr>
              <w:spacing w:after="0"/>
              <w:jc w:val="right"/>
            </w:pPr>
            <w:r>
              <w:rPr>
                <w:sz w:val="16"/>
              </w:rPr>
              <w:t>$2,686,175.34</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Ingram city</w:t>
            </w:r>
          </w:p>
        </w:tc>
        <w:tc>
          <w:tcPr>
            <w:tcW w:type="dxa" w:w="914"/>
          </w:tcPr>
          <w:p>
            <w:pPr>
              <w:spacing w:after="0"/>
              <w:jc w:val="left"/>
            </w:pPr>
            <w:r>
              <w:rPr>
                <w:sz w:val="16"/>
              </w:rPr>
              <w:t>City</w:t>
            </w:r>
          </w:p>
        </w:tc>
        <w:tc>
          <w:tcPr>
            <w:tcW w:type="dxa" w:w="3555"/>
          </w:tcPr>
          <w:p>
            <w:pPr>
              <w:spacing w:after="0"/>
              <w:jc w:val="left"/>
            </w:pPr>
            <w:r>
              <w:rPr>
                <w:sz w:val="16"/>
              </w:rPr>
              <w:t>Approved, expires 2030-06-05</w:t>
            </w:r>
          </w:p>
        </w:tc>
        <w:tc>
          <w:tcPr>
            <w:tcW w:type="dxa" w:w="2835"/>
          </w:tcPr>
          <w:p>
            <w:pPr>
              <w:spacing w:after="0"/>
              <w:jc w:val="right"/>
            </w:pPr>
            <w:r>
              <w:rPr>
                <w:sz w:val="16"/>
              </w:rPr>
              <w:t>FMA RL 0, SRL 0; any 0</w:t>
            </w:r>
          </w:p>
        </w:tc>
        <w:tc>
          <w:tcPr>
            <w:tcW w:type="dxa" w:w="1995"/>
          </w:tcPr>
          <w:p>
            <w:pPr>
              <w:spacing w:after="0"/>
              <w:jc w:val="right"/>
            </w:pPr>
            <w:r>
              <w:rPr>
                <w:sz w:val="16"/>
              </w:rPr>
              <w:t>$435,296.22</w:t>
            </w:r>
          </w:p>
        </w:tc>
        <w:tc>
          <w:tcPr>
            <w:tcW w:type="dxa" w:w="2427"/>
          </w:tcPr>
          <w:p>
            <w:pPr>
              <w:spacing w:after="0"/>
              <w:jc w:val="right"/>
            </w:pPr>
            <w:r>
              <w:rPr>
                <w:sz w:val="16"/>
              </w:rPr>
              <w:t>37; 1</w:t>
            </w:r>
          </w:p>
        </w:tc>
        <w:tc>
          <w:tcPr>
            <w:tcW w:type="dxa" w:w="871"/>
          </w:tcPr>
          <w:p>
            <w:pPr>
              <w:spacing w:after="0"/>
              <w:jc w:val="left"/>
            </w:pPr>
          </w:p>
        </w:tc>
      </w:tr>
      <w:tr>
        <w:trPr>
          <w:cantSplit/>
        </w:trPr>
        <w:tc>
          <w:tcPr>
            <w:tcW w:type="dxa" w:w="1514"/>
          </w:tcPr>
          <w:p>
            <w:pPr>
              <w:spacing w:after="0"/>
              <w:jc w:val="left"/>
            </w:pPr>
            <w:r>
              <w:rPr>
                <w:sz w:val="16"/>
              </w:rPr>
              <w:t>Kerrville city</w:t>
            </w:r>
          </w:p>
        </w:tc>
        <w:tc>
          <w:tcPr>
            <w:tcW w:type="dxa" w:w="914"/>
          </w:tcPr>
          <w:p>
            <w:pPr>
              <w:spacing w:after="0"/>
              <w:jc w:val="left"/>
            </w:pPr>
            <w:r>
              <w:rPr>
                <w:sz w:val="16"/>
              </w:rPr>
              <w:t>City</w:t>
            </w:r>
          </w:p>
        </w:tc>
        <w:tc>
          <w:tcPr>
            <w:tcW w:type="dxa" w:w="3555"/>
          </w:tcPr>
          <w:p>
            <w:pPr>
              <w:spacing w:after="0"/>
              <w:jc w:val="left"/>
            </w:pPr>
            <w:r>
              <w:rPr>
                <w:sz w:val="16"/>
              </w:rPr>
              <w:t>Approved, expires 2030-06-05</w:t>
            </w:r>
          </w:p>
        </w:tc>
        <w:tc>
          <w:tcPr>
            <w:tcW w:type="dxa" w:w="2835"/>
          </w:tcPr>
          <w:p>
            <w:pPr>
              <w:spacing w:after="0"/>
              <w:jc w:val="right"/>
            </w:pPr>
            <w:r>
              <w:rPr>
                <w:sz w:val="16"/>
              </w:rPr>
              <w:t>FMA RL 0, SRL 0; any 4</w:t>
            </w:r>
          </w:p>
        </w:tc>
        <w:tc>
          <w:tcPr>
            <w:tcW w:type="dxa" w:w="1995"/>
          </w:tcPr>
          <w:p>
            <w:pPr>
              <w:spacing w:after="0"/>
              <w:jc w:val="right"/>
            </w:pPr>
            <w:r>
              <w:rPr>
                <w:sz w:val="16"/>
              </w:rPr>
              <w:t>$2,014,621.02</w:t>
            </w:r>
          </w:p>
        </w:tc>
        <w:tc>
          <w:tcPr>
            <w:tcW w:type="dxa" w:w="2427"/>
          </w:tcPr>
          <w:p>
            <w:pPr>
              <w:spacing w:after="0"/>
              <w:jc w:val="right"/>
            </w:pPr>
            <w:r>
              <w:rPr>
                <w:sz w:val="16"/>
              </w:rPr>
              <w:t>90; 3</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126"/>
        <w:gridCol w:w="1126"/>
        <w:gridCol w:w="1134"/>
        <w:gridCol w:w="1305"/>
        <w:gridCol w:w="1231"/>
        <w:gridCol w:w="1048"/>
        <w:gridCol w:w="1311"/>
        <w:gridCol w:w="114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1"/>
            <w:shd w:val="clear" w:color="auto" w:fill="E8E8E8"/>
          </w:tcPr>
          <w:p>
            <w:pPr>
              <w:spacing w:after="0"/>
              <w:jc w:val="right"/>
            </w:pPr>
            <w:r>
              <w:rPr>
                <w:b/>
                <w:sz w:val="16"/>
              </w:rPr>
              <w:t>Storm Events damage since 2025-06-06</w:t>
            </w:r>
          </w:p>
          <w:p>
            <w:pPr>
              <w:spacing w:after="0"/>
              <w:jc w:val="right"/>
            </w:pPr>
            <w:r>
              <w:rPr>
                <w:i/>
                <w:color w:val="555555"/>
                <w:sz w:val="14"/>
              </w:rPr>
              <w:t>county-coded records, property plus crops, nominal dollars</w:t>
            </w:r>
          </w:p>
        </w:tc>
        <w:tc>
          <w:tcPr>
            <w:tcW w:type="dxa" w:w="10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4"/>
          </w:tcPr>
          <w:p>
            <w:pPr>
              <w:spacing w:after="0"/>
              <w:jc w:val="right"/>
            </w:pPr>
          </w:p>
        </w:tc>
        <w:tc>
          <w:tcPr>
            <w:tcW w:type="dxa" w:w="1305"/>
          </w:tcPr>
          <w:p>
            <w:pPr>
              <w:spacing w:after="0"/>
              <w:jc w:val="right"/>
            </w:pPr>
          </w:p>
        </w:tc>
        <w:tc>
          <w:tcPr>
            <w:tcW w:type="dxa" w:w="1231"/>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4"/>
          </w:tcPr>
          <w:p>
            <w:pPr>
              <w:spacing w:after="0"/>
              <w:jc w:val="right"/>
            </w:pPr>
          </w:p>
        </w:tc>
        <w:tc>
          <w:tcPr>
            <w:tcW w:type="dxa" w:w="1305"/>
          </w:tcPr>
          <w:p>
            <w:pPr>
              <w:spacing w:after="0"/>
              <w:jc w:val="right"/>
            </w:pPr>
          </w:p>
        </w:tc>
        <w:tc>
          <w:tcPr>
            <w:tcW w:type="dxa" w:w="1231"/>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$12,039,078,820</w:t>
            </w:r>
          </w:p>
        </w:tc>
        <w:tc>
          <w:tcPr>
            <w:tcW w:type="dxa" w:w="1128"/>
          </w:tcPr>
          <w:p>
            <w:pPr>
              <w:spacing w:after="0"/>
              <w:jc w:val="right"/>
            </w:pPr>
            <w:r>
              <w:rPr>
                <w:sz w:val="16"/>
              </w:rPr>
              <w:t>$12,008,164</w:t>
            </w:r>
          </w:p>
        </w:tc>
        <w:tc>
          <w:tcPr>
            <w:tcW w:type="dxa" w:w="1038"/>
          </w:tcPr>
          <w:p>
            <w:pPr>
              <w:spacing w:after="0"/>
              <w:jc w:val="right"/>
            </w:pPr>
            <w:r>
              <w:rPr>
                <w:sz w:val="16"/>
              </w:rPr>
              <w:t>52,529</w:t>
            </w:r>
          </w:p>
        </w:tc>
        <w:tc>
          <w:tcPr>
            <w:tcW w:type="dxa" w:w="1126"/>
          </w:tcPr>
          <w:p>
            <w:pPr>
              <w:spacing w:after="0"/>
              <w:jc w:val="right"/>
            </w:pPr>
            <w:r>
              <w:rPr>
                <w:sz w:val="16"/>
              </w:rPr>
              <w:t>$6,271</w:t>
            </w:r>
          </w:p>
        </w:tc>
        <w:tc>
          <w:tcPr>
            <w:tcW w:type="dxa" w:w="1126"/>
          </w:tcPr>
          <w:p>
            <w:pPr>
              <w:spacing w:after="0"/>
              <w:jc w:val="right"/>
            </w:pPr>
            <w:r>
              <w:rPr>
                <w:sz w:val="16"/>
              </w:rPr>
              <w:t>$5,903</w:t>
            </w:r>
          </w:p>
        </w:tc>
        <w:tc>
          <w:tcPr>
            <w:tcW w:type="dxa" w:w="1134"/>
          </w:tcPr>
          <w:p>
            <w:pPr>
              <w:spacing w:after="0"/>
              <w:jc w:val="right"/>
            </w:pPr>
            <w:r>
              <w:rPr>
                <w:sz w:val="16"/>
              </w:rPr>
              <w:t>$778,586</w:t>
            </w:r>
          </w:p>
        </w:tc>
        <w:tc>
          <w:tcPr>
            <w:tcW w:type="dxa" w:w="1305"/>
          </w:tcPr>
          <w:p>
            <w:pPr>
              <w:spacing w:after="0"/>
              <w:jc w:val="right"/>
            </w:pPr>
            <w:r>
              <w:rPr>
                <w:sz w:val="16"/>
              </w:rPr>
              <w:t>under 0.0001%</w:t>
            </w:r>
          </w:p>
        </w:tc>
        <w:tc>
          <w:tcPr>
            <w:tcW w:type="dxa" w:w="1231"/>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28"/>
          </w:tcPr>
          <w:p>
            <w:pPr>
              <w:spacing w:after="0"/>
              <w:jc w:val="right"/>
            </w:pPr>
            <w:r>
              <w:rPr>
                <w:sz w:val="16"/>
              </w:rPr>
              <w:t>$1,551,804</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$532,361</w:t>
            </w:r>
          </w:p>
        </w:tc>
        <w:tc>
          <w:tcPr>
            <w:tcW w:type="dxa" w:w="1134"/>
          </w:tcPr>
          <w:p>
            <w:pPr>
              <w:spacing w:after="0"/>
              <w:jc w:val="right"/>
            </w:pPr>
          </w:p>
        </w:tc>
        <w:tc>
          <w:tcPr>
            <w:tcW w:type="dxa" w:w="1305"/>
          </w:tcPr>
          <w:p>
            <w:pPr>
              <w:spacing w:after="0"/>
              <w:jc w:val="right"/>
            </w:pPr>
            <w:r>
              <w:rPr>
                <w:sz w:val="16"/>
              </w:rPr>
              <w:t>34.3% (agriculture)</w:t>
            </w:r>
          </w:p>
        </w:tc>
        <w:tc>
          <w:tcPr>
            <w:tcW w:type="dxa" w:w="1231"/>
          </w:tcPr>
          <w:p>
            <w:pPr>
              <w:spacing w:after="0"/>
              <w:jc w:val="right"/>
            </w:pPr>
          </w:p>
        </w:tc>
        <w:tc>
          <w:tcPr>
            <w:tcW w:type="dxa" w:w="1048"/>
          </w:tcPr>
          <w:p>
            <w:pPr>
              <w:spacing w:after="0"/>
              <w:jc w:val="right"/>
            </w:pPr>
            <w:r>
              <w:rPr>
                <w:sz w:val="16"/>
              </w:rPr>
              <w:t>$0</w:t>
            </w:r>
          </w:p>
        </w:tc>
        <w:tc>
          <w:tcPr>
            <w:tcW w:type="dxa" w:w="1311"/>
          </w:tcPr>
          <w:p>
            <w:pPr>
              <w:spacing w:after="0"/>
              <w:jc w:val="right"/>
            </w:pPr>
          </w:p>
        </w:tc>
        <w:tc>
          <w:tcPr>
            <w:tcW w:type="dxa" w:w="114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$21,138,625,654</w:t>
            </w:r>
          </w:p>
        </w:tc>
        <w:tc>
          <w:tcPr>
            <w:tcW w:type="dxa" w:w="1128"/>
          </w:tcPr>
          <w:p>
            <w:pPr>
              <w:spacing w:after="0"/>
              <w:jc w:val="right"/>
            </w:pPr>
          </w:p>
        </w:tc>
        <w:tc>
          <w:tcPr>
            <w:tcW w:type="dxa" w:w="1038"/>
          </w:tcPr>
          <w:p>
            <w:pPr>
              <w:spacing w:after="0"/>
              <w:jc w:val="right"/>
            </w:pPr>
            <w:r>
              <w:rPr>
                <w:sz w:val="16"/>
              </w:rPr>
              <w:t>52,598</w:t>
            </w:r>
          </w:p>
        </w:tc>
        <w:tc>
          <w:tcPr>
            <w:tcW w:type="dxa" w:w="1126"/>
          </w:tcPr>
          <w:p>
            <w:pPr>
              <w:spacing w:after="0"/>
              <w:jc w:val="right"/>
            </w:pPr>
            <w:r>
              <w:rPr>
                <w:sz w:val="16"/>
              </w:rPr>
              <w:t>$9,950</w:t>
            </w:r>
          </w:p>
        </w:tc>
        <w:tc>
          <w:tcPr>
            <w:tcW w:type="dxa" w:w="1126"/>
          </w:tcPr>
          <w:p>
            <w:pPr>
              <w:spacing w:after="0"/>
              <w:jc w:val="right"/>
            </w:pPr>
          </w:p>
        </w:tc>
        <w:tc>
          <w:tcPr>
            <w:tcW w:type="dxa" w:w="1134"/>
          </w:tcPr>
          <w:p>
            <w:pPr>
              <w:spacing w:after="0"/>
              <w:jc w:val="right"/>
            </w:pPr>
            <w:r>
              <w:rPr>
                <w:sz w:val="16"/>
              </w:rPr>
              <w:t>$3,304</w:t>
            </w:r>
          </w:p>
        </w:tc>
        <w:tc>
          <w:tcPr>
            <w:tcW w:type="dxa" w:w="1305"/>
          </w:tcPr>
          <w:p>
            <w:pPr>
              <w:spacing w:after="0"/>
              <w:jc w:val="right"/>
            </w:pPr>
            <w:r>
              <w:rPr>
                <w:sz w:val="16"/>
              </w:rPr>
              <w:t>under 0.0001%</w:t>
            </w:r>
          </w:p>
        </w:tc>
        <w:tc>
          <w:tcPr>
            <w:tcW w:type="dxa" w:w="1231"/>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$12,039,078,820</w:t>
            </w:r>
          </w:p>
        </w:tc>
        <w:tc>
          <w:tcPr>
            <w:tcW w:type="dxa" w:w="1128"/>
          </w:tcPr>
          <w:p>
            <w:pPr>
              <w:spacing w:after="0"/>
              <w:jc w:val="right"/>
            </w:pPr>
            <w:r>
              <w:rPr>
                <w:sz w:val="16"/>
              </w:rPr>
              <w:t>$12,008,164</w:t>
            </w:r>
          </w:p>
        </w:tc>
        <w:tc>
          <w:tcPr>
            <w:tcW w:type="dxa" w:w="1038"/>
          </w:tcPr>
          <w:p>
            <w:pPr>
              <w:spacing w:after="0"/>
              <w:jc w:val="right"/>
            </w:pPr>
            <w:r>
              <w:rPr>
                <w:sz w:val="16"/>
              </w:rPr>
              <w:t>52,529</w:t>
            </w:r>
          </w:p>
        </w:tc>
        <w:tc>
          <w:tcPr>
            <w:tcW w:type="dxa" w:w="1126"/>
          </w:tcPr>
          <w:p>
            <w:pPr>
              <w:spacing w:after="0"/>
              <w:jc w:val="right"/>
            </w:pPr>
            <w:r>
              <w:rPr>
                <w:sz w:val="16"/>
              </w:rPr>
              <w:t>$494,964</w:t>
            </w:r>
          </w:p>
        </w:tc>
        <w:tc>
          <w:tcPr>
            <w:tcW w:type="dxa" w:w="1126"/>
          </w:tcPr>
          <w:p>
            <w:pPr>
              <w:spacing w:after="0"/>
              <w:jc w:val="right"/>
            </w:pPr>
            <w:r>
              <w:rPr>
                <w:sz w:val="16"/>
              </w:rPr>
              <w:t>$35,407</w:t>
            </w:r>
          </w:p>
        </w:tc>
        <w:tc>
          <w:tcPr>
            <w:tcW w:type="dxa" w:w="1134"/>
          </w:tcPr>
          <w:p>
            <w:pPr>
              <w:spacing w:after="0"/>
              <w:jc w:val="right"/>
            </w:pPr>
            <w:r>
              <w:rPr>
                <w:sz w:val="16"/>
              </w:rPr>
              <w:t>$116,787</w:t>
            </w:r>
          </w:p>
        </w:tc>
        <w:tc>
          <w:tcPr>
            <w:tcW w:type="dxa" w:w="1305"/>
          </w:tcPr>
          <w:p>
            <w:pPr>
              <w:spacing w:after="0"/>
              <w:jc w:val="right"/>
            </w:pPr>
            <w:r>
              <w:rPr>
                <w:sz w:val="16"/>
              </w:rPr>
              <w:t>0.00411%</w:t>
            </w:r>
          </w:p>
        </w:tc>
        <w:tc>
          <w:tcPr>
            <w:tcW w:type="dxa" w:w="1231"/>
          </w:tcPr>
          <w:p>
            <w:pPr>
              <w:spacing w:after="0"/>
              <w:jc w:val="right"/>
            </w:pPr>
            <w:r>
              <w:rPr>
                <w:sz w:val="16"/>
              </w:rPr>
              <w:t>$0</w:t>
            </w:r>
          </w:p>
        </w:tc>
        <w:tc>
          <w:tcPr>
            <w:tcW w:type="dxa" w:w="1048"/>
          </w:tcPr>
          <w:p>
            <w:pPr>
              <w:spacing w:after="0"/>
              <w:jc w:val="right"/>
            </w:pPr>
          </w:p>
        </w:tc>
        <w:tc>
          <w:tcPr>
            <w:tcW w:type="dxa" w:w="1311"/>
          </w:tcPr>
          <w:p>
            <w:pPr>
              <w:spacing w:after="0"/>
              <w:jc w:val="right"/>
            </w:pPr>
          </w:p>
        </w:tc>
        <w:tc>
          <w:tcPr>
            <w:tcW w:type="dxa" w:w="114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$12,039,078,820</w:t>
            </w:r>
          </w:p>
        </w:tc>
        <w:tc>
          <w:tcPr>
            <w:tcW w:type="dxa" w:w="1128"/>
          </w:tcPr>
          <w:p>
            <w:pPr>
              <w:spacing w:after="0"/>
              <w:jc w:val="right"/>
            </w:pPr>
            <w:r>
              <w:rPr>
                <w:sz w:val="16"/>
              </w:rPr>
              <w:t>$12,008,164</w:t>
            </w:r>
          </w:p>
        </w:tc>
        <w:tc>
          <w:tcPr>
            <w:tcW w:type="dxa" w:w="1038"/>
          </w:tcPr>
          <w:p>
            <w:pPr>
              <w:spacing w:after="0"/>
              <w:jc w:val="right"/>
            </w:pPr>
            <w:r>
              <w:rPr>
                <w:sz w:val="16"/>
              </w:rPr>
              <w:t>52,529</w:t>
            </w:r>
          </w:p>
        </w:tc>
        <w:tc>
          <w:tcPr>
            <w:tcW w:type="dxa" w:w="1126"/>
          </w:tcPr>
          <w:p>
            <w:pPr>
              <w:spacing w:after="0"/>
              <w:jc w:val="right"/>
            </w:pPr>
            <w:r>
              <w:rPr>
                <w:sz w:val="16"/>
              </w:rPr>
              <w:t>$32</w:t>
            </w:r>
          </w:p>
        </w:tc>
        <w:tc>
          <w:tcPr>
            <w:tcW w:type="dxa" w:w="1126"/>
          </w:tcPr>
          <w:p>
            <w:pPr>
              <w:spacing w:after="0"/>
              <w:jc w:val="right"/>
            </w:pPr>
            <w:r>
              <w:rPr>
                <w:sz w:val="16"/>
              </w:rPr>
              <w:t>$13</w:t>
            </w:r>
          </w:p>
        </w:tc>
        <w:tc>
          <w:tcPr>
            <w:tcW w:type="dxa" w:w="1134"/>
          </w:tcPr>
          <w:p>
            <w:pPr>
              <w:spacing w:after="0"/>
              <w:jc w:val="right"/>
            </w:pPr>
            <w:r>
              <w:rPr>
                <w:sz w:val="16"/>
              </w:rPr>
              <w:t>$547,610</w:t>
            </w:r>
          </w:p>
        </w:tc>
        <w:tc>
          <w:tcPr>
            <w:tcW w:type="dxa" w:w="1305"/>
          </w:tcPr>
          <w:p>
            <w:pPr>
              <w:spacing w:after="0"/>
              <w:jc w:val="right"/>
            </w:pPr>
            <w:r>
              <w:rPr>
                <w:sz w:val="16"/>
              </w:rPr>
              <w:t>under 0.0001%</w:t>
            </w:r>
          </w:p>
        </w:tc>
        <w:tc>
          <w:tcPr>
            <w:tcW w:type="dxa" w:w="1231"/>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$12,033,121,927</w:t>
            </w:r>
          </w:p>
        </w:tc>
        <w:tc>
          <w:tcPr>
            <w:tcW w:type="dxa" w:w="1128"/>
          </w:tcPr>
          <w:p>
            <w:pPr>
              <w:spacing w:after="0"/>
              <w:jc w:val="right"/>
            </w:pPr>
            <w:r>
              <w:rPr>
                <w:sz w:val="16"/>
              </w:rPr>
              <w:t>$12,008,164</w:t>
            </w:r>
          </w:p>
        </w:tc>
        <w:tc>
          <w:tcPr>
            <w:tcW w:type="dxa" w:w="1038"/>
          </w:tcPr>
          <w:p>
            <w:pPr>
              <w:spacing w:after="0"/>
              <w:jc w:val="right"/>
            </w:pPr>
            <w:r>
              <w:rPr>
                <w:sz w:val="16"/>
              </w:rPr>
              <w:t>52,499</w:t>
            </w:r>
          </w:p>
        </w:tc>
        <w:tc>
          <w:tcPr>
            <w:tcW w:type="dxa" w:w="1126"/>
          </w:tcPr>
          <w:p>
            <w:pPr>
              <w:spacing w:after="0"/>
              <w:jc w:val="right"/>
            </w:pPr>
            <w:r>
              <w:rPr>
                <w:sz w:val="16"/>
              </w:rPr>
              <w:t>$157,810</w:t>
            </w:r>
          </w:p>
        </w:tc>
        <w:tc>
          <w:tcPr>
            <w:tcW w:type="dxa" w:w="1126"/>
          </w:tcPr>
          <w:p>
            <w:pPr>
              <w:spacing w:after="0"/>
              <w:jc w:val="right"/>
            </w:pPr>
            <w:r>
              <w:rPr>
                <w:sz w:val="16"/>
              </w:rPr>
              <w:t>$5,083</w:t>
            </w:r>
          </w:p>
        </w:tc>
        <w:tc>
          <w:tcPr>
            <w:tcW w:type="dxa" w:w="1134"/>
          </w:tcPr>
          <w:p>
            <w:pPr>
              <w:spacing w:after="0"/>
              <w:jc w:val="right"/>
            </w:pPr>
            <w:r>
              <w:rPr>
                <w:sz w:val="16"/>
              </w:rPr>
              <w:t>$7,732</w:t>
            </w:r>
          </w:p>
        </w:tc>
        <w:tc>
          <w:tcPr>
            <w:tcW w:type="dxa" w:w="1305"/>
          </w:tcPr>
          <w:p>
            <w:pPr>
              <w:spacing w:after="0"/>
              <w:jc w:val="right"/>
            </w:pPr>
            <w:r>
              <w:rPr>
                <w:sz w:val="16"/>
              </w:rPr>
              <w:t>0.00131%</w:t>
            </w:r>
          </w:p>
        </w:tc>
        <w:tc>
          <w:tcPr>
            <w:tcW w:type="dxa" w:w="1231"/>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$12,039,078,820</w:t>
            </w:r>
          </w:p>
        </w:tc>
        <w:tc>
          <w:tcPr>
            <w:tcW w:type="dxa" w:w="1128"/>
          </w:tcPr>
          <w:p>
            <w:pPr>
              <w:spacing w:after="0"/>
              <w:jc w:val="right"/>
            </w:pPr>
          </w:p>
        </w:tc>
        <w:tc>
          <w:tcPr>
            <w:tcW w:type="dxa" w:w="1038"/>
          </w:tcPr>
          <w:p>
            <w:pPr>
              <w:spacing w:after="0"/>
              <w:jc w:val="right"/>
            </w:pPr>
            <w:r>
              <w:rPr>
                <w:sz w:val="16"/>
              </w:rPr>
              <w:t>52,529</w:t>
            </w:r>
          </w:p>
        </w:tc>
        <w:tc>
          <w:tcPr>
            <w:tcW w:type="dxa" w:w="1126"/>
          </w:tcPr>
          <w:p>
            <w:pPr>
              <w:spacing w:after="0"/>
              <w:jc w:val="right"/>
            </w:pPr>
            <w:r>
              <w:rPr>
                <w:sz w:val="16"/>
              </w:rPr>
              <w:t>$331</w:t>
            </w:r>
          </w:p>
        </w:tc>
        <w:tc>
          <w:tcPr>
            <w:tcW w:type="dxa" w:w="1126"/>
          </w:tcPr>
          <w:p>
            <w:pPr>
              <w:spacing w:after="0"/>
              <w:jc w:val="right"/>
            </w:pPr>
          </w:p>
        </w:tc>
        <w:tc>
          <w:tcPr>
            <w:tcW w:type="dxa" w:w="1134"/>
          </w:tcPr>
          <w:p>
            <w:pPr>
              <w:spacing w:after="0"/>
              <w:jc w:val="right"/>
            </w:pPr>
            <w:r>
              <w:rPr>
                <w:sz w:val="16"/>
              </w:rPr>
              <w:t>$2,865</w:t>
            </w:r>
          </w:p>
        </w:tc>
        <w:tc>
          <w:tcPr>
            <w:tcW w:type="dxa" w:w="1305"/>
          </w:tcPr>
          <w:p>
            <w:pPr>
              <w:spacing w:after="0"/>
              <w:jc w:val="right"/>
            </w:pPr>
            <w:r>
              <w:rPr>
                <w:sz w:val="16"/>
              </w:rPr>
              <w:t>under 0.0001%</w:t>
            </w:r>
          </w:p>
        </w:tc>
        <w:tc>
          <w:tcPr>
            <w:tcW w:type="dxa" w:w="1231"/>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$12,028,325,678</w:t>
            </w:r>
          </w:p>
        </w:tc>
        <w:tc>
          <w:tcPr>
            <w:tcW w:type="dxa" w:w="1128"/>
          </w:tcPr>
          <w:p>
            <w:pPr>
              <w:spacing w:after="0"/>
              <w:jc w:val="right"/>
            </w:pPr>
            <w:r>
              <w:rPr>
                <w:sz w:val="16"/>
              </w:rPr>
              <w:t>$3,160,056</w:t>
            </w:r>
          </w:p>
        </w:tc>
        <w:tc>
          <w:tcPr>
            <w:tcW w:type="dxa" w:w="1038"/>
          </w:tcPr>
          <w:p>
            <w:pPr>
              <w:spacing w:after="0"/>
              <w:jc w:val="right"/>
            </w:pPr>
            <w:r>
              <w:rPr>
                <w:sz w:val="16"/>
              </w:rPr>
              <w:t>2,798</w:t>
            </w:r>
          </w:p>
        </w:tc>
        <w:tc>
          <w:tcPr>
            <w:tcW w:type="dxa" w:w="1126"/>
          </w:tcPr>
          <w:p>
            <w:pPr>
              <w:spacing w:after="0"/>
              <w:jc w:val="right"/>
            </w:pPr>
            <w:r>
              <w:rPr>
                <w:sz w:val="16"/>
              </w:rPr>
              <w:t>$14,014,640</w:t>
            </w:r>
          </w:p>
        </w:tc>
        <w:tc>
          <w:tcPr>
            <w:tcW w:type="dxa" w:w="1126"/>
          </w:tcPr>
          <w:p>
            <w:pPr>
              <w:spacing w:after="0"/>
              <w:jc w:val="right"/>
            </w:pPr>
            <w:r>
              <w:rPr>
                <w:sz w:val="16"/>
              </w:rPr>
              <w:t>$25,164</w:t>
            </w:r>
          </w:p>
        </w:tc>
        <w:tc>
          <w:tcPr>
            <w:tcW w:type="dxa" w:w="1134"/>
          </w:tcPr>
          <w:p>
            <w:pPr>
              <w:spacing w:after="0"/>
              <w:jc w:val="right"/>
            </w:pPr>
            <w:r>
              <w:rPr>
                <w:sz w:val="16"/>
              </w:rPr>
              <w:t>$4,001,299</w:t>
            </w:r>
          </w:p>
        </w:tc>
        <w:tc>
          <w:tcPr>
            <w:tcW w:type="dxa" w:w="1305"/>
          </w:tcPr>
          <w:p>
            <w:pPr>
              <w:spacing w:after="0"/>
              <w:jc w:val="right"/>
            </w:pPr>
            <w:r>
              <w:rPr>
                <w:sz w:val="16"/>
              </w:rPr>
              <w:t>n/a (see note)</w:t>
            </w:r>
          </w:p>
        </w:tc>
        <w:tc>
          <w:tcPr>
            <w:tcW w:type="dxa" w:w="1231"/>
          </w:tcPr>
          <w:p>
            <w:pPr>
              <w:spacing w:after="0"/>
              <w:jc w:val="right"/>
            </w:pPr>
            <w:r>
              <w:rPr>
                <w:sz w:val="16"/>
              </w:rPr>
              <w:t>$200,000,000</w:t>
            </w:r>
          </w:p>
        </w:tc>
        <w:tc>
          <w:tcPr>
            <w:tcW w:type="dxa" w:w="1048"/>
          </w:tcPr>
          <w:p>
            <w:pPr>
              <w:spacing w:after="0"/>
              <w:jc w:val="right"/>
            </w:pPr>
          </w:p>
        </w:tc>
        <w:tc>
          <w:tcPr>
            <w:tcW w:type="dxa" w:w="1311"/>
          </w:tcPr>
          <w:p>
            <w:pPr>
              <w:spacing w:after="0"/>
              <w:jc w:val="right"/>
            </w:pPr>
            <w:r>
              <w:rPr>
                <w:sz w:val="16"/>
              </w:rPr>
              <w:t>$6,258,770.54</w:t>
            </w:r>
          </w:p>
        </w:tc>
        <w:tc>
          <w:tcPr>
            <w:tcW w:type="dxa" w:w="114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$653,447,611</w:t>
            </w:r>
          </w:p>
        </w:tc>
        <w:tc>
          <w:tcPr>
            <w:tcW w:type="dxa" w:w="1128"/>
          </w:tcPr>
          <w:p>
            <w:pPr>
              <w:spacing w:after="0"/>
              <w:jc w:val="right"/>
            </w:pPr>
          </w:p>
        </w:tc>
        <w:tc>
          <w:tcPr>
            <w:tcW w:type="dxa" w:w="1038"/>
          </w:tcPr>
          <w:p>
            <w:pPr>
              <w:spacing w:after="0"/>
              <w:jc w:val="right"/>
            </w:pPr>
            <w:r>
              <w:rPr>
                <w:sz w:val="16"/>
              </w:rPr>
              <w:t>2,844</w:t>
            </w:r>
          </w:p>
        </w:tc>
        <w:tc>
          <w:tcPr>
            <w:tcW w:type="dxa" w:w="1126"/>
          </w:tcPr>
          <w:p>
            <w:pPr>
              <w:spacing w:after="0"/>
              <w:jc w:val="right"/>
            </w:pPr>
            <w:r>
              <w:rPr>
                <w:sz w:val="16"/>
              </w:rPr>
              <w:t>$2,407</w:t>
            </w:r>
          </w:p>
        </w:tc>
        <w:tc>
          <w:tcPr>
            <w:tcW w:type="dxa" w:w="1126"/>
          </w:tcPr>
          <w:p>
            <w:pPr>
              <w:spacing w:after="0"/>
              <w:jc w:val="right"/>
            </w:pPr>
          </w:p>
        </w:tc>
        <w:tc>
          <w:tcPr>
            <w:tcW w:type="dxa" w:w="1134"/>
          </w:tcPr>
          <w:p>
            <w:pPr>
              <w:spacing w:after="0"/>
              <w:jc w:val="right"/>
            </w:pPr>
            <w:r>
              <w:rPr>
                <w:sz w:val="16"/>
              </w:rPr>
              <w:t>$447</w:t>
            </w:r>
          </w:p>
        </w:tc>
        <w:tc>
          <w:tcPr>
            <w:tcW w:type="dxa" w:w="1305"/>
          </w:tcPr>
          <w:p>
            <w:pPr>
              <w:spacing w:after="0"/>
              <w:jc w:val="right"/>
            </w:pPr>
            <w:r>
              <w:rPr>
                <w:sz w:val="16"/>
              </w:rPr>
              <w:t>0.000368%</w:t>
            </w:r>
          </w:p>
        </w:tc>
        <w:tc>
          <w:tcPr>
            <w:tcW w:type="dxa" w:w="1231"/>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$12,039,078,820</w:t>
            </w:r>
          </w:p>
        </w:tc>
        <w:tc>
          <w:tcPr>
            <w:tcW w:type="dxa" w:w="1128"/>
          </w:tcPr>
          <w:p>
            <w:pPr>
              <w:spacing w:after="0"/>
              <w:jc w:val="right"/>
            </w:pPr>
          </w:p>
        </w:tc>
        <w:tc>
          <w:tcPr>
            <w:tcW w:type="dxa" w:w="1038"/>
          </w:tcPr>
          <w:p>
            <w:pPr>
              <w:spacing w:after="0"/>
              <w:jc w:val="right"/>
            </w:pPr>
            <w:r>
              <w:rPr>
                <w:sz w:val="16"/>
              </w:rPr>
              <w:t>52,529</w:t>
            </w:r>
          </w:p>
        </w:tc>
        <w:tc>
          <w:tcPr>
            <w:tcW w:type="dxa" w:w="1126"/>
          </w:tcPr>
          <w:p>
            <w:pPr>
              <w:spacing w:after="0"/>
              <w:jc w:val="right"/>
            </w:pPr>
            <w:r>
              <w:rPr>
                <w:sz w:val="16"/>
              </w:rPr>
              <w:t>$16,223</w:t>
            </w:r>
          </w:p>
        </w:tc>
        <w:tc>
          <w:tcPr>
            <w:tcW w:type="dxa" w:w="1126"/>
          </w:tcPr>
          <w:p>
            <w:pPr>
              <w:spacing w:after="0"/>
              <w:jc w:val="right"/>
            </w:pPr>
          </w:p>
        </w:tc>
        <w:tc>
          <w:tcPr>
            <w:tcW w:type="dxa" w:w="1134"/>
          </w:tcPr>
          <w:p>
            <w:pPr>
              <w:spacing w:after="0"/>
              <w:jc w:val="right"/>
            </w:pPr>
            <w:r>
              <w:rPr>
                <w:sz w:val="16"/>
              </w:rPr>
              <w:t>$768,174</w:t>
            </w:r>
          </w:p>
        </w:tc>
        <w:tc>
          <w:tcPr>
            <w:tcW w:type="dxa" w:w="1305"/>
          </w:tcPr>
          <w:p>
            <w:pPr>
              <w:spacing w:after="0"/>
              <w:jc w:val="right"/>
            </w:pPr>
            <w:r>
              <w:rPr>
                <w:sz w:val="16"/>
              </w:rPr>
              <w:t>0.000135%</w:t>
            </w:r>
          </w:p>
        </w:tc>
        <w:tc>
          <w:tcPr>
            <w:tcW w:type="dxa" w:w="1231"/>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$12,039,078,820</w:t>
            </w:r>
          </w:p>
        </w:tc>
        <w:tc>
          <w:tcPr>
            <w:tcW w:type="dxa" w:w="1128"/>
          </w:tcPr>
          <w:p>
            <w:pPr>
              <w:spacing w:after="0"/>
              <w:jc w:val="right"/>
            </w:pPr>
            <w:r>
              <w:rPr>
                <w:sz w:val="16"/>
              </w:rPr>
              <w:t>$12,008,164</w:t>
            </w:r>
          </w:p>
        </w:tc>
        <w:tc>
          <w:tcPr>
            <w:tcW w:type="dxa" w:w="1038"/>
          </w:tcPr>
          <w:p>
            <w:pPr>
              <w:spacing w:after="0"/>
              <w:jc w:val="right"/>
            </w:pPr>
            <w:r>
              <w:rPr>
                <w:sz w:val="16"/>
              </w:rPr>
              <w:t>52,529</w:t>
            </w:r>
          </w:p>
        </w:tc>
        <w:tc>
          <w:tcPr>
            <w:tcW w:type="dxa" w:w="1126"/>
          </w:tcPr>
          <w:p>
            <w:pPr>
              <w:spacing w:after="0"/>
              <w:jc w:val="right"/>
            </w:pPr>
            <w:r>
              <w:rPr>
                <w:sz w:val="16"/>
              </w:rPr>
              <w:t>$294,863</w:t>
            </w:r>
          </w:p>
        </w:tc>
        <w:tc>
          <w:tcPr>
            <w:tcW w:type="dxa" w:w="1126"/>
          </w:tcPr>
          <w:p>
            <w:pPr>
              <w:spacing w:after="0"/>
              <w:jc w:val="right"/>
            </w:pPr>
            <w:r>
              <w:rPr>
                <w:sz w:val="16"/>
              </w:rPr>
              <w:t>$787</w:t>
            </w:r>
          </w:p>
        </w:tc>
        <w:tc>
          <w:tcPr>
            <w:tcW w:type="dxa" w:w="1134"/>
          </w:tcPr>
          <w:p>
            <w:pPr>
              <w:spacing w:after="0"/>
              <w:jc w:val="right"/>
            </w:pPr>
            <w:r>
              <w:rPr>
                <w:sz w:val="16"/>
              </w:rPr>
              <w:t>$255,736</w:t>
            </w:r>
          </w:p>
        </w:tc>
        <w:tc>
          <w:tcPr>
            <w:tcW w:type="dxa" w:w="1305"/>
          </w:tcPr>
          <w:p>
            <w:pPr>
              <w:spacing w:after="0"/>
              <w:jc w:val="right"/>
            </w:pPr>
            <w:r>
              <w:rPr>
                <w:sz w:val="16"/>
              </w:rPr>
              <w:t>0.00245%</w:t>
            </w:r>
          </w:p>
        </w:tc>
        <w:tc>
          <w:tcPr>
            <w:tcW w:type="dxa" w:w="1231"/>
          </w:tcPr>
          <w:p>
            <w:pPr>
              <w:spacing w:after="0"/>
              <w:jc w:val="right"/>
            </w:pPr>
          </w:p>
        </w:tc>
        <w:tc>
          <w:tcPr>
            <w:tcW w:type="dxa" w:w="1048"/>
          </w:tcPr>
          <w:p>
            <w:pPr>
              <w:spacing w:after="0"/>
              <w:jc w:val="right"/>
            </w:pPr>
          </w:p>
        </w:tc>
        <w:tc>
          <w:tcPr>
            <w:tcW w:type="dxa" w:w="1311"/>
          </w:tcPr>
          <w:p>
            <w:pPr>
              <w:spacing w:after="0"/>
              <w:jc w:val="right"/>
            </w:pPr>
            <w:r>
              <w:rPr>
                <w:sz w:val="16"/>
              </w:rPr>
              <w:t>$6,258,770.54</w:t>
            </w:r>
          </w:p>
        </w:tc>
        <w:tc>
          <w:tcPr>
            <w:tcW w:type="dxa" w:w="114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$12,039,078,820</w:t>
            </w:r>
          </w:p>
        </w:tc>
        <w:tc>
          <w:tcPr>
            <w:tcW w:type="dxa" w:w="1128"/>
          </w:tcPr>
          <w:p>
            <w:pPr>
              <w:spacing w:after="0"/>
              <w:jc w:val="right"/>
            </w:pPr>
            <w:r>
              <w:rPr>
                <w:sz w:val="16"/>
              </w:rPr>
              <w:t>$12,008,164</w:t>
            </w:r>
          </w:p>
        </w:tc>
        <w:tc>
          <w:tcPr>
            <w:tcW w:type="dxa" w:w="1038"/>
          </w:tcPr>
          <w:p>
            <w:pPr>
              <w:spacing w:after="0"/>
              <w:jc w:val="right"/>
            </w:pPr>
            <w:r>
              <w:rPr>
                <w:sz w:val="16"/>
              </w:rPr>
              <w:t>52,529</w:t>
            </w:r>
          </w:p>
        </w:tc>
        <w:tc>
          <w:tcPr>
            <w:tcW w:type="dxa" w:w="1126"/>
          </w:tcPr>
          <w:p>
            <w:pPr>
              <w:spacing w:after="0"/>
              <w:jc w:val="right"/>
            </w:pPr>
            <w:r>
              <w:rPr>
                <w:sz w:val="16"/>
              </w:rPr>
              <w:t>$822,361</w:t>
            </w:r>
          </w:p>
        </w:tc>
        <w:tc>
          <w:tcPr>
            <w:tcW w:type="dxa" w:w="1126"/>
          </w:tcPr>
          <w:p>
            <w:pPr>
              <w:spacing w:after="0"/>
              <w:jc w:val="right"/>
            </w:pPr>
            <w:r>
              <w:rPr>
                <w:sz w:val="16"/>
              </w:rPr>
              <w:t>$405</w:t>
            </w:r>
          </w:p>
        </w:tc>
        <w:tc>
          <w:tcPr>
            <w:tcW w:type="dxa" w:w="1134"/>
          </w:tcPr>
          <w:p>
            <w:pPr>
              <w:spacing w:after="0"/>
              <w:jc w:val="right"/>
            </w:pPr>
            <w:r>
              <w:rPr>
                <w:sz w:val="16"/>
              </w:rPr>
              <w:t>$1,706,205</w:t>
            </w:r>
          </w:p>
        </w:tc>
        <w:tc>
          <w:tcPr>
            <w:tcW w:type="dxa" w:w="1305"/>
          </w:tcPr>
          <w:p>
            <w:pPr>
              <w:spacing w:after="0"/>
              <w:jc w:val="right"/>
            </w:pPr>
            <w:r>
              <w:rPr>
                <w:sz w:val="16"/>
              </w:rPr>
              <w:t>0.00683%</w:t>
            </w:r>
          </w:p>
        </w:tc>
        <w:tc>
          <w:tcPr>
            <w:tcW w:type="dxa" w:w="1231"/>
          </w:tcPr>
          <w:p>
            <w:pPr>
              <w:spacing w:after="0"/>
              <w:jc w:val="right"/>
            </w:pPr>
          </w:p>
        </w:tc>
        <w:tc>
          <w:tcPr>
            <w:tcW w:type="dxa" w:w="1048"/>
          </w:tcPr>
          <w:p>
            <w:pPr>
              <w:spacing w:after="0"/>
              <w:jc w:val="right"/>
            </w:pPr>
          </w:p>
        </w:tc>
        <w:tc>
          <w:tcPr>
            <w:tcW w:type="dxa" w:w="1311"/>
          </w:tcPr>
          <w:p>
            <w:pPr>
              <w:spacing w:after="0"/>
              <w:jc w:val="right"/>
            </w:pPr>
            <w:r>
              <w:rPr>
                <w:sz w:val="16"/>
              </w:rPr>
              <w:t>none found (1 declaration)</w:t>
            </w:r>
          </w:p>
        </w:tc>
        <w:tc>
          <w:tcPr>
            <w:tcW w:type="dxa" w:w="114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4"/>
          </w:tcPr>
          <w:p>
            <w:pPr>
              <w:spacing w:after="0"/>
              <w:jc w:val="right"/>
            </w:pPr>
          </w:p>
        </w:tc>
        <w:tc>
          <w:tcPr>
            <w:tcW w:type="dxa" w:w="1305"/>
          </w:tcPr>
          <w:p>
            <w:pPr>
              <w:spacing w:after="0"/>
              <w:jc w:val="right"/>
            </w:pPr>
          </w:p>
        </w:tc>
        <w:tc>
          <w:tcPr>
            <w:tcW w:type="dxa" w:w="1231"/>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4"/>
          </w:tcPr>
          <w:p>
            <w:pPr>
              <w:spacing w:after="0"/>
              <w:jc w:val="right"/>
            </w:pPr>
          </w:p>
        </w:tc>
        <w:tc>
          <w:tcPr>
            <w:tcW w:type="dxa" w:w="1305"/>
          </w:tcPr>
          <w:p>
            <w:pPr>
              <w:spacing w:after="0"/>
              <w:jc w:val="right"/>
            </w:pPr>
          </w:p>
        </w:tc>
        <w:tc>
          <w:tcPr>
            <w:tcW w:type="dxa" w:w="1231"/>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$3,077,854,855</w:t>
            </w:r>
          </w:p>
        </w:tc>
        <w:tc>
          <w:tcPr>
            <w:tcW w:type="dxa" w:w="1128"/>
          </w:tcPr>
          <w:p>
            <w:pPr>
              <w:spacing w:after="0"/>
              <w:jc w:val="right"/>
            </w:pPr>
            <w:r>
              <w:rPr>
                <w:sz w:val="16"/>
              </w:rPr>
              <w:t>$9,334,801</w:t>
            </w:r>
          </w:p>
        </w:tc>
        <w:tc>
          <w:tcPr>
            <w:tcW w:type="dxa" w:w="1038"/>
          </w:tcPr>
          <w:p>
            <w:pPr>
              <w:spacing w:after="0"/>
              <w:jc w:val="right"/>
            </w:pPr>
            <w:r>
              <w:rPr>
                <w:sz w:val="16"/>
              </w:rPr>
              <w:t>20,811</w:t>
            </w:r>
          </w:p>
        </w:tc>
        <w:tc>
          <w:tcPr>
            <w:tcW w:type="dxa" w:w="1126"/>
          </w:tcPr>
          <w:p>
            <w:pPr>
              <w:spacing w:after="0"/>
              <w:jc w:val="right"/>
            </w:pPr>
            <w:r>
              <w:rPr>
                <w:sz w:val="16"/>
              </w:rPr>
              <w:t>$409,536</w:t>
            </w:r>
          </w:p>
        </w:tc>
        <w:tc>
          <w:tcPr>
            <w:tcW w:type="dxa" w:w="1126"/>
          </w:tcPr>
          <w:p>
            <w:pPr>
              <w:spacing w:after="0"/>
              <w:jc w:val="right"/>
            </w:pPr>
            <w:r>
              <w:rPr>
                <w:sz w:val="16"/>
              </w:rPr>
              <w:t>$103</w:t>
            </w:r>
          </w:p>
        </w:tc>
        <w:tc>
          <w:tcPr>
            <w:tcW w:type="dxa" w:w="1134"/>
          </w:tcPr>
          <w:p>
            <w:pPr>
              <w:spacing w:after="0"/>
              <w:jc w:val="right"/>
            </w:pPr>
            <w:r>
              <w:rPr>
                <w:sz w:val="16"/>
              </w:rPr>
              <w:t>$40,611</w:t>
            </w:r>
          </w:p>
        </w:tc>
        <w:tc>
          <w:tcPr>
            <w:tcW w:type="dxa" w:w="1305"/>
          </w:tcPr>
          <w:p>
            <w:pPr>
              <w:spacing w:after="0"/>
              <w:jc w:val="right"/>
            </w:pPr>
            <w:r>
              <w:rPr>
                <w:sz w:val="16"/>
              </w:rPr>
              <w:t>0.0133%</w:t>
            </w:r>
          </w:p>
        </w:tc>
        <w:tc>
          <w:tcPr>
            <w:tcW w:type="dxa" w:w="1231"/>
          </w:tcPr>
          <w:p>
            <w:pPr>
              <w:spacing w:after="0"/>
              <w:jc w:val="right"/>
            </w:pPr>
          </w:p>
        </w:tc>
        <w:tc>
          <w:tcPr>
            <w:tcW w:type="dxa" w:w="1048"/>
          </w:tcPr>
          <w:p>
            <w:pPr>
              <w:spacing w:after="0"/>
              <w:jc w:val="right"/>
            </w:pPr>
          </w:p>
        </w:tc>
        <w:tc>
          <w:tcPr>
            <w:tcW w:type="dxa" w:w="1311"/>
          </w:tcPr>
          <w:p>
            <w:pPr>
              <w:spacing w:after="0"/>
              <w:jc w:val="right"/>
            </w:pPr>
          </w:p>
        </w:tc>
        <w:tc>
          <w:tcPr>
            <w:tcW w:type="dxa" w:w="114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$12,039,078,820</w:t>
            </w:r>
          </w:p>
        </w:tc>
        <w:tc>
          <w:tcPr>
            <w:tcW w:type="dxa" w:w="1128"/>
          </w:tcPr>
          <w:p>
            <w:pPr>
              <w:spacing w:after="0"/>
              <w:jc w:val="right"/>
            </w:pPr>
            <w:r>
              <w:rPr>
                <w:sz w:val="16"/>
              </w:rPr>
              <w:t>$12,008,164</w:t>
            </w:r>
          </w:p>
        </w:tc>
        <w:tc>
          <w:tcPr>
            <w:tcW w:type="dxa" w:w="1038"/>
          </w:tcPr>
          <w:p>
            <w:pPr>
              <w:spacing w:after="0"/>
              <w:jc w:val="right"/>
            </w:pPr>
            <w:r>
              <w:rPr>
                <w:sz w:val="16"/>
              </w:rPr>
              <w:t>52,529</w:t>
            </w:r>
          </w:p>
        </w:tc>
        <w:tc>
          <w:tcPr>
            <w:tcW w:type="dxa" w:w="1126"/>
          </w:tcPr>
          <w:p>
            <w:pPr>
              <w:spacing w:after="0"/>
              <w:jc w:val="right"/>
            </w:pPr>
            <w:r>
              <w:rPr>
                <w:sz w:val="16"/>
              </w:rPr>
              <w:t>$52,730</w:t>
            </w:r>
          </w:p>
        </w:tc>
        <w:tc>
          <w:tcPr>
            <w:tcW w:type="dxa" w:w="1126"/>
          </w:tcPr>
          <w:p>
            <w:pPr>
              <w:spacing w:after="0"/>
              <w:jc w:val="right"/>
            </w:pPr>
            <w:r>
              <w:rPr>
                <w:sz w:val="16"/>
              </w:rPr>
              <w:t>$194</w:t>
            </w:r>
          </w:p>
        </w:tc>
        <w:tc>
          <w:tcPr>
            <w:tcW w:type="dxa" w:w="1134"/>
          </w:tcPr>
          <w:p>
            <w:pPr>
              <w:spacing w:after="0"/>
              <w:jc w:val="right"/>
            </w:pPr>
            <w:r>
              <w:rPr>
                <w:sz w:val="16"/>
              </w:rPr>
              <w:t>$186,483</w:t>
            </w:r>
          </w:p>
        </w:tc>
        <w:tc>
          <w:tcPr>
            <w:tcW w:type="dxa" w:w="1305"/>
          </w:tcPr>
          <w:p>
            <w:pPr>
              <w:spacing w:after="0"/>
              <w:jc w:val="right"/>
            </w:pPr>
            <w:r>
              <w:rPr>
                <w:sz w:val="16"/>
              </w:rPr>
              <w:t>0.000438%</w:t>
            </w:r>
          </w:p>
        </w:tc>
        <w:tc>
          <w:tcPr>
            <w:tcW w:type="dxa" w:w="1231"/>
          </w:tcPr>
          <w:p>
            <w:pPr>
              <w:spacing w:after="0"/>
              <w:jc w:val="right"/>
            </w:pPr>
          </w:p>
        </w:tc>
        <w:tc>
          <w:tcPr>
            <w:tcW w:type="dxa" w:w="1048"/>
          </w:tcPr>
          <w:p>
            <w:pPr>
              <w:spacing w:after="0"/>
              <w:jc w:val="right"/>
            </w:pPr>
            <w:r>
              <w:rPr>
                <w:sz w:val="16"/>
              </w:rPr>
              <w:t>$0</w:t>
            </w:r>
          </w:p>
        </w:tc>
        <w:tc>
          <w:tcPr>
            <w:tcW w:type="dxa" w:w="1311"/>
          </w:tcPr>
          <w:p>
            <w:pPr>
              <w:spacing w:after="0"/>
              <w:jc w:val="right"/>
            </w:pPr>
          </w:p>
        </w:tc>
        <w:tc>
          <w:tcPr>
            <w:tcW w:type="dxa" w:w="1146"/>
          </w:tcPr>
          <w:p>
            <w:pPr>
              <w:spacing w:after="0"/>
              <w:jc w:val="left"/>
            </w:pPr>
          </w:p>
        </w:tc>
      </w:tr>
    </w:tbl>
    <w:p>
      <w:pPr>
        <w:spacing w:after="40" w:before="60"/>
      </w:pPr>
      <w:r>
        <w:rPr>
          <w:sz w:val="15"/>
        </w:rPr>
        <w:t>Totals since 2025-06-06 (Storm Events through 2026-06-30): 21 county-coded records, 14 with a damage value recorded (including $0), $200,000,000; 2 zone-level records, 2 with a damage value recorded (including $0), $0 reported for the zone; Public Assistance on counted declarations $6,258,770.54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52,529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$12,039,078,820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$12,008,164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$16,887,536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$8,415,840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12</w:t>
            </w:r>
          </w:p>
        </w:tc>
        <w:tc>
          <w:tcPr>
            <w:tcW w:type="dxa" w:w="1572"/>
          </w:tcPr>
          <w:p>
            <w:pPr>
              <w:spacing w:after="0"/>
              <w:jc w:val="right"/>
            </w:pPr>
            <w:r>
              <w:rPr>
                <w:sz w:val="16"/>
              </w:rPr>
              <w:t>1</w:t>
            </w:r>
          </w:p>
        </w:tc>
        <w:tc>
          <w:tcPr>
            <w:tcW w:type="dxa" w:w="1572"/>
          </w:tcPr>
          <w:p>
            <w:pPr>
              <w:spacing w:after="0"/>
              <w:jc w:val="right"/>
            </w:pPr>
            <w:r>
              <w:rPr>
                <w:sz w:val="16"/>
              </w:rPr>
              <w:t>12</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KERR COUNTY*</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KERRVILLE,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Kerr County</w:t>
            </w:r>
          </w:p>
        </w:tc>
        <w:tc>
          <w:tcPr>
            <w:tcW w:type="dxa" w:w="1555"/>
          </w:tcPr>
          <w:p>
            <w:pPr>
              <w:spacing w:after="0"/>
              <w:jc w:val="left"/>
            </w:pPr>
            <w:r>
              <w:rPr>
                <w:sz w:val="16"/>
              </w:rPr>
              <w:t>480419</w:t>
            </w:r>
          </w:p>
        </w:tc>
        <w:tc>
          <w:tcPr>
            <w:tcW w:type="dxa" w:w="1397"/>
          </w:tcPr>
          <w:p>
            <w:pPr>
              <w:spacing w:after="0"/>
              <w:jc w:val="right"/>
            </w:pPr>
            <w:r>
              <w:rPr>
                <w:sz w:val="16"/>
              </w:rPr>
              <w:t>1</w:t>
            </w:r>
          </w:p>
        </w:tc>
        <w:tc>
          <w:tcPr>
            <w:tcW w:type="dxa" w:w="1397"/>
          </w:tcPr>
          <w:p>
            <w:pPr>
              <w:spacing w:after="0"/>
              <w:jc w:val="right"/>
            </w:pPr>
            <w:r>
              <w:rPr>
                <w:sz w:val="16"/>
              </w:rPr>
              <w:t>1</w:t>
            </w:r>
          </w:p>
        </w:tc>
        <w:tc>
          <w:tcPr>
            <w:tcW w:type="dxa" w:w="1397"/>
          </w:tcPr>
          <w:p>
            <w:pPr>
              <w:spacing w:after="0"/>
              <w:jc w:val="right"/>
            </w:pPr>
            <w:r>
              <w:rPr>
                <w:sz w:val="16"/>
              </w:rPr>
              <w:t>8</w:t>
            </w:r>
          </w:p>
        </w:tc>
        <w:tc>
          <w:tcPr>
            <w:tcW w:type="dxa" w:w="1397"/>
          </w:tcPr>
          <w:p>
            <w:pPr>
              <w:spacing w:after="0"/>
              <w:jc w:val="right"/>
            </w:pPr>
            <w:r>
              <w:rPr>
                <w:sz w:val="16"/>
              </w:rPr>
              <w:t>1</w:t>
            </w:r>
          </w:p>
        </w:tc>
        <w:tc>
          <w:tcPr>
            <w:tcW w:type="dxa" w:w="1397"/>
          </w:tcPr>
          <w:p>
            <w:pPr>
              <w:spacing w:after="0"/>
              <w:jc w:val="right"/>
            </w:pPr>
            <w:r>
              <w:rPr>
                <w:sz w:val="16"/>
              </w:rPr>
              <w:t>8</w:t>
            </w:r>
          </w:p>
        </w:tc>
        <w:tc>
          <w:tcPr>
            <w:tcW w:type="dxa" w:w="1397"/>
          </w:tcPr>
          <w:p>
            <w:pPr>
              <w:spacing w:after="0"/>
              <w:jc w:val="right"/>
            </w:pPr>
            <w:r>
              <w:rPr>
                <w:sz w:val="16"/>
              </w:rPr>
              <w:t>0</w:t>
            </w:r>
          </w:p>
        </w:tc>
        <w:tc>
          <w:tcPr>
            <w:tcW w:type="dxa" w:w="1555"/>
          </w:tcPr>
          <w:p>
            <w:pPr>
              <w:spacing w:after="0"/>
              <w:jc w:val="right"/>
            </w:pPr>
            <w:r>
              <w:rPr>
                <w:sz w:val="16"/>
              </w:rPr>
              <w:t>2</w:t>
            </w:r>
          </w:p>
        </w:tc>
        <w:tc>
          <w:tcPr>
            <w:tcW w:type="dxa" w:w="956"/>
          </w:tcPr>
          <w:p>
            <w:pPr>
              <w:spacing w:after="0"/>
              <w:jc w:val="left"/>
            </w:pPr>
          </w:p>
        </w:tc>
      </w:tr>
      <w:tr>
        <w:trPr>
          <w:cantSplit/>
        </w:trPr>
        <w:tc>
          <w:tcPr>
            <w:tcW w:type="dxa" w:w="1661"/>
          </w:tcPr>
          <w:p>
            <w:pPr>
              <w:spacing w:after="0"/>
              <w:jc w:val="left"/>
            </w:pPr>
            <w:r>
              <w:rPr>
                <w:sz w:val="16"/>
              </w:rPr>
              <w:t>Ingram city</w:t>
            </w:r>
          </w:p>
        </w:tc>
        <w:tc>
          <w:tcPr>
            <w:tcW w:type="dxa" w:w="1555"/>
          </w:tcPr>
          <w:p>
            <w:pPr>
              <w:spacing w:after="0"/>
              <w:jc w:val="left"/>
            </w:pPr>
            <w:r>
              <w:rPr>
                <w:sz w:val="16"/>
              </w:rPr>
              <w:t>481592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Kerrville city</w:t>
            </w:r>
          </w:p>
        </w:tc>
        <w:tc>
          <w:tcPr>
            <w:tcW w:type="dxa" w:w="1555"/>
          </w:tcPr>
          <w:p>
            <w:pPr>
              <w:spacing w:after="0"/>
              <w:jc w:val="left"/>
            </w:pPr>
            <w:r>
              <w:rPr>
                <w:sz w:val="16"/>
              </w:rPr>
              <w:t>480420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4</w:t>
            </w:r>
          </w:p>
        </w:tc>
        <w:tc>
          <w:tcPr>
            <w:tcW w:type="dxa" w:w="1397"/>
          </w:tcPr>
          <w:p>
            <w:pPr>
              <w:spacing w:after="0"/>
              <w:jc w:val="right"/>
            </w:pPr>
            <w:r>
              <w:rPr>
                <w:sz w:val="16"/>
              </w:rPr>
              <w:t>0</w:t>
            </w:r>
          </w:p>
        </w:tc>
        <w:tc>
          <w:tcPr>
            <w:tcW w:type="dxa" w:w="1397"/>
          </w:tcPr>
          <w:p>
            <w:pPr>
              <w:spacing w:after="0"/>
              <w:jc w:val="right"/>
            </w:pPr>
            <w:r>
              <w:rPr>
                <w:sz w:val="16"/>
              </w:rPr>
              <w:t>4</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Kerr County, TX: risk-assessment baseline packet, release 2026-10 (data as of 2026-09-28; County area 48265).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Kerr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Kerr County, TX: Risk-assessment baseline packet</dc:title>
  <dc:subject>Hazard Plain release 2026-10, as of 2026-09-28. Preview: automated baseline</dc:subject>
  <dc:creator>Hazard Plain</dc:creator>
  <cp:keywords>Hazard Plain; hazard mitigation; risk assessment; 48265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