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Kenedy County, TX</w:t>
      </w:r>
    </w:p>
    <w:p>
      <w:pPr>
        <w:spacing w:after="120" w:before="0"/>
      </w:pPr>
      <w:r>
        <w:rPr>
          <w:color w:val="555555"/>
          <w:sz w:val="24"/>
        </w:rPr>
        <w:t>Risk-assessment baseline packet</w:t>
      </w:r>
    </w:p>
    <w:p>
      <w:pPr>
        <w:spacing w:after="120" w:before="0"/>
      </w:pPr>
      <w:r>
        <w:rPr>
          <w:b/>
          <w:sz w:val="18"/>
        </w:rPr>
        <w:t xml:space="preserve">County FIPS: </w:t>
      </w:r>
      <w:r>
        <w:rPr>
          <w:sz w:val="18"/>
        </w:rPr>
        <w:t>48261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2031-02-12. Plan: Kenedy County (FEMA plan 111023), approved 2026-02-13.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2026-02-13: no new hazard declaration and 15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($6,101,149 a year), Hurricane ($573,170) and Inland Flooding ($86,547).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48261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2031-02-12</w:t>
      </w:r>
    </w:p>
    <w:p>
      <w:pPr>
        <w:keepNext/>
        <w:spacing w:after="40" w:before="0"/>
      </w:pPr>
      <w:r>
        <w:rPr>
          <w:b/>
        </w:rPr>
        <w:t xml:space="preserve">Plan: </w:t>
      </w:r>
      <w:r>
        <w:rPr/>
        <w:t>Kenedy County (FEMA plan 111023)</w:t>
      </w:r>
    </w:p>
    <w:p>
      <w:pPr>
        <w:keepNext/>
        <w:spacing w:after="40" w:before="0"/>
      </w:pPr>
      <w:r>
        <w:rPr>
          <w:b/>
        </w:rPr>
        <w:t xml:space="preserve">Approved: </w:t>
      </w:r>
      <w:r>
        <w:rPr/>
        <w:t>2026-02-13</w:t>
      </w:r>
    </w:p>
    <w:p>
      <w:pPr>
        <w:keepNext/>
        <w:spacing w:after="40" w:before="0"/>
      </w:pPr>
      <w:r>
        <w:rPr>
          <w:b/>
        </w:rPr>
        <w:t xml:space="preserve">Days to expiry: </w:t>
      </w:r>
      <w:r>
        <w:rPr/>
        <w:t>1,596</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2026-02-13)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37"/>
        <w:gridCol w:w="905"/>
        <w:gridCol w:w="3521"/>
        <w:gridCol w:w="3996"/>
        <w:gridCol w:w="1381"/>
        <w:gridCol w:w="1381"/>
        <w:gridCol w:w="1191"/>
      </w:tblGrid>
      <w:tr>
        <w:trPr>
          <w:cantSplit/>
          <w:tblHeader/>
        </w:trPr>
        <w:tc>
          <w:tcPr>
            <w:tcW w:type="dxa" w:w="1737"/>
            <w:shd w:val="clear" w:color="auto" w:fill="E8E8E8"/>
          </w:tcPr>
          <w:p>
            <w:pPr>
              <w:spacing w:after="0"/>
              <w:jc w:val="left"/>
            </w:pPr>
            <w:r>
              <w:rPr>
                <w:b/>
                <w:sz w:val="16"/>
              </w:rPr>
              <w:t>Jurisdiction</w:t>
            </w:r>
          </w:p>
        </w:tc>
        <w:tc>
          <w:tcPr>
            <w:tcW w:type="dxa" w:w="905"/>
            <w:shd w:val="clear" w:color="auto" w:fill="E8E8E8"/>
          </w:tcPr>
          <w:p>
            <w:pPr>
              <w:spacing w:after="0"/>
              <w:jc w:val="left"/>
            </w:pPr>
            <w:r>
              <w:rPr>
                <w:b/>
                <w:sz w:val="16"/>
              </w:rPr>
              <w:t>Type</w:t>
            </w:r>
          </w:p>
        </w:tc>
        <w:tc>
          <w:tcPr>
            <w:tcW w:type="dxa" w:w="3521"/>
            <w:shd w:val="clear" w:color="auto" w:fill="E8E8E8"/>
          </w:tcPr>
          <w:p>
            <w:pPr>
              <w:spacing w:after="0"/>
              <w:jc w:val="left"/>
            </w:pPr>
            <w:r>
              <w:rPr>
                <w:b/>
                <w:sz w:val="16"/>
              </w:rPr>
              <w:t>Status</w:t>
            </w:r>
          </w:p>
        </w:tc>
        <w:tc>
          <w:tcPr>
            <w:tcW w:type="dxa" w:w="3996"/>
            <w:shd w:val="clear" w:color="auto" w:fill="E8E8E8"/>
          </w:tcPr>
          <w:p>
            <w:pPr>
              <w:spacing w:after="0"/>
              <w:jc w:val="left"/>
            </w:pPr>
            <w:r>
              <w:rPr>
                <w:b/>
                <w:sz w:val="16"/>
              </w:rPr>
              <w:t>Plan</w:t>
            </w:r>
          </w:p>
        </w:tc>
        <w:tc>
          <w:tcPr>
            <w:tcW w:type="dxa" w:w="1381"/>
            <w:shd w:val="clear" w:color="auto" w:fill="E8E8E8"/>
          </w:tcPr>
          <w:p>
            <w:pPr>
              <w:spacing w:after="0"/>
              <w:jc w:val="left"/>
            </w:pPr>
            <w:r>
              <w:rPr>
                <w:b/>
                <w:sz w:val="16"/>
              </w:rPr>
              <w:t>Approved</w:t>
            </w:r>
          </w:p>
        </w:tc>
        <w:tc>
          <w:tcPr>
            <w:tcW w:type="dxa" w:w="1381"/>
            <w:shd w:val="clear" w:color="auto" w:fill="E8E8E8"/>
          </w:tcPr>
          <w:p>
            <w:pPr>
              <w:spacing w:after="0"/>
              <w:jc w:val="left"/>
            </w:pPr>
            <w:r>
              <w:rPr>
                <w:b/>
                <w:sz w:val="16"/>
              </w:rPr>
              <w:t>Expires</w:t>
            </w:r>
          </w:p>
        </w:tc>
        <w:tc>
          <w:tcPr>
            <w:tcW w:type="dxa" w:w="119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37"/>
          </w:tcPr>
          <w:p>
            <w:pPr>
              <w:spacing w:after="0"/>
              <w:jc w:val="left"/>
            </w:pPr>
            <w:r>
              <w:rPr>
                <w:sz w:val="16"/>
              </w:rPr>
              <w:t>Kenedy County</w:t>
            </w:r>
          </w:p>
        </w:tc>
        <w:tc>
          <w:tcPr>
            <w:tcW w:type="dxa" w:w="905"/>
          </w:tcPr>
          <w:p>
            <w:pPr>
              <w:spacing w:after="0"/>
              <w:jc w:val="left"/>
            </w:pPr>
            <w:r>
              <w:rPr>
                <w:sz w:val="16"/>
              </w:rPr>
              <w:t>County</w:t>
            </w:r>
          </w:p>
        </w:tc>
        <w:tc>
          <w:tcPr>
            <w:tcW w:type="dxa" w:w="3521"/>
          </w:tcPr>
          <w:p>
            <w:pPr>
              <w:spacing w:after="0"/>
              <w:jc w:val="left"/>
            </w:pPr>
            <w:r>
              <w:rPr>
                <w:sz w:val="16"/>
              </w:rPr>
              <w:t>Approved, expires 2031-02-12</w:t>
            </w:r>
          </w:p>
        </w:tc>
        <w:tc>
          <w:tcPr>
            <w:tcW w:type="dxa" w:w="3996"/>
          </w:tcPr>
          <w:p>
            <w:pPr>
              <w:spacing w:after="0"/>
              <w:jc w:val="left"/>
            </w:pPr>
            <w:r>
              <w:rPr>
                <w:sz w:val="16"/>
              </w:rPr>
              <w:t>Kenedy County (FEMA plan 111023)</w:t>
            </w:r>
          </w:p>
        </w:tc>
        <w:tc>
          <w:tcPr>
            <w:tcW w:type="dxa" w:w="1381"/>
          </w:tcPr>
          <w:p>
            <w:pPr>
              <w:spacing w:after="0"/>
              <w:jc w:val="left"/>
            </w:pPr>
            <w:r>
              <w:rPr>
                <w:sz w:val="16"/>
              </w:rPr>
              <w:t>2026-02-13</w:t>
            </w:r>
          </w:p>
        </w:tc>
        <w:tc>
          <w:tcPr>
            <w:tcW w:type="dxa" w:w="1381"/>
          </w:tcPr>
          <w:p>
            <w:pPr>
              <w:spacing w:after="0"/>
              <w:jc w:val="left"/>
            </w:pPr>
            <w:r>
              <w:rPr>
                <w:sz w:val="16"/>
              </w:rPr>
              <w:t>2031-02-12</w:t>
            </w:r>
          </w:p>
        </w:tc>
        <w:tc>
          <w:tcPr>
            <w:tcW w:type="dxa" w:w="1191"/>
          </w:tcPr>
          <w:p>
            <w:pPr>
              <w:spacing w:after="0"/>
              <w:jc w:val="right"/>
            </w:pPr>
            <w:r>
              <w:rPr>
                <w:sz w:val="16"/>
              </w:rPr>
              <w:t>1,596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215"/>
        <w:gridCol w:w="1215"/>
        <w:gridCol w:w="948"/>
        <w:gridCol w:w="1126"/>
        <w:gridCol w:w="1628"/>
        <w:gridCol w:w="1139"/>
        <w:gridCol w:w="1751"/>
        <w:gridCol w:w="3357"/>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5"/>
            <w:shd w:val="clear" w:color="auto" w:fill="E8E8E8"/>
          </w:tcPr>
          <w:p>
            <w:pPr>
              <w:spacing w:after="0"/>
              <w:jc w:val="left"/>
            </w:pPr>
            <w:r>
              <w:rPr>
                <w:b/>
                <w:sz w:val="16"/>
              </w:rPr>
              <w:t>NRI risk rating</w:t>
            </w:r>
          </w:p>
        </w:tc>
        <w:tc>
          <w:tcPr>
            <w:tcW w:type="dxa" w:w="1215"/>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5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57"/>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Cold Wave</w:t>
            </w:r>
          </w:p>
        </w:tc>
        <w:tc>
          <w:tcPr>
            <w:tcW w:type="dxa" w:w="1215"/>
          </w:tcPr>
          <w:p>
            <w:pPr>
              <w:spacing w:after="0"/>
              <w:jc w:val="left"/>
            </w:pPr>
            <w:r>
              <w:rPr>
                <w:sz w:val="16"/>
              </w:rPr>
              <w:t>Relatively High</w:t>
            </w:r>
          </w:p>
        </w:tc>
        <w:tc>
          <w:tcPr>
            <w:tcW w:type="dxa" w:w="1215"/>
          </w:tcPr>
          <w:p>
            <w:pPr>
              <w:spacing w:after="0"/>
              <w:jc w:val="left"/>
            </w:pPr>
            <w:r>
              <w:rPr>
                <w:sz w:val="16"/>
              </w:rPr>
              <w:t>Relatively High</w:t>
            </w:r>
          </w:p>
        </w:tc>
        <w:tc>
          <w:tcPr>
            <w:tcW w:type="dxa" w:w="948"/>
          </w:tcPr>
          <w:p>
            <w:pPr>
              <w:spacing w:after="0"/>
              <w:jc w:val="right"/>
            </w:pPr>
            <w:r>
              <w:rPr>
                <w:sz w:val="16"/>
              </w:rPr>
              <w:t>$77</w:t>
            </w:r>
          </w:p>
        </w:tc>
        <w:tc>
          <w:tcPr>
            <w:tcW w:type="dxa" w:w="1126"/>
          </w:tcPr>
          <w:p>
            <w:pPr>
              <w:spacing w:after="0"/>
              <w:jc w:val="right"/>
            </w:pPr>
            <w:r>
              <w:rPr>
                <w:sz w:val="16"/>
              </w:rPr>
              <w:t>$122,691</w:t>
            </w:r>
          </w:p>
        </w:tc>
        <w:tc>
          <w:tcPr>
            <w:tcW w:type="dxa" w:w="1628"/>
          </w:tcPr>
          <w:p>
            <w:pPr>
              <w:spacing w:after="0"/>
              <w:jc w:val="right"/>
            </w:pPr>
            <w:r>
              <w:rPr>
                <w:sz w:val="16"/>
              </w:rPr>
              <w:t>$5,978,381</w:t>
            </w:r>
          </w:p>
        </w:tc>
        <w:tc>
          <w:tcPr>
            <w:tcW w:type="dxa" w:w="1139"/>
          </w:tcPr>
          <w:p>
            <w:pPr>
              <w:spacing w:after="0"/>
              <w:jc w:val="right"/>
            </w:pPr>
            <w:r>
              <w:rPr>
                <w:sz w:val="16"/>
              </w:rPr>
              <w:t>$6,101,149</w:t>
            </w:r>
          </w:p>
        </w:tc>
        <w:tc>
          <w:tcPr>
            <w:tcW w:type="dxa" w:w="1751"/>
          </w:tcPr>
          <w:p>
            <w:pPr>
              <w:spacing w:after="0"/>
              <w:jc w:val="right"/>
            </w:pPr>
            <w:r>
              <w:rPr>
                <w:sz w:val="16"/>
              </w:rPr>
              <w:t>83</w:t>
            </w:r>
          </w:p>
        </w:tc>
        <w:tc>
          <w:tcPr>
            <w:tcW w:type="dxa" w:w="3357"/>
          </w:tcPr>
          <w:p>
            <w:pPr>
              <w:spacing w:after="0"/>
              <w:jc w:val="left"/>
            </w:pPr>
            <w:r>
              <w:rPr>
                <w:sz w:val="16"/>
              </w:rPr>
              <w:t>Includes 78 Frost/Freeze records (outside NRI's Cold Wave definition; counted in this table and in B1-d, not in the B1-e descriptor).</w:t>
            </w:r>
          </w:p>
        </w:tc>
      </w:tr>
      <w:tr>
        <w:trPr>
          <w:cantSplit/>
        </w:trPr>
        <w:tc>
          <w:tcPr>
            <w:tcW w:type="dxa" w:w="697"/>
          </w:tcPr>
          <w:p>
            <w:pPr>
              <w:spacing w:after="0"/>
              <w:jc w:val="right"/>
            </w:pPr>
            <w:r>
              <w:rPr>
                <w:sz w:val="16"/>
              </w:rPr>
              <w:t>2</w:t>
            </w:r>
          </w:p>
        </w:tc>
        <w:tc>
          <w:tcPr>
            <w:tcW w:type="dxa" w:w="1037"/>
          </w:tcPr>
          <w:p>
            <w:pPr>
              <w:spacing w:after="0"/>
              <w:jc w:val="left"/>
            </w:pPr>
            <w:r>
              <w:rPr>
                <w:sz w:val="16"/>
              </w:rPr>
              <w:t>Hurricane</w:t>
            </w:r>
          </w:p>
        </w:tc>
        <w:tc>
          <w:tcPr>
            <w:tcW w:type="dxa" w:w="1215"/>
          </w:tcPr>
          <w:p>
            <w:pPr>
              <w:spacing w:after="0"/>
              <w:jc w:val="left"/>
            </w:pPr>
            <w:r>
              <w:rPr>
                <w:sz w:val="16"/>
              </w:rPr>
              <w:t>Relatively Low</w:t>
            </w:r>
          </w:p>
        </w:tc>
        <w:tc>
          <w:tcPr>
            <w:tcW w:type="dxa" w:w="1215"/>
          </w:tcPr>
          <w:p>
            <w:pPr>
              <w:spacing w:after="0"/>
              <w:jc w:val="left"/>
            </w:pPr>
            <w:r>
              <w:rPr>
                <w:sz w:val="16"/>
              </w:rPr>
              <w:t>Relatively Low</w:t>
            </w:r>
          </w:p>
        </w:tc>
        <w:tc>
          <w:tcPr>
            <w:tcW w:type="dxa" w:w="948"/>
          </w:tcPr>
          <w:p>
            <w:pPr>
              <w:spacing w:after="0"/>
              <w:jc w:val="right"/>
            </w:pPr>
            <w:r>
              <w:rPr>
                <w:sz w:val="16"/>
              </w:rPr>
              <w:t>$336,277</w:t>
            </w:r>
          </w:p>
        </w:tc>
        <w:tc>
          <w:tcPr>
            <w:tcW w:type="dxa" w:w="1126"/>
          </w:tcPr>
          <w:p>
            <w:pPr>
              <w:spacing w:after="0"/>
              <w:jc w:val="right"/>
            </w:pPr>
            <w:r>
              <w:rPr>
                <w:sz w:val="16"/>
              </w:rPr>
              <w:t>$228,911</w:t>
            </w:r>
          </w:p>
        </w:tc>
        <w:tc>
          <w:tcPr>
            <w:tcW w:type="dxa" w:w="1628"/>
          </w:tcPr>
          <w:p>
            <w:pPr>
              <w:spacing w:after="0"/>
              <w:jc w:val="right"/>
            </w:pPr>
            <w:r>
              <w:rPr>
                <w:sz w:val="16"/>
              </w:rPr>
              <w:t>$7,981</w:t>
            </w:r>
          </w:p>
        </w:tc>
        <w:tc>
          <w:tcPr>
            <w:tcW w:type="dxa" w:w="1139"/>
          </w:tcPr>
          <w:p>
            <w:pPr>
              <w:spacing w:after="0"/>
              <w:jc w:val="right"/>
            </w:pPr>
            <w:r>
              <w:rPr>
                <w:sz w:val="16"/>
              </w:rPr>
              <w:t>$573,170</w:t>
            </w:r>
          </w:p>
        </w:tc>
        <w:tc>
          <w:tcPr>
            <w:tcW w:type="dxa" w:w="1751"/>
          </w:tcPr>
          <w:p>
            <w:pPr>
              <w:spacing w:after="0"/>
              <w:jc w:val="right"/>
            </w:pPr>
            <w:r>
              <w:rPr>
                <w:sz w:val="16"/>
              </w:rPr>
              <w:t>7</w:t>
            </w:r>
          </w:p>
        </w:tc>
        <w:tc>
          <w:tcPr>
            <w:tcW w:type="dxa" w:w="3357"/>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Inland Flooding</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$86,131</w:t>
            </w:r>
          </w:p>
        </w:tc>
        <w:tc>
          <w:tcPr>
            <w:tcW w:type="dxa" w:w="1126"/>
          </w:tcPr>
          <w:p>
            <w:pPr>
              <w:spacing w:after="0"/>
              <w:jc w:val="right"/>
            </w:pPr>
            <w:r>
              <w:rPr>
                <w:sz w:val="16"/>
              </w:rPr>
              <w:t>$415</w:t>
            </w:r>
          </w:p>
        </w:tc>
        <w:tc>
          <w:tcPr>
            <w:tcW w:type="dxa" w:w="1628"/>
          </w:tcPr>
          <w:p>
            <w:pPr>
              <w:spacing w:after="0"/>
              <w:jc w:val="right"/>
            </w:pPr>
            <w:r>
              <w:rPr>
                <w:sz w:val="16"/>
              </w:rPr>
              <w:t>under $1</w:t>
            </w:r>
          </w:p>
        </w:tc>
        <w:tc>
          <w:tcPr>
            <w:tcW w:type="dxa" w:w="1139"/>
          </w:tcPr>
          <w:p>
            <w:pPr>
              <w:spacing w:after="0"/>
              <w:jc w:val="right"/>
            </w:pPr>
            <w:r>
              <w:rPr>
                <w:sz w:val="16"/>
              </w:rPr>
              <w:t>$86,547</w:t>
            </w:r>
          </w:p>
        </w:tc>
        <w:tc>
          <w:tcPr>
            <w:tcW w:type="dxa" w:w="1751"/>
          </w:tcPr>
          <w:p>
            <w:pPr>
              <w:spacing w:after="0"/>
              <w:jc w:val="right"/>
            </w:pPr>
            <w:r>
              <w:rPr>
                <w:sz w:val="16"/>
              </w:rPr>
              <w:t>0</w:t>
            </w:r>
          </w:p>
        </w:tc>
        <w:tc>
          <w:tcPr>
            <w:tcW w:type="dxa" w:w="3357"/>
          </w:tcPr>
          <w:p>
            <w:pPr>
              <w:spacing w:after="0"/>
              <w:jc w:val="left"/>
            </w:pPr>
            <w:r>
              <w:rPr>
                <w:sz w:val="16"/>
              </w:rPr>
              <w:t>Declared 2 times; no Storm Events record of this type.</w:t>
            </w:r>
          </w:p>
        </w:tc>
      </w:tr>
      <w:tr>
        <w:trPr>
          <w:cantSplit/>
        </w:trPr>
        <w:tc>
          <w:tcPr>
            <w:tcW w:type="dxa" w:w="697"/>
          </w:tcPr>
          <w:p>
            <w:pPr>
              <w:spacing w:after="0"/>
              <w:jc w:val="right"/>
            </w:pPr>
            <w:r>
              <w:rPr>
                <w:sz w:val="16"/>
              </w:rPr>
              <w:t>4</w:t>
            </w:r>
          </w:p>
        </w:tc>
        <w:tc>
          <w:tcPr>
            <w:tcW w:type="dxa" w:w="1037"/>
          </w:tcPr>
          <w:p>
            <w:pPr>
              <w:spacing w:after="0"/>
              <w:jc w:val="left"/>
            </w:pPr>
            <w:r>
              <w:rPr>
                <w:sz w:val="16"/>
              </w:rPr>
              <w:t>Wildfire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$22,743</w:t>
            </w:r>
          </w:p>
        </w:tc>
        <w:tc>
          <w:tcPr>
            <w:tcW w:type="dxa" w:w="1126"/>
          </w:tcPr>
          <w:p>
            <w:pPr>
              <w:spacing w:after="0"/>
              <w:jc w:val="right"/>
            </w:pPr>
            <w:r>
              <w:rPr>
                <w:sz w:val="16"/>
              </w:rPr>
              <w:t>$867</w:t>
            </w:r>
          </w:p>
        </w:tc>
        <w:tc>
          <w:tcPr>
            <w:tcW w:type="dxa" w:w="1628"/>
          </w:tcPr>
          <w:p>
            <w:pPr>
              <w:spacing w:after="0"/>
              <w:jc w:val="right"/>
            </w:pPr>
            <w:r>
              <w:rPr>
                <w:sz w:val="16"/>
              </w:rPr>
              <w:t>$1,463</w:t>
            </w:r>
          </w:p>
        </w:tc>
        <w:tc>
          <w:tcPr>
            <w:tcW w:type="dxa" w:w="1139"/>
          </w:tcPr>
          <w:p>
            <w:pPr>
              <w:spacing w:after="0"/>
              <w:jc w:val="right"/>
            </w:pPr>
            <w:r>
              <w:rPr>
                <w:sz w:val="16"/>
              </w:rPr>
              <w:t>$25,073</w:t>
            </w:r>
          </w:p>
        </w:tc>
        <w:tc>
          <w:tcPr>
            <w:tcW w:type="dxa" w:w="1751"/>
          </w:tcPr>
          <w:p>
            <w:pPr>
              <w:spacing w:after="0"/>
              <w:jc w:val="right"/>
            </w:pPr>
            <w:r>
              <w:rPr>
                <w:sz w:val="16"/>
              </w:rPr>
              <w:t>13</w:t>
            </w:r>
          </w:p>
        </w:tc>
        <w:tc>
          <w:tcPr>
            <w:tcW w:type="dxa" w:w="3357"/>
          </w:tcPr>
          <w:p>
            <w:pPr>
              <w:spacing w:after="0"/>
              <w:jc w:val="left"/>
            </w:pPr>
          </w:p>
        </w:tc>
      </w:tr>
      <w:tr>
        <w:trPr>
          <w:cantSplit/>
        </w:trPr>
        <w:tc>
          <w:tcPr>
            <w:tcW w:type="dxa" w:w="697"/>
          </w:tcPr>
          <w:p>
            <w:pPr>
              <w:spacing w:after="0"/>
              <w:jc w:val="right"/>
            </w:pPr>
            <w:r>
              <w:rPr>
                <w:sz w:val="16"/>
              </w:rPr>
              <w:t>5</w:t>
            </w:r>
          </w:p>
        </w:tc>
        <w:tc>
          <w:tcPr>
            <w:tcW w:type="dxa" w:w="1037"/>
          </w:tcPr>
          <w:p>
            <w:pPr>
              <w:spacing w:after="0"/>
              <w:jc w:val="left"/>
            </w:pPr>
            <w:r>
              <w:rPr>
                <w:sz w:val="16"/>
              </w:rPr>
              <w:t>Hail</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$10,774</w:t>
            </w:r>
          </w:p>
        </w:tc>
        <w:tc>
          <w:tcPr>
            <w:tcW w:type="dxa" w:w="1126"/>
          </w:tcPr>
          <w:p>
            <w:pPr>
              <w:spacing w:after="0"/>
              <w:jc w:val="right"/>
            </w:pPr>
            <w:r>
              <w:rPr>
                <w:sz w:val="16"/>
              </w:rPr>
              <w:t>$1,631</w:t>
            </w:r>
          </w:p>
        </w:tc>
        <w:tc>
          <w:tcPr>
            <w:tcW w:type="dxa" w:w="1628"/>
          </w:tcPr>
          <w:p>
            <w:pPr>
              <w:spacing w:after="0"/>
              <w:jc w:val="right"/>
            </w:pPr>
            <w:r>
              <w:rPr>
                <w:sz w:val="16"/>
              </w:rPr>
              <w:t>$183</w:t>
            </w:r>
          </w:p>
        </w:tc>
        <w:tc>
          <w:tcPr>
            <w:tcW w:type="dxa" w:w="1139"/>
          </w:tcPr>
          <w:p>
            <w:pPr>
              <w:spacing w:after="0"/>
              <w:jc w:val="right"/>
            </w:pPr>
            <w:r>
              <w:rPr>
                <w:sz w:val="16"/>
              </w:rPr>
              <w:t>$12,587</w:t>
            </w:r>
          </w:p>
        </w:tc>
        <w:tc>
          <w:tcPr>
            <w:tcW w:type="dxa" w:w="1751"/>
          </w:tcPr>
          <w:p>
            <w:pPr>
              <w:spacing w:after="0"/>
              <w:jc w:val="right"/>
            </w:pPr>
            <w:r>
              <w:rPr>
                <w:sz w:val="16"/>
              </w:rPr>
              <w:t>20</w:t>
            </w:r>
          </w:p>
        </w:tc>
        <w:tc>
          <w:tcPr>
            <w:tcW w:type="dxa" w:w="3357"/>
          </w:tcPr>
          <w:p>
            <w:pPr>
              <w:spacing w:after="0"/>
              <w:jc w:val="left"/>
            </w:pPr>
          </w:p>
        </w:tc>
      </w:tr>
      <w:tr>
        <w:trPr>
          <w:cantSplit/>
        </w:trPr>
        <w:tc>
          <w:tcPr>
            <w:tcW w:type="dxa" w:w="697"/>
          </w:tcPr>
          <w:p>
            <w:pPr>
              <w:spacing w:after="0"/>
              <w:jc w:val="right"/>
            </w:pPr>
            <w:r>
              <w:rPr>
                <w:sz w:val="16"/>
              </w:rPr>
              <w:t>6</w:t>
            </w:r>
          </w:p>
        </w:tc>
        <w:tc>
          <w:tcPr>
            <w:tcW w:type="dxa" w:w="1037"/>
          </w:tcPr>
          <w:p>
            <w:pPr>
              <w:spacing w:after="0"/>
              <w:jc w:val="left"/>
            </w:pPr>
            <w:r>
              <w:rPr>
                <w:sz w:val="16"/>
              </w:rPr>
              <w:t>Tornado</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$5,128</w:t>
            </w:r>
          </w:p>
        </w:tc>
        <w:tc>
          <w:tcPr>
            <w:tcW w:type="dxa" w:w="1126"/>
          </w:tcPr>
          <w:p>
            <w:pPr>
              <w:spacing w:after="0"/>
              <w:jc w:val="right"/>
            </w:pPr>
            <w:r>
              <w:rPr>
                <w:sz w:val="16"/>
              </w:rPr>
              <w:t>$404</w:t>
            </w:r>
          </w:p>
        </w:tc>
        <w:tc>
          <w:tcPr>
            <w:tcW w:type="dxa" w:w="1628"/>
          </w:tcPr>
          <w:p>
            <w:pPr>
              <w:spacing w:after="0"/>
              <w:jc w:val="right"/>
            </w:pPr>
            <w:r>
              <w:rPr>
                <w:sz w:val="16"/>
              </w:rPr>
              <w:t>$5,653</w:t>
            </w:r>
          </w:p>
        </w:tc>
        <w:tc>
          <w:tcPr>
            <w:tcW w:type="dxa" w:w="1139"/>
          </w:tcPr>
          <w:p>
            <w:pPr>
              <w:spacing w:after="0"/>
              <w:jc w:val="right"/>
            </w:pPr>
            <w:r>
              <w:rPr>
                <w:sz w:val="16"/>
              </w:rPr>
              <w:t>$11,185</w:t>
            </w:r>
          </w:p>
        </w:tc>
        <w:tc>
          <w:tcPr>
            <w:tcW w:type="dxa" w:w="1751"/>
          </w:tcPr>
          <w:p>
            <w:pPr>
              <w:spacing w:after="0"/>
              <w:jc w:val="right"/>
            </w:pPr>
            <w:r>
              <w:rPr>
                <w:sz w:val="16"/>
              </w:rPr>
              <w:t>3</w:t>
            </w:r>
          </w:p>
        </w:tc>
        <w:tc>
          <w:tcPr>
            <w:tcW w:type="dxa" w:w="3357"/>
          </w:tcPr>
          <w:p>
            <w:pPr>
              <w:spacing w:after="0"/>
              <w:jc w:val="left"/>
            </w:pPr>
          </w:p>
        </w:tc>
      </w:tr>
      <w:tr>
        <w:trPr>
          <w:cantSplit/>
        </w:trPr>
        <w:tc>
          <w:tcPr>
            <w:tcW w:type="dxa" w:w="697"/>
          </w:tcPr>
          <w:p>
            <w:pPr>
              <w:spacing w:after="0"/>
              <w:jc w:val="right"/>
            </w:pPr>
            <w:r>
              <w:rPr>
                <w:sz w:val="16"/>
              </w:rPr>
              <w:t>7</w:t>
            </w:r>
          </w:p>
        </w:tc>
        <w:tc>
          <w:tcPr>
            <w:tcW w:type="dxa" w:w="1037"/>
          </w:tcPr>
          <w:p>
            <w:pPr>
              <w:spacing w:after="0"/>
              <w:jc w:val="left"/>
            </w:pPr>
            <w:r>
              <w:rPr>
                <w:sz w:val="16"/>
              </w:rPr>
              <w:t>Heat Wave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r>
              <w:rPr>
                <w:sz w:val="16"/>
              </w:rPr>
              <w:t>$74</w:t>
            </w:r>
          </w:p>
        </w:tc>
        <w:tc>
          <w:tcPr>
            <w:tcW w:type="dxa" w:w="1628"/>
          </w:tcPr>
          <w:p>
            <w:pPr>
              <w:spacing w:after="0"/>
              <w:jc w:val="right"/>
            </w:pPr>
            <w:r>
              <w:rPr>
                <w:sz w:val="16"/>
              </w:rPr>
              <w:t>$6,144</w:t>
            </w:r>
          </w:p>
        </w:tc>
        <w:tc>
          <w:tcPr>
            <w:tcW w:type="dxa" w:w="1139"/>
          </w:tcPr>
          <w:p>
            <w:pPr>
              <w:spacing w:after="0"/>
              <w:jc w:val="right"/>
            </w:pPr>
            <w:r>
              <w:rPr>
                <w:sz w:val="16"/>
              </w:rPr>
              <w:t>$6,218</w:t>
            </w:r>
          </w:p>
        </w:tc>
        <w:tc>
          <w:tcPr>
            <w:tcW w:type="dxa" w:w="1751"/>
          </w:tcPr>
          <w:p>
            <w:pPr>
              <w:spacing w:after="0"/>
              <w:jc w:val="right"/>
            </w:pPr>
            <w:r>
              <w:rPr>
                <w:sz w:val="16"/>
              </w:rPr>
              <w:t>61</w:t>
            </w:r>
          </w:p>
        </w:tc>
        <w:tc>
          <w:tcPr>
            <w:tcW w:type="dxa" w:w="3357"/>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Ice Storm</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$3,514</w:t>
            </w:r>
          </w:p>
        </w:tc>
        <w:tc>
          <w:tcPr>
            <w:tcW w:type="dxa" w:w="1126"/>
          </w:tcPr>
          <w:p>
            <w:pPr>
              <w:spacing w:after="0"/>
              <w:jc w:val="right"/>
            </w:pPr>
            <w:r>
              <w:rPr>
                <w:sz w:val="16"/>
              </w:rPr>
              <w:t>n/a</w:t>
            </w:r>
          </w:p>
        </w:tc>
        <w:tc>
          <w:tcPr>
            <w:tcW w:type="dxa" w:w="1628"/>
          </w:tcPr>
          <w:p>
            <w:pPr>
              <w:spacing w:after="0"/>
              <w:jc w:val="right"/>
            </w:pPr>
            <w:r>
              <w:rPr>
                <w:sz w:val="16"/>
              </w:rPr>
              <w:t>$510</w:t>
            </w:r>
          </w:p>
        </w:tc>
        <w:tc>
          <w:tcPr>
            <w:tcW w:type="dxa" w:w="1139"/>
          </w:tcPr>
          <w:p>
            <w:pPr>
              <w:spacing w:after="0"/>
              <w:jc w:val="right"/>
            </w:pPr>
            <w:r>
              <w:rPr>
                <w:sz w:val="16"/>
              </w:rPr>
              <w:t>$4,024</w:t>
            </w:r>
          </w:p>
        </w:tc>
        <w:tc>
          <w:tcPr>
            <w:tcW w:type="dxa" w:w="1751"/>
          </w:tcPr>
          <w:p>
            <w:pPr>
              <w:spacing w:after="0"/>
              <w:jc w:val="right"/>
            </w:pPr>
            <w:r>
              <w:rPr>
                <w:sz w:val="16"/>
              </w:rPr>
              <w:t>1</w:t>
            </w:r>
          </w:p>
        </w:tc>
        <w:tc>
          <w:tcPr>
            <w:tcW w:type="dxa" w:w="3357"/>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Drought</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n/a</w:t>
            </w:r>
          </w:p>
        </w:tc>
        <w:tc>
          <w:tcPr>
            <w:tcW w:type="dxa" w:w="1126"/>
          </w:tcPr>
          <w:p>
            <w:pPr>
              <w:spacing w:after="0"/>
              <w:jc w:val="right"/>
            </w:pPr>
            <w:r>
              <w:rPr>
                <w:sz w:val="16"/>
              </w:rPr>
              <w:t>$4,021</w:t>
            </w:r>
          </w:p>
        </w:tc>
        <w:tc>
          <w:tcPr>
            <w:tcW w:type="dxa" w:w="1628"/>
          </w:tcPr>
          <w:p>
            <w:pPr>
              <w:spacing w:after="0"/>
              <w:jc w:val="right"/>
            </w:pPr>
            <w:r>
              <w:rPr>
                <w:sz w:val="16"/>
              </w:rPr>
              <w:t>n/a</w:t>
            </w:r>
          </w:p>
        </w:tc>
        <w:tc>
          <w:tcPr>
            <w:tcW w:type="dxa" w:w="1139"/>
          </w:tcPr>
          <w:p>
            <w:pPr>
              <w:spacing w:after="0"/>
              <w:jc w:val="right"/>
            </w:pPr>
            <w:r>
              <w:rPr>
                <w:sz w:val="16"/>
              </w:rPr>
              <w:t>$4,021</w:t>
            </w:r>
          </w:p>
        </w:tc>
        <w:tc>
          <w:tcPr>
            <w:tcW w:type="dxa" w:w="1751"/>
          </w:tcPr>
          <w:p>
            <w:pPr>
              <w:spacing w:after="0"/>
              <w:jc w:val="right"/>
            </w:pPr>
            <w:r>
              <w:rPr>
                <w:sz w:val="16"/>
              </w:rPr>
              <w:t>173</w:t>
            </w:r>
          </w:p>
        </w:tc>
        <w:tc>
          <w:tcPr>
            <w:tcW w:type="dxa" w:w="3357"/>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Lightning</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$3,377</w:t>
            </w:r>
          </w:p>
        </w:tc>
        <w:tc>
          <w:tcPr>
            <w:tcW w:type="dxa" w:w="1126"/>
          </w:tcPr>
          <w:p>
            <w:pPr>
              <w:spacing w:after="0"/>
              <w:jc w:val="right"/>
            </w:pPr>
            <w:r>
              <w:rPr>
                <w:sz w:val="16"/>
              </w:rPr>
              <w:t>n/a</w:t>
            </w:r>
          </w:p>
        </w:tc>
        <w:tc>
          <w:tcPr>
            <w:tcW w:type="dxa" w:w="1628"/>
          </w:tcPr>
          <w:p>
            <w:pPr>
              <w:spacing w:after="0"/>
              <w:jc w:val="right"/>
            </w:pPr>
            <w:r>
              <w:rPr>
                <w:sz w:val="16"/>
              </w:rPr>
              <w:t>$234</w:t>
            </w:r>
          </w:p>
        </w:tc>
        <w:tc>
          <w:tcPr>
            <w:tcW w:type="dxa" w:w="1139"/>
          </w:tcPr>
          <w:p>
            <w:pPr>
              <w:spacing w:after="0"/>
              <w:jc w:val="right"/>
            </w:pPr>
            <w:r>
              <w:rPr>
                <w:sz w:val="16"/>
              </w:rPr>
              <w:t>$3,611</w:t>
            </w:r>
          </w:p>
        </w:tc>
        <w:tc>
          <w:tcPr>
            <w:tcW w:type="dxa" w:w="1751"/>
          </w:tcPr>
          <w:p>
            <w:pPr>
              <w:spacing w:after="0"/>
              <w:jc w:val="right"/>
            </w:pPr>
            <w:r>
              <w:rPr>
                <w:sz w:val="16"/>
              </w:rPr>
              <w:t>0</w:t>
            </w:r>
          </w:p>
        </w:tc>
        <w:tc>
          <w:tcPr>
            <w:tcW w:type="dxa" w:w="3357"/>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11</w:t>
            </w:r>
          </w:p>
        </w:tc>
        <w:tc>
          <w:tcPr>
            <w:tcW w:type="dxa" w:w="1037"/>
          </w:tcPr>
          <w:p>
            <w:pPr>
              <w:spacing w:after="0"/>
              <w:jc w:val="left"/>
            </w:pPr>
            <w:r>
              <w:rPr>
                <w:sz w:val="16"/>
              </w:rPr>
              <w:t>Strong Wind</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$1,193</w:t>
            </w:r>
          </w:p>
        </w:tc>
        <w:tc>
          <w:tcPr>
            <w:tcW w:type="dxa" w:w="1126"/>
          </w:tcPr>
          <w:p>
            <w:pPr>
              <w:spacing w:after="0"/>
              <w:jc w:val="right"/>
            </w:pPr>
            <w:r>
              <w:rPr>
                <w:sz w:val="16"/>
              </w:rPr>
              <w:t>$844</w:t>
            </w:r>
          </w:p>
        </w:tc>
        <w:tc>
          <w:tcPr>
            <w:tcW w:type="dxa" w:w="1628"/>
          </w:tcPr>
          <w:p>
            <w:pPr>
              <w:spacing w:after="0"/>
              <w:jc w:val="right"/>
            </w:pPr>
            <w:r>
              <w:rPr>
                <w:sz w:val="16"/>
              </w:rPr>
              <w:t>$379</w:t>
            </w:r>
          </w:p>
        </w:tc>
        <w:tc>
          <w:tcPr>
            <w:tcW w:type="dxa" w:w="1139"/>
          </w:tcPr>
          <w:p>
            <w:pPr>
              <w:spacing w:after="0"/>
              <w:jc w:val="right"/>
            </w:pPr>
            <w:r>
              <w:rPr>
                <w:sz w:val="16"/>
              </w:rPr>
              <w:t>$2,416</w:t>
            </w:r>
          </w:p>
        </w:tc>
        <w:tc>
          <w:tcPr>
            <w:tcW w:type="dxa" w:w="1751"/>
          </w:tcPr>
          <w:p>
            <w:pPr>
              <w:spacing w:after="0"/>
              <w:jc w:val="right"/>
            </w:pPr>
            <w:r>
              <w:rPr>
                <w:sz w:val="16"/>
              </w:rPr>
              <w:t>13</w:t>
            </w:r>
          </w:p>
        </w:tc>
        <w:tc>
          <w:tcPr>
            <w:tcW w:type="dxa" w:w="3357"/>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Earthquake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$295</w:t>
            </w:r>
          </w:p>
        </w:tc>
        <w:tc>
          <w:tcPr>
            <w:tcW w:type="dxa" w:w="1126"/>
          </w:tcPr>
          <w:p>
            <w:pPr>
              <w:spacing w:after="0"/>
              <w:jc w:val="right"/>
            </w:pPr>
            <w:r>
              <w:rPr>
                <w:sz w:val="16"/>
              </w:rPr>
              <w:t>n/a</w:t>
            </w:r>
          </w:p>
        </w:tc>
        <w:tc>
          <w:tcPr>
            <w:tcW w:type="dxa" w:w="1628"/>
          </w:tcPr>
          <w:p>
            <w:pPr>
              <w:spacing w:after="0"/>
              <w:jc w:val="right"/>
            </w:pPr>
            <w:r>
              <w:rPr>
                <w:sz w:val="16"/>
              </w:rPr>
              <w:t>$129</w:t>
            </w:r>
          </w:p>
        </w:tc>
        <w:tc>
          <w:tcPr>
            <w:tcW w:type="dxa" w:w="1139"/>
          </w:tcPr>
          <w:p>
            <w:pPr>
              <w:spacing w:after="0"/>
              <w:jc w:val="right"/>
            </w:pPr>
            <w:r>
              <w:rPr>
                <w:sz w:val="16"/>
              </w:rPr>
              <w:t>$423</w:t>
            </w:r>
          </w:p>
        </w:tc>
        <w:tc>
          <w:tcPr>
            <w:tcW w:type="dxa" w:w="1751"/>
          </w:tcPr>
          <w:p>
            <w:pPr>
              <w:spacing w:after="0"/>
              <w:jc w:val="right"/>
            </w:pPr>
          </w:p>
        </w:tc>
        <w:tc>
          <w:tcPr>
            <w:tcW w:type="dxa" w:w="3357"/>
          </w:tcPr>
          <w:p>
            <w:pPr>
              <w:spacing w:after="0"/>
              <w:jc w:val="left"/>
            </w:pPr>
            <w:r>
              <w:rPr>
                <w:sz w:val="16"/>
              </w:rPr>
              <w:t>Storm Events does not record earthquakes.</w:t>
            </w:r>
          </w:p>
        </w:tc>
      </w:tr>
      <w:tr>
        <w:trPr>
          <w:cantSplit/>
        </w:trPr>
        <w:tc>
          <w:tcPr>
            <w:tcW w:type="dxa" w:w="697"/>
          </w:tcPr>
          <w:p>
            <w:pPr>
              <w:spacing w:after="0"/>
              <w:jc w:val="right"/>
            </w:pPr>
            <w:r>
              <w:rPr>
                <w:sz w:val="16"/>
              </w:rPr>
              <w:t>13</w:t>
            </w:r>
          </w:p>
        </w:tc>
        <w:tc>
          <w:tcPr>
            <w:tcW w:type="dxa" w:w="1037"/>
          </w:tcPr>
          <w:p>
            <w:pPr>
              <w:spacing w:after="0"/>
              <w:jc w:val="left"/>
            </w:pPr>
            <w:r>
              <w:rPr>
                <w:sz w:val="16"/>
              </w:rPr>
              <w:t>Winter Weather</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$112</w:t>
            </w:r>
          </w:p>
        </w:tc>
        <w:tc>
          <w:tcPr>
            <w:tcW w:type="dxa" w:w="1126"/>
          </w:tcPr>
          <w:p>
            <w:pPr>
              <w:spacing w:after="0"/>
              <w:jc w:val="right"/>
            </w:pPr>
            <w:r>
              <w:rPr>
                <w:sz w:val="16"/>
              </w:rPr>
              <w:t>$30</w:t>
            </w:r>
          </w:p>
        </w:tc>
        <w:tc>
          <w:tcPr>
            <w:tcW w:type="dxa" w:w="1628"/>
          </w:tcPr>
          <w:p>
            <w:pPr>
              <w:spacing w:after="0"/>
              <w:jc w:val="right"/>
            </w:pPr>
            <w:r>
              <w:rPr>
                <w:sz w:val="16"/>
              </w:rPr>
              <w:t>$138</w:t>
            </w:r>
          </w:p>
        </w:tc>
        <w:tc>
          <w:tcPr>
            <w:tcW w:type="dxa" w:w="1139"/>
          </w:tcPr>
          <w:p>
            <w:pPr>
              <w:spacing w:after="0"/>
              <w:jc w:val="right"/>
            </w:pPr>
            <w:r>
              <w:rPr>
                <w:sz w:val="16"/>
              </w:rPr>
              <w:t>$279</w:t>
            </w:r>
          </w:p>
        </w:tc>
        <w:tc>
          <w:tcPr>
            <w:tcW w:type="dxa" w:w="1751"/>
          </w:tcPr>
          <w:p>
            <w:pPr>
              <w:spacing w:after="0"/>
              <w:jc w:val="right"/>
            </w:pPr>
            <w:r>
              <w:rPr>
                <w:sz w:val="16"/>
              </w:rPr>
              <w:t>2</w:t>
            </w:r>
          </w:p>
        </w:tc>
        <w:tc>
          <w:tcPr>
            <w:tcW w:type="dxa" w:w="3357"/>
          </w:tcPr>
          <w:p>
            <w:pPr>
              <w:spacing w:after="0"/>
              <w:jc w:val="left"/>
            </w:pPr>
          </w:p>
        </w:tc>
      </w:tr>
      <w:tr>
        <w:trPr>
          <w:cantSplit/>
        </w:trPr>
        <w:tc>
          <w:tcPr>
            <w:tcW w:type="dxa" w:w="697"/>
          </w:tcPr>
          <w:p>
            <w:pPr>
              <w:spacing w:after="0"/>
              <w:jc w:val="right"/>
            </w:pPr>
            <w:r>
              <w:rPr>
                <w:sz w:val="16"/>
              </w:rPr>
              <w:t>14</w:t>
            </w:r>
          </w:p>
        </w:tc>
        <w:tc>
          <w:tcPr>
            <w:tcW w:type="dxa" w:w="1037"/>
          </w:tcPr>
          <w:p>
            <w:pPr>
              <w:spacing w:after="0"/>
              <w:jc w:val="left"/>
            </w:pPr>
            <w:r>
              <w:rPr>
                <w:sz w:val="16"/>
              </w:rPr>
              <w:t>Landslide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628"/>
          </w:tcPr>
          <w:p>
            <w:pPr>
              <w:spacing w:after="0"/>
              <w:jc w:val="right"/>
            </w:pPr>
            <w:r>
              <w:rPr>
                <w:sz w:val="16"/>
              </w:rPr>
              <w:t>under $1</w:t>
            </w:r>
          </w:p>
        </w:tc>
        <w:tc>
          <w:tcPr>
            <w:tcW w:type="dxa" w:w="1139"/>
          </w:tcPr>
          <w:p>
            <w:pPr>
              <w:spacing w:after="0"/>
              <w:jc w:val="right"/>
            </w:pPr>
            <w:r>
              <w:rPr>
                <w:sz w:val="16"/>
              </w:rPr>
              <w:t>under $1</w:t>
            </w:r>
          </w:p>
        </w:tc>
        <w:tc>
          <w:tcPr>
            <w:tcW w:type="dxa" w:w="1751"/>
          </w:tcPr>
          <w:p>
            <w:pPr>
              <w:spacing w:after="0"/>
              <w:jc w:val="right"/>
            </w:pPr>
            <w:r>
              <w:rPr>
                <w:sz w:val="16"/>
              </w:rPr>
              <w:t>0</w:t>
            </w:r>
          </w:p>
        </w:tc>
        <w:tc>
          <w:tcPr>
            <w:tcW w:type="dxa" w:w="3357"/>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15</w:t>
            </w:r>
          </w:p>
        </w:tc>
        <w:tc>
          <w:tcPr>
            <w:tcW w:type="dxa" w:w="1037"/>
          </w:tcPr>
          <w:p>
            <w:pPr>
              <w:spacing w:after="0"/>
              <w:jc w:val="left"/>
            </w:pPr>
            <w:r>
              <w:rPr>
                <w:sz w:val="16"/>
              </w:rPr>
              <w:t>Coastal Flooding</w:t>
            </w:r>
          </w:p>
        </w:tc>
        <w:tc>
          <w:tcPr>
            <w:tcW w:type="dxa" w:w="1215"/>
          </w:tcPr>
          <w:p>
            <w:pPr>
              <w:spacing w:after="0"/>
              <w:jc w:val="left"/>
            </w:pPr>
            <w:r>
              <w:rPr>
                <w:sz w:val="16"/>
              </w:rPr>
              <w:t>No Rating</w:t>
            </w:r>
          </w:p>
        </w:tc>
        <w:tc>
          <w:tcPr>
            <w:tcW w:type="dxa" w:w="1215"/>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628"/>
          </w:tcPr>
          <w:p>
            <w:pPr>
              <w:spacing w:after="0"/>
              <w:jc w:val="right"/>
            </w:pPr>
            <w:r>
              <w:rPr>
                <w:sz w:val="16"/>
              </w:rPr>
              <w:t>$0</w:t>
            </w:r>
          </w:p>
        </w:tc>
        <w:tc>
          <w:tcPr>
            <w:tcW w:type="dxa" w:w="1139"/>
          </w:tcPr>
          <w:p>
            <w:pPr>
              <w:spacing w:after="0"/>
              <w:jc w:val="right"/>
            </w:pPr>
            <w:r>
              <w:rPr>
                <w:sz w:val="16"/>
              </w:rPr>
              <w:t>$0</w:t>
            </w:r>
          </w:p>
        </w:tc>
        <w:tc>
          <w:tcPr>
            <w:tcW w:type="dxa" w:w="1751"/>
          </w:tcPr>
          <w:p>
            <w:pPr>
              <w:spacing w:after="0"/>
              <w:jc w:val="right"/>
            </w:pPr>
            <w:r>
              <w:rPr>
                <w:sz w:val="16"/>
              </w:rPr>
              <w:t>11</w:t>
            </w:r>
          </w:p>
        </w:tc>
        <w:tc>
          <w:tcPr>
            <w:tcW w:type="dxa" w:w="3357"/>
          </w:tcPr>
          <w:p>
            <w:pPr>
              <w:spacing w:after="0"/>
              <w:jc w:val="left"/>
            </w:pPr>
          </w:p>
        </w:tc>
      </w:tr>
      <w:tr>
        <w:trPr>
          <w:cantSplit/>
        </w:trPr>
        <w:tc>
          <w:tcPr>
            <w:tcW w:type="dxa" w:w="697"/>
          </w:tcPr>
          <w:p>
            <w:pPr>
              <w:spacing w:after="0"/>
              <w:jc w:val="right"/>
            </w:pPr>
          </w:p>
        </w:tc>
        <w:tc>
          <w:tcPr>
            <w:tcW w:type="dxa" w:w="1037"/>
          </w:tcPr>
          <w:p>
            <w:pPr>
              <w:spacing w:after="0"/>
              <w:jc w:val="left"/>
            </w:pPr>
            <w:r>
              <w:rPr>
                <w:sz w:val="16"/>
              </w:rPr>
              <w:t>Tsunami</w:t>
            </w:r>
          </w:p>
        </w:tc>
        <w:tc>
          <w:tcPr>
            <w:tcW w:type="dxa" w:w="1215"/>
          </w:tcPr>
          <w:p>
            <w:pPr>
              <w:spacing w:after="0"/>
              <w:jc w:val="left"/>
            </w:pPr>
            <w:r>
              <w:rPr>
                <w:sz w:val="16"/>
              </w:rPr>
              <w:t>Insufficient Data</w:t>
            </w:r>
          </w:p>
        </w:tc>
        <w:tc>
          <w:tcPr>
            <w:tcW w:type="dxa" w:w="1215"/>
          </w:tcPr>
          <w:p>
            <w:pPr>
              <w:spacing w:after="0"/>
              <w:jc w:val="left"/>
            </w:pPr>
            <w:r>
              <w:rPr>
                <w:sz w:val="16"/>
              </w:rPr>
              <w:t>Insufficient Data</w:t>
            </w:r>
          </w:p>
        </w:tc>
        <w:tc>
          <w:tcPr>
            <w:tcW w:type="dxa" w:w="948"/>
          </w:tcPr>
          <w:p>
            <w:pPr>
              <w:spacing w:after="0"/>
              <w:jc w:val="right"/>
            </w:pPr>
            <w:r>
              <w:rPr>
                <w:sz w:val="16"/>
              </w:rPr>
              <w:t>n/a</w:t>
            </w:r>
          </w:p>
        </w:tc>
        <w:tc>
          <w:tcPr>
            <w:tcW w:type="dxa" w:w="1126"/>
          </w:tcPr>
          <w:p>
            <w:pPr>
              <w:spacing w:after="0"/>
              <w:jc w:val="right"/>
            </w:pPr>
            <w:r>
              <w:rPr>
                <w:sz w:val="16"/>
              </w:rPr>
              <w:t>n/a</w:t>
            </w:r>
          </w:p>
        </w:tc>
        <w:tc>
          <w:tcPr>
            <w:tcW w:type="dxa" w:w="1628"/>
          </w:tcPr>
          <w:p>
            <w:pPr>
              <w:spacing w:after="0"/>
              <w:jc w:val="right"/>
            </w:pPr>
            <w:r>
              <w:rPr>
                <w:sz w:val="16"/>
              </w:rPr>
              <w:t>n/a</w:t>
            </w:r>
          </w:p>
        </w:tc>
        <w:tc>
          <w:tcPr>
            <w:tcW w:type="dxa" w:w="1139"/>
          </w:tcPr>
          <w:p>
            <w:pPr>
              <w:spacing w:after="0"/>
              <w:jc w:val="right"/>
            </w:pPr>
            <w:r>
              <w:rPr>
                <w:sz w:val="16"/>
              </w:rPr>
              <w:t>n/a</w:t>
            </w:r>
          </w:p>
        </w:tc>
        <w:tc>
          <w:tcPr>
            <w:tcW w:type="dxa" w:w="1751"/>
          </w:tcPr>
          <w:p>
            <w:pPr>
              <w:spacing w:after="0"/>
              <w:jc w:val="right"/>
            </w:pPr>
            <w:r>
              <w:rPr>
                <w:sz w:val="16"/>
              </w:rPr>
              <w:t>0</w:t>
            </w:r>
          </w:p>
        </w:tc>
        <w:tc>
          <w:tcPr>
            <w:tcW w:type="dxa" w:w="335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9501 (Very Low, 4.0)</w:t>
            </w:r>
          </w:p>
        </w:tc>
      </w:tr>
      <w:tr>
        <w:trPr>
          <w:cantSplit/>
        </w:trPr>
        <w:tc>
          <w:tcPr>
            <w:tcW w:type="dxa" w:w="3470"/>
          </w:tcPr>
          <w:p>
            <w:pPr>
              <w:spacing w:after="0"/>
              <w:jc w:val="left"/>
            </w:pPr>
            <w:r>
              <w:rPr>
                <w:sz w:val="16"/>
              </w:rPr>
              <w:t>Hurricane</w:t>
            </w:r>
          </w:p>
        </w:tc>
        <w:tc>
          <w:tcPr>
            <w:tcW w:type="dxa" w:w="10642"/>
          </w:tcPr>
          <w:p>
            <w:pPr>
              <w:spacing w:after="0"/>
              <w:jc w:val="left"/>
            </w:pPr>
            <w:r>
              <w:rPr>
                <w:sz w:val="16"/>
              </w:rPr>
              <w:t>tract 9501 (Relatively High, 93.5)</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9501 (Very Low, 28.6)</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9501 (Very Low, 28.6)</w:t>
            </w:r>
          </w:p>
        </w:tc>
      </w:tr>
      <w:tr>
        <w:trPr>
          <w:cantSplit/>
        </w:trPr>
        <w:tc>
          <w:tcPr>
            <w:tcW w:type="dxa" w:w="3470"/>
          </w:tcPr>
          <w:p>
            <w:pPr>
              <w:spacing w:after="0"/>
              <w:jc w:val="left"/>
            </w:pPr>
            <w:r>
              <w:rPr>
                <w:sz w:val="16"/>
              </w:rPr>
              <w:t>Tsunami</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9501 (Relatively Moderate, 90.7)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8"/>
        <w:gridCol w:w="1844"/>
        <w:gridCol w:w="1704"/>
        <w:gridCol w:w="1843"/>
        <w:gridCol w:w="2240"/>
        <w:gridCol w:w="1573"/>
        <w:gridCol w:w="1712"/>
        <w:gridCol w:w="1488"/>
      </w:tblGrid>
      <w:tr>
        <w:trPr>
          <w:cantSplit/>
          <w:tblHeader/>
        </w:trPr>
        <w:tc>
          <w:tcPr>
            <w:tcW w:type="dxa" w:w="1708"/>
            <w:shd w:val="clear" w:color="auto" w:fill="E8E8E8"/>
          </w:tcPr>
          <w:p>
            <w:pPr>
              <w:spacing w:after="0"/>
              <w:jc w:val="left"/>
            </w:pPr>
            <w:r>
              <w:rPr>
                <w:b/>
                <w:sz w:val="16"/>
              </w:rPr>
              <w:t>Hazard</w:t>
            </w:r>
          </w:p>
        </w:tc>
        <w:tc>
          <w:tcPr>
            <w:tcW w:type="dxa" w:w="1844"/>
            <w:shd w:val="clear" w:color="auto" w:fill="E8E8E8"/>
          </w:tcPr>
          <w:p>
            <w:pPr>
              <w:spacing w:after="0"/>
              <w:jc w:val="left"/>
            </w:pPr>
            <w:r>
              <w:rPr>
                <w:b/>
                <w:sz w:val="16"/>
              </w:rPr>
              <w:t>Scale</w:t>
            </w:r>
          </w:p>
        </w:tc>
        <w:tc>
          <w:tcPr>
            <w:tcW w:type="dxa" w:w="170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43"/>
            <w:shd w:val="clear" w:color="auto" w:fill="E8E8E8"/>
          </w:tcPr>
          <w:p>
            <w:pPr>
              <w:spacing w:after="0"/>
              <w:jc w:val="left"/>
            </w:pPr>
            <w:r>
              <w:rPr>
                <w:b/>
                <w:sz w:val="16"/>
              </w:rPr>
              <w:t>Observed range</w:t>
            </w:r>
          </w:p>
        </w:tc>
        <w:tc>
          <w:tcPr>
            <w:tcW w:type="dxa" w:w="2240"/>
            <w:shd w:val="clear" w:color="auto" w:fill="E8E8E8"/>
          </w:tcPr>
          <w:p>
            <w:pPr>
              <w:spacing w:after="0"/>
              <w:jc w:val="left"/>
            </w:pPr>
            <w:r>
              <w:rPr>
                <w:b/>
                <w:sz w:val="16"/>
              </w:rPr>
              <w:t>Worst recorded event</w:t>
            </w:r>
          </w:p>
        </w:tc>
        <w:tc>
          <w:tcPr>
            <w:tcW w:type="dxa" w:w="1573"/>
            <w:shd w:val="clear" w:color="auto" w:fill="E8E8E8"/>
          </w:tcPr>
          <w:p>
            <w:pPr>
              <w:spacing w:after="0"/>
              <w:jc w:val="left"/>
            </w:pPr>
            <w:r>
              <w:rPr>
                <w:b/>
                <w:sz w:val="16"/>
              </w:rPr>
              <w:t>Most damaging (when different)</w:t>
            </w:r>
          </w:p>
        </w:tc>
        <w:tc>
          <w:tcPr>
            <w:tcW w:type="dxa" w:w="1712"/>
            <w:shd w:val="clear" w:color="auto" w:fill="E8E8E8"/>
          </w:tcPr>
          <w:p>
            <w:pPr>
              <w:spacing w:after="0"/>
              <w:jc w:val="left"/>
            </w:pPr>
            <w:r>
              <w:rPr>
                <w:b/>
                <w:sz w:val="16"/>
              </w:rPr>
              <w:t>How it applies to jurisdictions</w:t>
            </w:r>
          </w:p>
        </w:tc>
        <w:tc>
          <w:tcPr>
            <w:tcW w:type="dxa" w:w="1488"/>
            <w:shd w:val="clear" w:color="auto" w:fill="E8E8E8"/>
          </w:tcPr>
          <w:p>
            <w:pPr>
              <w:spacing w:after="0"/>
              <w:jc w:val="left"/>
            </w:pPr>
            <w:r>
              <w:rPr>
                <w:b/>
                <w:sz w:val="16"/>
              </w:rPr>
              <w:t>Note</w:t>
            </w:r>
          </w:p>
        </w:tc>
      </w:tr>
      <w:tr>
        <w:trPr>
          <w:cantSplit/>
        </w:trPr>
        <w:tc>
          <w:tcPr>
            <w:tcW w:type="dxa" w:w="1708"/>
          </w:tcPr>
          <w:p>
            <w:pPr>
              <w:spacing w:after="0"/>
              <w:jc w:val="left"/>
            </w:pPr>
            <w:r>
              <w:rPr>
                <w:sz w:val="16"/>
              </w:rPr>
              <w:t>Coastal Flood, Storm Surge/Tide</w:t>
            </w:r>
          </w:p>
        </w:tc>
        <w:tc>
          <w:tcPr>
            <w:tcW w:type="dxa" w:w="1844"/>
          </w:tcPr>
          <w:p>
            <w:pPr>
              <w:spacing w:after="0"/>
              <w:jc w:val="left"/>
            </w:pPr>
            <w:r>
              <w:rPr>
                <w:sz w:val="16"/>
              </w:rPr>
              <w:t>none in data (flood depth: FIRM)</w:t>
            </w:r>
          </w:p>
        </w:tc>
        <w:tc>
          <w:tcPr>
            <w:tcW w:type="dxa" w:w="1704"/>
          </w:tcPr>
          <w:p>
            <w:pPr>
              <w:spacing w:after="0"/>
              <w:jc w:val="right"/>
            </w:pPr>
            <w:r>
              <w:rPr>
                <w:sz w:val="16"/>
              </w:rPr>
              <w:t>11 records, 1996 to 2024 (11 zone-level)</w:t>
            </w:r>
          </w:p>
        </w:tc>
        <w:tc>
          <w:tcPr>
            <w:tcW w:type="dxa" w:w="1843"/>
          </w:tcPr>
          <w:p>
            <w:pPr>
              <w:spacing w:after="0"/>
              <w:jc w:val="left"/>
            </w:pPr>
          </w:p>
        </w:tc>
        <w:tc>
          <w:tcPr>
            <w:tcW w:type="dxa" w:w="2240"/>
          </w:tcPr>
          <w:p>
            <w:pPr>
              <w:spacing w:after="0"/>
              <w:jc w:val="left"/>
            </w:pPr>
            <w:r>
              <w:rPr>
                <w:sz w:val="16"/>
              </w:rPr>
              <w:t>Storm Surge/Tide, 2020-07-25, $11,870 property; $0 crops (2020 dollars); NWS zone TXZ351</w:t>
            </w:r>
          </w:p>
        </w:tc>
        <w:tc>
          <w:tcPr>
            <w:tcW w:type="dxa" w:w="1573"/>
          </w:tcPr>
          <w:p>
            <w:pPr>
              <w:spacing w:after="0"/>
              <w:jc w:val="left"/>
            </w:pPr>
          </w:p>
        </w:tc>
        <w:tc>
          <w:tcPr>
            <w:tcW w:type="dxa" w:w="1712"/>
          </w:tcPr>
          <w:p>
            <w:pPr>
              <w:spacing w:after="0"/>
              <w:jc w:val="left"/>
            </w:pPr>
            <w:r>
              <w:rPr>
                <w:sz w:val="16"/>
              </w:rPr>
              <w:t>Countywide (zone-level records).</w:t>
            </w:r>
          </w:p>
        </w:tc>
        <w:tc>
          <w:tcPr>
            <w:tcW w:type="dxa" w:w="1488"/>
          </w:tcPr>
          <w:p>
            <w:pPr>
              <w:spacing w:after="0"/>
              <w:jc w:val="left"/>
            </w:pPr>
            <w:r>
              <w:rPr>
                <w:sz w:val="16"/>
              </w:rPr>
              <w:t>Flood depth: see the FEMA Flood Insurance Rate Map.</w:t>
            </w:r>
          </w:p>
        </w:tc>
      </w:tr>
      <w:tr>
        <w:trPr>
          <w:cantSplit/>
        </w:trPr>
        <w:tc>
          <w:tcPr>
            <w:tcW w:type="dxa" w:w="1708"/>
          </w:tcPr>
          <w:p>
            <w:pPr>
              <w:spacing w:after="0"/>
              <w:jc w:val="left"/>
            </w:pPr>
            <w:r>
              <w:rPr>
                <w:sz w:val="16"/>
              </w:rPr>
              <w:t>Cold/Wind Chill, Extreme Cold/Wind Chill</w:t>
            </w:r>
          </w:p>
        </w:tc>
        <w:tc>
          <w:tcPr>
            <w:tcW w:type="dxa" w:w="1844"/>
          </w:tcPr>
          <w:p>
            <w:pPr>
              <w:spacing w:after="0"/>
              <w:jc w:val="left"/>
            </w:pPr>
            <w:r>
              <w:rPr>
                <w:sz w:val="16"/>
              </w:rPr>
              <w:t>wind chill</w:t>
            </w:r>
          </w:p>
        </w:tc>
        <w:tc>
          <w:tcPr>
            <w:tcW w:type="dxa" w:w="1704"/>
          </w:tcPr>
          <w:p>
            <w:pPr>
              <w:spacing w:after="0"/>
              <w:jc w:val="right"/>
            </w:pPr>
            <w:r>
              <w:rPr>
                <w:sz w:val="16"/>
              </w:rPr>
              <w:t>5 records, 2017 to 2026 (5 zone-level)</w:t>
            </w:r>
          </w:p>
        </w:tc>
        <w:tc>
          <w:tcPr>
            <w:tcW w:type="dxa" w:w="1843"/>
          </w:tcPr>
          <w:p>
            <w:pPr>
              <w:spacing w:after="0"/>
              <w:jc w:val="left"/>
            </w:pPr>
            <w:r>
              <w:rPr>
                <w:sz w:val="16"/>
              </w:rPr>
              <w:t>1 day to 2 days (median 2 days); 3 with a recorded value</w:t>
            </w:r>
          </w:p>
        </w:tc>
        <w:tc>
          <w:tcPr>
            <w:tcW w:type="dxa" w:w="2240"/>
          </w:tcPr>
          <w:p>
            <w:pPr>
              <w:spacing w:after="0"/>
              <w:jc w:val="left"/>
            </w:pPr>
            <w:r>
              <w:rPr>
                <w:sz w:val="16"/>
              </w:rPr>
              <w:t>2 consecutive days, 2026-01-25 to 2026-01-26, zone-level</w:t>
            </w:r>
          </w:p>
        </w:tc>
        <w:tc>
          <w:tcPr>
            <w:tcW w:type="dxa" w:w="1573"/>
          </w:tcPr>
          <w:p>
            <w:pPr>
              <w:spacing w:after="0"/>
              <w:jc w:val="left"/>
            </w:pPr>
          </w:p>
        </w:tc>
        <w:tc>
          <w:tcPr>
            <w:tcW w:type="dxa" w:w="1712"/>
          </w:tcPr>
          <w:p>
            <w:pPr>
              <w:spacing w:after="0"/>
              <w:jc w:val="left"/>
            </w:pPr>
            <w:r>
              <w:rPr>
                <w:sz w:val="16"/>
              </w:rPr>
              <w:t>Countywide (zone-level records).</w:t>
            </w:r>
          </w:p>
        </w:tc>
        <w:tc>
          <w:tcPr>
            <w:tcW w:type="dxa" w:w="1488"/>
          </w:tcPr>
          <w:p>
            <w:pPr>
              <w:spacing w:after="0"/>
              <w:jc w:val="left"/>
            </w:pPr>
          </w:p>
        </w:tc>
      </w:tr>
      <w:tr>
        <w:trPr>
          <w:cantSplit/>
        </w:trPr>
        <w:tc>
          <w:tcPr>
            <w:tcW w:type="dxa" w:w="1708"/>
          </w:tcPr>
          <w:p>
            <w:pPr>
              <w:spacing w:after="0"/>
              <w:jc w:val="left"/>
            </w:pPr>
            <w:r>
              <w:rPr>
                <w:sz w:val="16"/>
              </w:rPr>
              <w:t>Frost/Freeze (outside NRI's Cold Wave definition)</w:t>
            </w:r>
          </w:p>
        </w:tc>
        <w:tc>
          <w:tcPr>
            <w:tcW w:type="dxa" w:w="1844"/>
          </w:tcPr>
          <w:p>
            <w:pPr>
              <w:spacing w:after="0"/>
              <w:jc w:val="left"/>
            </w:pPr>
            <w:r>
              <w:rPr>
                <w:sz w:val="16"/>
              </w:rPr>
              <w:t>crop damage</w:t>
            </w:r>
          </w:p>
        </w:tc>
        <w:tc>
          <w:tcPr>
            <w:tcW w:type="dxa" w:w="1704"/>
          </w:tcPr>
          <w:p>
            <w:pPr>
              <w:spacing w:after="0"/>
              <w:jc w:val="right"/>
            </w:pPr>
            <w:r>
              <w:rPr>
                <w:sz w:val="16"/>
              </w:rPr>
              <w:t>78 records, 2008 to 2026 (78 zone-level)</w:t>
            </w:r>
          </w:p>
        </w:tc>
        <w:tc>
          <w:tcPr>
            <w:tcW w:type="dxa" w:w="1843"/>
          </w:tcPr>
          <w:p>
            <w:pPr>
              <w:spacing w:after="0"/>
              <w:jc w:val="left"/>
            </w:pPr>
          </w:p>
        </w:tc>
        <w:tc>
          <w:tcPr>
            <w:tcW w:type="dxa" w:w="2240"/>
          </w:tcPr>
          <w:p>
            <w:pPr>
              <w:spacing w:after="0"/>
              <w:jc w:val="left"/>
            </w:pPr>
            <w:r>
              <w:rPr>
                <w:sz w:val="16"/>
              </w:rPr>
              <w:t>No crop damage reported in 78 records.</w:t>
            </w:r>
          </w:p>
        </w:tc>
        <w:tc>
          <w:tcPr>
            <w:tcW w:type="dxa" w:w="1573"/>
          </w:tcPr>
          <w:p>
            <w:pPr>
              <w:spacing w:after="0"/>
              <w:jc w:val="left"/>
            </w:pPr>
          </w:p>
        </w:tc>
        <w:tc>
          <w:tcPr>
            <w:tcW w:type="dxa" w:w="1712"/>
          </w:tcPr>
          <w:p>
            <w:pPr>
              <w:spacing w:after="0"/>
              <w:jc w:val="left"/>
            </w:pPr>
            <w:r>
              <w:rPr>
                <w:sz w:val="16"/>
              </w:rPr>
              <w:t>Countywide (zone-level records).</w:t>
            </w:r>
          </w:p>
        </w:tc>
        <w:tc>
          <w:tcPr>
            <w:tcW w:type="dxa" w:w="1488"/>
          </w:tcPr>
          <w:p>
            <w:pPr>
              <w:spacing w:after="0"/>
              <w:jc w:val="left"/>
            </w:pPr>
          </w:p>
        </w:tc>
      </w:tr>
      <w:tr>
        <w:trPr>
          <w:cantSplit/>
        </w:trPr>
        <w:tc>
          <w:tcPr>
            <w:tcW w:type="dxa" w:w="1708"/>
          </w:tcPr>
          <w:p>
            <w:pPr>
              <w:spacing w:after="0"/>
              <w:jc w:val="left"/>
            </w:pPr>
            <w:r>
              <w:rPr>
                <w:sz w:val="16"/>
              </w:rPr>
              <w:t>Drought</w:t>
            </w:r>
          </w:p>
        </w:tc>
        <w:tc>
          <w:tcPr>
            <w:tcW w:type="dxa" w:w="1844"/>
          </w:tcPr>
          <w:p>
            <w:pPr>
              <w:spacing w:after="0"/>
              <w:jc w:val="left"/>
            </w:pPr>
            <w:r>
              <w:rPr>
                <w:sz w:val="16"/>
              </w:rPr>
              <w:t>U.S. Drought Monitor scale (D0 to D4)</w:t>
            </w:r>
          </w:p>
        </w:tc>
        <w:tc>
          <w:tcPr>
            <w:tcW w:type="dxa" w:w="1704"/>
          </w:tcPr>
          <w:p>
            <w:pPr>
              <w:spacing w:after="0"/>
              <w:jc w:val="right"/>
            </w:pPr>
            <w:r>
              <w:rPr>
                <w:sz w:val="16"/>
              </w:rPr>
              <w:t>173 records, 1996 to 2026 (173 zone-level)</w:t>
            </w:r>
          </w:p>
        </w:tc>
        <w:tc>
          <w:tcPr>
            <w:tcW w:type="dxa" w:w="1843"/>
          </w:tcPr>
          <w:p>
            <w:pPr>
              <w:spacing w:after="0"/>
              <w:jc w:val="left"/>
            </w:pPr>
            <w:r>
              <w:rPr>
                <w:sz w:val="16"/>
              </w:rPr>
              <w:t>7 days to 1,006 days (median 49 days); 25 with a recorded value</w:t>
            </w:r>
          </w:p>
        </w:tc>
        <w:tc>
          <w:tcPr>
            <w:tcW w:type="dxa" w:w="2240"/>
          </w:tcPr>
          <w:p>
            <w:pPr>
              <w:spacing w:after="0"/>
              <w:jc w:val="left"/>
            </w:pPr>
            <w:r>
              <w:rPr>
                <w:sz w:val="16"/>
              </w:rPr>
              <w:t>1006 days (33 months), 2011-04-01 to 2013-12-31, a run of 60 consecutive Storm Events drought records, zone-level</w:t>
            </w:r>
          </w:p>
        </w:tc>
        <w:tc>
          <w:tcPr>
            <w:tcW w:type="dxa" w:w="1573"/>
          </w:tcPr>
          <w:p>
            <w:pPr>
              <w:spacing w:after="0"/>
              <w:jc w:val="left"/>
            </w:pPr>
          </w:p>
        </w:tc>
        <w:tc>
          <w:tcPr>
            <w:tcW w:type="dxa" w:w="1712"/>
          </w:tcPr>
          <w:p>
            <w:pPr>
              <w:spacing w:after="0"/>
              <w:jc w:val="left"/>
            </w:pPr>
            <w:r>
              <w:rPr>
                <w:sz w:val="16"/>
              </w:rPr>
              <w:t>Countywide (zone-level records).</w:t>
            </w:r>
          </w:p>
        </w:tc>
        <w:tc>
          <w:tcPr>
            <w:tcW w:type="dxa" w:w="14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8"/>
          </w:tcPr>
          <w:p>
            <w:pPr>
              <w:spacing w:after="0"/>
              <w:jc w:val="left"/>
            </w:pPr>
            <w:r>
              <w:rPr>
                <w:sz w:val="16"/>
              </w:rPr>
              <w:t>Earthquake</w:t>
            </w:r>
          </w:p>
        </w:tc>
        <w:tc>
          <w:tcPr>
            <w:tcW w:type="dxa" w:w="1844"/>
          </w:tcPr>
          <w:p>
            <w:pPr>
              <w:spacing w:after="0"/>
              <w:jc w:val="left"/>
            </w:pPr>
            <w:r>
              <w:rPr>
                <w:sz w:val="16"/>
              </w:rPr>
              <w:t>Modified Mercalli (local data)</w:t>
            </w:r>
          </w:p>
        </w:tc>
        <w:tc>
          <w:tcPr>
            <w:tcW w:type="dxa" w:w="1704"/>
          </w:tcPr>
          <w:p>
            <w:pPr>
              <w:spacing w:after="0"/>
              <w:jc w:val="right"/>
            </w:pPr>
            <w:r>
              <w:rPr>
                <w:sz w:val="16"/>
              </w:rPr>
              <w:t>0</w:t>
            </w:r>
          </w:p>
        </w:tc>
        <w:tc>
          <w:tcPr>
            <w:tcW w:type="dxa" w:w="1843"/>
          </w:tcPr>
          <w:p>
            <w:pPr>
              <w:spacing w:after="0"/>
              <w:jc w:val="left"/>
            </w:pPr>
          </w:p>
        </w:tc>
        <w:tc>
          <w:tcPr>
            <w:tcW w:type="dxa" w:w="2240"/>
          </w:tcPr>
          <w:p>
            <w:pPr>
              <w:spacing w:after="0"/>
              <w:jc w:val="left"/>
            </w:pPr>
          </w:p>
        </w:tc>
        <w:tc>
          <w:tcPr>
            <w:tcW w:type="dxa" w:w="1573"/>
          </w:tcPr>
          <w:p>
            <w:pPr>
              <w:spacing w:after="0"/>
              <w:jc w:val="left"/>
            </w:pPr>
          </w:p>
        </w:tc>
        <w:tc>
          <w:tcPr>
            <w:tcW w:type="dxa" w:w="1712"/>
          </w:tcPr>
          <w:p>
            <w:pPr>
              <w:spacing w:after="0"/>
              <w:jc w:val="left"/>
            </w:pPr>
          </w:p>
        </w:tc>
        <w:tc>
          <w:tcPr>
            <w:tcW w:type="dxa" w:w="1488"/>
          </w:tcPr>
          <w:p>
            <w:pPr>
              <w:spacing w:after="0"/>
              <w:jc w:val="left"/>
            </w:pPr>
            <w:r>
              <w:rPr>
                <w:sz w:val="16"/>
              </w:rPr>
              <w:t>Storm Events does not record earthquakes; the USGS earthquake catalog is the source.</w:t>
            </w:r>
          </w:p>
        </w:tc>
      </w:tr>
      <w:tr>
        <w:trPr>
          <w:cantSplit/>
        </w:trPr>
        <w:tc>
          <w:tcPr>
            <w:tcW w:type="dxa" w:w="1708"/>
          </w:tcPr>
          <w:p>
            <w:pPr>
              <w:spacing w:after="0"/>
              <w:jc w:val="left"/>
            </w:pPr>
            <w:r>
              <w:rPr>
                <w:sz w:val="16"/>
              </w:rPr>
              <w:t>Hail</w:t>
            </w:r>
          </w:p>
        </w:tc>
        <w:tc>
          <w:tcPr>
            <w:tcW w:type="dxa" w:w="1844"/>
          </w:tcPr>
          <w:p>
            <w:pPr>
              <w:spacing w:after="0"/>
              <w:jc w:val="left"/>
            </w:pPr>
            <w:r>
              <w:rPr>
                <w:sz w:val="16"/>
              </w:rPr>
              <w:t>hail size (inches)</w:t>
            </w:r>
          </w:p>
        </w:tc>
        <w:tc>
          <w:tcPr>
            <w:tcW w:type="dxa" w:w="1704"/>
          </w:tcPr>
          <w:p>
            <w:pPr>
              <w:spacing w:after="0"/>
              <w:jc w:val="right"/>
            </w:pPr>
            <w:r>
              <w:rPr>
                <w:sz w:val="16"/>
              </w:rPr>
              <w:t>22 records, 1995 to 2026</w:t>
            </w:r>
          </w:p>
        </w:tc>
        <w:tc>
          <w:tcPr>
            <w:tcW w:type="dxa" w:w="1843"/>
          </w:tcPr>
          <w:p>
            <w:pPr>
              <w:spacing w:after="0"/>
              <w:jc w:val="left"/>
            </w:pPr>
            <w:r>
              <w:rPr>
                <w:sz w:val="16"/>
              </w:rPr>
              <w:t>0.75 in to 2.75 in (median 1.25 in); 22 with a recorded value</w:t>
            </w:r>
          </w:p>
        </w:tc>
        <w:tc>
          <w:tcPr>
            <w:tcW w:type="dxa" w:w="2240"/>
          </w:tcPr>
          <w:p>
            <w:pPr>
              <w:spacing w:after="0"/>
              <w:jc w:val="left"/>
            </w:pPr>
            <w:r>
              <w:rPr>
                <w:sz w:val="16"/>
              </w:rPr>
              <w:t>2.75 in hail, 1999-05-10</w:t>
            </w:r>
          </w:p>
        </w:tc>
        <w:tc>
          <w:tcPr>
            <w:tcW w:type="dxa" w:w="1573"/>
          </w:tcPr>
          <w:p>
            <w:pPr>
              <w:spacing w:after="0"/>
              <w:jc w:val="left"/>
            </w:pPr>
            <w:r>
              <w:rPr>
                <w:sz w:val="16"/>
              </w:rPr>
              <w:t>Hail, 1995-10-31, $10,000 property; crops not recorded (1995 dollars)</w:t>
            </w:r>
          </w:p>
        </w:tc>
        <w:tc>
          <w:tcPr>
            <w:tcW w:type="dxa" w:w="1712"/>
          </w:tcPr>
          <w:p>
            <w:pPr>
              <w:spacing w:after="0"/>
              <w:jc w:val="left"/>
            </w:pPr>
            <w:r>
              <w:rPr>
                <w:sz w:val="16"/>
              </w:rPr>
              <w:t>No event record names a jurisdiction in the plan.</w:t>
            </w:r>
          </w:p>
        </w:tc>
        <w:tc>
          <w:tcPr>
            <w:tcW w:type="dxa" w:w="1488"/>
          </w:tcPr>
          <w:p>
            <w:pPr>
              <w:spacing w:after="0"/>
              <w:jc w:val="left"/>
            </w:pPr>
          </w:p>
        </w:tc>
      </w:tr>
      <w:tr>
        <w:trPr>
          <w:cantSplit/>
        </w:trPr>
        <w:tc>
          <w:tcPr>
            <w:tcW w:type="dxa" w:w="1708"/>
          </w:tcPr>
          <w:p>
            <w:pPr>
              <w:spacing w:after="0"/>
              <w:jc w:val="left"/>
            </w:pPr>
            <w:r>
              <w:rPr>
                <w:sz w:val="16"/>
              </w:rPr>
              <w:t>Excessive Heat, Heat</w:t>
            </w:r>
          </w:p>
        </w:tc>
        <w:tc>
          <w:tcPr>
            <w:tcW w:type="dxa" w:w="1844"/>
          </w:tcPr>
          <w:p>
            <w:pPr>
              <w:spacing w:after="0"/>
              <w:jc w:val="left"/>
            </w:pPr>
            <w:r>
              <w:rPr>
                <w:sz w:val="16"/>
              </w:rPr>
              <w:t>heat index (in event narratives)</w:t>
            </w:r>
          </w:p>
        </w:tc>
        <w:tc>
          <w:tcPr>
            <w:tcW w:type="dxa" w:w="1704"/>
          </w:tcPr>
          <w:p>
            <w:pPr>
              <w:spacing w:after="0"/>
              <w:jc w:val="right"/>
            </w:pPr>
            <w:r>
              <w:rPr>
                <w:sz w:val="16"/>
              </w:rPr>
              <w:t>61 records, 2023 to 2026 (61 zone-level)</w:t>
            </w:r>
          </w:p>
        </w:tc>
        <w:tc>
          <w:tcPr>
            <w:tcW w:type="dxa" w:w="1843"/>
          </w:tcPr>
          <w:p>
            <w:pPr>
              <w:spacing w:after="0"/>
              <w:jc w:val="left"/>
            </w:pPr>
            <w:r>
              <w:rPr>
                <w:sz w:val="16"/>
              </w:rPr>
              <w:t>1 day to 12 days (median 1.5 days); 18 with a recorded value</w:t>
            </w:r>
          </w:p>
        </w:tc>
        <w:tc>
          <w:tcPr>
            <w:tcW w:type="dxa" w:w="2240"/>
          </w:tcPr>
          <w:p>
            <w:pPr>
              <w:spacing w:after="0"/>
              <w:jc w:val="left"/>
            </w:pPr>
            <w:r>
              <w:rPr>
                <w:sz w:val="16"/>
              </w:rPr>
              <w:t>12 consecutive days, 2023-06-12 to 2023-06-23, zone-level</w:t>
            </w:r>
          </w:p>
        </w:tc>
        <w:tc>
          <w:tcPr>
            <w:tcW w:type="dxa" w:w="1573"/>
          </w:tcPr>
          <w:p>
            <w:pPr>
              <w:spacing w:after="0"/>
              <w:jc w:val="left"/>
            </w:pPr>
          </w:p>
        </w:tc>
        <w:tc>
          <w:tcPr>
            <w:tcW w:type="dxa" w:w="1712"/>
          </w:tcPr>
          <w:p>
            <w:pPr>
              <w:spacing w:after="0"/>
              <w:jc w:val="left"/>
            </w:pPr>
            <w:r>
              <w:rPr>
                <w:sz w:val="16"/>
              </w:rPr>
              <w:t>Countywide (zone-level records).</w:t>
            </w:r>
          </w:p>
        </w:tc>
        <w:tc>
          <w:tcPr>
            <w:tcW w:type="dxa" w:w="1488"/>
          </w:tcPr>
          <w:p>
            <w:pPr>
              <w:spacing w:after="0"/>
              <w:jc w:val="left"/>
            </w:pPr>
          </w:p>
        </w:tc>
      </w:tr>
      <w:tr>
        <w:trPr>
          <w:cantSplit/>
        </w:trPr>
        <w:tc>
          <w:tcPr>
            <w:tcW w:type="dxa" w:w="1708"/>
          </w:tcPr>
          <w:p>
            <w:pPr>
              <w:spacing w:after="0"/>
              <w:jc w:val="left"/>
            </w:pPr>
            <w:r>
              <w:rPr>
                <w:sz w:val="16"/>
              </w:rPr>
              <w:t>Hurricane, Tropical Storm, Tropical Depression</w:t>
            </w:r>
          </w:p>
        </w:tc>
        <w:tc>
          <w:tcPr>
            <w:tcW w:type="dxa" w:w="1844"/>
          </w:tcPr>
          <w:p>
            <w:pPr>
              <w:spacing w:after="0"/>
              <w:jc w:val="left"/>
            </w:pPr>
            <w:r>
              <w:rPr>
                <w:sz w:val="16"/>
              </w:rPr>
              <w:t>Saffir-Simpson</w:t>
            </w:r>
          </w:p>
        </w:tc>
        <w:tc>
          <w:tcPr>
            <w:tcW w:type="dxa" w:w="1704"/>
          </w:tcPr>
          <w:p>
            <w:pPr>
              <w:spacing w:after="0"/>
              <w:jc w:val="right"/>
            </w:pPr>
            <w:r>
              <w:rPr>
                <w:sz w:val="16"/>
              </w:rPr>
              <w:t>7 records, 1998 to 2023 (7 zone-level)</w:t>
            </w:r>
          </w:p>
        </w:tc>
        <w:tc>
          <w:tcPr>
            <w:tcW w:type="dxa" w:w="1843"/>
          </w:tcPr>
          <w:p>
            <w:pPr>
              <w:spacing w:after="0"/>
              <w:jc w:val="left"/>
            </w:pPr>
          </w:p>
        </w:tc>
        <w:tc>
          <w:tcPr>
            <w:tcW w:type="dxa" w:w="2240"/>
          </w:tcPr>
          <w:p>
            <w:pPr>
              <w:spacing w:after="0"/>
              <w:jc w:val="left"/>
            </w:pPr>
            <w:r>
              <w:rPr>
                <w:sz w:val="16"/>
              </w:rPr>
              <w:t>Strongest recorded: Hurricane record (NOAA event type 'Hurricane (Typhoon)'), 2020-07-25, category 1, property not reported; $100,000 crops (2020 dollars); NWS zone TXZ251</w:t>
            </w:r>
          </w:p>
        </w:tc>
        <w:tc>
          <w:tcPr>
            <w:tcW w:type="dxa" w:w="1573"/>
          </w:tcPr>
          <w:p>
            <w:pPr>
              <w:spacing w:after="0"/>
              <w:jc w:val="left"/>
            </w:pPr>
          </w:p>
        </w:tc>
        <w:tc>
          <w:tcPr>
            <w:tcW w:type="dxa" w:w="1712"/>
          </w:tcPr>
          <w:p>
            <w:pPr>
              <w:spacing w:after="0"/>
              <w:jc w:val="left"/>
            </w:pPr>
            <w:r>
              <w:rPr>
                <w:sz w:val="16"/>
              </w:rPr>
              <w:t>Countywide (zone-level records).</w:t>
            </w:r>
          </w:p>
        </w:tc>
        <w:tc>
          <w:tcPr>
            <w:tcW w:type="dxa" w:w="148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08"/>
          </w:tcPr>
          <w:p>
            <w:pPr>
              <w:spacing w:after="0"/>
              <w:jc w:val="left"/>
            </w:pPr>
            <w:r>
              <w:rPr>
                <w:sz w:val="16"/>
              </w:rPr>
              <w:t>Ice Storm</w:t>
            </w:r>
          </w:p>
        </w:tc>
        <w:tc>
          <w:tcPr>
            <w:tcW w:type="dxa" w:w="1844"/>
          </w:tcPr>
          <w:p>
            <w:pPr>
              <w:spacing w:after="0"/>
              <w:jc w:val="left"/>
            </w:pPr>
            <w:r>
              <w:rPr>
                <w:sz w:val="16"/>
              </w:rPr>
              <w:t>Sperry-Piltz ice scale (local data)</w:t>
            </w:r>
          </w:p>
        </w:tc>
        <w:tc>
          <w:tcPr>
            <w:tcW w:type="dxa" w:w="1704"/>
          </w:tcPr>
          <w:p>
            <w:pPr>
              <w:spacing w:after="0"/>
              <w:jc w:val="right"/>
            </w:pPr>
            <w:r>
              <w:rPr>
                <w:sz w:val="16"/>
              </w:rPr>
              <w:t>1 record, 2011 (1 zone-level)</w:t>
            </w:r>
          </w:p>
        </w:tc>
        <w:tc>
          <w:tcPr>
            <w:tcW w:type="dxa" w:w="1843"/>
          </w:tcPr>
          <w:p>
            <w:pPr>
              <w:spacing w:after="0"/>
              <w:jc w:val="left"/>
            </w:pPr>
          </w:p>
        </w:tc>
        <w:tc>
          <w:tcPr>
            <w:tcW w:type="dxa" w:w="2240"/>
          </w:tcPr>
          <w:p>
            <w:pPr>
              <w:spacing w:after="0"/>
              <w:jc w:val="left"/>
            </w:pPr>
            <w:r>
              <w:rPr>
                <w:sz w:val="16"/>
              </w:rPr>
              <w:t>No damage reported in 1 record.</w:t>
            </w:r>
          </w:p>
        </w:tc>
        <w:tc>
          <w:tcPr>
            <w:tcW w:type="dxa" w:w="1573"/>
          </w:tcPr>
          <w:p>
            <w:pPr>
              <w:spacing w:after="0"/>
              <w:jc w:val="left"/>
            </w:pPr>
          </w:p>
        </w:tc>
        <w:tc>
          <w:tcPr>
            <w:tcW w:type="dxa" w:w="1712"/>
          </w:tcPr>
          <w:p>
            <w:pPr>
              <w:spacing w:after="0"/>
              <w:jc w:val="left"/>
            </w:pPr>
            <w:r>
              <w:rPr>
                <w:sz w:val="16"/>
              </w:rPr>
              <w:t>Countywide (zone-level records).</w:t>
            </w:r>
          </w:p>
        </w:tc>
        <w:tc>
          <w:tcPr>
            <w:tcW w:type="dxa" w:w="1488"/>
          </w:tcPr>
          <w:p>
            <w:pPr>
              <w:spacing w:after="0"/>
              <w:jc w:val="left"/>
            </w:pPr>
          </w:p>
        </w:tc>
      </w:tr>
      <w:tr>
        <w:trPr>
          <w:cantSplit/>
        </w:trPr>
        <w:tc>
          <w:tcPr>
            <w:tcW w:type="dxa" w:w="1708"/>
          </w:tcPr>
          <w:p>
            <w:pPr>
              <w:spacing w:after="0"/>
              <w:jc w:val="left"/>
            </w:pPr>
            <w:r>
              <w:rPr>
                <w:sz w:val="16"/>
              </w:rPr>
              <w:t>Flash Flood, Flood, Lakeshore Flood</w:t>
            </w:r>
          </w:p>
        </w:tc>
        <w:tc>
          <w:tcPr>
            <w:tcW w:type="dxa" w:w="1844"/>
          </w:tcPr>
          <w:p>
            <w:pPr>
              <w:spacing w:after="0"/>
              <w:jc w:val="left"/>
            </w:pPr>
            <w:r>
              <w:rPr>
                <w:sz w:val="16"/>
              </w:rPr>
              <w:t>damage and flood days (flood depth: FIRM)</w:t>
            </w:r>
          </w:p>
        </w:tc>
        <w:tc>
          <w:tcPr>
            <w:tcW w:type="dxa" w:w="1704"/>
          </w:tcPr>
          <w:p>
            <w:pPr>
              <w:spacing w:after="0"/>
              <w:jc w:val="right"/>
            </w:pPr>
            <w:r>
              <w:rPr>
                <w:sz w:val="16"/>
              </w:rPr>
              <w:t>0</w:t>
            </w:r>
          </w:p>
        </w:tc>
        <w:tc>
          <w:tcPr>
            <w:tcW w:type="dxa" w:w="1843"/>
          </w:tcPr>
          <w:p>
            <w:pPr>
              <w:spacing w:after="0"/>
              <w:jc w:val="left"/>
            </w:pPr>
          </w:p>
        </w:tc>
        <w:tc>
          <w:tcPr>
            <w:tcW w:type="dxa" w:w="2240"/>
          </w:tcPr>
          <w:p>
            <w:pPr>
              <w:spacing w:after="0"/>
              <w:jc w:val="left"/>
            </w:pPr>
          </w:p>
        </w:tc>
        <w:tc>
          <w:tcPr>
            <w:tcW w:type="dxa" w:w="1573"/>
          </w:tcPr>
          <w:p>
            <w:pPr>
              <w:spacing w:after="0"/>
              <w:jc w:val="left"/>
            </w:pPr>
          </w:p>
        </w:tc>
        <w:tc>
          <w:tcPr>
            <w:tcW w:type="dxa" w:w="1712"/>
          </w:tcPr>
          <w:p>
            <w:pPr>
              <w:spacing w:after="0"/>
              <w:jc w:val="left"/>
            </w:pPr>
          </w:p>
        </w:tc>
        <w:tc>
          <w:tcPr>
            <w:tcW w:type="dxa" w:w="148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08"/>
          </w:tcPr>
          <w:p>
            <w:pPr>
              <w:spacing w:after="0"/>
              <w:jc w:val="left"/>
            </w:pPr>
            <w:r>
              <w:rPr>
                <w:sz w:val="16"/>
              </w:rPr>
              <w:t>Debris Flow</w:t>
            </w:r>
          </w:p>
        </w:tc>
        <w:tc>
          <w:tcPr>
            <w:tcW w:type="dxa" w:w="1844"/>
          </w:tcPr>
          <w:p>
            <w:pPr>
              <w:spacing w:after="0"/>
              <w:jc w:val="left"/>
            </w:pPr>
            <w:r>
              <w:rPr>
                <w:sz w:val="16"/>
              </w:rPr>
              <w:t>none (count and damage only)</w:t>
            </w:r>
          </w:p>
        </w:tc>
        <w:tc>
          <w:tcPr>
            <w:tcW w:type="dxa" w:w="1704"/>
          </w:tcPr>
          <w:p>
            <w:pPr>
              <w:spacing w:after="0"/>
              <w:jc w:val="right"/>
            </w:pPr>
            <w:r>
              <w:rPr>
                <w:sz w:val="16"/>
              </w:rPr>
              <w:t>0</w:t>
            </w:r>
          </w:p>
        </w:tc>
        <w:tc>
          <w:tcPr>
            <w:tcW w:type="dxa" w:w="1843"/>
          </w:tcPr>
          <w:p>
            <w:pPr>
              <w:spacing w:after="0"/>
              <w:jc w:val="left"/>
            </w:pPr>
          </w:p>
        </w:tc>
        <w:tc>
          <w:tcPr>
            <w:tcW w:type="dxa" w:w="2240"/>
          </w:tcPr>
          <w:p>
            <w:pPr>
              <w:spacing w:after="0"/>
              <w:jc w:val="left"/>
            </w:pPr>
          </w:p>
        </w:tc>
        <w:tc>
          <w:tcPr>
            <w:tcW w:type="dxa" w:w="1573"/>
          </w:tcPr>
          <w:p>
            <w:pPr>
              <w:spacing w:after="0"/>
              <w:jc w:val="left"/>
            </w:pPr>
          </w:p>
        </w:tc>
        <w:tc>
          <w:tcPr>
            <w:tcW w:type="dxa" w:w="1712"/>
          </w:tcPr>
          <w:p>
            <w:pPr>
              <w:spacing w:after="0"/>
              <w:jc w:val="left"/>
            </w:pPr>
          </w:p>
        </w:tc>
        <w:tc>
          <w:tcPr>
            <w:tcW w:type="dxa" w:w="1488"/>
          </w:tcPr>
          <w:p>
            <w:pPr>
              <w:spacing w:after="0"/>
              <w:jc w:val="left"/>
            </w:pPr>
          </w:p>
        </w:tc>
      </w:tr>
      <w:tr>
        <w:trPr>
          <w:cantSplit/>
        </w:trPr>
        <w:tc>
          <w:tcPr>
            <w:tcW w:type="dxa" w:w="1708"/>
          </w:tcPr>
          <w:p>
            <w:pPr>
              <w:spacing w:after="0"/>
              <w:jc w:val="left"/>
            </w:pPr>
            <w:r>
              <w:rPr>
                <w:sz w:val="16"/>
              </w:rPr>
              <w:t>Lightning</w:t>
            </w:r>
          </w:p>
        </w:tc>
        <w:tc>
          <w:tcPr>
            <w:tcW w:type="dxa" w:w="1844"/>
          </w:tcPr>
          <w:p>
            <w:pPr>
              <w:spacing w:after="0"/>
              <w:jc w:val="left"/>
            </w:pPr>
            <w:r>
              <w:rPr>
                <w:sz w:val="16"/>
              </w:rPr>
              <w:t>annualized frequency (the measure FEMA's Local Mitigation Planning Handbook names)</w:t>
            </w:r>
          </w:p>
        </w:tc>
        <w:tc>
          <w:tcPr>
            <w:tcW w:type="dxa" w:w="1704"/>
          </w:tcPr>
          <w:p>
            <w:pPr>
              <w:spacing w:after="0"/>
              <w:jc w:val="right"/>
            </w:pPr>
            <w:r>
              <w:rPr>
                <w:sz w:val="16"/>
              </w:rPr>
              <w:t>0</w:t>
            </w:r>
          </w:p>
        </w:tc>
        <w:tc>
          <w:tcPr>
            <w:tcW w:type="dxa" w:w="1843"/>
          </w:tcPr>
          <w:p>
            <w:pPr>
              <w:spacing w:after="0"/>
              <w:jc w:val="left"/>
            </w:pPr>
          </w:p>
        </w:tc>
        <w:tc>
          <w:tcPr>
            <w:tcW w:type="dxa" w:w="2240"/>
          </w:tcPr>
          <w:p>
            <w:pPr>
              <w:spacing w:after="0"/>
              <w:jc w:val="left"/>
            </w:pPr>
          </w:p>
        </w:tc>
        <w:tc>
          <w:tcPr>
            <w:tcW w:type="dxa" w:w="1573"/>
          </w:tcPr>
          <w:p>
            <w:pPr>
              <w:spacing w:after="0"/>
              <w:jc w:val="left"/>
            </w:pPr>
          </w:p>
        </w:tc>
        <w:tc>
          <w:tcPr>
            <w:tcW w:type="dxa" w:w="1712"/>
          </w:tcPr>
          <w:p>
            <w:pPr>
              <w:spacing w:after="0"/>
              <w:jc w:val="left"/>
            </w:pPr>
          </w:p>
        </w:tc>
        <w:tc>
          <w:tcPr>
            <w:tcW w:type="dxa" w:w="1488"/>
          </w:tcPr>
          <w:p>
            <w:pPr>
              <w:spacing w:after="0"/>
              <w:jc w:val="left"/>
            </w:pPr>
            <w:r>
              <w:rPr>
                <w:sz w:val="16"/>
              </w:rPr>
              <w:t>Storm Events lists lightning with damage or casualties.</w:t>
            </w:r>
          </w:p>
        </w:tc>
      </w:tr>
      <w:tr>
        <w:trPr>
          <w:cantSplit/>
        </w:trPr>
        <w:tc>
          <w:tcPr>
            <w:tcW w:type="dxa" w:w="1708"/>
          </w:tcPr>
          <w:p>
            <w:pPr>
              <w:spacing w:after="0"/>
              <w:jc w:val="left"/>
            </w:pPr>
            <w:r>
              <w:rPr>
                <w:sz w:val="16"/>
              </w:rPr>
              <w:t>High Wind and Strong Wind (outside NRI's Strong Wind definition)</w:t>
            </w:r>
          </w:p>
        </w:tc>
        <w:tc>
          <w:tcPr>
            <w:tcW w:type="dxa" w:w="1844"/>
          </w:tcPr>
          <w:p>
            <w:pPr>
              <w:spacing w:after="0"/>
              <w:jc w:val="left"/>
            </w:pPr>
            <w:r>
              <w:rPr>
                <w:sz w:val="16"/>
              </w:rPr>
              <w:t>wind speed (kt and mph)</w:t>
            </w:r>
          </w:p>
        </w:tc>
        <w:tc>
          <w:tcPr>
            <w:tcW w:type="dxa" w:w="1704"/>
          </w:tcPr>
          <w:p>
            <w:pPr>
              <w:spacing w:after="0"/>
              <w:jc w:val="right"/>
            </w:pPr>
            <w:r>
              <w:rPr>
                <w:sz w:val="16"/>
              </w:rPr>
              <w:t>0</w:t>
            </w:r>
          </w:p>
        </w:tc>
        <w:tc>
          <w:tcPr>
            <w:tcW w:type="dxa" w:w="1843"/>
          </w:tcPr>
          <w:p>
            <w:pPr>
              <w:spacing w:after="0"/>
              <w:jc w:val="left"/>
            </w:pPr>
          </w:p>
        </w:tc>
        <w:tc>
          <w:tcPr>
            <w:tcW w:type="dxa" w:w="2240"/>
          </w:tcPr>
          <w:p>
            <w:pPr>
              <w:spacing w:after="0"/>
              <w:jc w:val="left"/>
            </w:pPr>
          </w:p>
        </w:tc>
        <w:tc>
          <w:tcPr>
            <w:tcW w:type="dxa" w:w="1573"/>
          </w:tcPr>
          <w:p>
            <w:pPr>
              <w:spacing w:after="0"/>
              <w:jc w:val="left"/>
            </w:pPr>
          </w:p>
        </w:tc>
        <w:tc>
          <w:tcPr>
            <w:tcW w:type="dxa" w:w="1712"/>
          </w:tcPr>
          <w:p>
            <w:pPr>
              <w:spacing w:after="0"/>
              <w:jc w:val="left"/>
            </w:pPr>
          </w:p>
        </w:tc>
        <w:tc>
          <w:tcPr>
            <w:tcW w:type="dxa" w:w="1488"/>
          </w:tcPr>
          <w:p>
            <w:pPr>
              <w:spacing w:after="0"/>
              <w:jc w:val="left"/>
            </w:pPr>
          </w:p>
        </w:tc>
      </w:tr>
      <w:tr>
        <w:trPr>
          <w:cantSplit/>
        </w:trPr>
        <w:tc>
          <w:tcPr>
            <w:tcW w:type="dxa" w:w="1708"/>
          </w:tcPr>
          <w:p>
            <w:pPr>
              <w:spacing w:after="0"/>
              <w:jc w:val="left"/>
            </w:pPr>
            <w:r>
              <w:rPr>
                <w:sz w:val="16"/>
              </w:rPr>
              <w:t>Thunderstorm Wind</w:t>
            </w:r>
          </w:p>
        </w:tc>
        <w:tc>
          <w:tcPr>
            <w:tcW w:type="dxa" w:w="1844"/>
          </w:tcPr>
          <w:p>
            <w:pPr>
              <w:spacing w:after="0"/>
              <w:jc w:val="left"/>
            </w:pPr>
            <w:r>
              <w:rPr>
                <w:sz w:val="16"/>
              </w:rPr>
              <w:t>wind speed (kt and mph)</w:t>
            </w:r>
          </w:p>
        </w:tc>
        <w:tc>
          <w:tcPr>
            <w:tcW w:type="dxa" w:w="1704"/>
          </w:tcPr>
          <w:p>
            <w:pPr>
              <w:spacing w:after="0"/>
              <w:jc w:val="right"/>
            </w:pPr>
            <w:r>
              <w:rPr>
                <w:sz w:val="16"/>
              </w:rPr>
              <w:t>17 records, 1979 to 2026</w:t>
            </w:r>
          </w:p>
        </w:tc>
        <w:tc>
          <w:tcPr>
            <w:tcW w:type="dxa" w:w="1843"/>
          </w:tcPr>
          <w:p>
            <w:pPr>
              <w:spacing w:after="0"/>
              <w:jc w:val="left"/>
            </w:pPr>
            <w:r>
              <w:rPr>
                <w:sz w:val="16"/>
              </w:rPr>
              <w:t>50 kt (58 mph) to 90 kt (104 mph) (median 56 kt (64 mph)); 12 with a recorded value</w:t>
            </w:r>
          </w:p>
        </w:tc>
        <w:tc>
          <w:tcPr>
            <w:tcW w:type="dxa" w:w="2240"/>
          </w:tcPr>
          <w:p>
            <w:pPr>
              <w:spacing w:after="0"/>
              <w:jc w:val="left"/>
            </w:pPr>
            <w:r>
              <w:rPr>
                <w:sz w:val="16"/>
              </w:rPr>
              <w:t>90 kt (104 mph), measurement type not recorded, Thunderstorm Wind, 1980-08-10</w:t>
            </w:r>
          </w:p>
        </w:tc>
        <w:tc>
          <w:tcPr>
            <w:tcW w:type="dxa" w:w="1573"/>
          </w:tcPr>
          <w:p>
            <w:pPr>
              <w:spacing w:after="0"/>
              <w:jc w:val="left"/>
            </w:pPr>
            <w:r>
              <w:rPr>
                <w:sz w:val="16"/>
              </w:rPr>
              <w:t>Thunderstorm Wind, 1995-05-30, $10,000 property; crops not recorded (1995 dollars)</w:t>
            </w:r>
          </w:p>
        </w:tc>
        <w:tc>
          <w:tcPr>
            <w:tcW w:type="dxa" w:w="1712"/>
          </w:tcPr>
          <w:p>
            <w:pPr>
              <w:spacing w:after="0"/>
              <w:jc w:val="left"/>
            </w:pPr>
            <w:r>
              <w:rPr>
                <w:sz w:val="16"/>
              </w:rPr>
              <w:t>No event record names a jurisdiction in the plan.</w:t>
            </w:r>
          </w:p>
        </w:tc>
        <w:tc>
          <w:tcPr>
            <w:tcW w:type="dxa" w:w="1488"/>
          </w:tcPr>
          <w:p>
            <w:pPr>
              <w:spacing w:after="0"/>
              <w:jc w:val="left"/>
            </w:pPr>
          </w:p>
        </w:tc>
      </w:tr>
      <w:tr>
        <w:trPr>
          <w:cantSplit/>
        </w:trPr>
        <w:tc>
          <w:tcPr>
            <w:tcW w:type="dxa" w:w="1708"/>
          </w:tcPr>
          <w:p>
            <w:pPr>
              <w:spacing w:after="0"/>
              <w:jc w:val="left"/>
            </w:pPr>
            <w:r>
              <w:rPr>
                <w:sz w:val="16"/>
              </w:rPr>
              <w:t>Tornado</w:t>
            </w:r>
          </w:p>
        </w:tc>
        <w:tc>
          <w:tcPr>
            <w:tcW w:type="dxa" w:w="1844"/>
          </w:tcPr>
          <w:p>
            <w:pPr>
              <w:spacing w:after="0"/>
              <w:jc w:val="left"/>
            </w:pPr>
            <w:r>
              <w:rPr>
                <w:sz w:val="16"/>
              </w:rPr>
              <w:t>Enhanced Fujita (Fujita before Feb 2007)</w:t>
            </w:r>
          </w:p>
        </w:tc>
        <w:tc>
          <w:tcPr>
            <w:tcW w:type="dxa" w:w="1704"/>
          </w:tcPr>
          <w:p>
            <w:pPr>
              <w:spacing w:after="0"/>
              <w:jc w:val="right"/>
            </w:pPr>
            <w:r>
              <w:rPr>
                <w:sz w:val="16"/>
              </w:rPr>
              <w:t>6 records, 1965 to 2012</w:t>
            </w:r>
          </w:p>
        </w:tc>
        <w:tc>
          <w:tcPr>
            <w:tcW w:type="dxa" w:w="1843"/>
          </w:tcPr>
          <w:p>
            <w:pPr>
              <w:spacing w:after="0"/>
              <w:jc w:val="left"/>
            </w:pPr>
            <w:r>
              <w:rPr>
                <w:sz w:val="16"/>
              </w:rPr>
              <w:t>F/EF0 to F/EF3 (median F/EF0); 6 with a recorded value</w:t>
            </w:r>
          </w:p>
        </w:tc>
        <w:tc>
          <w:tcPr>
            <w:tcW w:type="dxa" w:w="2240"/>
          </w:tcPr>
          <w:p>
            <w:pPr>
              <w:spacing w:after="0"/>
              <w:jc w:val="left"/>
            </w:pPr>
            <w:r>
              <w:rPr>
                <w:sz w:val="16"/>
              </w:rPr>
              <w:t>F3 tornado, 1965-06-05, 1 mi path length (whole path, pre-1996), 100 yd wide, damage not recorded (pre-1996 record)</w:t>
            </w:r>
          </w:p>
        </w:tc>
        <w:tc>
          <w:tcPr>
            <w:tcW w:type="dxa" w:w="1573"/>
          </w:tcPr>
          <w:p>
            <w:pPr>
              <w:spacing w:after="0"/>
              <w:jc w:val="left"/>
            </w:pPr>
          </w:p>
        </w:tc>
        <w:tc>
          <w:tcPr>
            <w:tcW w:type="dxa" w:w="1712"/>
          </w:tcPr>
          <w:p>
            <w:pPr>
              <w:spacing w:after="0"/>
              <w:jc w:val="left"/>
            </w:pPr>
            <w:r>
              <w:rPr>
                <w:sz w:val="16"/>
              </w:rPr>
              <w:t>No event record names a jurisdiction in the plan.</w:t>
            </w:r>
          </w:p>
        </w:tc>
        <w:tc>
          <w:tcPr>
            <w:tcW w:type="dxa" w:w="148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08"/>
          </w:tcPr>
          <w:p>
            <w:pPr>
              <w:spacing w:after="0"/>
              <w:jc w:val="left"/>
            </w:pPr>
            <w:r>
              <w:rPr>
                <w:sz w:val="16"/>
              </w:rPr>
              <w:t>Tsunami</w:t>
            </w:r>
          </w:p>
        </w:tc>
        <w:tc>
          <w:tcPr>
            <w:tcW w:type="dxa" w:w="1844"/>
          </w:tcPr>
          <w:p>
            <w:pPr>
              <w:spacing w:after="0"/>
              <w:jc w:val="left"/>
            </w:pPr>
            <w:r>
              <w:rPr>
                <w:sz w:val="16"/>
              </w:rPr>
              <w:t>none (count and damage only)</w:t>
            </w:r>
          </w:p>
        </w:tc>
        <w:tc>
          <w:tcPr>
            <w:tcW w:type="dxa" w:w="1704"/>
          </w:tcPr>
          <w:p>
            <w:pPr>
              <w:spacing w:after="0"/>
              <w:jc w:val="right"/>
            </w:pPr>
            <w:r>
              <w:rPr>
                <w:sz w:val="16"/>
              </w:rPr>
              <w:t>0</w:t>
            </w:r>
          </w:p>
        </w:tc>
        <w:tc>
          <w:tcPr>
            <w:tcW w:type="dxa" w:w="1843"/>
          </w:tcPr>
          <w:p>
            <w:pPr>
              <w:spacing w:after="0"/>
              <w:jc w:val="left"/>
            </w:pPr>
          </w:p>
        </w:tc>
        <w:tc>
          <w:tcPr>
            <w:tcW w:type="dxa" w:w="2240"/>
          </w:tcPr>
          <w:p>
            <w:pPr>
              <w:spacing w:after="0"/>
              <w:jc w:val="left"/>
            </w:pPr>
          </w:p>
        </w:tc>
        <w:tc>
          <w:tcPr>
            <w:tcW w:type="dxa" w:w="1573"/>
          </w:tcPr>
          <w:p>
            <w:pPr>
              <w:spacing w:after="0"/>
              <w:jc w:val="left"/>
            </w:pPr>
          </w:p>
        </w:tc>
        <w:tc>
          <w:tcPr>
            <w:tcW w:type="dxa" w:w="1712"/>
          </w:tcPr>
          <w:p>
            <w:pPr>
              <w:spacing w:after="0"/>
              <w:jc w:val="left"/>
            </w:pPr>
          </w:p>
        </w:tc>
        <w:tc>
          <w:tcPr>
            <w:tcW w:type="dxa" w:w="1488"/>
          </w:tcPr>
          <w:p>
            <w:pPr>
              <w:spacing w:after="0"/>
              <w:jc w:val="left"/>
            </w:pPr>
          </w:p>
        </w:tc>
      </w:tr>
      <w:tr>
        <w:trPr>
          <w:cantSplit/>
        </w:trPr>
        <w:tc>
          <w:tcPr>
            <w:tcW w:type="dxa" w:w="1708"/>
          </w:tcPr>
          <w:p>
            <w:pPr>
              <w:spacing w:after="0"/>
              <w:jc w:val="left"/>
            </w:pPr>
            <w:r>
              <w:rPr>
                <w:sz w:val="16"/>
              </w:rPr>
              <w:t>Wildfire</w:t>
            </w:r>
          </w:p>
        </w:tc>
        <w:tc>
          <w:tcPr>
            <w:tcW w:type="dxa" w:w="1844"/>
          </w:tcPr>
          <w:p>
            <w:pPr>
              <w:spacing w:after="0"/>
              <w:jc w:val="left"/>
            </w:pPr>
            <w:r>
              <w:rPr>
                <w:sz w:val="16"/>
              </w:rPr>
              <w:t>acres burned (local data)</w:t>
            </w:r>
          </w:p>
        </w:tc>
        <w:tc>
          <w:tcPr>
            <w:tcW w:type="dxa" w:w="1704"/>
          </w:tcPr>
          <w:p>
            <w:pPr>
              <w:spacing w:after="0"/>
              <w:jc w:val="right"/>
            </w:pPr>
            <w:r>
              <w:rPr>
                <w:sz w:val="16"/>
              </w:rPr>
              <w:t>13 records, 2009 to 2026 (13 zone-level)</w:t>
            </w:r>
          </w:p>
        </w:tc>
        <w:tc>
          <w:tcPr>
            <w:tcW w:type="dxa" w:w="1843"/>
          </w:tcPr>
          <w:p>
            <w:pPr>
              <w:spacing w:after="0"/>
              <w:jc w:val="left"/>
            </w:pPr>
          </w:p>
        </w:tc>
        <w:tc>
          <w:tcPr>
            <w:tcW w:type="dxa" w:w="2240"/>
          </w:tcPr>
          <w:p>
            <w:pPr>
              <w:spacing w:after="0"/>
              <w:jc w:val="left"/>
            </w:pPr>
            <w:r>
              <w:rPr>
                <w:sz w:val="16"/>
              </w:rPr>
              <w:t>No damage reported in 13 records.</w:t>
            </w:r>
          </w:p>
        </w:tc>
        <w:tc>
          <w:tcPr>
            <w:tcW w:type="dxa" w:w="1573"/>
          </w:tcPr>
          <w:p>
            <w:pPr>
              <w:spacing w:after="0"/>
              <w:jc w:val="left"/>
            </w:pPr>
          </w:p>
        </w:tc>
        <w:tc>
          <w:tcPr>
            <w:tcW w:type="dxa" w:w="1712"/>
          </w:tcPr>
          <w:p>
            <w:pPr>
              <w:spacing w:after="0"/>
              <w:jc w:val="left"/>
            </w:pPr>
            <w:r>
              <w:rPr>
                <w:sz w:val="16"/>
              </w:rPr>
              <w:t>Countywide (zone-level records).</w:t>
            </w:r>
          </w:p>
        </w:tc>
        <w:tc>
          <w:tcPr>
            <w:tcW w:type="dxa" w:w="1488"/>
          </w:tcPr>
          <w:p>
            <w:pPr>
              <w:spacing w:after="0"/>
              <w:jc w:val="left"/>
            </w:pPr>
          </w:p>
        </w:tc>
      </w:tr>
      <w:tr>
        <w:trPr>
          <w:cantSplit/>
        </w:trPr>
        <w:tc>
          <w:tcPr>
            <w:tcW w:type="dxa" w:w="1708"/>
          </w:tcPr>
          <w:p>
            <w:pPr>
              <w:spacing w:after="0"/>
              <w:jc w:val="left"/>
            </w:pPr>
            <w:r>
              <w:rPr>
                <w:sz w:val="16"/>
              </w:rPr>
              <w:t>Winter Storm, Heavy Snow, Blizzard, Lake-Effect Snow, Winter Weather, Sleet</w:t>
            </w:r>
          </w:p>
        </w:tc>
        <w:tc>
          <w:tcPr>
            <w:tcW w:type="dxa" w:w="1844"/>
          </w:tcPr>
          <w:p>
            <w:pPr>
              <w:spacing w:after="0"/>
              <w:jc w:val="left"/>
            </w:pPr>
            <w:r>
              <w:rPr>
                <w:sz w:val="16"/>
              </w:rPr>
              <w:t>none in data (snowfall: local data)</w:t>
            </w:r>
          </w:p>
        </w:tc>
        <w:tc>
          <w:tcPr>
            <w:tcW w:type="dxa" w:w="1704"/>
          </w:tcPr>
          <w:p>
            <w:pPr>
              <w:spacing w:after="0"/>
              <w:jc w:val="right"/>
            </w:pPr>
            <w:r>
              <w:rPr>
                <w:sz w:val="16"/>
              </w:rPr>
              <w:t>2 records, 2004 to 2017 (2 zone-level)</w:t>
            </w:r>
          </w:p>
        </w:tc>
        <w:tc>
          <w:tcPr>
            <w:tcW w:type="dxa" w:w="1843"/>
          </w:tcPr>
          <w:p>
            <w:pPr>
              <w:spacing w:after="0"/>
              <w:jc w:val="left"/>
            </w:pPr>
          </w:p>
        </w:tc>
        <w:tc>
          <w:tcPr>
            <w:tcW w:type="dxa" w:w="2240"/>
          </w:tcPr>
          <w:p>
            <w:pPr>
              <w:spacing w:after="0"/>
              <w:jc w:val="left"/>
            </w:pPr>
            <w:r>
              <w:rPr>
                <w:sz w:val="16"/>
              </w:rPr>
              <w:t>No damage reported in 2 records.</w:t>
            </w:r>
          </w:p>
        </w:tc>
        <w:tc>
          <w:tcPr>
            <w:tcW w:type="dxa" w:w="1573"/>
          </w:tcPr>
          <w:p>
            <w:pPr>
              <w:spacing w:after="0"/>
              <w:jc w:val="left"/>
            </w:pPr>
          </w:p>
        </w:tc>
        <w:tc>
          <w:tcPr>
            <w:tcW w:type="dxa" w:w="1712"/>
          </w:tcPr>
          <w:p>
            <w:pPr>
              <w:spacing w:after="0"/>
              <w:jc w:val="left"/>
            </w:pPr>
            <w:r>
              <w:rPr>
                <w:sz w:val="16"/>
              </w:rPr>
              <w:t>Countywide (zone-level records).</w:t>
            </w:r>
          </w:p>
        </w:tc>
        <w:tc>
          <w:tcPr>
            <w:tcW w:type="dxa" w:w="148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6"/>
        <w:gridCol w:w="1664"/>
        <w:gridCol w:w="4071"/>
        <w:gridCol w:w="2360"/>
        <w:gridCol w:w="725"/>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6"/>
            <w:shd w:val="clear" w:color="auto" w:fill="E8E8E8"/>
          </w:tcPr>
          <w:p>
            <w:pPr>
              <w:spacing w:after="0"/>
              <w:jc w:val="left"/>
            </w:pPr>
            <w:r>
              <w:rPr>
                <w:b/>
                <w:sz w:val="16"/>
              </w:rPr>
              <w:t>Type</w:t>
            </w:r>
          </w:p>
        </w:tc>
        <w:tc>
          <w:tcPr>
            <w:tcW w:type="dxa" w:w="1664"/>
            <w:shd w:val="clear" w:color="auto" w:fill="E8E8E8"/>
          </w:tcPr>
          <w:p>
            <w:pPr>
              <w:spacing w:after="0"/>
              <w:jc w:val="left"/>
            </w:pPr>
            <w:r>
              <w:rPr>
                <w:b/>
                <w:sz w:val="16"/>
              </w:rPr>
              <w:t>Title</w:t>
            </w:r>
          </w:p>
        </w:tc>
        <w:tc>
          <w:tcPr>
            <w:tcW w:type="dxa" w:w="4071"/>
            <w:shd w:val="clear" w:color="auto" w:fill="E8E8E8"/>
          </w:tcPr>
          <w:p>
            <w:pPr>
              <w:spacing w:after="0"/>
              <w:jc w:val="left"/>
            </w:pPr>
            <w:r>
              <w:rPr>
                <w:b/>
                <w:sz w:val="16"/>
              </w:rPr>
              <w:t>Mapped hazard</w:t>
            </w:r>
          </w:p>
        </w:tc>
        <w:tc>
          <w:tcPr>
            <w:tcW w:type="dxa" w:w="236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5"/>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96"/>
          </w:tcPr>
          <w:p>
            <w:pPr>
              <w:spacing w:after="0"/>
              <w:jc w:val="left"/>
            </w:pPr>
            <w:r>
              <w:rPr>
                <w:sz w:val="16"/>
              </w:rPr>
              <w:t>Major disaster</w:t>
            </w:r>
          </w:p>
        </w:tc>
        <w:tc>
          <w:tcPr>
            <w:tcW w:type="dxa" w:w="1664"/>
          </w:tcPr>
          <w:p>
            <w:pPr>
              <w:spacing w:after="0"/>
              <w:jc w:val="left"/>
            </w:pPr>
            <w:r>
              <w:rPr>
                <w:sz w:val="16"/>
              </w:rPr>
              <w:t>Hurricane Beryl</w:t>
            </w:r>
          </w:p>
        </w:tc>
        <w:tc>
          <w:tcPr>
            <w:tcW w:type="dxa" w:w="4071"/>
          </w:tcPr>
          <w:p>
            <w:pPr>
              <w:spacing w:after="0"/>
              <w:jc w:val="left"/>
            </w:pPr>
            <w:r>
              <w:rPr>
                <w:sz w:val="16"/>
              </w:rPr>
              <w:t>Hurricane</w:t>
            </w:r>
          </w:p>
        </w:tc>
        <w:tc>
          <w:tcPr>
            <w:tcW w:type="dxa" w:w="2360"/>
          </w:tcPr>
          <w:p>
            <w:pPr>
              <w:spacing w:after="0"/>
              <w:jc w:val="right"/>
            </w:pPr>
            <w:r>
              <w:rPr>
                <w:sz w:val="16"/>
              </w:rPr>
              <w:t>no Public Assistance recorded</w:t>
            </w:r>
          </w:p>
        </w:tc>
        <w:tc>
          <w:tcPr>
            <w:tcW w:type="dxa" w:w="725"/>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96"/>
          </w:tcPr>
          <w:p>
            <w:pPr>
              <w:spacing w:after="0"/>
              <w:jc w:val="left"/>
            </w:pPr>
            <w:r>
              <w:rPr>
                <w:sz w:val="16"/>
              </w:rPr>
              <w:t>Major disaster</w:t>
            </w:r>
          </w:p>
        </w:tc>
        <w:tc>
          <w:tcPr>
            <w:tcW w:type="dxa" w:w="1664"/>
          </w:tcPr>
          <w:p>
            <w:pPr>
              <w:spacing w:after="0"/>
              <w:jc w:val="left"/>
            </w:pPr>
            <w:r>
              <w:rPr>
                <w:sz w:val="16"/>
              </w:rPr>
              <w:t>Severe Winter Storms</w:t>
            </w:r>
          </w:p>
        </w:tc>
        <w:tc>
          <w:tcPr>
            <w:tcW w:type="dxa" w:w="4071"/>
          </w:tcPr>
          <w:p>
            <w:pPr>
              <w:spacing w:after="0"/>
              <w:jc w:val="left"/>
            </w:pPr>
            <w:r>
              <w:rPr>
                <w:sz w:val="16"/>
              </w:rPr>
              <w:t>Ice Storm</w:t>
            </w:r>
          </w:p>
        </w:tc>
        <w:tc>
          <w:tcPr>
            <w:tcW w:type="dxa" w:w="2360"/>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96"/>
          </w:tcPr>
          <w:p>
            <w:pPr>
              <w:spacing w:after="0"/>
              <w:jc w:val="left"/>
            </w:pPr>
            <w:r>
              <w:rPr>
                <w:sz w:val="16"/>
              </w:rPr>
              <w:t>Emergency</w:t>
            </w:r>
          </w:p>
        </w:tc>
        <w:tc>
          <w:tcPr>
            <w:tcW w:type="dxa" w:w="1664"/>
          </w:tcPr>
          <w:p>
            <w:pPr>
              <w:spacing w:after="0"/>
              <w:jc w:val="left"/>
            </w:pPr>
            <w:r>
              <w:rPr>
                <w:sz w:val="16"/>
              </w:rPr>
              <w:t>Severe Winter Storm</w:t>
            </w:r>
          </w:p>
        </w:tc>
        <w:tc>
          <w:tcPr>
            <w:tcW w:type="dxa" w:w="4071"/>
          </w:tcPr>
          <w:p>
            <w:pPr>
              <w:spacing w:after="0"/>
              <w:jc w:val="left"/>
            </w:pPr>
            <w:r>
              <w:rPr>
                <w:sz w:val="16"/>
              </w:rPr>
              <w:t>Ice Storm</w:t>
            </w:r>
          </w:p>
        </w:tc>
        <w:tc>
          <w:tcPr>
            <w:tcW w:type="dxa" w:w="2360"/>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96"/>
          </w:tcPr>
          <w:p>
            <w:pPr>
              <w:spacing w:after="0"/>
              <w:jc w:val="left"/>
            </w:pPr>
            <w:r>
              <w:rPr>
                <w:sz w:val="16"/>
              </w:rPr>
              <w:t>Emergency</w:t>
            </w:r>
          </w:p>
        </w:tc>
        <w:tc>
          <w:tcPr>
            <w:tcW w:type="dxa" w:w="1664"/>
          </w:tcPr>
          <w:p>
            <w:pPr>
              <w:spacing w:after="0"/>
              <w:jc w:val="left"/>
            </w:pPr>
            <w:r>
              <w:rPr>
                <w:sz w:val="16"/>
              </w:rPr>
              <w:t>Tropical Storms Marco and Laura</w:t>
            </w:r>
          </w:p>
        </w:tc>
        <w:tc>
          <w:tcPr>
            <w:tcW w:type="dxa" w:w="4071"/>
          </w:tcPr>
          <w:p>
            <w:pPr>
              <w:spacing w:after="0"/>
              <w:jc w:val="left"/>
            </w:pPr>
            <w:r>
              <w:rPr>
                <w:sz w:val="16"/>
              </w:rPr>
              <w:t>Hurricane</w:t>
            </w:r>
          </w:p>
        </w:tc>
        <w:tc>
          <w:tcPr>
            <w:tcW w:type="dxa" w:w="2360"/>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2020-07-26</w:t>
            </w:r>
          </w:p>
        </w:tc>
        <w:tc>
          <w:tcPr>
            <w:tcW w:type="dxa" w:w="1037"/>
          </w:tcPr>
          <w:p>
            <w:pPr>
              <w:spacing w:after="0"/>
              <w:jc w:val="left"/>
            </w:pPr>
            <w:r>
              <w:rPr>
                <w:sz w:val="16"/>
              </w:rPr>
              <w:t>2020-07-25</w:t>
            </w:r>
          </w:p>
        </w:tc>
        <w:tc>
          <w:tcPr>
            <w:tcW w:type="dxa" w:w="1037"/>
          </w:tcPr>
          <w:p>
            <w:pPr>
              <w:spacing w:after="0"/>
              <w:jc w:val="left"/>
            </w:pPr>
            <w:r>
              <w:rPr>
                <w:sz w:val="16"/>
              </w:rPr>
              <w:t>EM-3530-TX</w:t>
            </w:r>
          </w:p>
        </w:tc>
        <w:tc>
          <w:tcPr>
            <w:tcW w:type="dxa" w:w="1296"/>
          </w:tcPr>
          <w:p>
            <w:pPr>
              <w:spacing w:after="0"/>
              <w:jc w:val="left"/>
            </w:pPr>
            <w:r>
              <w:rPr>
                <w:sz w:val="16"/>
              </w:rPr>
              <w:t>Emergency</w:t>
            </w:r>
          </w:p>
        </w:tc>
        <w:tc>
          <w:tcPr>
            <w:tcW w:type="dxa" w:w="1664"/>
          </w:tcPr>
          <w:p>
            <w:pPr>
              <w:spacing w:after="0"/>
              <w:jc w:val="left"/>
            </w:pPr>
            <w:r>
              <w:rPr>
                <w:sz w:val="16"/>
              </w:rPr>
              <w:t>Hurricane Hanna</w:t>
            </w:r>
          </w:p>
        </w:tc>
        <w:tc>
          <w:tcPr>
            <w:tcW w:type="dxa" w:w="4071"/>
          </w:tcPr>
          <w:p>
            <w:pPr>
              <w:spacing w:after="0"/>
              <w:jc w:val="left"/>
            </w:pPr>
            <w:r>
              <w:rPr>
                <w:sz w:val="16"/>
              </w:rPr>
              <w:t>Hurricane</w:t>
            </w:r>
          </w:p>
        </w:tc>
        <w:tc>
          <w:tcPr>
            <w:tcW w:type="dxa" w:w="2360"/>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96"/>
          </w:tcPr>
          <w:p>
            <w:pPr>
              <w:spacing w:after="0"/>
              <w:jc w:val="left"/>
            </w:pPr>
            <w:r>
              <w:rPr>
                <w:sz w:val="16"/>
              </w:rPr>
              <w:t>Major disaster</w:t>
            </w:r>
          </w:p>
        </w:tc>
        <w:tc>
          <w:tcPr>
            <w:tcW w:type="dxa" w:w="1664"/>
          </w:tcPr>
          <w:p>
            <w:pPr>
              <w:spacing w:after="0"/>
              <w:jc w:val="left"/>
            </w:pPr>
            <w:r>
              <w:rPr>
                <w:sz w:val="16"/>
              </w:rPr>
              <w:t>COVID-19 Pandemic</w:t>
            </w:r>
          </w:p>
        </w:tc>
        <w:tc>
          <w:tcPr>
            <w:tcW w:type="dxa" w:w="4071"/>
          </w:tcPr>
          <w:p>
            <w:pPr>
              <w:spacing w:after="0"/>
              <w:jc w:val="left"/>
            </w:pPr>
            <w:r>
              <w:rPr>
                <w:sz w:val="16"/>
              </w:rPr>
              <w:t>Non-natural, not counted</w:t>
            </w:r>
          </w:p>
        </w:tc>
        <w:tc>
          <w:tcPr>
            <w:tcW w:type="dxa" w:w="2360"/>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96"/>
          </w:tcPr>
          <w:p>
            <w:pPr>
              <w:spacing w:after="0"/>
              <w:jc w:val="left"/>
            </w:pPr>
            <w:r>
              <w:rPr>
                <w:sz w:val="16"/>
              </w:rPr>
              <w:t>Emergency</w:t>
            </w:r>
          </w:p>
        </w:tc>
        <w:tc>
          <w:tcPr>
            <w:tcW w:type="dxa" w:w="1664"/>
          </w:tcPr>
          <w:p>
            <w:pPr>
              <w:spacing w:after="0"/>
              <w:jc w:val="left"/>
            </w:pPr>
            <w:r>
              <w:rPr>
                <w:sz w:val="16"/>
              </w:rPr>
              <w:t>COVID-19</w:t>
            </w:r>
          </w:p>
        </w:tc>
        <w:tc>
          <w:tcPr>
            <w:tcW w:type="dxa" w:w="4071"/>
          </w:tcPr>
          <w:p>
            <w:pPr>
              <w:spacing w:after="0"/>
              <w:jc w:val="left"/>
            </w:pPr>
            <w:r>
              <w:rPr>
                <w:sz w:val="16"/>
              </w:rPr>
              <w:t>Non-natural, not counted</w:t>
            </w:r>
          </w:p>
        </w:tc>
        <w:tc>
          <w:tcPr>
            <w:tcW w:type="dxa" w:w="2360"/>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r>
              <w:rPr>
                <w:sz w:val="16"/>
              </w:rPr>
              <w:t>same incident as DR-4485</w:t>
            </w:r>
          </w:p>
        </w:tc>
      </w:tr>
      <w:tr>
        <w:trPr>
          <w:cantSplit/>
        </w:trPr>
        <w:tc>
          <w:tcPr>
            <w:tcW w:type="dxa" w:w="1037"/>
          </w:tcPr>
          <w:p>
            <w:pPr>
              <w:spacing w:after="0"/>
              <w:jc w:val="left"/>
            </w:pPr>
            <w:r>
              <w:rPr>
                <w:sz w:val="16"/>
              </w:rPr>
              <w:t>2010-06-29</w:t>
            </w:r>
          </w:p>
        </w:tc>
        <w:tc>
          <w:tcPr>
            <w:tcW w:type="dxa" w:w="1037"/>
          </w:tcPr>
          <w:p>
            <w:pPr>
              <w:spacing w:after="0"/>
              <w:jc w:val="left"/>
            </w:pPr>
            <w:r>
              <w:rPr>
                <w:sz w:val="16"/>
              </w:rPr>
              <w:t>2010-06-27</w:t>
            </w:r>
          </w:p>
        </w:tc>
        <w:tc>
          <w:tcPr>
            <w:tcW w:type="dxa" w:w="1037"/>
          </w:tcPr>
          <w:p>
            <w:pPr>
              <w:spacing w:after="0"/>
              <w:jc w:val="left"/>
            </w:pPr>
            <w:r>
              <w:rPr>
                <w:sz w:val="16"/>
              </w:rPr>
              <w:t>EM-3313-TX</w:t>
            </w:r>
          </w:p>
        </w:tc>
        <w:tc>
          <w:tcPr>
            <w:tcW w:type="dxa" w:w="1296"/>
          </w:tcPr>
          <w:p>
            <w:pPr>
              <w:spacing w:after="0"/>
              <w:jc w:val="left"/>
            </w:pPr>
            <w:r>
              <w:rPr>
                <w:sz w:val="16"/>
              </w:rPr>
              <w:t>Emergency</w:t>
            </w:r>
          </w:p>
        </w:tc>
        <w:tc>
          <w:tcPr>
            <w:tcW w:type="dxa" w:w="1664"/>
          </w:tcPr>
          <w:p>
            <w:pPr>
              <w:spacing w:after="0"/>
              <w:jc w:val="left"/>
            </w:pPr>
            <w:r>
              <w:rPr>
                <w:sz w:val="16"/>
              </w:rPr>
              <w:t>Tropical Storm Alex</w:t>
            </w:r>
          </w:p>
        </w:tc>
        <w:tc>
          <w:tcPr>
            <w:tcW w:type="dxa" w:w="4071"/>
          </w:tcPr>
          <w:p>
            <w:pPr>
              <w:spacing w:after="0"/>
              <w:jc w:val="left"/>
            </w:pPr>
            <w:r>
              <w:rPr>
                <w:sz w:val="16"/>
              </w:rPr>
              <w:t>Hurricane</w:t>
            </w:r>
          </w:p>
        </w:tc>
        <w:tc>
          <w:tcPr>
            <w:tcW w:type="dxa" w:w="2360"/>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96"/>
          </w:tcPr>
          <w:p>
            <w:pPr>
              <w:spacing w:after="0"/>
              <w:jc w:val="left"/>
            </w:pPr>
            <w:r>
              <w:rPr>
                <w:sz w:val="16"/>
              </w:rPr>
              <w:t>Emergency</w:t>
            </w:r>
          </w:p>
        </w:tc>
        <w:tc>
          <w:tcPr>
            <w:tcW w:type="dxa" w:w="1664"/>
          </w:tcPr>
          <w:p>
            <w:pPr>
              <w:spacing w:after="0"/>
              <w:jc w:val="left"/>
            </w:pPr>
            <w:r>
              <w:rPr>
                <w:sz w:val="16"/>
              </w:rPr>
              <w:t>Hurricane Ike</w:t>
            </w:r>
          </w:p>
        </w:tc>
        <w:tc>
          <w:tcPr>
            <w:tcW w:type="dxa" w:w="4071"/>
          </w:tcPr>
          <w:p>
            <w:pPr>
              <w:spacing w:after="0"/>
              <w:jc w:val="left"/>
            </w:pPr>
            <w:r>
              <w:rPr>
                <w:sz w:val="16"/>
              </w:rPr>
              <w:t>Hurricane</w:t>
            </w:r>
          </w:p>
        </w:tc>
        <w:tc>
          <w:tcPr>
            <w:tcW w:type="dxa" w:w="2360"/>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96"/>
          </w:tcPr>
          <w:p>
            <w:pPr>
              <w:spacing w:after="0"/>
              <w:jc w:val="left"/>
            </w:pPr>
            <w:r>
              <w:rPr>
                <w:sz w:val="16"/>
              </w:rPr>
              <w:t>Emergency</w:t>
            </w:r>
          </w:p>
        </w:tc>
        <w:tc>
          <w:tcPr>
            <w:tcW w:type="dxa" w:w="1664"/>
          </w:tcPr>
          <w:p>
            <w:pPr>
              <w:spacing w:after="0"/>
              <w:jc w:val="left"/>
            </w:pPr>
            <w:r>
              <w:rPr>
                <w:sz w:val="16"/>
              </w:rPr>
              <w:t>Hurricane Gustav</w:t>
            </w:r>
          </w:p>
        </w:tc>
        <w:tc>
          <w:tcPr>
            <w:tcW w:type="dxa" w:w="4071"/>
          </w:tcPr>
          <w:p>
            <w:pPr>
              <w:spacing w:after="0"/>
              <w:jc w:val="left"/>
            </w:pPr>
            <w:r>
              <w:rPr>
                <w:sz w:val="16"/>
              </w:rPr>
              <w:t>Hurricane</w:t>
            </w:r>
          </w:p>
        </w:tc>
        <w:tc>
          <w:tcPr>
            <w:tcW w:type="dxa" w:w="2360"/>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2008-07-24</w:t>
            </w:r>
          </w:p>
        </w:tc>
        <w:tc>
          <w:tcPr>
            <w:tcW w:type="dxa" w:w="1037"/>
          </w:tcPr>
          <w:p>
            <w:pPr>
              <w:spacing w:after="0"/>
              <w:jc w:val="left"/>
            </w:pPr>
            <w:r>
              <w:rPr>
                <w:sz w:val="16"/>
              </w:rPr>
              <w:t>2008-07-22</w:t>
            </w:r>
          </w:p>
        </w:tc>
        <w:tc>
          <w:tcPr>
            <w:tcW w:type="dxa" w:w="1037"/>
          </w:tcPr>
          <w:p>
            <w:pPr>
              <w:spacing w:after="0"/>
              <w:jc w:val="left"/>
            </w:pPr>
            <w:r>
              <w:rPr>
                <w:sz w:val="16"/>
              </w:rPr>
              <w:t>DR-1780-TX</w:t>
            </w:r>
          </w:p>
        </w:tc>
        <w:tc>
          <w:tcPr>
            <w:tcW w:type="dxa" w:w="1296"/>
          </w:tcPr>
          <w:p>
            <w:pPr>
              <w:spacing w:after="0"/>
              <w:jc w:val="left"/>
            </w:pPr>
            <w:r>
              <w:rPr>
                <w:sz w:val="16"/>
              </w:rPr>
              <w:t>Major disaster</w:t>
            </w:r>
          </w:p>
        </w:tc>
        <w:tc>
          <w:tcPr>
            <w:tcW w:type="dxa" w:w="1664"/>
          </w:tcPr>
          <w:p>
            <w:pPr>
              <w:spacing w:after="0"/>
              <w:jc w:val="left"/>
            </w:pPr>
            <w:r>
              <w:rPr>
                <w:sz w:val="16"/>
              </w:rPr>
              <w:t>Hurricane Dolly</w:t>
            </w:r>
          </w:p>
        </w:tc>
        <w:tc>
          <w:tcPr>
            <w:tcW w:type="dxa" w:w="4071"/>
          </w:tcPr>
          <w:p>
            <w:pPr>
              <w:spacing w:after="0"/>
              <w:jc w:val="left"/>
            </w:pPr>
            <w:r>
              <w:rPr>
                <w:sz w:val="16"/>
              </w:rPr>
              <w:t>Hurricane</w:t>
            </w:r>
          </w:p>
        </w:tc>
        <w:tc>
          <w:tcPr>
            <w:tcW w:type="dxa" w:w="2360"/>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96"/>
          </w:tcPr>
          <w:p>
            <w:pPr>
              <w:spacing w:after="0"/>
              <w:jc w:val="left"/>
            </w:pPr>
            <w:r>
              <w:rPr>
                <w:sz w:val="16"/>
              </w:rPr>
              <w:t>Emergency</w:t>
            </w:r>
          </w:p>
        </w:tc>
        <w:tc>
          <w:tcPr>
            <w:tcW w:type="dxa" w:w="1664"/>
          </w:tcPr>
          <w:p>
            <w:pPr>
              <w:spacing w:after="0"/>
              <w:jc w:val="left"/>
            </w:pPr>
            <w:r>
              <w:rPr>
                <w:sz w:val="16"/>
              </w:rPr>
              <w:t>Wildfires</w:t>
            </w:r>
          </w:p>
        </w:tc>
        <w:tc>
          <w:tcPr>
            <w:tcW w:type="dxa" w:w="4071"/>
          </w:tcPr>
          <w:p>
            <w:pPr>
              <w:spacing w:after="0"/>
              <w:jc w:val="left"/>
            </w:pPr>
            <w:r>
              <w:rPr>
                <w:sz w:val="16"/>
              </w:rPr>
              <w:t>Wildfire</w:t>
            </w:r>
          </w:p>
        </w:tc>
        <w:tc>
          <w:tcPr>
            <w:tcW w:type="dxa" w:w="2360"/>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2007-08-18</w:t>
            </w:r>
          </w:p>
        </w:tc>
        <w:tc>
          <w:tcPr>
            <w:tcW w:type="dxa" w:w="1037"/>
          </w:tcPr>
          <w:p>
            <w:pPr>
              <w:spacing w:after="0"/>
              <w:jc w:val="left"/>
            </w:pPr>
            <w:r>
              <w:rPr>
                <w:sz w:val="16"/>
              </w:rPr>
              <w:t>2007-08-17</w:t>
            </w:r>
          </w:p>
        </w:tc>
        <w:tc>
          <w:tcPr>
            <w:tcW w:type="dxa" w:w="1037"/>
          </w:tcPr>
          <w:p>
            <w:pPr>
              <w:spacing w:after="0"/>
              <w:jc w:val="left"/>
            </w:pPr>
            <w:r>
              <w:rPr>
                <w:sz w:val="16"/>
              </w:rPr>
              <w:t>EM-3277-TX</w:t>
            </w:r>
          </w:p>
        </w:tc>
        <w:tc>
          <w:tcPr>
            <w:tcW w:type="dxa" w:w="1296"/>
          </w:tcPr>
          <w:p>
            <w:pPr>
              <w:spacing w:after="0"/>
              <w:jc w:val="left"/>
            </w:pPr>
            <w:r>
              <w:rPr>
                <w:sz w:val="16"/>
              </w:rPr>
              <w:t>Emergency</w:t>
            </w:r>
          </w:p>
        </w:tc>
        <w:tc>
          <w:tcPr>
            <w:tcW w:type="dxa" w:w="1664"/>
          </w:tcPr>
          <w:p>
            <w:pPr>
              <w:spacing w:after="0"/>
              <w:jc w:val="left"/>
            </w:pPr>
            <w:r>
              <w:rPr>
                <w:sz w:val="16"/>
              </w:rPr>
              <w:t>Hurricane Dean</w:t>
            </w:r>
          </w:p>
        </w:tc>
        <w:tc>
          <w:tcPr>
            <w:tcW w:type="dxa" w:w="4071"/>
          </w:tcPr>
          <w:p>
            <w:pPr>
              <w:spacing w:after="0"/>
              <w:jc w:val="left"/>
            </w:pPr>
            <w:r>
              <w:rPr>
                <w:sz w:val="16"/>
              </w:rPr>
              <w:t>Hurricane</w:t>
            </w:r>
          </w:p>
        </w:tc>
        <w:tc>
          <w:tcPr>
            <w:tcW w:type="dxa" w:w="2360"/>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96"/>
          </w:tcPr>
          <w:p>
            <w:pPr>
              <w:spacing w:after="0"/>
              <w:jc w:val="left"/>
            </w:pPr>
            <w:r>
              <w:rPr>
                <w:sz w:val="16"/>
              </w:rPr>
              <w:t>Major disaster</w:t>
            </w:r>
          </w:p>
        </w:tc>
        <w:tc>
          <w:tcPr>
            <w:tcW w:type="dxa" w:w="1664"/>
          </w:tcPr>
          <w:p>
            <w:pPr>
              <w:spacing w:after="0"/>
              <w:jc w:val="left"/>
            </w:pPr>
            <w:r>
              <w:rPr>
                <w:sz w:val="16"/>
              </w:rPr>
              <w:t>Extreme Wildfire Threat</w:t>
            </w:r>
          </w:p>
        </w:tc>
        <w:tc>
          <w:tcPr>
            <w:tcW w:type="dxa" w:w="4071"/>
          </w:tcPr>
          <w:p>
            <w:pPr>
              <w:spacing w:after="0"/>
              <w:jc w:val="left"/>
            </w:pPr>
            <w:r>
              <w:rPr>
                <w:sz w:val="16"/>
              </w:rPr>
              <w:t>Wildfire</w:t>
            </w:r>
          </w:p>
        </w:tc>
        <w:tc>
          <w:tcPr>
            <w:tcW w:type="dxa" w:w="2360"/>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96"/>
          </w:tcPr>
          <w:p>
            <w:pPr>
              <w:spacing w:after="0"/>
              <w:jc w:val="left"/>
            </w:pPr>
            <w:r>
              <w:rPr>
                <w:sz w:val="16"/>
              </w:rPr>
              <w:t>Major disaster</w:t>
            </w:r>
          </w:p>
        </w:tc>
        <w:tc>
          <w:tcPr>
            <w:tcW w:type="dxa" w:w="1664"/>
          </w:tcPr>
          <w:p>
            <w:pPr>
              <w:spacing w:after="0"/>
              <w:jc w:val="left"/>
            </w:pPr>
            <w:r>
              <w:rPr>
                <w:sz w:val="16"/>
              </w:rPr>
              <w:t>Hurricane Rita</w:t>
            </w:r>
          </w:p>
        </w:tc>
        <w:tc>
          <w:tcPr>
            <w:tcW w:type="dxa" w:w="4071"/>
          </w:tcPr>
          <w:p>
            <w:pPr>
              <w:spacing w:after="0"/>
              <w:jc w:val="left"/>
            </w:pPr>
            <w:r>
              <w:rPr>
                <w:sz w:val="16"/>
              </w:rPr>
              <w:t>Hurricane: evacuation support (county designated for sheltering evacuees, no Individual Assistance), not a local hazard event; not counted</w:t>
            </w:r>
          </w:p>
        </w:tc>
        <w:tc>
          <w:tcPr>
            <w:tcW w:type="dxa" w:w="2360"/>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96"/>
          </w:tcPr>
          <w:p>
            <w:pPr>
              <w:spacing w:after="0"/>
              <w:jc w:val="left"/>
            </w:pPr>
            <w:r>
              <w:rPr>
                <w:sz w:val="16"/>
              </w:rPr>
              <w:t>Emergency</w:t>
            </w:r>
          </w:p>
        </w:tc>
        <w:tc>
          <w:tcPr>
            <w:tcW w:type="dxa" w:w="1664"/>
          </w:tcPr>
          <w:p>
            <w:pPr>
              <w:spacing w:after="0"/>
              <w:jc w:val="left"/>
            </w:pPr>
            <w:r>
              <w:rPr>
                <w:sz w:val="16"/>
              </w:rPr>
              <w:t>Hurricane Rita</w:t>
            </w:r>
          </w:p>
        </w:tc>
        <w:tc>
          <w:tcPr>
            <w:tcW w:type="dxa" w:w="4071"/>
          </w:tcPr>
          <w:p>
            <w:pPr>
              <w:spacing w:after="0"/>
              <w:jc w:val="left"/>
            </w:pPr>
            <w:r>
              <w:rPr>
                <w:sz w:val="16"/>
              </w:rPr>
              <w:t>Hurricane: evacuation support (county designated for sheltering evacuees, no Individual Assistance), not a local hazard event; not counted</w:t>
            </w:r>
          </w:p>
        </w:tc>
        <w:tc>
          <w:tcPr>
            <w:tcW w:type="dxa" w:w="2360"/>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96"/>
          </w:tcPr>
          <w:p>
            <w:pPr>
              <w:spacing w:after="0"/>
              <w:jc w:val="left"/>
            </w:pPr>
            <w:r>
              <w:rPr>
                <w:sz w:val="16"/>
              </w:rPr>
              <w:t>Emergency</w:t>
            </w:r>
          </w:p>
        </w:tc>
        <w:tc>
          <w:tcPr>
            <w:tcW w:type="dxa" w:w="1664"/>
          </w:tcPr>
          <w:p>
            <w:pPr>
              <w:spacing w:after="0"/>
              <w:jc w:val="left"/>
            </w:pPr>
            <w:r>
              <w:rPr>
                <w:sz w:val="16"/>
              </w:rPr>
              <w:t>Hurricane Katrina Evacuation</w:t>
            </w:r>
          </w:p>
        </w:tc>
        <w:tc>
          <w:tcPr>
            <w:tcW w:type="dxa" w:w="4071"/>
          </w:tcPr>
          <w:p>
            <w:pPr>
              <w:spacing w:after="0"/>
              <w:jc w:val="left"/>
            </w:pPr>
            <w:r>
              <w:rPr>
                <w:sz w:val="16"/>
              </w:rPr>
              <w:t>Hurricane: evacuation support, not a local hazard event; not counted</w:t>
            </w:r>
          </w:p>
        </w:tc>
        <w:tc>
          <w:tcPr>
            <w:tcW w:type="dxa" w:w="2360"/>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1999-08-22</w:t>
            </w:r>
          </w:p>
        </w:tc>
        <w:tc>
          <w:tcPr>
            <w:tcW w:type="dxa" w:w="1037"/>
          </w:tcPr>
          <w:p>
            <w:pPr>
              <w:spacing w:after="0"/>
              <w:jc w:val="left"/>
            </w:pPr>
            <w:r>
              <w:rPr>
                <w:sz w:val="16"/>
              </w:rPr>
              <w:t>1999-08-21</w:t>
            </w:r>
          </w:p>
        </w:tc>
        <w:tc>
          <w:tcPr>
            <w:tcW w:type="dxa" w:w="1037"/>
          </w:tcPr>
          <w:p>
            <w:pPr>
              <w:spacing w:after="0"/>
              <w:jc w:val="left"/>
            </w:pPr>
            <w:r>
              <w:rPr>
                <w:sz w:val="16"/>
              </w:rPr>
              <w:t>DR-1287-TX</w:t>
            </w:r>
          </w:p>
        </w:tc>
        <w:tc>
          <w:tcPr>
            <w:tcW w:type="dxa" w:w="1296"/>
          </w:tcPr>
          <w:p>
            <w:pPr>
              <w:spacing w:after="0"/>
              <w:jc w:val="left"/>
            </w:pPr>
            <w:r>
              <w:rPr>
                <w:sz w:val="16"/>
              </w:rPr>
              <w:t>Major disaster</w:t>
            </w:r>
          </w:p>
        </w:tc>
        <w:tc>
          <w:tcPr>
            <w:tcW w:type="dxa" w:w="1664"/>
          </w:tcPr>
          <w:p>
            <w:pPr>
              <w:spacing w:after="0"/>
              <w:jc w:val="left"/>
            </w:pPr>
            <w:r>
              <w:rPr>
                <w:sz w:val="16"/>
              </w:rPr>
              <w:t>Hurricane Bret</w:t>
            </w:r>
          </w:p>
        </w:tc>
        <w:tc>
          <w:tcPr>
            <w:tcW w:type="dxa" w:w="4071"/>
          </w:tcPr>
          <w:p>
            <w:pPr>
              <w:spacing w:after="0"/>
              <w:jc w:val="left"/>
            </w:pPr>
            <w:r>
              <w:rPr>
                <w:sz w:val="16"/>
              </w:rPr>
              <w:t>Hurricane (primary); also designated: Inland Flooding</w:t>
            </w:r>
          </w:p>
        </w:tc>
        <w:tc>
          <w:tcPr>
            <w:tcW w:type="dxa" w:w="2360"/>
          </w:tcPr>
          <w:p>
            <w:pPr>
              <w:spacing w:after="0"/>
              <w:jc w:val="right"/>
            </w:pPr>
            <w:r>
              <w:rPr>
                <w:sz w:val="16"/>
              </w:rPr>
              <w:t>$29,192.42</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96"/>
          </w:tcPr>
          <w:p>
            <w:pPr>
              <w:spacing w:after="0"/>
              <w:jc w:val="left"/>
            </w:pPr>
            <w:r>
              <w:rPr>
                <w:sz w:val="16"/>
              </w:rPr>
              <w:t>Major disaster</w:t>
            </w:r>
          </w:p>
        </w:tc>
        <w:tc>
          <w:tcPr>
            <w:tcW w:type="dxa" w:w="1664"/>
          </w:tcPr>
          <w:p>
            <w:pPr>
              <w:spacing w:after="0"/>
              <w:jc w:val="left"/>
            </w:pPr>
            <w:r>
              <w:rPr>
                <w:sz w:val="16"/>
              </w:rPr>
              <w:t>Tropical Storm Charley</w:t>
            </w:r>
          </w:p>
        </w:tc>
        <w:tc>
          <w:tcPr>
            <w:tcW w:type="dxa" w:w="4071"/>
          </w:tcPr>
          <w:p>
            <w:pPr>
              <w:spacing w:after="0"/>
              <w:jc w:val="left"/>
            </w:pPr>
            <w:r>
              <w:rPr>
                <w:sz w:val="16"/>
              </w:rPr>
              <w:t>Hurricane; Inland Flooding: designated for Hazard Mitigation only (no Public or Individual Assistance for this county); not counted</w:t>
            </w:r>
          </w:p>
        </w:tc>
        <w:tc>
          <w:tcPr>
            <w:tcW w:type="dxa" w:w="2360"/>
          </w:tcPr>
          <w:p>
            <w:pPr>
              <w:spacing w:after="0"/>
              <w:jc w:val="right"/>
            </w:pPr>
            <w:r>
              <w:rPr>
                <w:sz w:val="16"/>
              </w:rPr>
              <w:t>PA not declared for this county</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1980-08-11</w:t>
            </w:r>
          </w:p>
        </w:tc>
        <w:tc>
          <w:tcPr>
            <w:tcW w:type="dxa" w:w="1037"/>
          </w:tcPr>
          <w:p>
            <w:pPr>
              <w:spacing w:after="0"/>
              <w:jc w:val="left"/>
            </w:pPr>
            <w:r>
              <w:rPr>
                <w:sz w:val="16"/>
              </w:rPr>
              <w:t>1980-08-11</w:t>
            </w:r>
          </w:p>
        </w:tc>
        <w:tc>
          <w:tcPr>
            <w:tcW w:type="dxa" w:w="1037"/>
          </w:tcPr>
          <w:p>
            <w:pPr>
              <w:spacing w:after="0"/>
              <w:jc w:val="left"/>
            </w:pPr>
            <w:r>
              <w:rPr>
                <w:sz w:val="16"/>
              </w:rPr>
              <w:t>DR-627-TX</w:t>
            </w:r>
          </w:p>
        </w:tc>
        <w:tc>
          <w:tcPr>
            <w:tcW w:type="dxa" w:w="1296"/>
          </w:tcPr>
          <w:p>
            <w:pPr>
              <w:spacing w:after="0"/>
              <w:jc w:val="left"/>
            </w:pPr>
            <w:r>
              <w:rPr>
                <w:sz w:val="16"/>
              </w:rPr>
              <w:t>Major disaster</w:t>
            </w:r>
          </w:p>
        </w:tc>
        <w:tc>
          <w:tcPr>
            <w:tcW w:type="dxa" w:w="1664"/>
          </w:tcPr>
          <w:p>
            <w:pPr>
              <w:spacing w:after="0"/>
              <w:jc w:val="left"/>
            </w:pPr>
            <w:r>
              <w:rPr>
                <w:sz w:val="16"/>
              </w:rPr>
              <w:t>Hurricane Allen</w:t>
            </w:r>
          </w:p>
        </w:tc>
        <w:tc>
          <w:tcPr>
            <w:tcW w:type="dxa" w:w="4071"/>
          </w:tcPr>
          <w:p>
            <w:pPr>
              <w:spacing w:after="0"/>
              <w:jc w:val="left"/>
            </w:pPr>
            <w:r>
              <w:rPr>
                <w:sz w:val="16"/>
              </w:rPr>
              <w:t>Hurricane</w:t>
            </w:r>
          </w:p>
        </w:tc>
        <w:tc>
          <w:tcPr>
            <w:tcW w:type="dxa" w:w="2360"/>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1967-09-28</w:t>
            </w:r>
          </w:p>
        </w:tc>
        <w:tc>
          <w:tcPr>
            <w:tcW w:type="dxa" w:w="1037"/>
          </w:tcPr>
          <w:p>
            <w:pPr>
              <w:spacing w:after="0"/>
              <w:jc w:val="left"/>
            </w:pPr>
            <w:r>
              <w:rPr>
                <w:sz w:val="16"/>
              </w:rPr>
              <w:t>1967-09-28</w:t>
            </w:r>
          </w:p>
        </w:tc>
        <w:tc>
          <w:tcPr>
            <w:tcW w:type="dxa" w:w="1037"/>
          </w:tcPr>
          <w:p>
            <w:pPr>
              <w:spacing w:after="0"/>
              <w:jc w:val="left"/>
            </w:pPr>
            <w:r>
              <w:rPr>
                <w:sz w:val="16"/>
              </w:rPr>
              <w:t>DR-232-TX</w:t>
            </w:r>
          </w:p>
        </w:tc>
        <w:tc>
          <w:tcPr>
            <w:tcW w:type="dxa" w:w="1296"/>
          </w:tcPr>
          <w:p>
            <w:pPr>
              <w:spacing w:after="0"/>
              <w:jc w:val="left"/>
            </w:pPr>
            <w:r>
              <w:rPr>
                <w:sz w:val="16"/>
              </w:rPr>
              <w:t>Major disaster</w:t>
            </w:r>
          </w:p>
        </w:tc>
        <w:tc>
          <w:tcPr>
            <w:tcW w:type="dxa" w:w="1664"/>
          </w:tcPr>
          <w:p>
            <w:pPr>
              <w:spacing w:after="0"/>
              <w:jc w:val="left"/>
            </w:pPr>
            <w:r>
              <w:rPr>
                <w:sz w:val="16"/>
              </w:rPr>
              <w:t>Hurricane Beulah</w:t>
            </w:r>
          </w:p>
        </w:tc>
        <w:tc>
          <w:tcPr>
            <w:tcW w:type="dxa" w:w="4071"/>
          </w:tcPr>
          <w:p>
            <w:pPr>
              <w:spacing w:after="0"/>
              <w:jc w:val="left"/>
            </w:pPr>
            <w:r>
              <w:rPr>
                <w:sz w:val="16"/>
              </w:rPr>
              <w:t>Hurricane (primary); also designated: Inland Flooding</w:t>
            </w:r>
          </w:p>
        </w:tc>
        <w:tc>
          <w:tcPr>
            <w:tcW w:type="dxa" w:w="2360"/>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83</w:t>
            </w:r>
          </w:p>
        </w:tc>
        <w:tc>
          <w:tcPr>
            <w:tcW w:type="dxa" w:w="1159"/>
          </w:tcPr>
          <w:p>
            <w:pPr>
              <w:spacing w:after="0"/>
              <w:jc w:val="right"/>
            </w:pPr>
            <w:r>
              <w:rPr>
                <w:sz w:val="16"/>
              </w:rPr>
              <w:t>0</w:t>
            </w:r>
          </w:p>
        </w:tc>
        <w:tc>
          <w:tcPr>
            <w:tcW w:type="dxa" w:w="2116"/>
          </w:tcPr>
          <w:p>
            <w:pPr>
              <w:spacing w:after="0"/>
              <w:jc w:val="right"/>
            </w:pPr>
            <w:r>
              <w:rPr>
                <w:sz w:val="16"/>
              </w:rPr>
              <w:t>8</w:t>
            </w:r>
          </w:p>
        </w:tc>
        <w:tc>
          <w:tcPr>
            <w:tcW w:type="dxa" w:w="786"/>
          </w:tcPr>
          <w:p>
            <w:pPr>
              <w:spacing w:after="0"/>
              <w:jc w:val="right"/>
            </w:pPr>
            <w:r>
              <w:rPr>
                <w:sz w:val="16"/>
              </w:rPr>
              <w:t>23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78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173</w:t>
            </w:r>
          </w:p>
        </w:tc>
        <w:tc>
          <w:tcPr>
            <w:tcW w:type="dxa" w:w="1159"/>
          </w:tcPr>
          <w:p>
            <w:pPr>
              <w:spacing w:after="0"/>
              <w:jc w:val="right"/>
            </w:pPr>
            <w:r>
              <w:rPr>
                <w:sz w:val="16"/>
              </w:rPr>
              <w:t>8</w:t>
            </w:r>
          </w:p>
        </w:tc>
        <w:tc>
          <w:tcPr>
            <w:tcW w:type="dxa" w:w="2116"/>
          </w:tcPr>
          <w:p>
            <w:pPr>
              <w:spacing w:after="0"/>
              <w:jc w:val="right"/>
            </w:pPr>
            <w:r>
              <w:rPr>
                <w:sz w:val="16"/>
              </w:rPr>
              <w:t>10</w:t>
            </w:r>
          </w:p>
        </w:tc>
        <w:tc>
          <w:tcPr>
            <w:tcW w:type="dxa" w:w="786"/>
          </w:tcPr>
          <w:p>
            <w:pPr>
              <w:spacing w:after="0"/>
              <w:jc w:val="right"/>
            </w:pPr>
            <w:r>
              <w:rPr>
                <w:sz w:val="16"/>
              </w:rPr>
              <w:t>31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22</w:t>
            </w:r>
          </w:p>
        </w:tc>
        <w:tc>
          <w:tcPr>
            <w:tcW w:type="dxa" w:w="1159"/>
          </w:tcPr>
          <w:p>
            <w:pPr>
              <w:spacing w:after="0"/>
              <w:jc w:val="right"/>
            </w:pPr>
            <w:r>
              <w:rPr>
                <w:sz w:val="16"/>
              </w:rPr>
              <w:t>1</w:t>
            </w:r>
          </w:p>
        </w:tc>
        <w:tc>
          <w:tcPr>
            <w:tcW w:type="dxa" w:w="2116"/>
          </w:tcPr>
          <w:p>
            <w:pPr>
              <w:spacing w:after="0"/>
              <w:jc w:val="right"/>
            </w:pPr>
            <w:r>
              <w:rPr>
                <w:sz w:val="16"/>
              </w:rPr>
              <w:t>3</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61</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61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9"/>
        <w:gridCol w:w="1500"/>
        <w:gridCol w:w="2775"/>
        <w:gridCol w:w="928"/>
        <w:gridCol w:w="2516"/>
        <w:gridCol w:w="1439"/>
        <w:gridCol w:w="2477"/>
      </w:tblGrid>
      <w:tr>
        <w:trPr>
          <w:cantSplit/>
          <w:tblHeader/>
        </w:trPr>
        <w:tc>
          <w:tcPr>
            <w:tcW w:type="dxa" w:w="1037"/>
            <w:shd w:val="clear" w:color="auto" w:fill="E8E8E8"/>
          </w:tcPr>
          <w:p>
            <w:pPr>
              <w:spacing w:after="0"/>
              <w:jc w:val="left"/>
            </w:pPr>
            <w:r>
              <w:rPr>
                <w:b/>
                <w:sz w:val="16"/>
              </w:rPr>
              <w:t>Date</w:t>
            </w:r>
          </w:p>
        </w:tc>
        <w:tc>
          <w:tcPr>
            <w:tcW w:type="dxa" w:w="1439"/>
            <w:shd w:val="clear" w:color="auto" w:fill="E8E8E8"/>
          </w:tcPr>
          <w:p>
            <w:pPr>
              <w:spacing w:after="0"/>
              <w:jc w:val="left"/>
            </w:pPr>
            <w:r>
              <w:rPr>
                <w:b/>
                <w:sz w:val="16"/>
              </w:rPr>
              <w:t>Event type</w:t>
            </w:r>
          </w:p>
        </w:tc>
        <w:tc>
          <w:tcPr>
            <w:tcW w:type="dxa" w:w="1500"/>
            <w:shd w:val="clear" w:color="auto" w:fill="E8E8E8"/>
          </w:tcPr>
          <w:p>
            <w:pPr>
              <w:spacing w:after="0"/>
              <w:jc w:val="left"/>
            </w:pPr>
            <w:r>
              <w:rPr>
                <w:b/>
                <w:sz w:val="16"/>
              </w:rPr>
              <w:t>Magnitude or extent</w:t>
            </w:r>
          </w:p>
        </w:tc>
        <w:tc>
          <w:tcPr>
            <w:tcW w:type="dxa" w:w="2775"/>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16"/>
            <w:shd w:val="clear" w:color="auto" w:fill="E8E8E8"/>
          </w:tcPr>
          <w:p>
            <w:pPr>
              <w:spacing w:after="0"/>
              <w:jc w:val="left"/>
            </w:pPr>
            <w:r>
              <w:rPr>
                <w:b/>
                <w:sz w:val="16"/>
              </w:rPr>
              <w:t>Location</w:t>
            </w:r>
          </w:p>
        </w:tc>
        <w:tc>
          <w:tcPr>
            <w:tcW w:type="dxa" w:w="1439"/>
            <w:shd w:val="clear" w:color="auto" w:fill="E8E8E8"/>
          </w:tcPr>
          <w:p>
            <w:pPr>
              <w:spacing w:after="0"/>
              <w:jc w:val="left"/>
            </w:pPr>
            <w:r>
              <w:rPr>
                <w:b/>
                <w:sz w:val="16"/>
              </w:rPr>
              <w:t>Flags</w:t>
            </w:r>
          </w:p>
        </w:tc>
        <w:tc>
          <w:tcPr>
            <w:tcW w:type="dxa" w:w="24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2026-01-25</w:t>
            </w:r>
          </w:p>
        </w:tc>
        <w:tc>
          <w:tcPr>
            <w:tcW w:type="dxa" w:w="1439"/>
          </w:tcPr>
          <w:p>
            <w:pPr>
              <w:spacing w:after="0"/>
              <w:jc w:val="left"/>
            </w:pPr>
            <w:r>
              <w:rPr>
                <w:sz w:val="16"/>
              </w:rPr>
              <w:t>Cold/Wind Chill</w:t>
            </w:r>
          </w:p>
        </w:tc>
        <w:tc>
          <w:tcPr>
            <w:tcW w:type="dxa" w:w="1500"/>
          </w:tcPr>
          <w:p>
            <w:pPr>
              <w:spacing w:after="0"/>
              <w:jc w:val="left"/>
            </w:pPr>
          </w:p>
        </w:tc>
        <w:tc>
          <w:tcPr>
            <w:tcW w:type="dxa" w:w="2775"/>
          </w:tcPr>
          <w:p>
            <w:pPr>
              <w:spacing w:after="0"/>
              <w:jc w:val="left"/>
            </w:pPr>
            <w:r>
              <w:rPr>
                <w:sz w:val="16"/>
              </w:rPr>
              <w:t>damage not reported</w:t>
            </w:r>
          </w:p>
        </w:tc>
        <w:tc>
          <w:tcPr>
            <w:tcW w:type="dxa" w:w="928"/>
          </w:tcPr>
          <w:p>
            <w:pPr>
              <w:spacing w:after="0"/>
              <w:jc w:val="right"/>
            </w:pPr>
            <w:r>
              <w:rPr>
                <w:sz w:val="16"/>
              </w:rPr>
              <w:t>0, 0</w:t>
            </w:r>
          </w:p>
        </w:tc>
        <w:tc>
          <w:tcPr>
            <w:tcW w:type="dxa" w:w="2516"/>
          </w:tcPr>
          <w:p>
            <w:pPr>
              <w:spacing w:after="0"/>
              <w:jc w:val="left"/>
            </w:pPr>
            <w:r>
              <w:rPr>
                <w:sz w:val="16"/>
              </w:rPr>
              <w:t>NWS zone TXZ351 (COASTAL KENEDY), zone-level</w:t>
            </w:r>
          </w:p>
        </w:tc>
        <w:tc>
          <w:tcPr>
            <w:tcW w:type="dxa" w:w="1439"/>
          </w:tcPr>
          <w:p>
            <w:pPr>
              <w:spacing w:after="0"/>
              <w:jc w:val="left"/>
            </w:pPr>
            <w:r>
              <w:rPr>
                <w:sz w:val="16"/>
              </w:rPr>
              <w:t>in the 12 months before plan approval; within last 5 years</w:t>
            </w:r>
          </w:p>
        </w:tc>
        <w:tc>
          <w:tcPr>
            <w:tcW w:type="dxa" w:w="24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2023-06-12</w:t>
            </w:r>
          </w:p>
        </w:tc>
        <w:tc>
          <w:tcPr>
            <w:tcW w:type="dxa" w:w="1439"/>
          </w:tcPr>
          <w:p>
            <w:pPr>
              <w:spacing w:after="0"/>
              <w:jc w:val="left"/>
            </w:pPr>
            <w:r>
              <w:rPr>
                <w:sz w:val="16"/>
              </w:rPr>
              <w:t>Heat</w:t>
            </w:r>
          </w:p>
        </w:tc>
        <w:tc>
          <w:tcPr>
            <w:tcW w:type="dxa" w:w="1500"/>
          </w:tcPr>
          <w:p>
            <w:pPr>
              <w:spacing w:after="0"/>
              <w:jc w:val="left"/>
            </w:pPr>
          </w:p>
        </w:tc>
        <w:tc>
          <w:tcPr>
            <w:tcW w:type="dxa" w:w="2775"/>
          </w:tcPr>
          <w:p>
            <w:pPr>
              <w:spacing w:after="0"/>
              <w:jc w:val="left"/>
            </w:pPr>
            <w:r>
              <w:rPr>
                <w:sz w:val="16"/>
              </w:rPr>
              <w:t>$0 property; $0 crops (zone total, 2023 dollars)</w:t>
            </w:r>
          </w:p>
        </w:tc>
        <w:tc>
          <w:tcPr>
            <w:tcW w:type="dxa" w:w="928"/>
          </w:tcPr>
          <w:p>
            <w:pPr>
              <w:spacing w:after="0"/>
              <w:jc w:val="right"/>
            </w:pPr>
            <w:r>
              <w:rPr>
                <w:sz w:val="16"/>
              </w:rPr>
              <w:t>0, 0</w:t>
            </w:r>
          </w:p>
        </w:tc>
        <w:tc>
          <w:tcPr>
            <w:tcW w:type="dxa" w:w="2516"/>
          </w:tcPr>
          <w:p>
            <w:pPr>
              <w:spacing w:after="0"/>
              <w:jc w:val="left"/>
            </w:pPr>
            <w:r>
              <w:rPr>
                <w:sz w:val="16"/>
              </w:rPr>
              <w:t>NWS zone TXZ251 (INLAND KENEDY COUNTY), zone-level</w:t>
            </w:r>
          </w:p>
        </w:tc>
        <w:tc>
          <w:tcPr>
            <w:tcW w:type="dxa" w:w="1439"/>
          </w:tcPr>
          <w:p>
            <w:pPr>
              <w:spacing w:after="0"/>
              <w:jc w:val="left"/>
            </w:pPr>
            <w:r>
              <w:rPr>
                <w:sz w:val="16"/>
              </w:rPr>
              <w:t>within last 5 years</w:t>
            </w:r>
          </w:p>
        </w:tc>
        <w:tc>
          <w:tcPr>
            <w:tcW w:type="dxa" w:w="2477"/>
          </w:tcPr>
          <w:p>
            <w:pPr>
              <w:spacing w:after="0"/>
              <w:jc w:val="left"/>
            </w:pPr>
            <w:r>
              <w:rPr>
                <w:sz w:val="16"/>
              </w:rPr>
              <w:t>B1-c worst recorded: Excessive Heat, Heat</w:t>
            </w:r>
          </w:p>
        </w:tc>
      </w:tr>
      <w:tr>
        <w:trPr>
          <w:cantSplit/>
        </w:trPr>
        <w:tc>
          <w:tcPr>
            <w:tcW w:type="dxa" w:w="1037"/>
          </w:tcPr>
          <w:p>
            <w:pPr>
              <w:spacing w:after="0"/>
              <w:jc w:val="left"/>
            </w:pPr>
            <w:r>
              <w:rPr>
                <w:sz w:val="16"/>
              </w:rPr>
              <w:t>2020-07-25</w:t>
            </w:r>
          </w:p>
        </w:tc>
        <w:tc>
          <w:tcPr>
            <w:tcW w:type="dxa" w:w="1439"/>
          </w:tcPr>
          <w:p>
            <w:pPr>
              <w:spacing w:after="0"/>
              <w:jc w:val="left"/>
            </w:pPr>
            <w:r>
              <w:rPr>
                <w:sz w:val="16"/>
              </w:rPr>
              <w:t>Storm Surge/Tide</w:t>
            </w:r>
          </w:p>
        </w:tc>
        <w:tc>
          <w:tcPr>
            <w:tcW w:type="dxa" w:w="1500"/>
          </w:tcPr>
          <w:p>
            <w:pPr>
              <w:spacing w:after="0"/>
              <w:jc w:val="left"/>
            </w:pPr>
          </w:p>
        </w:tc>
        <w:tc>
          <w:tcPr>
            <w:tcW w:type="dxa" w:w="2775"/>
          </w:tcPr>
          <w:p>
            <w:pPr>
              <w:spacing w:after="0"/>
              <w:jc w:val="left"/>
            </w:pPr>
            <w:r>
              <w:rPr>
                <w:sz w:val="16"/>
              </w:rPr>
              <w:t>$11,870 property; $0 crops (zone total, 2020 dollars)</w:t>
            </w:r>
          </w:p>
        </w:tc>
        <w:tc>
          <w:tcPr>
            <w:tcW w:type="dxa" w:w="928"/>
          </w:tcPr>
          <w:p>
            <w:pPr>
              <w:spacing w:after="0"/>
              <w:jc w:val="right"/>
            </w:pPr>
            <w:r>
              <w:rPr>
                <w:sz w:val="16"/>
              </w:rPr>
              <w:t>0, 0</w:t>
            </w:r>
          </w:p>
        </w:tc>
        <w:tc>
          <w:tcPr>
            <w:tcW w:type="dxa" w:w="2516"/>
          </w:tcPr>
          <w:p>
            <w:pPr>
              <w:spacing w:after="0"/>
              <w:jc w:val="left"/>
            </w:pPr>
            <w:r>
              <w:rPr>
                <w:sz w:val="16"/>
              </w:rPr>
              <w:t>NWS zone TXZ351 (COASTAL KENEDY COUNTY), zone-level</w:t>
            </w:r>
          </w:p>
        </w:tc>
        <w:tc>
          <w:tcPr>
            <w:tcW w:type="dxa" w:w="1439"/>
          </w:tcPr>
          <w:p>
            <w:pPr>
              <w:spacing w:after="0"/>
              <w:jc w:val="left"/>
            </w:pPr>
          </w:p>
        </w:tc>
        <w:tc>
          <w:tcPr>
            <w:tcW w:type="dxa" w:w="2477"/>
          </w:tcPr>
          <w:p>
            <w:pPr>
              <w:spacing w:after="0"/>
              <w:jc w:val="left"/>
            </w:pPr>
            <w:r>
              <w:rPr>
                <w:sz w:val="16"/>
              </w:rPr>
              <w:t>B1-c worst recorded: Coastal Flood, Storm Surge/Tide</w:t>
            </w:r>
          </w:p>
        </w:tc>
      </w:tr>
      <w:tr>
        <w:trPr>
          <w:cantSplit/>
        </w:trPr>
        <w:tc>
          <w:tcPr>
            <w:tcW w:type="dxa" w:w="1037"/>
          </w:tcPr>
          <w:p>
            <w:pPr>
              <w:spacing w:after="0"/>
              <w:jc w:val="left"/>
            </w:pPr>
            <w:r>
              <w:rPr>
                <w:sz w:val="16"/>
              </w:rPr>
              <w:t>2020-07-25</w:t>
            </w:r>
          </w:p>
        </w:tc>
        <w:tc>
          <w:tcPr>
            <w:tcW w:type="dxa" w:w="1439"/>
          </w:tcPr>
          <w:p>
            <w:pPr>
              <w:spacing w:after="0"/>
              <w:jc w:val="left"/>
            </w:pPr>
            <w:r>
              <w:rPr>
                <w:sz w:val="16"/>
              </w:rPr>
              <w:t>Hurricane (NOAA event type 'Hurricane (Typhoon)')</w:t>
            </w:r>
          </w:p>
        </w:tc>
        <w:tc>
          <w:tcPr>
            <w:tcW w:type="dxa" w:w="1500"/>
          </w:tcPr>
          <w:p>
            <w:pPr>
              <w:spacing w:after="0"/>
              <w:jc w:val="left"/>
            </w:pPr>
            <w:r>
              <w:rPr>
                <w:sz w:val="16"/>
              </w:rPr>
              <w:t>category 1</w:t>
            </w:r>
          </w:p>
        </w:tc>
        <w:tc>
          <w:tcPr>
            <w:tcW w:type="dxa" w:w="2775"/>
          </w:tcPr>
          <w:p>
            <w:pPr>
              <w:spacing w:after="0"/>
              <w:jc w:val="left"/>
            </w:pPr>
            <w:r>
              <w:rPr>
                <w:sz w:val="16"/>
              </w:rPr>
              <w:t>property not reported; $100,000 crops (zone total, 2020 dollars)</w:t>
            </w:r>
          </w:p>
        </w:tc>
        <w:tc>
          <w:tcPr>
            <w:tcW w:type="dxa" w:w="928"/>
          </w:tcPr>
          <w:p>
            <w:pPr>
              <w:spacing w:after="0"/>
              <w:jc w:val="right"/>
            </w:pPr>
            <w:r>
              <w:rPr>
                <w:sz w:val="16"/>
              </w:rPr>
              <w:t>0, 0</w:t>
            </w:r>
          </w:p>
        </w:tc>
        <w:tc>
          <w:tcPr>
            <w:tcW w:type="dxa" w:w="2516"/>
          </w:tcPr>
          <w:p>
            <w:pPr>
              <w:spacing w:after="0"/>
              <w:jc w:val="left"/>
            </w:pPr>
            <w:r>
              <w:rPr>
                <w:sz w:val="16"/>
              </w:rPr>
              <w:t>NWS zone TXZ251 (INLAND KENEDY COUNTY), zone-level</w:t>
            </w:r>
          </w:p>
        </w:tc>
        <w:tc>
          <w:tcPr>
            <w:tcW w:type="dxa" w:w="1439"/>
          </w:tcPr>
          <w:p>
            <w:pPr>
              <w:spacing w:after="0"/>
              <w:jc w:val="left"/>
            </w:pPr>
          </w:p>
        </w:tc>
        <w:tc>
          <w:tcPr>
            <w:tcW w:type="dxa" w:w="247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2017-12-07</w:t>
            </w:r>
          </w:p>
        </w:tc>
        <w:tc>
          <w:tcPr>
            <w:tcW w:type="dxa" w:w="1439"/>
          </w:tcPr>
          <w:p>
            <w:pPr>
              <w:spacing w:after="0"/>
              <w:jc w:val="left"/>
            </w:pPr>
            <w:r>
              <w:rPr>
                <w:sz w:val="16"/>
              </w:rPr>
              <w:t>Cold/Wind Chill</w:t>
            </w:r>
          </w:p>
        </w:tc>
        <w:tc>
          <w:tcPr>
            <w:tcW w:type="dxa" w:w="1500"/>
          </w:tcPr>
          <w:p>
            <w:pPr>
              <w:spacing w:after="0"/>
              <w:jc w:val="left"/>
            </w:pPr>
          </w:p>
        </w:tc>
        <w:tc>
          <w:tcPr>
            <w:tcW w:type="dxa" w:w="2775"/>
          </w:tcPr>
          <w:p>
            <w:pPr>
              <w:spacing w:after="0"/>
              <w:jc w:val="left"/>
            </w:pPr>
            <w:r>
              <w:rPr>
                <w:sz w:val="16"/>
              </w:rPr>
              <w:t>$0 property; $0 crops (zone total, 2017 dollars)</w:t>
            </w:r>
          </w:p>
        </w:tc>
        <w:tc>
          <w:tcPr>
            <w:tcW w:type="dxa" w:w="928"/>
          </w:tcPr>
          <w:p>
            <w:pPr>
              <w:spacing w:after="0"/>
              <w:jc w:val="right"/>
            </w:pPr>
            <w:r>
              <w:rPr>
                <w:sz w:val="16"/>
              </w:rPr>
              <w:t>1, 2</w:t>
            </w:r>
          </w:p>
        </w:tc>
        <w:tc>
          <w:tcPr>
            <w:tcW w:type="dxa" w:w="2516"/>
          </w:tcPr>
          <w:p>
            <w:pPr>
              <w:spacing w:after="0"/>
              <w:jc w:val="left"/>
            </w:pPr>
            <w:r>
              <w:rPr>
                <w:sz w:val="16"/>
              </w:rPr>
              <w:t>NWS zone TXZ251 (KENEDY), zone-level</w:t>
            </w:r>
          </w:p>
        </w:tc>
        <w:tc>
          <w:tcPr>
            <w:tcW w:type="dxa" w:w="1439"/>
          </w:tcPr>
          <w:p>
            <w:pPr>
              <w:spacing w:after="0"/>
              <w:jc w:val="left"/>
            </w:pPr>
          </w:p>
        </w:tc>
        <w:tc>
          <w:tcPr>
            <w:tcW w:type="dxa" w:w="2477"/>
          </w:tcPr>
          <w:p>
            <w:pPr>
              <w:spacing w:after="0"/>
              <w:jc w:val="left"/>
            </w:pPr>
            <w:r>
              <w:rPr>
                <w:sz w:val="16"/>
              </w:rPr>
              <w:t>deaths or injuries recorded</w:t>
            </w:r>
          </w:p>
        </w:tc>
      </w:tr>
      <w:tr>
        <w:trPr>
          <w:cantSplit/>
        </w:trPr>
        <w:tc>
          <w:tcPr>
            <w:tcW w:type="dxa" w:w="1037"/>
          </w:tcPr>
          <w:p>
            <w:pPr>
              <w:spacing w:after="0"/>
              <w:jc w:val="left"/>
            </w:pPr>
            <w:r>
              <w:rPr>
                <w:sz w:val="16"/>
              </w:rPr>
              <w:t>2011-04-01</w:t>
            </w:r>
          </w:p>
        </w:tc>
        <w:tc>
          <w:tcPr>
            <w:tcW w:type="dxa" w:w="1439"/>
          </w:tcPr>
          <w:p>
            <w:pPr>
              <w:spacing w:after="0"/>
              <w:jc w:val="left"/>
            </w:pPr>
            <w:r>
              <w:rPr>
                <w:sz w:val="16"/>
              </w:rPr>
              <w:t>Drought</w:t>
            </w:r>
          </w:p>
        </w:tc>
        <w:tc>
          <w:tcPr>
            <w:tcW w:type="dxa" w:w="1500"/>
          </w:tcPr>
          <w:p>
            <w:pPr>
              <w:spacing w:after="0"/>
              <w:jc w:val="left"/>
            </w:pPr>
          </w:p>
        </w:tc>
        <w:tc>
          <w:tcPr>
            <w:tcW w:type="dxa" w:w="2775"/>
          </w:tcPr>
          <w:p>
            <w:pPr>
              <w:spacing w:after="0"/>
              <w:jc w:val="left"/>
            </w:pPr>
            <w:r>
              <w:rPr>
                <w:sz w:val="16"/>
              </w:rPr>
              <w:t>$0 property; $0 crops (zone total, 2011 dollars)</w:t>
            </w:r>
          </w:p>
        </w:tc>
        <w:tc>
          <w:tcPr>
            <w:tcW w:type="dxa" w:w="928"/>
          </w:tcPr>
          <w:p>
            <w:pPr>
              <w:spacing w:after="0"/>
              <w:jc w:val="right"/>
            </w:pPr>
            <w:r>
              <w:rPr>
                <w:sz w:val="16"/>
              </w:rPr>
              <w:t>0, 0</w:t>
            </w:r>
          </w:p>
        </w:tc>
        <w:tc>
          <w:tcPr>
            <w:tcW w:type="dxa" w:w="2516"/>
          </w:tcPr>
          <w:p>
            <w:pPr>
              <w:spacing w:after="0"/>
              <w:jc w:val="left"/>
            </w:pPr>
            <w:r>
              <w:rPr>
                <w:sz w:val="16"/>
              </w:rPr>
              <w:t>NWS zone TXZ251 (KENEDY), zone-level</w:t>
            </w:r>
          </w:p>
        </w:tc>
        <w:tc>
          <w:tcPr>
            <w:tcW w:type="dxa" w:w="1439"/>
          </w:tcPr>
          <w:p>
            <w:pPr>
              <w:spacing w:after="0"/>
              <w:jc w:val="left"/>
            </w:pPr>
          </w:p>
        </w:tc>
        <w:tc>
          <w:tcPr>
            <w:tcW w:type="dxa" w:w="2477"/>
          </w:tcPr>
          <w:p>
            <w:pPr>
              <w:spacing w:after="0"/>
              <w:jc w:val="left"/>
            </w:pPr>
            <w:r>
              <w:rPr>
                <w:sz w:val="16"/>
              </w:rPr>
              <w:t>B1-c worst recorded: Drought</w:t>
            </w:r>
          </w:p>
        </w:tc>
      </w:tr>
      <w:tr>
        <w:trPr>
          <w:cantSplit/>
        </w:trPr>
        <w:tc>
          <w:tcPr>
            <w:tcW w:type="dxa" w:w="1037"/>
          </w:tcPr>
          <w:p>
            <w:pPr>
              <w:spacing w:after="0"/>
              <w:jc w:val="left"/>
            </w:pPr>
            <w:r>
              <w:rPr>
                <w:sz w:val="16"/>
              </w:rPr>
              <w:t>1999-05-10</w:t>
            </w:r>
          </w:p>
        </w:tc>
        <w:tc>
          <w:tcPr>
            <w:tcW w:type="dxa" w:w="1439"/>
          </w:tcPr>
          <w:p>
            <w:pPr>
              <w:spacing w:after="0"/>
              <w:jc w:val="left"/>
            </w:pPr>
            <w:r>
              <w:rPr>
                <w:sz w:val="16"/>
              </w:rPr>
              <w:t>Hail</w:t>
            </w:r>
          </w:p>
        </w:tc>
        <w:tc>
          <w:tcPr>
            <w:tcW w:type="dxa" w:w="1500"/>
          </w:tcPr>
          <w:p>
            <w:pPr>
              <w:spacing w:after="0"/>
              <w:jc w:val="left"/>
            </w:pPr>
            <w:r>
              <w:rPr>
                <w:sz w:val="16"/>
              </w:rPr>
              <w:t>2.75 in</w:t>
            </w:r>
          </w:p>
        </w:tc>
        <w:tc>
          <w:tcPr>
            <w:tcW w:type="dxa" w:w="2775"/>
          </w:tcPr>
          <w:p>
            <w:pPr>
              <w:spacing w:after="0"/>
              <w:jc w:val="left"/>
            </w:pPr>
            <w:r>
              <w:rPr>
                <w:sz w:val="16"/>
              </w:rPr>
              <w:t>damage not reported</w:t>
            </w:r>
          </w:p>
        </w:tc>
        <w:tc>
          <w:tcPr>
            <w:tcW w:type="dxa" w:w="928"/>
          </w:tcPr>
          <w:p>
            <w:pPr>
              <w:spacing w:after="0"/>
              <w:jc w:val="right"/>
            </w:pPr>
            <w:r>
              <w:rPr>
                <w:sz w:val="16"/>
              </w:rPr>
              <w:t>0, 0</w:t>
            </w:r>
          </w:p>
        </w:tc>
        <w:tc>
          <w:tcPr>
            <w:tcW w:type="dxa" w:w="2516"/>
          </w:tcPr>
          <w:p>
            <w:pPr>
              <w:spacing w:after="0"/>
              <w:jc w:val="left"/>
            </w:pPr>
            <w:r>
              <w:rPr>
                <w:sz w:val="16"/>
              </w:rPr>
              <w:t>NORIAS</w:t>
            </w:r>
          </w:p>
        </w:tc>
        <w:tc>
          <w:tcPr>
            <w:tcW w:type="dxa" w:w="1439"/>
          </w:tcPr>
          <w:p>
            <w:pPr>
              <w:spacing w:after="0"/>
              <w:jc w:val="left"/>
            </w:pPr>
          </w:p>
        </w:tc>
        <w:tc>
          <w:tcPr>
            <w:tcW w:type="dxa" w:w="2477"/>
          </w:tcPr>
          <w:p>
            <w:pPr>
              <w:spacing w:after="0"/>
              <w:jc w:val="left"/>
            </w:pPr>
            <w:r>
              <w:rPr>
                <w:sz w:val="16"/>
              </w:rPr>
              <w:t>B1-c worst recorded: Hail</w:t>
            </w:r>
          </w:p>
        </w:tc>
      </w:tr>
      <w:tr>
        <w:trPr>
          <w:cantSplit/>
        </w:trPr>
        <w:tc>
          <w:tcPr>
            <w:tcW w:type="dxa" w:w="1037"/>
          </w:tcPr>
          <w:p>
            <w:pPr>
              <w:spacing w:after="0"/>
              <w:jc w:val="left"/>
            </w:pPr>
            <w:r>
              <w:rPr>
                <w:sz w:val="16"/>
              </w:rPr>
              <w:t>1995-10-31</w:t>
            </w:r>
          </w:p>
        </w:tc>
        <w:tc>
          <w:tcPr>
            <w:tcW w:type="dxa" w:w="1439"/>
          </w:tcPr>
          <w:p>
            <w:pPr>
              <w:spacing w:after="0"/>
              <w:jc w:val="left"/>
            </w:pPr>
            <w:r>
              <w:rPr>
                <w:sz w:val="16"/>
              </w:rPr>
              <w:t>Hail</w:t>
            </w:r>
          </w:p>
        </w:tc>
        <w:tc>
          <w:tcPr>
            <w:tcW w:type="dxa" w:w="1500"/>
          </w:tcPr>
          <w:p>
            <w:pPr>
              <w:spacing w:after="0"/>
              <w:jc w:val="left"/>
            </w:pPr>
            <w:r>
              <w:rPr>
                <w:sz w:val="16"/>
              </w:rPr>
              <w:t>1.75 in</w:t>
            </w:r>
          </w:p>
        </w:tc>
        <w:tc>
          <w:tcPr>
            <w:tcW w:type="dxa" w:w="2775"/>
          </w:tcPr>
          <w:p>
            <w:pPr>
              <w:spacing w:after="0"/>
              <w:jc w:val="left"/>
            </w:pPr>
            <w:r>
              <w:rPr>
                <w:sz w:val="16"/>
              </w:rPr>
              <w:t>$10,000 property; crops not recorded (1995 dollars)</w:t>
            </w:r>
          </w:p>
        </w:tc>
        <w:tc>
          <w:tcPr>
            <w:tcW w:type="dxa" w:w="928"/>
          </w:tcPr>
          <w:p>
            <w:pPr>
              <w:spacing w:after="0"/>
              <w:jc w:val="right"/>
            </w:pPr>
            <w:r>
              <w:rPr>
                <w:sz w:val="16"/>
              </w:rPr>
              <w:t>0, 0</w:t>
            </w:r>
          </w:p>
        </w:tc>
        <w:tc>
          <w:tcPr>
            <w:tcW w:type="dxa" w:w="2516"/>
          </w:tcPr>
          <w:p>
            <w:pPr>
              <w:spacing w:after="0"/>
              <w:jc w:val="left"/>
            </w:pPr>
            <w:r>
              <w:rPr>
                <w:sz w:val="16"/>
              </w:rPr>
              <w:t>location not recorded</w:t>
            </w:r>
          </w:p>
        </w:tc>
        <w:tc>
          <w:tcPr>
            <w:tcW w:type="dxa" w:w="1439"/>
          </w:tcPr>
          <w:p>
            <w:pPr>
              <w:spacing w:after="0"/>
              <w:jc w:val="left"/>
            </w:pPr>
          </w:p>
        </w:tc>
        <w:tc>
          <w:tcPr>
            <w:tcW w:type="dxa" w:w="2477"/>
          </w:tcPr>
          <w:p>
            <w:pPr>
              <w:spacing w:after="0"/>
              <w:jc w:val="left"/>
            </w:pPr>
            <w:r>
              <w:rPr>
                <w:sz w:val="16"/>
              </w:rPr>
              <w:t>B1-c most damaging: Hail</w:t>
            </w:r>
          </w:p>
        </w:tc>
      </w:tr>
      <w:tr>
        <w:trPr>
          <w:cantSplit/>
        </w:trPr>
        <w:tc>
          <w:tcPr>
            <w:tcW w:type="dxa" w:w="1037"/>
          </w:tcPr>
          <w:p>
            <w:pPr>
              <w:spacing w:after="0"/>
              <w:jc w:val="left"/>
            </w:pPr>
            <w:r>
              <w:rPr>
                <w:sz w:val="16"/>
              </w:rPr>
              <w:t>1995-10-01</w:t>
            </w:r>
          </w:p>
        </w:tc>
        <w:tc>
          <w:tcPr>
            <w:tcW w:type="dxa" w:w="1439"/>
          </w:tcPr>
          <w:p>
            <w:pPr>
              <w:spacing w:after="0"/>
              <w:jc w:val="left"/>
            </w:pPr>
            <w:r>
              <w:rPr>
                <w:sz w:val="16"/>
              </w:rPr>
              <w:t>Hail</w:t>
            </w:r>
          </w:p>
        </w:tc>
        <w:tc>
          <w:tcPr>
            <w:tcW w:type="dxa" w:w="1500"/>
          </w:tcPr>
          <w:p>
            <w:pPr>
              <w:spacing w:after="0"/>
              <w:jc w:val="left"/>
            </w:pPr>
            <w:r>
              <w:rPr>
                <w:sz w:val="16"/>
              </w:rPr>
              <w:t>1.5 in</w:t>
            </w:r>
          </w:p>
        </w:tc>
        <w:tc>
          <w:tcPr>
            <w:tcW w:type="dxa" w:w="2775"/>
          </w:tcPr>
          <w:p>
            <w:pPr>
              <w:spacing w:after="0"/>
              <w:jc w:val="left"/>
            </w:pPr>
            <w:r>
              <w:rPr>
                <w:sz w:val="16"/>
              </w:rPr>
              <w:t>$10,000 property; crops not recorded (1995 dollars)</w:t>
            </w:r>
          </w:p>
        </w:tc>
        <w:tc>
          <w:tcPr>
            <w:tcW w:type="dxa" w:w="928"/>
          </w:tcPr>
          <w:p>
            <w:pPr>
              <w:spacing w:after="0"/>
              <w:jc w:val="right"/>
            </w:pPr>
            <w:r>
              <w:rPr>
                <w:sz w:val="16"/>
              </w:rPr>
              <w:t>0, 0</w:t>
            </w:r>
          </w:p>
        </w:tc>
        <w:tc>
          <w:tcPr>
            <w:tcW w:type="dxa" w:w="2516"/>
          </w:tcPr>
          <w:p>
            <w:pPr>
              <w:spacing w:after="0"/>
              <w:jc w:val="left"/>
            </w:pPr>
            <w:r>
              <w:rPr>
                <w:sz w:val="16"/>
              </w:rPr>
              <w:t>location not recorded</w:t>
            </w:r>
          </w:p>
        </w:tc>
        <w:tc>
          <w:tcPr>
            <w:tcW w:type="dxa" w:w="1439"/>
          </w:tcPr>
          <w:p>
            <w:pPr>
              <w:spacing w:after="0"/>
              <w:jc w:val="left"/>
            </w:pPr>
          </w:p>
        </w:tc>
        <w:tc>
          <w:tcPr>
            <w:tcW w:type="dxa" w:w="2477"/>
          </w:tcPr>
          <w:p>
            <w:pPr>
              <w:spacing w:after="0"/>
              <w:jc w:val="left"/>
            </w:pPr>
            <w:r>
              <w:rPr>
                <w:sz w:val="16"/>
              </w:rPr>
              <w:t>large reported damage</w:t>
            </w:r>
          </w:p>
        </w:tc>
      </w:tr>
      <w:tr>
        <w:trPr>
          <w:cantSplit/>
        </w:trPr>
        <w:tc>
          <w:tcPr>
            <w:tcW w:type="dxa" w:w="1037"/>
          </w:tcPr>
          <w:p>
            <w:pPr>
              <w:spacing w:after="0"/>
              <w:jc w:val="left"/>
            </w:pPr>
            <w:r>
              <w:rPr>
                <w:sz w:val="16"/>
              </w:rPr>
              <w:t>1995-05-30</w:t>
            </w:r>
          </w:p>
        </w:tc>
        <w:tc>
          <w:tcPr>
            <w:tcW w:type="dxa" w:w="1439"/>
          </w:tcPr>
          <w:p>
            <w:pPr>
              <w:spacing w:after="0"/>
              <w:jc w:val="left"/>
            </w:pPr>
            <w:r>
              <w:rPr>
                <w:sz w:val="16"/>
              </w:rPr>
              <w:t>Thunderstorm Wind</w:t>
            </w:r>
          </w:p>
        </w:tc>
        <w:tc>
          <w:tcPr>
            <w:tcW w:type="dxa" w:w="1500"/>
          </w:tcPr>
          <w:p>
            <w:pPr>
              <w:spacing w:after="0"/>
              <w:jc w:val="left"/>
            </w:pPr>
            <w:r>
              <w:rPr>
                <w:sz w:val="16"/>
              </w:rPr>
              <w:t>speed not recorded</w:t>
            </w:r>
          </w:p>
        </w:tc>
        <w:tc>
          <w:tcPr>
            <w:tcW w:type="dxa" w:w="2775"/>
          </w:tcPr>
          <w:p>
            <w:pPr>
              <w:spacing w:after="0"/>
              <w:jc w:val="left"/>
            </w:pPr>
            <w:r>
              <w:rPr>
                <w:sz w:val="16"/>
              </w:rPr>
              <w:t>$10,000 property; crops not recorded (1995 dollars)</w:t>
            </w:r>
          </w:p>
        </w:tc>
        <w:tc>
          <w:tcPr>
            <w:tcW w:type="dxa" w:w="928"/>
          </w:tcPr>
          <w:p>
            <w:pPr>
              <w:spacing w:after="0"/>
              <w:jc w:val="right"/>
            </w:pPr>
            <w:r>
              <w:rPr>
                <w:sz w:val="16"/>
              </w:rPr>
              <w:t>0, 0</w:t>
            </w:r>
          </w:p>
        </w:tc>
        <w:tc>
          <w:tcPr>
            <w:tcW w:type="dxa" w:w="2516"/>
          </w:tcPr>
          <w:p>
            <w:pPr>
              <w:spacing w:after="0"/>
              <w:jc w:val="left"/>
            </w:pPr>
            <w:r>
              <w:rPr>
                <w:sz w:val="16"/>
              </w:rPr>
              <w:t>Countywide</w:t>
            </w:r>
          </w:p>
        </w:tc>
        <w:tc>
          <w:tcPr>
            <w:tcW w:type="dxa" w:w="1439"/>
          </w:tcPr>
          <w:p>
            <w:pPr>
              <w:spacing w:after="0"/>
              <w:jc w:val="left"/>
            </w:pPr>
          </w:p>
        </w:tc>
        <w:tc>
          <w:tcPr>
            <w:tcW w:type="dxa" w:w="2477"/>
          </w:tcPr>
          <w:p>
            <w:pPr>
              <w:spacing w:after="0"/>
              <w:jc w:val="left"/>
            </w:pPr>
            <w:r>
              <w:rPr>
                <w:sz w:val="16"/>
              </w:rPr>
              <w:t>B1-c most damaging: Thunderstorm Wind</w:t>
            </w:r>
          </w:p>
        </w:tc>
      </w:tr>
      <w:tr>
        <w:trPr>
          <w:cantSplit/>
        </w:trPr>
        <w:tc>
          <w:tcPr>
            <w:tcW w:type="dxa" w:w="1037"/>
          </w:tcPr>
          <w:p>
            <w:pPr>
              <w:spacing w:after="0"/>
              <w:jc w:val="left"/>
            </w:pPr>
            <w:r>
              <w:rPr>
                <w:sz w:val="16"/>
              </w:rPr>
              <w:t>1980-08-10</w:t>
            </w:r>
          </w:p>
        </w:tc>
        <w:tc>
          <w:tcPr>
            <w:tcW w:type="dxa" w:w="1439"/>
          </w:tcPr>
          <w:p>
            <w:pPr>
              <w:spacing w:after="0"/>
              <w:jc w:val="left"/>
            </w:pPr>
            <w:r>
              <w:rPr>
                <w:sz w:val="16"/>
              </w:rPr>
              <w:t>Thunderstorm Wind</w:t>
            </w:r>
          </w:p>
        </w:tc>
        <w:tc>
          <w:tcPr>
            <w:tcW w:type="dxa" w:w="1500"/>
          </w:tcPr>
          <w:p>
            <w:pPr>
              <w:spacing w:after="0"/>
              <w:jc w:val="left"/>
            </w:pPr>
            <w:r>
              <w:rPr>
                <w:sz w:val="16"/>
              </w:rPr>
              <w:t>90 kt (104 mph), measurement type not recorded</w:t>
            </w:r>
          </w:p>
        </w:tc>
        <w:tc>
          <w:tcPr>
            <w:tcW w:type="dxa" w:w="2775"/>
          </w:tcPr>
          <w:p>
            <w:pPr>
              <w:spacing w:after="0"/>
              <w:jc w:val="left"/>
            </w:pPr>
            <w:r>
              <w:rPr>
                <w:sz w:val="16"/>
              </w:rPr>
              <w:t>damage not recorded (pre-1996 record)</w:t>
            </w:r>
          </w:p>
        </w:tc>
        <w:tc>
          <w:tcPr>
            <w:tcW w:type="dxa" w:w="928"/>
          </w:tcPr>
          <w:p>
            <w:pPr>
              <w:spacing w:after="0"/>
              <w:jc w:val="right"/>
            </w:pPr>
            <w:r>
              <w:rPr>
                <w:sz w:val="16"/>
              </w:rPr>
              <w:t>0, 0</w:t>
            </w:r>
          </w:p>
        </w:tc>
        <w:tc>
          <w:tcPr>
            <w:tcW w:type="dxa" w:w="2516"/>
          </w:tcPr>
          <w:p>
            <w:pPr>
              <w:spacing w:after="0"/>
              <w:jc w:val="left"/>
            </w:pPr>
            <w:r>
              <w:rPr>
                <w:sz w:val="16"/>
              </w:rPr>
              <w:t>location not recorded</w:t>
            </w:r>
          </w:p>
        </w:tc>
        <w:tc>
          <w:tcPr>
            <w:tcW w:type="dxa" w:w="1439"/>
          </w:tcPr>
          <w:p>
            <w:pPr>
              <w:spacing w:after="0"/>
              <w:jc w:val="left"/>
            </w:pPr>
          </w:p>
        </w:tc>
        <w:tc>
          <w:tcPr>
            <w:tcW w:type="dxa" w:w="2477"/>
          </w:tcPr>
          <w:p>
            <w:pPr>
              <w:spacing w:after="0"/>
              <w:jc w:val="left"/>
            </w:pPr>
            <w:r>
              <w:rPr>
                <w:sz w:val="16"/>
              </w:rPr>
              <w:t>B1-c worst recorded: Thunderstorm Wind</w:t>
            </w:r>
          </w:p>
        </w:tc>
      </w:tr>
      <w:tr>
        <w:trPr>
          <w:cantSplit/>
        </w:trPr>
        <w:tc>
          <w:tcPr>
            <w:tcW w:type="dxa" w:w="1037"/>
          </w:tcPr>
          <w:p>
            <w:pPr>
              <w:spacing w:after="0"/>
              <w:jc w:val="left"/>
            </w:pPr>
            <w:r>
              <w:rPr>
                <w:sz w:val="16"/>
              </w:rPr>
              <w:t>1965-06-05</w:t>
            </w:r>
          </w:p>
        </w:tc>
        <w:tc>
          <w:tcPr>
            <w:tcW w:type="dxa" w:w="1439"/>
          </w:tcPr>
          <w:p>
            <w:pPr>
              <w:spacing w:after="0"/>
              <w:jc w:val="left"/>
            </w:pPr>
            <w:r>
              <w:rPr>
                <w:sz w:val="16"/>
              </w:rPr>
              <w:t>Tornado</w:t>
            </w:r>
          </w:p>
        </w:tc>
        <w:tc>
          <w:tcPr>
            <w:tcW w:type="dxa" w:w="1500"/>
          </w:tcPr>
          <w:p>
            <w:pPr>
              <w:spacing w:after="0"/>
              <w:jc w:val="left"/>
            </w:pPr>
            <w:r>
              <w:rPr>
                <w:sz w:val="16"/>
              </w:rPr>
              <w:t>F3, 1 mi path length (whole path, pre-1996), 100 yd wide</w:t>
            </w:r>
          </w:p>
        </w:tc>
        <w:tc>
          <w:tcPr>
            <w:tcW w:type="dxa" w:w="2775"/>
          </w:tcPr>
          <w:p>
            <w:pPr>
              <w:spacing w:after="0"/>
              <w:jc w:val="left"/>
            </w:pPr>
            <w:r>
              <w:rPr>
                <w:sz w:val="16"/>
              </w:rPr>
              <w:t>damage not recorded (pre-1996 record)</w:t>
            </w:r>
          </w:p>
        </w:tc>
        <w:tc>
          <w:tcPr>
            <w:tcW w:type="dxa" w:w="928"/>
          </w:tcPr>
          <w:p>
            <w:pPr>
              <w:spacing w:after="0"/>
              <w:jc w:val="right"/>
            </w:pPr>
            <w:r>
              <w:rPr>
                <w:sz w:val="16"/>
              </w:rPr>
              <w:t>0, 0</w:t>
            </w:r>
          </w:p>
        </w:tc>
        <w:tc>
          <w:tcPr>
            <w:tcW w:type="dxa" w:w="2516"/>
          </w:tcPr>
          <w:p>
            <w:pPr>
              <w:spacing w:after="0"/>
              <w:jc w:val="left"/>
            </w:pPr>
            <w:r>
              <w:rPr>
                <w:sz w:val="16"/>
              </w:rPr>
              <w:t>location not recorded</w:t>
            </w:r>
          </w:p>
        </w:tc>
        <w:tc>
          <w:tcPr>
            <w:tcW w:type="dxa" w:w="1439"/>
          </w:tcPr>
          <w:p>
            <w:pPr>
              <w:spacing w:after="0"/>
              <w:jc w:val="left"/>
            </w:pPr>
          </w:p>
        </w:tc>
        <w:tc>
          <w:tcPr>
            <w:tcW w:type="dxa" w:w="247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4"/>
        <w:gridCol w:w="1516"/>
        <w:gridCol w:w="1653"/>
        <w:gridCol w:w="1037"/>
        <w:gridCol w:w="1269"/>
        <w:gridCol w:w="1547"/>
        <w:gridCol w:w="1598"/>
        <w:gridCol w:w="1037"/>
        <w:gridCol w:w="2135"/>
      </w:tblGrid>
      <w:tr>
        <w:trPr>
          <w:cantSplit/>
          <w:tblHeader/>
        </w:trPr>
        <w:tc>
          <w:tcPr>
            <w:tcW w:type="dxa" w:w="1037"/>
            <w:shd w:val="clear" w:color="auto" w:fill="E8E8E8"/>
          </w:tcPr>
          <w:p>
            <w:pPr>
              <w:spacing w:after="0"/>
              <w:jc w:val="left"/>
            </w:pPr>
            <w:r>
              <w:rPr>
                <w:b/>
                <w:sz w:val="16"/>
              </w:rPr>
              <w:t>Hazard</w:t>
            </w:r>
          </w:p>
        </w:tc>
        <w:tc>
          <w:tcPr>
            <w:tcW w:type="dxa" w:w="12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16"/>
            <w:shd w:val="clear" w:color="auto" w:fill="E8E8E8"/>
          </w:tcPr>
          <w:p>
            <w:pPr>
              <w:spacing w:after="0"/>
              <w:jc w:val="left"/>
            </w:pPr>
            <w:r>
              <w:rPr>
                <w:b/>
                <w:sz w:val="16"/>
              </w:rPr>
              <w:t>Unit</w:t>
            </w:r>
          </w:p>
        </w:tc>
        <w:tc>
          <w:tcPr>
            <w:tcW w:type="dxa" w:w="165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69"/>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5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35"/>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84"/>
          </w:tcPr>
          <w:p>
            <w:pPr>
              <w:spacing w:after="0"/>
              <w:jc w:val="right"/>
            </w:pPr>
            <w:r>
              <w:rPr>
                <w:sz w:val="16"/>
              </w:rPr>
              <w:t>3.18</w:t>
            </w:r>
          </w:p>
        </w:tc>
        <w:tc>
          <w:tcPr>
            <w:tcW w:type="dxa" w:w="1516"/>
          </w:tcPr>
          <w:p>
            <w:pPr>
              <w:spacing w:after="0"/>
              <w:jc w:val="left"/>
            </w:pPr>
            <w:r>
              <w:rPr>
                <w:sz w:val="16"/>
              </w:rPr>
              <w:t>events per year at a location (modeled)</w:t>
            </w:r>
          </w:p>
        </w:tc>
        <w:tc>
          <w:tcPr>
            <w:tcW w:type="dxa" w:w="1653"/>
          </w:tcPr>
          <w:p>
            <w:pPr>
              <w:spacing w:after="0"/>
              <w:jc w:val="left"/>
            </w:pPr>
            <w:r>
              <w:rPr>
                <w:sz w:val="16"/>
              </w:rPr>
              <w:t>about 3.2 per year at a given location in the county</w:t>
            </w:r>
          </w:p>
        </w:tc>
        <w:tc>
          <w:tcPr>
            <w:tcW w:type="dxa" w:w="1037"/>
          </w:tcPr>
          <w:p>
            <w:pPr>
              <w:spacing w:after="0"/>
              <w:jc w:val="left"/>
            </w:pPr>
            <w:r>
              <w:rPr>
                <w:sz w:val="16"/>
              </w:rPr>
              <w:t>Highly likely</w:t>
            </w:r>
          </w:p>
        </w:tc>
        <w:tc>
          <w:tcPr>
            <w:tcW w:type="dxa" w:w="1269"/>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5"/>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84"/>
          </w:tcPr>
          <w:p>
            <w:pPr>
              <w:spacing w:after="0"/>
              <w:jc w:val="right"/>
            </w:pPr>
            <w:r>
              <w:rPr>
                <w:sz w:val="16"/>
              </w:rPr>
              <w:t>2.87</w:t>
            </w:r>
          </w:p>
        </w:tc>
        <w:tc>
          <w:tcPr>
            <w:tcW w:type="dxa" w:w="1516"/>
          </w:tcPr>
          <w:p>
            <w:pPr>
              <w:spacing w:after="0"/>
              <w:jc w:val="left"/>
            </w:pPr>
            <w:r>
              <w:rPr>
                <w:sz w:val="16"/>
              </w:rPr>
              <w:t>event-days per year</w:t>
            </w:r>
          </w:p>
        </w:tc>
        <w:tc>
          <w:tcPr>
            <w:tcW w:type="dxa" w:w="1653"/>
          </w:tcPr>
          <w:p>
            <w:pPr>
              <w:spacing w:after="0"/>
              <w:jc w:val="left"/>
            </w:pPr>
            <w:r>
              <w:rPr>
                <w:sz w:val="16"/>
              </w:rPr>
              <w:t>about 2.87 days per year</w:t>
            </w:r>
          </w:p>
        </w:tc>
        <w:tc>
          <w:tcPr>
            <w:tcW w:type="dxa" w:w="1037"/>
          </w:tcPr>
          <w:p>
            <w:pPr>
              <w:spacing w:after="0"/>
              <w:jc w:val="left"/>
            </w:pPr>
            <w:r>
              <w:rPr>
                <w:sz w:val="16"/>
              </w:rPr>
              <w:t>Possible</w:t>
            </w:r>
          </w:p>
        </w:tc>
        <w:tc>
          <w:tcPr>
            <w:tcW w:type="dxa" w:w="1269"/>
          </w:tcPr>
          <w:p>
            <w:pPr>
              <w:spacing w:after="0"/>
              <w:jc w:val="left"/>
            </w:pPr>
            <w:r>
              <w:rPr>
                <w:sz w:val="16"/>
              </w:rPr>
              <w:t>Storm Events event-days in 2 of 30 years, 1996 to 2025 (6.67%)</w:t>
            </w:r>
          </w:p>
        </w:tc>
        <w:tc>
          <w:tcPr>
            <w:tcW w:type="dxa" w:w="1547"/>
          </w:tcPr>
          <w:p>
            <w:pPr>
              <w:spacing w:after="0"/>
              <w:jc w:val="right"/>
            </w:pPr>
            <w:r>
              <w:rPr>
                <w:sz w:val="16"/>
              </w:rPr>
              <w:t>52.7</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5"/>
          </w:tcPr>
          <w:p>
            <w:pPr>
              <w:spacing w:after="0"/>
              <w:jc w:val="left"/>
            </w:pPr>
          </w:p>
        </w:tc>
      </w:tr>
      <w:tr>
        <w:trPr>
          <w:cantSplit/>
        </w:trPr>
        <w:tc>
          <w:tcPr>
            <w:tcW w:type="dxa" w:w="1037"/>
          </w:tcPr>
          <w:p>
            <w:pPr>
              <w:spacing w:after="0"/>
              <w:jc w:val="left"/>
            </w:pPr>
            <w:r>
              <w:rPr>
                <w:sz w:val="16"/>
              </w:rPr>
              <w:t>Drought</w:t>
            </w:r>
          </w:p>
        </w:tc>
        <w:tc>
          <w:tcPr>
            <w:tcW w:type="dxa" w:w="1284"/>
          </w:tcPr>
          <w:p>
            <w:pPr>
              <w:spacing w:after="0"/>
              <w:jc w:val="right"/>
            </w:pPr>
            <w:r>
              <w:rPr>
                <w:sz w:val="16"/>
              </w:rPr>
              <w:t>99.5</w:t>
            </w:r>
          </w:p>
        </w:tc>
        <w:tc>
          <w:tcPr>
            <w:tcW w:type="dxa" w:w="1516"/>
          </w:tcPr>
          <w:p>
            <w:pPr>
              <w:spacing w:after="0"/>
              <w:jc w:val="left"/>
            </w:pPr>
            <w:r>
              <w:rPr>
                <w:sz w:val="16"/>
              </w:rPr>
              <w:t>event-days per year</w:t>
            </w:r>
          </w:p>
        </w:tc>
        <w:tc>
          <w:tcPr>
            <w:tcW w:type="dxa" w:w="1653"/>
          </w:tcPr>
          <w:p>
            <w:pPr>
              <w:spacing w:after="0"/>
              <w:jc w:val="left"/>
            </w:pPr>
            <w:r>
              <w:rPr>
                <w:sz w:val="16"/>
              </w:rPr>
              <w:t>about 99.5 days per year</w:t>
            </w:r>
          </w:p>
        </w:tc>
        <w:tc>
          <w:tcPr>
            <w:tcW w:type="dxa" w:w="1037"/>
          </w:tcPr>
          <w:p>
            <w:pPr>
              <w:spacing w:after="0"/>
              <w:jc w:val="left"/>
            </w:pPr>
            <w:r>
              <w:rPr>
                <w:sz w:val="16"/>
              </w:rPr>
              <w:t>Likely</w:t>
            </w:r>
          </w:p>
        </w:tc>
        <w:tc>
          <w:tcPr>
            <w:tcW w:type="dxa" w:w="1269"/>
          </w:tcPr>
          <w:p>
            <w:pPr>
              <w:spacing w:after="0"/>
              <w:jc w:val="left"/>
            </w:pPr>
            <w:r>
              <w:rPr>
                <w:sz w:val="16"/>
              </w:rPr>
              <w:t>Storm Events event-days in 18 of 30 years, 1996 to 2025 (60%)</w:t>
            </w:r>
          </w:p>
        </w:tc>
        <w:tc>
          <w:tcPr>
            <w:tcW w:type="dxa" w:w="1547"/>
          </w:tcPr>
          <w:p>
            <w:pPr>
              <w:spacing w:after="0"/>
              <w:jc w:val="right"/>
            </w:pPr>
            <w:r>
              <w:rPr>
                <w:sz w:val="16"/>
              </w:rPr>
              <w:t>2,513</w:t>
            </w:r>
          </w:p>
        </w:tc>
        <w:tc>
          <w:tcPr>
            <w:tcW w:type="dxa" w:w="15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35"/>
          </w:tcPr>
          <w:p>
            <w:pPr>
              <w:spacing w:after="0"/>
              <w:jc w:val="left"/>
            </w:pPr>
          </w:p>
        </w:tc>
      </w:tr>
      <w:tr>
        <w:trPr>
          <w:cantSplit/>
        </w:trPr>
        <w:tc>
          <w:tcPr>
            <w:tcW w:type="dxa" w:w="1037"/>
          </w:tcPr>
          <w:p>
            <w:pPr>
              <w:spacing w:after="0"/>
              <w:jc w:val="left"/>
            </w:pPr>
            <w:r>
              <w:rPr>
                <w:sz w:val="16"/>
              </w:rPr>
              <w:t>Earthquake</w:t>
            </w:r>
          </w:p>
        </w:tc>
        <w:tc>
          <w:tcPr>
            <w:tcW w:type="dxa" w:w="1284"/>
          </w:tcPr>
          <w:p>
            <w:pPr>
              <w:spacing w:after="0"/>
              <w:jc w:val="right"/>
            </w:pPr>
            <w:r>
              <w:rPr>
                <w:sz w:val="16"/>
              </w:rPr>
              <w:t>0.000188</w:t>
            </w:r>
          </w:p>
        </w:tc>
        <w:tc>
          <w:tcPr>
            <w:tcW w:type="dxa" w:w="1516"/>
          </w:tcPr>
          <w:p>
            <w:pPr>
              <w:spacing w:after="0"/>
              <w:jc w:val="left"/>
            </w:pPr>
            <w:r>
              <w:rPr>
                <w:sz w:val="16"/>
              </w:rPr>
              <w:t>annual probability at a location</w:t>
            </w:r>
          </w:p>
        </w:tc>
        <w:tc>
          <w:tcPr>
            <w:tcW w:type="dxa" w:w="1653"/>
          </w:tcPr>
          <w:p>
            <w:pPr>
              <w:spacing w:after="0"/>
              <w:jc w:val="left"/>
            </w:pPr>
            <w:r>
              <w:rPr>
                <w:sz w:val="16"/>
              </w:rPr>
              <w:t>chance a given location in the county has at least minor-damage shaking in a year: 0.0188%</w:t>
            </w:r>
          </w:p>
        </w:tc>
        <w:tc>
          <w:tcPr>
            <w:tcW w:type="dxa" w:w="1037"/>
          </w:tcPr>
          <w:p>
            <w:pPr>
              <w:spacing w:after="0"/>
              <w:jc w:val="left"/>
            </w:pPr>
          </w:p>
        </w:tc>
        <w:tc>
          <w:tcPr>
            <w:tcW w:type="dxa" w:w="1269"/>
          </w:tcPr>
          <w:p>
            <w:pPr>
              <w:spacing w:after="0"/>
              <w:jc w:val="left"/>
            </w:pP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4"/>
          </w:tcPr>
          <w:p>
            <w:pPr>
              <w:spacing w:after="0"/>
              <w:jc w:val="right"/>
            </w:pPr>
            <w:r>
              <w:rPr>
                <w:sz w:val="16"/>
              </w:rPr>
              <w:t>0.67</w:t>
            </w:r>
          </w:p>
        </w:tc>
        <w:tc>
          <w:tcPr>
            <w:tcW w:type="dxa" w:w="1516"/>
          </w:tcPr>
          <w:p>
            <w:pPr>
              <w:spacing w:after="0"/>
              <w:jc w:val="left"/>
            </w:pPr>
            <w:r>
              <w:rPr>
                <w:sz w:val="16"/>
              </w:rPr>
              <w:t>events per year</w:t>
            </w:r>
          </w:p>
        </w:tc>
        <w:tc>
          <w:tcPr>
            <w:tcW w:type="dxa" w:w="1653"/>
          </w:tcPr>
          <w:p>
            <w:pPr>
              <w:spacing w:after="0"/>
              <w:jc w:val="left"/>
            </w:pPr>
            <w:r>
              <w:rPr>
                <w:sz w:val="16"/>
              </w:rPr>
              <w:t>about 0.67 per year</w:t>
            </w:r>
          </w:p>
        </w:tc>
        <w:tc>
          <w:tcPr>
            <w:tcW w:type="dxa" w:w="1037"/>
          </w:tcPr>
          <w:p>
            <w:pPr>
              <w:spacing w:after="0"/>
              <w:jc w:val="left"/>
            </w:pPr>
            <w:r>
              <w:rPr>
                <w:sz w:val="16"/>
              </w:rPr>
              <w:t>Likely</w:t>
            </w:r>
          </w:p>
        </w:tc>
        <w:tc>
          <w:tcPr>
            <w:tcW w:type="dxa" w:w="1269"/>
          </w:tcPr>
          <w:p>
            <w:pPr>
              <w:spacing w:after="0"/>
              <w:jc w:val="left"/>
            </w:pPr>
            <w:r>
              <w:rPr>
                <w:sz w:val="16"/>
              </w:rPr>
              <w:t>FEMA annualized frequency (modeled)</w:t>
            </w:r>
          </w:p>
        </w:tc>
        <w:tc>
          <w:tcPr>
            <w:tcW w:type="dxa" w:w="1547"/>
          </w:tcPr>
          <w:p>
            <w:pPr>
              <w:spacing w:after="0"/>
              <w:jc w:val="right"/>
            </w:pPr>
            <w:r>
              <w:rPr>
                <w:sz w:val="16"/>
              </w:rPr>
              <w:t>27.0 (modeled)</w:t>
            </w:r>
          </w:p>
        </w:tc>
        <w:tc>
          <w:tcPr>
            <w:tcW w:type="dxa" w:w="1598"/>
          </w:tcPr>
          <w:p>
            <w:pPr>
              <w:spacing w:after="0"/>
              <w:jc w:val="left"/>
            </w:pPr>
            <w:r>
              <w:rPr>
                <w:sz w:val="16"/>
              </w:rPr>
              <w:t>1986 to 2023 (38 years)</w:t>
            </w:r>
          </w:p>
        </w:tc>
        <w:tc>
          <w:tcPr>
            <w:tcW w:type="dxa" w:w="1037"/>
          </w:tcPr>
          <w:p>
            <w:pPr>
              <w:spacing w:after="0"/>
              <w:jc w:val="left"/>
            </w:pPr>
            <w:r>
              <w:rPr>
                <w:sz w:val="16"/>
              </w:rPr>
              <w:t>countywide</w:t>
            </w:r>
          </w:p>
        </w:tc>
        <w:tc>
          <w:tcPr>
            <w:tcW w:type="dxa" w:w="2135"/>
          </w:tcPr>
          <w:p>
            <w:pPr>
              <w:spacing w:after="0"/>
              <w:jc w:val="left"/>
            </w:pPr>
          </w:p>
        </w:tc>
      </w:tr>
      <w:tr>
        <w:trPr>
          <w:cantSplit/>
        </w:trPr>
        <w:tc>
          <w:tcPr>
            <w:tcW w:type="dxa" w:w="1037"/>
          </w:tcPr>
          <w:p>
            <w:pPr>
              <w:spacing w:after="0"/>
              <w:jc w:val="left"/>
            </w:pPr>
            <w:r>
              <w:rPr>
                <w:sz w:val="16"/>
              </w:rPr>
              <w:t>Heat Wave</w:t>
            </w:r>
          </w:p>
        </w:tc>
        <w:tc>
          <w:tcPr>
            <w:tcW w:type="dxa" w:w="1284"/>
          </w:tcPr>
          <w:p>
            <w:pPr>
              <w:spacing w:after="0"/>
              <w:jc w:val="right"/>
            </w:pPr>
            <w:r>
              <w:rPr>
                <w:sz w:val="16"/>
              </w:rPr>
              <w:t>7.8</w:t>
            </w:r>
          </w:p>
        </w:tc>
        <w:tc>
          <w:tcPr>
            <w:tcW w:type="dxa" w:w="1516"/>
          </w:tcPr>
          <w:p>
            <w:pPr>
              <w:spacing w:after="0"/>
              <w:jc w:val="left"/>
            </w:pPr>
            <w:r>
              <w:rPr>
                <w:sz w:val="16"/>
              </w:rPr>
              <w:t>event-days per year</w:t>
            </w:r>
          </w:p>
        </w:tc>
        <w:tc>
          <w:tcPr>
            <w:tcW w:type="dxa" w:w="1653"/>
          </w:tcPr>
          <w:p>
            <w:pPr>
              <w:spacing w:after="0"/>
              <w:jc w:val="left"/>
            </w:pPr>
            <w:r>
              <w:rPr>
                <w:sz w:val="16"/>
              </w:rPr>
              <w:t>about 7.8 days per year</w:t>
            </w:r>
          </w:p>
        </w:tc>
        <w:tc>
          <w:tcPr>
            <w:tcW w:type="dxa" w:w="1037"/>
          </w:tcPr>
          <w:p>
            <w:pPr>
              <w:spacing w:after="0"/>
              <w:jc w:val="left"/>
            </w:pPr>
            <w:r>
              <w:rPr>
                <w:sz w:val="16"/>
              </w:rPr>
              <w:t>Possible</w:t>
            </w:r>
          </w:p>
        </w:tc>
        <w:tc>
          <w:tcPr>
            <w:tcW w:type="dxa" w:w="1269"/>
          </w:tcPr>
          <w:p>
            <w:pPr>
              <w:spacing w:after="0"/>
              <w:jc w:val="left"/>
            </w:pPr>
            <w:r>
              <w:rPr>
                <w:sz w:val="16"/>
              </w:rPr>
              <w:t>Storm Events event-days in 2 of 30 years, 1996 to 2025 (6.67%)</w:t>
            </w:r>
          </w:p>
        </w:tc>
        <w:tc>
          <w:tcPr>
            <w:tcW w:type="dxa" w:w="1547"/>
          </w:tcPr>
          <w:p>
            <w:pPr>
              <w:spacing w:after="0"/>
              <w:jc w:val="right"/>
            </w:pPr>
            <w:r>
              <w:rPr>
                <w:sz w:val="16"/>
              </w:rPr>
              <w:t>126</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5"/>
          </w:tcPr>
          <w:p>
            <w:pPr>
              <w:spacing w:after="0"/>
              <w:jc w:val="left"/>
            </w:pPr>
          </w:p>
        </w:tc>
      </w:tr>
      <w:tr>
        <w:trPr>
          <w:cantSplit/>
        </w:trPr>
        <w:tc>
          <w:tcPr>
            <w:tcW w:type="dxa" w:w="1037"/>
          </w:tcPr>
          <w:p>
            <w:pPr>
              <w:spacing w:after="0"/>
              <w:jc w:val="left"/>
            </w:pPr>
            <w:r>
              <w:rPr>
                <w:sz w:val="16"/>
              </w:rPr>
              <w:t>Hurricane</w:t>
            </w:r>
          </w:p>
        </w:tc>
        <w:tc>
          <w:tcPr>
            <w:tcW w:type="dxa" w:w="1284"/>
          </w:tcPr>
          <w:p>
            <w:pPr>
              <w:spacing w:after="0"/>
              <w:jc w:val="right"/>
            </w:pPr>
            <w:r>
              <w:rPr>
                <w:sz w:val="16"/>
              </w:rPr>
              <w:t>0.155</w:t>
            </w:r>
          </w:p>
        </w:tc>
        <w:tc>
          <w:tcPr>
            <w:tcW w:type="dxa" w:w="1516"/>
          </w:tcPr>
          <w:p>
            <w:pPr>
              <w:spacing w:after="0"/>
              <w:jc w:val="left"/>
            </w:pPr>
            <w:r>
              <w:rPr>
                <w:sz w:val="16"/>
              </w:rPr>
              <w:t>events per year</w:t>
            </w:r>
          </w:p>
        </w:tc>
        <w:tc>
          <w:tcPr>
            <w:tcW w:type="dxa" w:w="1653"/>
          </w:tcPr>
          <w:p>
            <w:pPr>
              <w:spacing w:after="0"/>
              <w:jc w:val="left"/>
            </w:pPr>
            <w:r>
              <w:rPr>
                <w:sz w:val="16"/>
              </w:rPr>
              <w:t>about 1 in 6 years</w:t>
            </w:r>
          </w:p>
        </w:tc>
        <w:tc>
          <w:tcPr>
            <w:tcW w:type="dxa" w:w="1037"/>
          </w:tcPr>
          <w:p>
            <w:pPr>
              <w:spacing w:after="0"/>
              <w:jc w:val="left"/>
            </w:pPr>
            <w:r>
              <w:rPr>
                <w:sz w:val="16"/>
              </w:rPr>
              <w:t>Likely</w:t>
            </w:r>
          </w:p>
        </w:tc>
        <w:tc>
          <w:tcPr>
            <w:tcW w:type="dxa" w:w="1269"/>
          </w:tcPr>
          <w:p>
            <w:pPr>
              <w:spacing w:after="0"/>
              <w:jc w:val="left"/>
            </w:pPr>
            <w:r>
              <w:rPr>
                <w:sz w:val="16"/>
              </w:rPr>
              <w:t>FEMA annualized frequency (modeled)</w:t>
            </w:r>
          </w:p>
        </w:tc>
        <w:tc>
          <w:tcPr>
            <w:tcW w:type="dxa" w:w="1547"/>
          </w:tcPr>
          <w:p>
            <w:pPr>
              <w:spacing w:after="0"/>
              <w:jc w:val="right"/>
            </w:pPr>
            <w:r>
              <w:rPr>
                <w:sz w:val="16"/>
              </w:rPr>
              <w:t>65</w:t>
            </w:r>
          </w:p>
        </w:tc>
        <w:tc>
          <w:tcPr>
            <w:tcW w:type="dxa" w:w="1598"/>
          </w:tcPr>
          <w:p>
            <w:pPr>
              <w:spacing w:after="0"/>
              <w:jc w:val="left"/>
            </w:pPr>
            <w:r>
              <w:rPr>
                <w:sz w:val="16"/>
              </w:rPr>
              <w:t>1851 to 2024 (Atlantic)</w:t>
            </w:r>
          </w:p>
        </w:tc>
        <w:tc>
          <w:tcPr>
            <w:tcW w:type="dxa" w:w="1037"/>
          </w:tcPr>
          <w:p>
            <w:pPr>
              <w:spacing w:after="0"/>
              <w:jc w:val="left"/>
            </w:pPr>
            <w:r>
              <w:rPr>
                <w:sz w:val="16"/>
              </w:rPr>
              <w:t>see B1-f</w:t>
            </w:r>
          </w:p>
        </w:tc>
        <w:tc>
          <w:tcPr>
            <w:tcW w:type="dxa" w:w="213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84"/>
          </w:tcPr>
          <w:p>
            <w:pPr>
              <w:spacing w:after="0"/>
              <w:jc w:val="right"/>
            </w:pPr>
            <w:r>
              <w:rPr>
                <w:sz w:val="16"/>
              </w:rPr>
              <w:t>0.286</w:t>
            </w:r>
          </w:p>
        </w:tc>
        <w:tc>
          <w:tcPr>
            <w:tcW w:type="dxa" w:w="1516"/>
          </w:tcPr>
          <w:p>
            <w:pPr>
              <w:spacing w:after="0"/>
              <w:jc w:val="left"/>
            </w:pPr>
            <w:r>
              <w:rPr>
                <w:sz w:val="16"/>
              </w:rPr>
              <w:t>event-days per year</w:t>
            </w:r>
          </w:p>
        </w:tc>
        <w:tc>
          <w:tcPr>
            <w:tcW w:type="dxa" w:w="1653"/>
          </w:tcPr>
          <w:p>
            <w:pPr>
              <w:spacing w:after="0"/>
              <w:jc w:val="left"/>
            </w:pPr>
            <w:r>
              <w:rPr>
                <w:sz w:val="16"/>
              </w:rPr>
              <w:t>about 0.286 days per year</w:t>
            </w:r>
          </w:p>
        </w:tc>
        <w:tc>
          <w:tcPr>
            <w:tcW w:type="dxa" w:w="1037"/>
          </w:tcPr>
          <w:p>
            <w:pPr>
              <w:spacing w:after="0"/>
              <w:jc w:val="left"/>
            </w:pPr>
            <w:r>
              <w:rPr>
                <w:sz w:val="16"/>
              </w:rPr>
              <w:t>Possible</w:t>
            </w:r>
          </w:p>
        </w:tc>
        <w:tc>
          <w:tcPr>
            <w:tcW w:type="dxa" w:w="1269"/>
          </w:tcPr>
          <w:p>
            <w:pPr>
              <w:spacing w:after="0"/>
              <w:jc w:val="left"/>
            </w:pPr>
            <w:r>
              <w:rPr>
                <w:sz w:val="16"/>
              </w:rPr>
              <w:t>Storm Events event-days in 1 of 30 years, 1996 to 2025 (3.33%)</w:t>
            </w:r>
          </w:p>
        </w:tc>
        <w:tc>
          <w:tcPr>
            <w:tcW w:type="dxa" w:w="1547"/>
          </w:tcPr>
          <w:p>
            <w:pPr>
              <w:spacing w:after="0"/>
              <w:jc w:val="right"/>
            </w:pPr>
            <w:r>
              <w:rPr>
                <w:sz w:val="16"/>
              </w:rPr>
              <w:t>17</w:t>
            </w:r>
          </w:p>
        </w:tc>
        <w:tc>
          <w:tcPr>
            <w:tcW w:type="dxa" w:w="1598"/>
          </w:tcPr>
          <w:p>
            <w:pPr>
              <w:spacing w:after="0"/>
              <w:jc w:val="left"/>
            </w:pPr>
            <w:r>
              <w:rPr>
                <w:sz w:val="16"/>
              </w:rPr>
              <w:t>1946-12-31 to 2014-02-12 (67 years)</w:t>
            </w:r>
          </w:p>
        </w:tc>
        <w:tc>
          <w:tcPr>
            <w:tcW w:type="dxa" w:w="1037"/>
          </w:tcPr>
          <w:p>
            <w:pPr>
              <w:spacing w:after="0"/>
              <w:jc w:val="left"/>
            </w:pPr>
            <w:r>
              <w:rPr>
                <w:sz w:val="16"/>
              </w:rPr>
              <w:t>countywide</w:t>
            </w:r>
          </w:p>
        </w:tc>
        <w:tc>
          <w:tcPr>
            <w:tcW w:type="dxa" w:w="2135"/>
          </w:tcPr>
          <w:p>
            <w:pPr>
              <w:spacing w:after="0"/>
              <w:jc w:val="left"/>
            </w:pPr>
          </w:p>
        </w:tc>
      </w:tr>
      <w:tr>
        <w:trPr>
          <w:cantSplit/>
        </w:trPr>
        <w:tc>
          <w:tcPr>
            <w:tcW w:type="dxa" w:w="1037"/>
          </w:tcPr>
          <w:p>
            <w:pPr>
              <w:spacing w:after="0"/>
              <w:jc w:val="left"/>
            </w:pPr>
            <w:r>
              <w:rPr>
                <w:sz w:val="16"/>
              </w:rPr>
              <w:t>Inland Flooding</w:t>
            </w:r>
          </w:p>
        </w:tc>
        <w:tc>
          <w:tcPr>
            <w:tcW w:type="dxa" w:w="1284"/>
          </w:tcPr>
          <w:p>
            <w:pPr>
              <w:spacing w:after="0"/>
              <w:jc w:val="right"/>
            </w:pPr>
            <w:r>
              <w:rPr>
                <w:sz w:val="16"/>
              </w:rPr>
              <w:t>0.01</w:t>
            </w:r>
          </w:p>
        </w:tc>
        <w:tc>
          <w:tcPr>
            <w:tcW w:type="dxa" w:w="1516"/>
          </w:tcPr>
          <w:p>
            <w:pPr>
              <w:spacing w:after="0"/>
              <w:jc w:val="left"/>
            </w:pPr>
            <w:r>
              <w:rPr>
                <w:sz w:val="16"/>
              </w:rPr>
              <w:t>event-days per year</w:t>
            </w:r>
          </w:p>
        </w:tc>
        <w:tc>
          <w:tcPr>
            <w:tcW w:type="dxa" w:w="1653"/>
          </w:tcPr>
          <w:p>
            <w:pPr>
              <w:spacing w:after="0"/>
              <w:jc w:val="left"/>
            </w:pPr>
            <w:r>
              <w:rPr>
                <w:sz w:val="16"/>
              </w:rPr>
              <w:t>about 0.01 days per year</w:t>
            </w:r>
          </w:p>
        </w:tc>
        <w:tc>
          <w:tcPr>
            <w:tcW w:type="dxa" w:w="1037"/>
          </w:tcPr>
          <w:p>
            <w:pPr>
              <w:spacing w:after="0"/>
              <w:jc w:val="left"/>
            </w:pPr>
          </w:p>
        </w:tc>
        <w:tc>
          <w:tcPr>
            <w:tcW w:type="dxa" w:w="1269"/>
          </w:tcPr>
          <w:p>
            <w:pPr>
              <w:spacing w:after="0"/>
              <w:jc w:val="left"/>
            </w:pPr>
            <w:r>
              <w:rPr>
                <w:sz w:val="16"/>
              </w:rPr>
              <w:t>Storm Events event-days in 0 of 30 years, 1996 to 2025 (0%)</w:t>
            </w:r>
          </w:p>
        </w:tc>
        <w:tc>
          <w:tcPr>
            <w:tcW w:type="dxa" w:w="1547"/>
          </w:tcPr>
          <w:p>
            <w:pPr>
              <w:spacing w:after="0"/>
              <w:jc w:val="right"/>
            </w:pPr>
            <w:r>
              <w:rPr>
                <w:sz w:val="16"/>
              </w:rPr>
              <w:t>0</w:t>
            </w:r>
          </w:p>
        </w:tc>
        <w:tc>
          <w:tcPr>
            <w:tcW w:type="dxa" w:w="1598"/>
          </w:tcPr>
          <w:p>
            <w:pPr>
              <w:spacing w:after="0"/>
              <w:jc w:val="left"/>
            </w:pPr>
            <w:r>
              <w:rPr>
                <w:sz w:val="16"/>
              </w:rPr>
              <w:t>1996 to 2023 (28 years)</w:t>
            </w:r>
          </w:p>
        </w:tc>
        <w:tc>
          <w:tcPr>
            <w:tcW w:type="dxa" w:w="1037"/>
          </w:tcPr>
          <w:p>
            <w:pPr>
              <w:spacing w:after="0"/>
              <w:jc w:val="left"/>
            </w:pPr>
            <w:r>
              <w:rPr>
                <w:sz w:val="16"/>
              </w:rPr>
              <w:t>see B1-f</w:t>
            </w:r>
          </w:p>
        </w:tc>
        <w:tc>
          <w:tcPr>
            <w:tcW w:type="dxa" w:w="2135"/>
          </w:tcPr>
          <w:p>
            <w:pPr>
              <w:spacing w:after="0"/>
              <w:jc w:val="left"/>
            </w:pPr>
            <w:r>
              <w:rPr>
                <w:sz w:val="16"/>
              </w:rPr>
              <w:t>No Storm Events inland flooding record, 1996 to 2025</w:t>
            </w:r>
          </w:p>
        </w:tc>
      </w:tr>
      <w:tr>
        <w:trPr>
          <w:cantSplit/>
        </w:trPr>
        <w:tc>
          <w:tcPr>
            <w:tcW w:type="dxa" w:w="1037"/>
          </w:tcPr>
          <w:p>
            <w:pPr>
              <w:spacing w:after="0"/>
              <w:jc w:val="left"/>
            </w:pPr>
            <w:r>
              <w:rPr>
                <w:sz w:val="16"/>
              </w:rPr>
              <w:t>Landslide</w:t>
            </w:r>
          </w:p>
        </w:tc>
        <w:tc>
          <w:tcPr>
            <w:tcW w:type="dxa" w:w="1284"/>
          </w:tcPr>
          <w:p>
            <w:pPr>
              <w:spacing w:after="0"/>
              <w:jc w:val="right"/>
            </w:pPr>
            <w:r>
              <w:rPr>
                <w:sz w:val="16"/>
              </w:rPr>
              <w:t>0.14</w:t>
            </w:r>
          </w:p>
        </w:tc>
        <w:tc>
          <w:tcPr>
            <w:tcW w:type="dxa" w:w="1516"/>
          </w:tcPr>
          <w:p>
            <w:pPr>
              <w:spacing w:after="0"/>
              <w:jc w:val="left"/>
            </w:pPr>
            <w:r>
              <w:rPr>
                <w:sz w:val="16"/>
              </w:rPr>
              <w:t>events per year (modeled)</w:t>
            </w:r>
          </w:p>
        </w:tc>
        <w:tc>
          <w:tcPr>
            <w:tcW w:type="dxa" w:w="1653"/>
          </w:tcPr>
          <w:p>
            <w:pPr>
              <w:spacing w:after="0"/>
              <w:jc w:val="left"/>
            </w:pPr>
            <w:r>
              <w:rPr>
                <w:sz w:val="16"/>
              </w:rPr>
              <w:t>about 1 in 7 years</w:t>
            </w:r>
          </w:p>
        </w:tc>
        <w:tc>
          <w:tcPr>
            <w:tcW w:type="dxa" w:w="1037"/>
          </w:tcPr>
          <w:p>
            <w:pPr>
              <w:spacing w:after="0"/>
              <w:jc w:val="left"/>
            </w:pPr>
            <w:r>
              <w:rPr>
                <w:sz w:val="16"/>
              </w:rPr>
              <w:t>Likely</w:t>
            </w:r>
          </w:p>
        </w:tc>
        <w:tc>
          <w:tcPr>
            <w:tcW w:type="dxa" w:w="1269"/>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5"/>
          </w:tcPr>
          <w:p>
            <w:pPr>
              <w:spacing w:after="0"/>
              <w:jc w:val="left"/>
            </w:pPr>
          </w:p>
        </w:tc>
      </w:tr>
      <w:tr>
        <w:trPr>
          <w:cantSplit/>
        </w:trPr>
        <w:tc>
          <w:tcPr>
            <w:tcW w:type="dxa" w:w="1037"/>
          </w:tcPr>
          <w:p>
            <w:pPr>
              <w:spacing w:after="0"/>
              <w:jc w:val="left"/>
            </w:pPr>
            <w:r>
              <w:rPr>
                <w:sz w:val="16"/>
              </w:rPr>
              <w:t>Lightning</w:t>
            </w:r>
          </w:p>
        </w:tc>
        <w:tc>
          <w:tcPr>
            <w:tcW w:type="dxa" w:w="1284"/>
          </w:tcPr>
          <w:p>
            <w:pPr>
              <w:spacing w:after="0"/>
              <w:jc w:val="right"/>
            </w:pPr>
            <w:r>
              <w:rPr>
                <w:sz w:val="16"/>
              </w:rPr>
              <w:t>37.6</w:t>
            </w:r>
          </w:p>
        </w:tc>
        <w:tc>
          <w:tcPr>
            <w:tcW w:type="dxa" w:w="1516"/>
          </w:tcPr>
          <w:p>
            <w:pPr>
              <w:spacing w:after="0"/>
              <w:jc w:val="left"/>
            </w:pPr>
            <w:r>
              <w:rPr>
                <w:sz w:val="16"/>
              </w:rPr>
              <w:t>days per year with a strike</w:t>
            </w:r>
          </w:p>
        </w:tc>
        <w:tc>
          <w:tcPr>
            <w:tcW w:type="dxa" w:w="1653"/>
          </w:tcPr>
          <w:p>
            <w:pPr>
              <w:spacing w:after="0"/>
              <w:jc w:val="left"/>
            </w:pPr>
            <w:r>
              <w:rPr>
                <w:sz w:val="16"/>
              </w:rPr>
              <w:t>about 37.6 days per year</w:t>
            </w:r>
          </w:p>
        </w:tc>
        <w:tc>
          <w:tcPr>
            <w:tcW w:type="dxa" w:w="1037"/>
          </w:tcPr>
          <w:p>
            <w:pPr>
              <w:spacing w:after="0"/>
              <w:jc w:val="left"/>
            </w:pPr>
            <w:r>
              <w:rPr>
                <w:sz w:val="16"/>
              </w:rPr>
              <w:t>Highly likely</w:t>
            </w:r>
          </w:p>
        </w:tc>
        <w:tc>
          <w:tcPr>
            <w:tcW w:type="dxa" w:w="1269"/>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1995 to 2023 (29 years; CONUS)</w:t>
            </w:r>
          </w:p>
        </w:tc>
        <w:tc>
          <w:tcPr>
            <w:tcW w:type="dxa" w:w="1037"/>
          </w:tcPr>
          <w:p>
            <w:pPr>
              <w:spacing w:after="0"/>
              <w:jc w:val="left"/>
            </w:pPr>
            <w:r>
              <w:rPr>
                <w:sz w:val="16"/>
              </w:rPr>
              <w:t>countywide</w:t>
            </w:r>
          </w:p>
        </w:tc>
        <w:tc>
          <w:tcPr>
            <w:tcW w:type="dxa" w:w="2135"/>
          </w:tcPr>
          <w:p>
            <w:pPr>
              <w:spacing w:after="0"/>
              <w:jc w:val="left"/>
            </w:pPr>
          </w:p>
        </w:tc>
      </w:tr>
      <w:tr>
        <w:trPr>
          <w:cantSplit/>
        </w:trPr>
        <w:tc>
          <w:tcPr>
            <w:tcW w:type="dxa" w:w="1037"/>
          </w:tcPr>
          <w:p>
            <w:pPr>
              <w:spacing w:after="0"/>
              <w:jc w:val="left"/>
            </w:pPr>
            <w:r>
              <w:rPr>
                <w:sz w:val="16"/>
              </w:rPr>
              <w:t>Strong Wind</w:t>
            </w:r>
          </w:p>
        </w:tc>
        <w:tc>
          <w:tcPr>
            <w:tcW w:type="dxa" w:w="1284"/>
          </w:tcPr>
          <w:p>
            <w:pPr>
              <w:spacing w:after="0"/>
              <w:jc w:val="right"/>
            </w:pPr>
            <w:r>
              <w:rPr>
                <w:sz w:val="16"/>
              </w:rPr>
              <w:t>0.719</w:t>
            </w:r>
          </w:p>
        </w:tc>
        <w:tc>
          <w:tcPr>
            <w:tcW w:type="dxa" w:w="1516"/>
          </w:tcPr>
          <w:p>
            <w:pPr>
              <w:spacing w:after="0"/>
              <w:jc w:val="left"/>
            </w:pPr>
            <w:r>
              <w:rPr>
                <w:sz w:val="16"/>
              </w:rPr>
              <w:t>events per year</w:t>
            </w:r>
          </w:p>
        </w:tc>
        <w:tc>
          <w:tcPr>
            <w:tcW w:type="dxa" w:w="1653"/>
          </w:tcPr>
          <w:p>
            <w:pPr>
              <w:spacing w:after="0"/>
              <w:jc w:val="left"/>
            </w:pPr>
            <w:r>
              <w:rPr>
                <w:sz w:val="16"/>
              </w:rPr>
              <w:t>about 0.72 per year</w:t>
            </w:r>
          </w:p>
        </w:tc>
        <w:tc>
          <w:tcPr>
            <w:tcW w:type="dxa" w:w="1037"/>
          </w:tcPr>
          <w:p>
            <w:pPr>
              <w:spacing w:after="0"/>
              <w:jc w:val="left"/>
            </w:pPr>
            <w:r>
              <w:rPr>
                <w:sz w:val="16"/>
              </w:rPr>
              <w:t>Likely</w:t>
            </w:r>
          </w:p>
        </w:tc>
        <w:tc>
          <w:tcPr>
            <w:tcW w:type="dxa" w:w="1269"/>
          </w:tcPr>
          <w:p>
            <w:pPr>
              <w:spacing w:after="0"/>
              <w:jc w:val="left"/>
            </w:pPr>
            <w:r>
              <w:rPr>
                <w:sz w:val="16"/>
              </w:rPr>
              <w:t>FEMA annualized frequency (modeled)</w:t>
            </w:r>
          </w:p>
        </w:tc>
        <w:tc>
          <w:tcPr>
            <w:tcW w:type="dxa" w:w="1547"/>
          </w:tcPr>
          <w:p>
            <w:pPr>
              <w:spacing w:after="0"/>
              <w:jc w:val="right"/>
            </w:pPr>
            <w:r>
              <w:rPr>
                <w:sz w:val="16"/>
              </w:rPr>
              <w:t>25</w:t>
            </w:r>
          </w:p>
        </w:tc>
        <w:tc>
          <w:tcPr>
            <w:tcW w:type="dxa" w:w="1598"/>
          </w:tcPr>
          <w:p>
            <w:pPr>
              <w:spacing w:after="0"/>
              <w:jc w:val="left"/>
            </w:pPr>
            <w:r>
              <w:rPr>
                <w:sz w:val="16"/>
              </w:rPr>
              <w:t>1986 to 2023 (38 years)</w:t>
            </w:r>
          </w:p>
        </w:tc>
        <w:tc>
          <w:tcPr>
            <w:tcW w:type="dxa" w:w="1037"/>
          </w:tcPr>
          <w:p>
            <w:pPr>
              <w:spacing w:after="0"/>
              <w:jc w:val="left"/>
            </w:pPr>
            <w:r>
              <w:rPr>
                <w:sz w:val="16"/>
              </w:rPr>
              <w:t>countywide</w:t>
            </w:r>
          </w:p>
        </w:tc>
        <w:tc>
          <w:tcPr>
            <w:tcW w:type="dxa" w:w="2135"/>
          </w:tcPr>
          <w:p>
            <w:pPr>
              <w:spacing w:after="0"/>
              <w:jc w:val="left"/>
            </w:pPr>
          </w:p>
        </w:tc>
      </w:tr>
      <w:tr>
        <w:trPr>
          <w:cantSplit/>
        </w:trPr>
        <w:tc>
          <w:tcPr>
            <w:tcW w:type="dxa" w:w="1037"/>
          </w:tcPr>
          <w:p>
            <w:pPr>
              <w:spacing w:after="0"/>
              <w:jc w:val="left"/>
            </w:pPr>
            <w:r>
              <w:rPr>
                <w:sz w:val="16"/>
              </w:rPr>
              <w:t>Tornado</w:t>
            </w:r>
          </w:p>
        </w:tc>
        <w:tc>
          <w:tcPr>
            <w:tcW w:type="dxa" w:w="1284"/>
          </w:tcPr>
          <w:p>
            <w:pPr>
              <w:spacing w:after="0"/>
              <w:jc w:val="right"/>
            </w:pPr>
            <w:r>
              <w:rPr>
                <w:sz w:val="16"/>
              </w:rPr>
              <w:t>0.478</w:t>
            </w:r>
          </w:p>
        </w:tc>
        <w:tc>
          <w:tcPr>
            <w:tcW w:type="dxa" w:w="1516"/>
          </w:tcPr>
          <w:p>
            <w:pPr>
              <w:spacing w:after="0"/>
              <w:jc w:val="left"/>
            </w:pPr>
            <w:r>
              <w:rPr>
                <w:sz w:val="16"/>
              </w:rPr>
              <w:t>events per year</w:t>
            </w:r>
          </w:p>
        </w:tc>
        <w:tc>
          <w:tcPr>
            <w:tcW w:type="dxa" w:w="1653"/>
          </w:tcPr>
          <w:p>
            <w:pPr>
              <w:spacing w:after="0"/>
              <w:jc w:val="left"/>
            </w:pPr>
            <w:r>
              <w:rPr>
                <w:sz w:val="16"/>
              </w:rPr>
              <w:t>about 1 in 2 years</w:t>
            </w:r>
          </w:p>
        </w:tc>
        <w:tc>
          <w:tcPr>
            <w:tcW w:type="dxa" w:w="1037"/>
          </w:tcPr>
          <w:p>
            <w:pPr>
              <w:spacing w:after="0"/>
              <w:jc w:val="left"/>
            </w:pPr>
            <w:r>
              <w:rPr>
                <w:sz w:val="16"/>
              </w:rPr>
              <w:t>Likely</w:t>
            </w:r>
          </w:p>
        </w:tc>
        <w:tc>
          <w:tcPr>
            <w:tcW w:type="dxa" w:w="1269"/>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1950 to 2023 (EF2+); 1986 to 2023 (EF0-1)</w:t>
            </w:r>
          </w:p>
        </w:tc>
        <w:tc>
          <w:tcPr>
            <w:tcW w:type="dxa" w:w="1037"/>
          </w:tcPr>
          <w:p>
            <w:pPr>
              <w:spacing w:after="0"/>
              <w:jc w:val="left"/>
            </w:pPr>
            <w:r>
              <w:rPr>
                <w:sz w:val="16"/>
              </w:rPr>
              <w:t>see B1-f</w:t>
            </w:r>
          </w:p>
        </w:tc>
        <w:tc>
          <w:tcPr>
            <w:tcW w:type="dxa" w:w="2135"/>
          </w:tcPr>
          <w:p>
            <w:pPr>
              <w:spacing w:after="0"/>
              <w:jc w:val="left"/>
            </w:pPr>
          </w:p>
        </w:tc>
      </w:tr>
      <w:tr>
        <w:trPr>
          <w:cantSplit/>
        </w:trPr>
        <w:tc>
          <w:tcPr>
            <w:tcW w:type="dxa" w:w="1037"/>
          </w:tcPr>
          <w:p>
            <w:pPr>
              <w:spacing w:after="0"/>
              <w:jc w:val="left"/>
            </w:pPr>
            <w:r>
              <w:rPr>
                <w:sz w:val="16"/>
              </w:rPr>
              <w:t>Tsunami</w:t>
            </w:r>
          </w:p>
        </w:tc>
        <w:tc>
          <w:tcPr>
            <w:tcW w:type="dxa" w:w="1284"/>
          </w:tcPr>
          <w:p>
            <w:pPr>
              <w:spacing w:after="0"/>
              <w:jc w:val="right"/>
            </w:pPr>
          </w:p>
        </w:tc>
        <w:tc>
          <w:tcPr>
            <w:tcW w:type="dxa" w:w="1516"/>
          </w:tcPr>
          <w:p>
            <w:pPr>
              <w:spacing w:after="0"/>
              <w:jc w:val="left"/>
            </w:pPr>
            <w:r>
              <w:rPr>
                <w:sz w:val="16"/>
              </w:rPr>
              <w:t>annual probability at the most exposed location (used in place of a county value)</w:t>
            </w:r>
          </w:p>
        </w:tc>
        <w:tc>
          <w:tcPr>
            <w:tcW w:type="dxa" w:w="1653"/>
          </w:tcPr>
          <w:p>
            <w:pPr>
              <w:spacing w:after="0"/>
              <w:jc w:val="left"/>
            </w:pPr>
          </w:p>
        </w:tc>
        <w:tc>
          <w:tcPr>
            <w:tcW w:type="dxa" w:w="1037"/>
          </w:tcPr>
          <w:p>
            <w:pPr>
              <w:spacing w:after="0"/>
              <w:jc w:val="left"/>
            </w:pPr>
          </w:p>
        </w:tc>
        <w:tc>
          <w:tcPr>
            <w:tcW w:type="dxa" w:w="1269"/>
          </w:tcPr>
          <w:p>
            <w:pPr>
              <w:spacing w:after="0"/>
              <w:jc w:val="left"/>
            </w:pPr>
            <w:r>
              <w:rPr>
                <w:sz w:val="16"/>
              </w:rPr>
              <w:t>Storm Events records in 0 of 30 years, 1996 to 2025 (0%)</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5"/>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84"/>
          </w:tcPr>
          <w:p>
            <w:pPr>
              <w:spacing w:after="0"/>
              <w:jc w:val="right"/>
            </w:pPr>
            <w:r>
              <w:rPr>
                <w:sz w:val="16"/>
              </w:rPr>
              <w:t>0.00482</w:t>
            </w:r>
          </w:p>
        </w:tc>
        <w:tc>
          <w:tcPr>
            <w:tcW w:type="dxa" w:w="1516"/>
          </w:tcPr>
          <w:p>
            <w:pPr>
              <w:spacing w:after="0"/>
              <w:jc w:val="left"/>
            </w:pPr>
            <w:r>
              <w:rPr>
                <w:sz w:val="16"/>
              </w:rPr>
              <w:t>annual probability at a location</w:t>
            </w:r>
          </w:p>
        </w:tc>
        <w:tc>
          <w:tcPr>
            <w:tcW w:type="dxa" w:w="1653"/>
          </w:tcPr>
          <w:p>
            <w:pPr>
              <w:spacing w:after="0"/>
              <w:jc w:val="left"/>
            </w:pPr>
            <w:r>
              <w:rPr>
                <w:sz w:val="16"/>
              </w:rPr>
              <w:t>chance a given location in the county burns in a year: 0.482%</w:t>
            </w:r>
          </w:p>
        </w:tc>
        <w:tc>
          <w:tcPr>
            <w:tcW w:type="dxa" w:w="1037"/>
          </w:tcPr>
          <w:p>
            <w:pPr>
              <w:spacing w:after="0"/>
              <w:jc w:val="left"/>
            </w:pPr>
            <w:r>
              <w:rPr>
                <w:sz w:val="16"/>
              </w:rPr>
              <w:t>Likely</w:t>
            </w:r>
          </w:p>
        </w:tc>
        <w:tc>
          <w:tcPr>
            <w:tcW w:type="dxa" w:w="1269"/>
          </w:tcPr>
          <w:p>
            <w:pPr>
              <w:spacing w:after="0"/>
              <w:jc w:val="left"/>
            </w:pPr>
            <w:r>
              <w:rPr>
                <w:sz w:val="16"/>
              </w:rPr>
              <w:t>Storm Events records in 5 of 30 years, 1996 to 2025 (16.7%)</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5"/>
          </w:tcPr>
          <w:p>
            <w:pPr>
              <w:spacing w:after="0"/>
              <w:jc w:val="left"/>
            </w:pPr>
          </w:p>
        </w:tc>
      </w:tr>
      <w:tr>
        <w:trPr>
          <w:cantSplit/>
        </w:trPr>
        <w:tc>
          <w:tcPr>
            <w:tcW w:type="dxa" w:w="1037"/>
          </w:tcPr>
          <w:p>
            <w:pPr>
              <w:spacing w:after="0"/>
              <w:jc w:val="left"/>
            </w:pPr>
            <w:r>
              <w:rPr>
                <w:sz w:val="16"/>
              </w:rPr>
              <w:t>Winter Weather</w:t>
            </w:r>
          </w:p>
        </w:tc>
        <w:tc>
          <w:tcPr>
            <w:tcW w:type="dxa" w:w="1284"/>
          </w:tcPr>
          <w:p>
            <w:pPr>
              <w:spacing w:after="0"/>
              <w:jc w:val="right"/>
            </w:pPr>
            <w:r>
              <w:rPr>
                <w:sz w:val="16"/>
              </w:rPr>
              <w:t>0.771</w:t>
            </w:r>
          </w:p>
        </w:tc>
        <w:tc>
          <w:tcPr>
            <w:tcW w:type="dxa" w:w="1516"/>
          </w:tcPr>
          <w:p>
            <w:pPr>
              <w:spacing w:after="0"/>
              <w:jc w:val="left"/>
            </w:pPr>
            <w:r>
              <w:rPr>
                <w:sz w:val="16"/>
              </w:rPr>
              <w:t>event-days per year</w:t>
            </w:r>
          </w:p>
        </w:tc>
        <w:tc>
          <w:tcPr>
            <w:tcW w:type="dxa" w:w="1653"/>
          </w:tcPr>
          <w:p>
            <w:pPr>
              <w:spacing w:after="0"/>
              <w:jc w:val="left"/>
            </w:pPr>
            <w:r>
              <w:rPr>
                <w:sz w:val="16"/>
              </w:rPr>
              <w:t>about 0.771 days per year</w:t>
            </w:r>
          </w:p>
        </w:tc>
        <w:tc>
          <w:tcPr>
            <w:tcW w:type="dxa" w:w="1037"/>
          </w:tcPr>
          <w:p>
            <w:pPr>
              <w:spacing w:after="0"/>
              <w:jc w:val="left"/>
            </w:pPr>
            <w:r>
              <w:rPr>
                <w:sz w:val="16"/>
              </w:rPr>
              <w:t>Possible</w:t>
            </w:r>
          </w:p>
        </w:tc>
        <w:tc>
          <w:tcPr>
            <w:tcW w:type="dxa" w:w="1269"/>
          </w:tcPr>
          <w:p>
            <w:pPr>
              <w:spacing w:after="0"/>
              <w:jc w:val="left"/>
            </w:pPr>
            <w:r>
              <w:rPr>
                <w:sz w:val="16"/>
              </w:rPr>
              <w:t>Storm Events event-days in 2 of 30 years, 1996 to 2025 (6.67%)</w:t>
            </w:r>
          </w:p>
        </w:tc>
        <w:tc>
          <w:tcPr>
            <w:tcW w:type="dxa" w:w="1547"/>
          </w:tcPr>
          <w:p>
            <w:pPr>
              <w:spacing w:after="0"/>
              <w:jc w:val="right"/>
            </w:pPr>
            <w:r>
              <w:rPr>
                <w:sz w:val="16"/>
              </w:rPr>
              <w:t>14.5</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624"/>
        <w:gridCol w:w="3270"/>
        <w:gridCol w:w="6217"/>
      </w:tblGrid>
      <w:tr>
        <w:trPr>
          <w:cantSplit/>
          <w:tblHeader/>
        </w:trPr>
        <w:tc>
          <w:tcPr>
            <w:tcW w:type="dxa" w:w="4624"/>
            <w:shd w:val="clear" w:color="auto" w:fill="E8E8E8"/>
          </w:tcPr>
          <w:p>
            <w:pPr>
              <w:spacing w:after="0"/>
              <w:jc w:val="left"/>
            </w:pPr>
            <w:r>
              <w:rPr>
                <w:b/>
                <w:sz w:val="16"/>
              </w:rPr>
              <w:t>Hazard</w:t>
            </w:r>
          </w:p>
        </w:tc>
        <w:tc>
          <w:tcPr>
            <w:tcW w:type="dxa" w:w="3270"/>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17"/>
            <w:shd w:val="clear" w:color="auto" w:fill="E8E8E8"/>
          </w:tcPr>
          <w:p>
            <w:pPr>
              <w:spacing w:after="0"/>
              <w:jc w:val="left"/>
            </w:pPr>
            <w:r>
              <w:rPr>
                <w:b/>
                <w:sz w:val="16"/>
              </w:rPr>
              <w:t>Rating</w:t>
            </w:r>
          </w:p>
        </w:tc>
      </w:tr>
      <w:tr>
        <w:trPr>
          <w:cantSplit/>
        </w:trPr>
        <w:tc>
          <w:tcPr>
            <w:tcW w:type="dxa" w:w="4624"/>
          </w:tcPr>
          <w:p>
            <w:pPr>
              <w:spacing w:after="0"/>
              <w:jc w:val="left"/>
            </w:pPr>
            <w:r>
              <w:rPr>
                <w:sz w:val="16"/>
              </w:rPr>
              <w:t>Coastal Flooding</w:t>
            </w:r>
          </w:p>
        </w:tc>
        <w:tc>
          <w:tcPr>
            <w:tcW w:type="dxa" w:w="3270"/>
          </w:tcPr>
          <w:p>
            <w:pPr>
              <w:spacing w:after="0"/>
              <w:jc w:val="right"/>
            </w:pPr>
          </w:p>
        </w:tc>
        <w:tc>
          <w:tcPr>
            <w:tcW w:type="dxa" w:w="6217"/>
          </w:tcPr>
          <w:p>
            <w:pPr>
              <w:spacing w:after="0"/>
              <w:jc w:val="left"/>
            </w:pPr>
            <w:r>
              <w:rPr>
                <w:sz w:val="16"/>
              </w:rPr>
              <w:t>No Rating</w:t>
            </w:r>
          </w:p>
        </w:tc>
      </w:tr>
      <w:tr>
        <w:trPr>
          <w:cantSplit/>
        </w:trPr>
        <w:tc>
          <w:tcPr>
            <w:tcW w:type="dxa" w:w="4624"/>
          </w:tcPr>
          <w:p>
            <w:pPr>
              <w:spacing w:after="0"/>
              <w:jc w:val="left"/>
            </w:pPr>
            <w:r>
              <w:rPr>
                <w:sz w:val="16"/>
              </w:rPr>
              <w:t>Cold Wave</w:t>
            </w:r>
          </w:p>
        </w:tc>
        <w:tc>
          <w:tcPr>
            <w:tcW w:type="dxa" w:w="3270"/>
          </w:tcPr>
          <w:p>
            <w:pPr>
              <w:spacing w:after="0"/>
              <w:jc w:val="right"/>
            </w:pPr>
            <w:r>
              <w:rPr>
                <w:sz w:val="16"/>
              </w:rPr>
              <w:t>100.0</w:t>
            </w:r>
          </w:p>
        </w:tc>
        <w:tc>
          <w:tcPr>
            <w:tcW w:type="dxa" w:w="6217"/>
          </w:tcPr>
          <w:p>
            <w:pPr>
              <w:spacing w:after="0"/>
              <w:jc w:val="left"/>
            </w:pPr>
            <w:r>
              <w:rPr>
                <w:sz w:val="16"/>
              </w:rPr>
              <w:t>Very High</w:t>
            </w:r>
          </w:p>
        </w:tc>
      </w:tr>
      <w:tr>
        <w:trPr>
          <w:cantSplit/>
        </w:trPr>
        <w:tc>
          <w:tcPr>
            <w:tcW w:type="dxa" w:w="4624"/>
          </w:tcPr>
          <w:p>
            <w:pPr>
              <w:spacing w:after="0"/>
              <w:jc w:val="left"/>
            </w:pPr>
            <w:r>
              <w:rPr>
                <w:sz w:val="16"/>
              </w:rPr>
              <w:t>Drought</w:t>
            </w:r>
          </w:p>
        </w:tc>
        <w:tc>
          <w:tcPr>
            <w:tcW w:type="dxa" w:w="3270"/>
          </w:tcPr>
          <w:p>
            <w:pPr>
              <w:spacing w:after="0"/>
              <w:jc w:val="right"/>
            </w:pPr>
            <w:r>
              <w:rPr>
                <w:sz w:val="16"/>
              </w:rPr>
              <w:t>85.7</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Earthquake</w:t>
            </w:r>
          </w:p>
        </w:tc>
        <w:tc>
          <w:tcPr>
            <w:tcW w:type="dxa" w:w="3270"/>
          </w:tcPr>
          <w:p>
            <w:pPr>
              <w:spacing w:after="0"/>
              <w:jc w:val="right"/>
            </w:pPr>
            <w:r>
              <w:rPr>
                <w:sz w:val="16"/>
              </w:rPr>
              <w:t>4.0</w:t>
            </w:r>
          </w:p>
        </w:tc>
        <w:tc>
          <w:tcPr>
            <w:tcW w:type="dxa" w:w="6217"/>
          </w:tcPr>
          <w:p>
            <w:pPr>
              <w:spacing w:after="0"/>
              <w:jc w:val="left"/>
            </w:pPr>
            <w:r>
              <w:rPr>
                <w:sz w:val="16"/>
              </w:rPr>
              <w:t>Very Low</w:t>
            </w:r>
          </w:p>
        </w:tc>
      </w:tr>
      <w:tr>
        <w:trPr>
          <w:cantSplit/>
        </w:trPr>
        <w:tc>
          <w:tcPr>
            <w:tcW w:type="dxa" w:w="4624"/>
          </w:tcPr>
          <w:p>
            <w:pPr>
              <w:spacing w:after="0"/>
              <w:jc w:val="left"/>
            </w:pPr>
            <w:r>
              <w:rPr>
                <w:sz w:val="16"/>
              </w:rPr>
              <w:t>Hail</w:t>
            </w:r>
          </w:p>
        </w:tc>
        <w:tc>
          <w:tcPr>
            <w:tcW w:type="dxa" w:w="3270"/>
          </w:tcPr>
          <w:p>
            <w:pPr>
              <w:spacing w:after="0"/>
              <w:jc w:val="right"/>
            </w:pPr>
            <w:r>
              <w:rPr>
                <w:sz w:val="16"/>
              </w:rPr>
              <w:t>66.9</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Heat Wave</w:t>
            </w:r>
          </w:p>
        </w:tc>
        <w:tc>
          <w:tcPr>
            <w:tcW w:type="dxa" w:w="3270"/>
          </w:tcPr>
          <w:p>
            <w:pPr>
              <w:spacing w:after="0"/>
              <w:jc w:val="right"/>
            </w:pPr>
            <w:r>
              <w:rPr>
                <w:sz w:val="16"/>
              </w:rPr>
              <w:t>11.2</w:t>
            </w:r>
          </w:p>
        </w:tc>
        <w:tc>
          <w:tcPr>
            <w:tcW w:type="dxa" w:w="6217"/>
          </w:tcPr>
          <w:p>
            <w:pPr>
              <w:spacing w:after="0"/>
              <w:jc w:val="left"/>
            </w:pPr>
            <w:r>
              <w:rPr>
                <w:sz w:val="16"/>
              </w:rPr>
              <w:t>Very Low</w:t>
            </w:r>
          </w:p>
        </w:tc>
      </w:tr>
      <w:tr>
        <w:trPr>
          <w:cantSplit/>
        </w:trPr>
        <w:tc>
          <w:tcPr>
            <w:tcW w:type="dxa" w:w="4624"/>
          </w:tcPr>
          <w:p>
            <w:pPr>
              <w:spacing w:after="0"/>
              <w:jc w:val="left"/>
            </w:pPr>
            <w:r>
              <w:rPr>
                <w:sz w:val="16"/>
              </w:rPr>
              <w:t>Hurricane</w:t>
            </w:r>
          </w:p>
        </w:tc>
        <w:tc>
          <w:tcPr>
            <w:tcW w:type="dxa" w:w="3270"/>
          </w:tcPr>
          <w:p>
            <w:pPr>
              <w:spacing w:after="0"/>
              <w:jc w:val="right"/>
            </w:pPr>
            <w:r>
              <w:rPr>
                <w:sz w:val="16"/>
              </w:rPr>
              <w:t>93.5</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Ice Storm</w:t>
            </w:r>
          </w:p>
        </w:tc>
        <w:tc>
          <w:tcPr>
            <w:tcW w:type="dxa" w:w="3270"/>
          </w:tcPr>
          <w:p>
            <w:pPr>
              <w:spacing w:after="0"/>
              <w:jc w:val="right"/>
            </w:pPr>
            <w:r>
              <w:rPr>
                <w:sz w:val="16"/>
              </w:rPr>
              <w:t>54.4</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Inland Flooding</w:t>
            </w:r>
          </w:p>
        </w:tc>
        <w:tc>
          <w:tcPr>
            <w:tcW w:type="dxa" w:w="3270"/>
          </w:tcPr>
          <w:p>
            <w:pPr>
              <w:spacing w:after="0"/>
              <w:jc w:val="right"/>
            </w:pPr>
            <w:r>
              <w:rPr>
                <w:sz w:val="16"/>
              </w:rPr>
              <w:t>3.0</w:t>
            </w:r>
          </w:p>
        </w:tc>
        <w:tc>
          <w:tcPr>
            <w:tcW w:type="dxa" w:w="6217"/>
          </w:tcPr>
          <w:p>
            <w:pPr>
              <w:spacing w:after="0"/>
              <w:jc w:val="left"/>
            </w:pPr>
            <w:r>
              <w:rPr>
                <w:sz w:val="16"/>
              </w:rPr>
              <w:t>Very Low</w:t>
            </w:r>
          </w:p>
        </w:tc>
      </w:tr>
      <w:tr>
        <w:trPr>
          <w:cantSplit/>
        </w:trPr>
        <w:tc>
          <w:tcPr>
            <w:tcW w:type="dxa" w:w="4624"/>
          </w:tcPr>
          <w:p>
            <w:pPr>
              <w:spacing w:after="0"/>
              <w:jc w:val="left"/>
            </w:pPr>
            <w:r>
              <w:rPr>
                <w:sz w:val="16"/>
              </w:rPr>
              <w:t>Landslide</w:t>
            </w:r>
          </w:p>
        </w:tc>
        <w:tc>
          <w:tcPr>
            <w:tcW w:type="dxa" w:w="3270"/>
          </w:tcPr>
          <w:p>
            <w:pPr>
              <w:spacing w:after="0"/>
              <w:jc w:val="right"/>
            </w:pPr>
            <w:r>
              <w:rPr>
                <w:sz w:val="16"/>
              </w:rPr>
              <w:t>28.6</w:t>
            </w:r>
          </w:p>
        </w:tc>
        <w:tc>
          <w:tcPr>
            <w:tcW w:type="dxa" w:w="6217"/>
          </w:tcPr>
          <w:p>
            <w:pPr>
              <w:spacing w:after="0"/>
              <w:jc w:val="left"/>
            </w:pPr>
            <w:r>
              <w:rPr>
                <w:sz w:val="16"/>
              </w:rPr>
              <w:t>Very Low</w:t>
            </w:r>
          </w:p>
        </w:tc>
      </w:tr>
      <w:tr>
        <w:trPr>
          <w:cantSplit/>
        </w:trPr>
        <w:tc>
          <w:tcPr>
            <w:tcW w:type="dxa" w:w="4624"/>
          </w:tcPr>
          <w:p>
            <w:pPr>
              <w:spacing w:after="0"/>
              <w:jc w:val="left"/>
            </w:pPr>
            <w:r>
              <w:rPr>
                <w:sz w:val="16"/>
              </w:rPr>
              <w:t>Lightning</w:t>
            </w:r>
          </w:p>
        </w:tc>
        <w:tc>
          <w:tcPr>
            <w:tcW w:type="dxa" w:w="3270"/>
          </w:tcPr>
          <w:p>
            <w:pPr>
              <w:spacing w:after="0"/>
              <w:jc w:val="right"/>
            </w:pPr>
            <w:r>
              <w:rPr>
                <w:sz w:val="16"/>
              </w:rPr>
              <w:t>28.5</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Strong Wind</w:t>
            </w:r>
          </w:p>
        </w:tc>
        <w:tc>
          <w:tcPr>
            <w:tcW w:type="dxa" w:w="3270"/>
          </w:tcPr>
          <w:p>
            <w:pPr>
              <w:spacing w:after="0"/>
              <w:jc w:val="right"/>
            </w:pPr>
            <w:r>
              <w:rPr>
                <w:sz w:val="16"/>
              </w:rPr>
              <w:t>18.2</w:t>
            </w:r>
          </w:p>
        </w:tc>
        <w:tc>
          <w:tcPr>
            <w:tcW w:type="dxa" w:w="6217"/>
          </w:tcPr>
          <w:p>
            <w:pPr>
              <w:spacing w:after="0"/>
              <w:jc w:val="left"/>
            </w:pPr>
            <w:r>
              <w:rPr>
                <w:sz w:val="16"/>
              </w:rPr>
              <w:t>Very Low</w:t>
            </w:r>
          </w:p>
        </w:tc>
      </w:tr>
      <w:tr>
        <w:trPr>
          <w:cantSplit/>
        </w:trPr>
        <w:tc>
          <w:tcPr>
            <w:tcW w:type="dxa" w:w="4624"/>
          </w:tcPr>
          <w:p>
            <w:pPr>
              <w:spacing w:after="0"/>
              <w:jc w:val="left"/>
            </w:pPr>
            <w:r>
              <w:rPr>
                <w:sz w:val="16"/>
              </w:rPr>
              <w:t>Tornado</w:t>
            </w:r>
          </w:p>
        </w:tc>
        <w:tc>
          <w:tcPr>
            <w:tcW w:type="dxa" w:w="3270"/>
          </w:tcPr>
          <w:p>
            <w:pPr>
              <w:spacing w:after="0"/>
              <w:jc w:val="right"/>
            </w:pPr>
            <w:r>
              <w:rPr>
                <w:sz w:val="16"/>
              </w:rPr>
              <w:t>28.6</w:t>
            </w:r>
          </w:p>
        </w:tc>
        <w:tc>
          <w:tcPr>
            <w:tcW w:type="dxa" w:w="6217"/>
          </w:tcPr>
          <w:p>
            <w:pPr>
              <w:spacing w:after="0"/>
              <w:jc w:val="left"/>
            </w:pPr>
            <w:r>
              <w:rPr>
                <w:sz w:val="16"/>
              </w:rPr>
              <w:t>Very Low</w:t>
            </w:r>
          </w:p>
        </w:tc>
      </w:tr>
      <w:tr>
        <w:trPr>
          <w:cantSplit/>
        </w:trPr>
        <w:tc>
          <w:tcPr>
            <w:tcW w:type="dxa" w:w="4624"/>
          </w:tcPr>
          <w:p>
            <w:pPr>
              <w:spacing w:after="0"/>
              <w:jc w:val="left"/>
            </w:pPr>
            <w:r>
              <w:rPr>
                <w:sz w:val="16"/>
              </w:rPr>
              <w:t>Tsunami</w:t>
            </w:r>
          </w:p>
        </w:tc>
        <w:tc>
          <w:tcPr>
            <w:tcW w:type="dxa" w:w="3270"/>
          </w:tcPr>
          <w:p>
            <w:pPr>
              <w:spacing w:after="0"/>
              <w:jc w:val="right"/>
            </w:pPr>
          </w:p>
        </w:tc>
        <w:tc>
          <w:tcPr>
            <w:tcW w:type="dxa" w:w="6217"/>
          </w:tcPr>
          <w:p>
            <w:pPr>
              <w:spacing w:after="0"/>
              <w:jc w:val="left"/>
            </w:pPr>
            <w:r>
              <w:rPr>
                <w:sz w:val="16"/>
              </w:rPr>
              <w:t>Insufficient Data</w:t>
            </w:r>
          </w:p>
        </w:tc>
      </w:tr>
      <w:tr>
        <w:trPr>
          <w:cantSplit/>
        </w:trPr>
        <w:tc>
          <w:tcPr>
            <w:tcW w:type="dxa" w:w="4624"/>
          </w:tcPr>
          <w:p>
            <w:pPr>
              <w:spacing w:after="0"/>
              <w:jc w:val="left"/>
            </w:pPr>
            <w:r>
              <w:rPr>
                <w:sz w:val="16"/>
              </w:rPr>
              <w:t>Wildfire</w:t>
            </w:r>
          </w:p>
        </w:tc>
        <w:tc>
          <w:tcPr>
            <w:tcW w:type="dxa" w:w="3270"/>
          </w:tcPr>
          <w:p>
            <w:pPr>
              <w:spacing w:after="0"/>
              <w:jc w:val="right"/>
            </w:pPr>
            <w:r>
              <w:rPr>
                <w:sz w:val="16"/>
              </w:rPr>
              <w:t>90.7</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Winter Weather</w:t>
            </w:r>
          </w:p>
        </w:tc>
        <w:tc>
          <w:tcPr>
            <w:tcW w:type="dxa" w:w="3270"/>
          </w:tcPr>
          <w:p>
            <w:pPr>
              <w:spacing w:after="0"/>
              <w:jc w:val="right"/>
            </w:pPr>
            <w:r>
              <w:rPr>
                <w:sz w:val="16"/>
              </w:rPr>
              <w:t>22.5</w:t>
            </w:r>
          </w:p>
        </w:tc>
        <w:tc>
          <w:tcPr>
            <w:tcW w:type="dxa" w:w="6217"/>
          </w:tcPr>
          <w:p>
            <w:pPr>
              <w:spacing w:after="0"/>
              <w:jc w:val="left"/>
            </w:pPr>
            <w:r>
              <w:rPr>
                <w:sz w:val="16"/>
              </w:rPr>
              <w:t>Relatively Low</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0"/>
        <w:gridCol w:w="849"/>
        <w:gridCol w:w="3304"/>
        <w:gridCol w:w="2635"/>
        <w:gridCol w:w="2724"/>
        <w:gridCol w:w="2969"/>
      </w:tblGrid>
      <w:tr>
        <w:trPr>
          <w:cantSplit/>
          <w:tblHeader/>
        </w:trPr>
        <w:tc>
          <w:tcPr>
            <w:tcW w:type="dxa" w:w="1630"/>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6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0"/>
          </w:tcPr>
          <w:p>
            <w:pPr>
              <w:spacing w:after="0"/>
              <w:jc w:val="left"/>
            </w:pPr>
            <w:r>
              <w:rPr>
                <w:sz w:val="16"/>
              </w:rPr>
              <w:t>Kenedy County</w:t>
            </w:r>
          </w:p>
        </w:tc>
        <w:tc>
          <w:tcPr>
            <w:tcW w:type="dxa" w:w="849"/>
          </w:tcPr>
          <w:p>
            <w:pPr>
              <w:spacing w:after="0"/>
              <w:jc w:val="left"/>
            </w:pPr>
            <w:r>
              <w:rPr>
                <w:sz w:val="16"/>
              </w:rPr>
              <w:t>County</w:t>
            </w:r>
          </w:p>
        </w:tc>
        <w:tc>
          <w:tcPr>
            <w:tcW w:type="dxa" w:w="3304"/>
          </w:tcPr>
          <w:p>
            <w:pPr>
              <w:spacing w:after="0"/>
              <w:jc w:val="left"/>
            </w:pPr>
            <w:r>
              <w:rPr>
                <w:sz w:val="16"/>
              </w:rPr>
              <w:t>Approved, expires 2031-02-12</w:t>
            </w:r>
          </w:p>
        </w:tc>
        <w:tc>
          <w:tcPr>
            <w:tcW w:type="dxa" w:w="2635"/>
          </w:tcPr>
          <w:p>
            <w:pPr>
              <w:spacing w:after="0"/>
              <w:jc w:val="right"/>
            </w:pPr>
            <w:r>
              <w:rPr>
                <w:sz w:val="16"/>
              </w:rPr>
              <w:t>FMA RL 0, SRL 0; any 0</w:t>
            </w:r>
          </w:p>
        </w:tc>
        <w:tc>
          <w:tcPr>
            <w:tcW w:type="dxa" w:w="2724"/>
          </w:tcPr>
          <w:p>
            <w:pPr>
              <w:spacing w:after="0"/>
              <w:jc w:val="right"/>
            </w:pPr>
            <w:r>
              <w:rPr>
                <w:sz w:val="16"/>
              </w:rPr>
              <w:t>$24,745.14</w:t>
            </w:r>
          </w:p>
        </w:tc>
        <w:tc>
          <w:tcPr>
            <w:tcW w:type="dxa" w:w="2969"/>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37"/>
        <w:gridCol w:w="1046"/>
        <w:gridCol w:w="948"/>
        <w:gridCol w:w="1126"/>
        <w:gridCol w:w="1168"/>
        <w:gridCol w:w="1305"/>
        <w:gridCol w:w="1231"/>
        <w:gridCol w:w="1114"/>
        <w:gridCol w:w="1114"/>
        <w:gridCol w:w="1672"/>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1"/>
            <w:shd w:val="clear" w:color="auto" w:fill="E8E8E8"/>
          </w:tcPr>
          <w:p>
            <w:pPr>
              <w:spacing w:after="0"/>
              <w:jc w:val="right"/>
            </w:pPr>
            <w:r>
              <w:rPr>
                <w:b/>
                <w:sz w:val="16"/>
              </w:rPr>
              <w:t>Storm Events damage since 2026-02-13</w:t>
            </w:r>
          </w:p>
          <w:p>
            <w:pPr>
              <w:spacing w:after="0"/>
              <w:jc w:val="right"/>
            </w:pPr>
            <w:r>
              <w:rPr>
                <w:i/>
                <w:color w:val="555555"/>
                <w:sz w:val="14"/>
              </w:rPr>
              <w:t>county-coded records, property plus crops, nominal dollars</w:t>
            </w:r>
          </w:p>
        </w:tc>
        <w:tc>
          <w:tcPr>
            <w:tcW w:type="dxa" w:w="111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7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15"/>
          </w:tcPr>
          <w:p>
            <w:pPr>
              <w:spacing w:after="0"/>
              <w:jc w:val="right"/>
            </w:pPr>
            <w:r>
              <w:rPr>
                <w:sz w:val="16"/>
              </w:rPr>
              <w:t>$0</w:t>
            </w:r>
          </w:p>
        </w:tc>
        <w:tc>
          <w:tcPr>
            <w:tcW w:type="dxa" w:w="1137"/>
          </w:tcPr>
          <w:p>
            <w:pPr>
              <w:spacing w:after="0"/>
              <w:jc w:val="right"/>
            </w:pPr>
            <w:r>
              <w:rPr>
                <w:sz w:val="16"/>
              </w:rPr>
              <w:t>n/a</w:t>
            </w:r>
          </w:p>
        </w:tc>
        <w:tc>
          <w:tcPr>
            <w:tcW w:type="dxa" w:w="1046"/>
          </w:tcPr>
          <w:p>
            <w:pPr>
              <w:spacing w:after="0"/>
              <w:jc w:val="right"/>
            </w:pPr>
            <w:r>
              <w:rPr>
                <w:sz w:val="16"/>
              </w:rPr>
              <w:t>0</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168"/>
          </w:tcPr>
          <w:p>
            <w:pPr>
              <w:spacing w:after="0"/>
              <w:jc w:val="right"/>
            </w:pPr>
            <w:r>
              <w:rPr>
                <w:sz w:val="16"/>
              </w:rPr>
              <w:t>$0</w:t>
            </w:r>
          </w:p>
        </w:tc>
        <w:tc>
          <w:tcPr>
            <w:tcW w:type="dxa" w:w="1305"/>
          </w:tcPr>
          <w:p>
            <w:pPr>
              <w:spacing w:after="0"/>
              <w:jc w:val="right"/>
            </w:pPr>
          </w:p>
        </w:tc>
        <w:tc>
          <w:tcPr>
            <w:tcW w:type="dxa" w:w="1231"/>
          </w:tcPr>
          <w:p>
            <w:pPr>
              <w:spacing w:after="0"/>
              <w:jc w:val="right"/>
            </w:pPr>
          </w:p>
        </w:tc>
        <w:tc>
          <w:tcPr>
            <w:tcW w:type="dxa" w:w="1114"/>
          </w:tcPr>
          <w:p>
            <w:pPr>
              <w:spacing w:after="0"/>
              <w:jc w:val="right"/>
            </w:pPr>
          </w:p>
        </w:tc>
        <w:tc>
          <w:tcPr>
            <w:tcW w:type="dxa" w:w="1114"/>
          </w:tcPr>
          <w:p>
            <w:pPr>
              <w:spacing w:after="0"/>
              <w:jc w:val="right"/>
            </w:pPr>
          </w:p>
        </w:tc>
        <w:tc>
          <w:tcPr>
            <w:tcW w:type="dxa" w:w="1672"/>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215"/>
          </w:tcPr>
          <w:p>
            <w:pPr>
              <w:spacing w:after="0"/>
              <w:jc w:val="right"/>
            </w:pPr>
            <w:r>
              <w:rPr>
                <w:sz w:val="16"/>
              </w:rPr>
              <w:t>$150,883,971</w:t>
            </w:r>
          </w:p>
        </w:tc>
        <w:tc>
          <w:tcPr>
            <w:tcW w:type="dxa" w:w="1137"/>
          </w:tcPr>
          <w:p>
            <w:pPr>
              <w:spacing w:after="0"/>
              <w:jc w:val="right"/>
            </w:pPr>
            <w:r>
              <w:rPr>
                <w:sz w:val="16"/>
              </w:rPr>
              <w:t>$33,702,156</w:t>
            </w:r>
          </w:p>
        </w:tc>
        <w:tc>
          <w:tcPr>
            <w:tcW w:type="dxa" w:w="1046"/>
          </w:tcPr>
          <w:p>
            <w:pPr>
              <w:spacing w:after="0"/>
              <w:jc w:val="right"/>
            </w:pPr>
            <w:r>
              <w:rPr>
                <w:sz w:val="16"/>
              </w:rPr>
              <w:t>345</w:t>
            </w:r>
          </w:p>
        </w:tc>
        <w:tc>
          <w:tcPr>
            <w:tcW w:type="dxa" w:w="948"/>
          </w:tcPr>
          <w:p>
            <w:pPr>
              <w:spacing w:after="0"/>
              <w:jc w:val="right"/>
            </w:pPr>
            <w:r>
              <w:rPr>
                <w:sz w:val="16"/>
              </w:rPr>
              <w:t>$77</w:t>
            </w:r>
          </w:p>
        </w:tc>
        <w:tc>
          <w:tcPr>
            <w:tcW w:type="dxa" w:w="1126"/>
          </w:tcPr>
          <w:p>
            <w:pPr>
              <w:spacing w:after="0"/>
              <w:jc w:val="right"/>
            </w:pPr>
            <w:r>
              <w:rPr>
                <w:sz w:val="16"/>
              </w:rPr>
              <w:t>$122,691</w:t>
            </w:r>
          </w:p>
        </w:tc>
        <w:tc>
          <w:tcPr>
            <w:tcW w:type="dxa" w:w="1168"/>
          </w:tcPr>
          <w:p>
            <w:pPr>
              <w:spacing w:after="0"/>
              <w:jc w:val="right"/>
            </w:pPr>
            <w:r>
              <w:rPr>
                <w:sz w:val="16"/>
              </w:rPr>
              <w:t>$5,978,381</w:t>
            </w:r>
          </w:p>
        </w:tc>
        <w:tc>
          <w:tcPr>
            <w:tcW w:type="dxa" w:w="1305"/>
          </w:tcPr>
          <w:p>
            <w:pPr>
              <w:spacing w:after="0"/>
              <w:jc w:val="right"/>
            </w:pPr>
            <w:r>
              <w:rPr>
                <w:sz w:val="16"/>
              </w:rPr>
              <w:t>under 0.0001%</w:t>
            </w:r>
          </w:p>
        </w:tc>
        <w:tc>
          <w:tcPr>
            <w:tcW w:type="dxa" w:w="1231"/>
          </w:tcPr>
          <w:p>
            <w:pPr>
              <w:spacing w:after="0"/>
              <w:jc w:val="right"/>
            </w:pPr>
          </w:p>
        </w:tc>
        <w:tc>
          <w:tcPr>
            <w:tcW w:type="dxa" w:w="1114"/>
          </w:tcPr>
          <w:p>
            <w:pPr>
              <w:spacing w:after="0"/>
              <w:jc w:val="right"/>
            </w:pPr>
          </w:p>
        </w:tc>
        <w:tc>
          <w:tcPr>
            <w:tcW w:type="dxa" w:w="1114"/>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r>
              <w:rPr>
                <w:sz w:val="16"/>
              </w:rPr>
              <w:t>n/a</w:t>
            </w:r>
          </w:p>
        </w:tc>
        <w:tc>
          <w:tcPr>
            <w:tcW w:type="dxa" w:w="1137"/>
          </w:tcPr>
          <w:p>
            <w:pPr>
              <w:spacing w:after="0"/>
              <w:jc w:val="right"/>
            </w:pPr>
            <w:r>
              <w:rPr>
                <w:sz w:val="16"/>
              </w:rPr>
              <w:t>$225,564</w:t>
            </w:r>
          </w:p>
        </w:tc>
        <w:tc>
          <w:tcPr>
            <w:tcW w:type="dxa" w:w="1046"/>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$4,021</w:t>
            </w:r>
          </w:p>
        </w:tc>
        <w:tc>
          <w:tcPr>
            <w:tcW w:type="dxa" w:w="1168"/>
          </w:tcPr>
          <w:p>
            <w:pPr>
              <w:spacing w:after="0"/>
              <w:jc w:val="right"/>
            </w:pPr>
            <w:r>
              <w:rPr>
                <w:sz w:val="16"/>
              </w:rPr>
              <w:t>n/a</w:t>
            </w:r>
          </w:p>
        </w:tc>
        <w:tc>
          <w:tcPr>
            <w:tcW w:type="dxa" w:w="1305"/>
          </w:tcPr>
          <w:p>
            <w:pPr>
              <w:spacing w:after="0"/>
              <w:jc w:val="right"/>
            </w:pPr>
            <w:r>
              <w:rPr>
                <w:sz w:val="16"/>
              </w:rPr>
              <w:t>1.78% (agriculture)</w:t>
            </w:r>
          </w:p>
        </w:tc>
        <w:tc>
          <w:tcPr>
            <w:tcW w:type="dxa" w:w="1231"/>
          </w:tcPr>
          <w:p>
            <w:pPr>
              <w:spacing w:after="0"/>
              <w:jc w:val="right"/>
            </w:pPr>
          </w:p>
        </w:tc>
        <w:tc>
          <w:tcPr>
            <w:tcW w:type="dxa" w:w="1114"/>
          </w:tcPr>
          <w:p>
            <w:pPr>
              <w:spacing w:after="0"/>
              <w:jc w:val="right"/>
            </w:pPr>
            <w:r>
              <w:rPr>
                <w:sz w:val="16"/>
              </w:rPr>
              <w:t>$0</w:t>
            </w:r>
          </w:p>
        </w:tc>
        <w:tc>
          <w:tcPr>
            <w:tcW w:type="dxa" w:w="1114"/>
          </w:tcPr>
          <w:p>
            <w:pPr>
              <w:spacing w:after="0"/>
              <w:jc w:val="right"/>
            </w:pPr>
          </w:p>
        </w:tc>
        <w:tc>
          <w:tcPr>
            <w:tcW w:type="dxa" w:w="16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$282,614,136</w:t>
            </w:r>
          </w:p>
        </w:tc>
        <w:tc>
          <w:tcPr>
            <w:tcW w:type="dxa" w:w="1137"/>
          </w:tcPr>
          <w:p>
            <w:pPr>
              <w:spacing w:after="0"/>
              <w:jc w:val="right"/>
            </w:pPr>
            <w:r>
              <w:rPr>
                <w:sz w:val="16"/>
              </w:rPr>
              <w:t>n/a</w:t>
            </w:r>
          </w:p>
        </w:tc>
        <w:tc>
          <w:tcPr>
            <w:tcW w:type="dxa" w:w="1046"/>
          </w:tcPr>
          <w:p>
            <w:pPr>
              <w:spacing w:after="0"/>
              <w:jc w:val="right"/>
            </w:pPr>
            <w:r>
              <w:rPr>
                <w:sz w:val="16"/>
              </w:rPr>
              <w:t>350</w:t>
            </w:r>
          </w:p>
        </w:tc>
        <w:tc>
          <w:tcPr>
            <w:tcW w:type="dxa" w:w="948"/>
          </w:tcPr>
          <w:p>
            <w:pPr>
              <w:spacing w:after="0"/>
              <w:jc w:val="right"/>
            </w:pPr>
            <w:r>
              <w:rPr>
                <w:sz w:val="16"/>
              </w:rPr>
              <w:t>$295</w:t>
            </w:r>
          </w:p>
        </w:tc>
        <w:tc>
          <w:tcPr>
            <w:tcW w:type="dxa" w:w="1126"/>
          </w:tcPr>
          <w:p>
            <w:pPr>
              <w:spacing w:after="0"/>
              <w:jc w:val="right"/>
            </w:pPr>
            <w:r>
              <w:rPr>
                <w:sz w:val="16"/>
              </w:rPr>
              <w:t>n/a</w:t>
            </w:r>
          </w:p>
        </w:tc>
        <w:tc>
          <w:tcPr>
            <w:tcW w:type="dxa" w:w="1168"/>
          </w:tcPr>
          <w:p>
            <w:pPr>
              <w:spacing w:after="0"/>
              <w:jc w:val="right"/>
            </w:pPr>
            <w:r>
              <w:rPr>
                <w:sz w:val="16"/>
              </w:rPr>
              <w:t>$129</w:t>
            </w:r>
          </w:p>
        </w:tc>
        <w:tc>
          <w:tcPr>
            <w:tcW w:type="dxa" w:w="1305"/>
          </w:tcPr>
          <w:p>
            <w:pPr>
              <w:spacing w:after="0"/>
              <w:jc w:val="right"/>
            </w:pPr>
            <w:r>
              <w:rPr>
                <w:sz w:val="16"/>
              </w:rPr>
              <w:t>0.000104%</w:t>
            </w:r>
          </w:p>
        </w:tc>
        <w:tc>
          <w:tcPr>
            <w:tcW w:type="dxa" w:w="1231"/>
          </w:tcPr>
          <w:p>
            <w:pPr>
              <w:spacing w:after="0"/>
              <w:jc w:val="right"/>
            </w:pPr>
          </w:p>
        </w:tc>
        <w:tc>
          <w:tcPr>
            <w:tcW w:type="dxa" w:w="1114"/>
          </w:tcPr>
          <w:p>
            <w:pPr>
              <w:spacing w:after="0"/>
              <w:jc w:val="right"/>
            </w:pPr>
          </w:p>
        </w:tc>
        <w:tc>
          <w:tcPr>
            <w:tcW w:type="dxa" w:w="1114"/>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$150,883,971</w:t>
            </w:r>
          </w:p>
        </w:tc>
        <w:tc>
          <w:tcPr>
            <w:tcW w:type="dxa" w:w="1137"/>
          </w:tcPr>
          <w:p>
            <w:pPr>
              <w:spacing w:after="0"/>
              <w:jc w:val="right"/>
            </w:pPr>
            <w:r>
              <w:rPr>
                <w:sz w:val="16"/>
              </w:rPr>
              <w:t>$33,702,156</w:t>
            </w:r>
          </w:p>
        </w:tc>
        <w:tc>
          <w:tcPr>
            <w:tcW w:type="dxa" w:w="1046"/>
          </w:tcPr>
          <w:p>
            <w:pPr>
              <w:spacing w:after="0"/>
              <w:jc w:val="right"/>
            </w:pPr>
            <w:r>
              <w:rPr>
                <w:sz w:val="16"/>
              </w:rPr>
              <w:t>345</w:t>
            </w:r>
          </w:p>
        </w:tc>
        <w:tc>
          <w:tcPr>
            <w:tcW w:type="dxa" w:w="948"/>
          </w:tcPr>
          <w:p>
            <w:pPr>
              <w:spacing w:after="0"/>
              <w:jc w:val="right"/>
            </w:pPr>
            <w:r>
              <w:rPr>
                <w:sz w:val="16"/>
              </w:rPr>
              <w:t>$10,774</w:t>
            </w:r>
          </w:p>
        </w:tc>
        <w:tc>
          <w:tcPr>
            <w:tcW w:type="dxa" w:w="1126"/>
          </w:tcPr>
          <w:p>
            <w:pPr>
              <w:spacing w:after="0"/>
              <w:jc w:val="right"/>
            </w:pPr>
            <w:r>
              <w:rPr>
                <w:sz w:val="16"/>
              </w:rPr>
              <w:t>$1,631</w:t>
            </w:r>
          </w:p>
        </w:tc>
        <w:tc>
          <w:tcPr>
            <w:tcW w:type="dxa" w:w="1168"/>
          </w:tcPr>
          <w:p>
            <w:pPr>
              <w:spacing w:after="0"/>
              <w:jc w:val="right"/>
            </w:pPr>
            <w:r>
              <w:rPr>
                <w:sz w:val="16"/>
              </w:rPr>
              <w:t>$183</w:t>
            </w:r>
          </w:p>
        </w:tc>
        <w:tc>
          <w:tcPr>
            <w:tcW w:type="dxa" w:w="1305"/>
          </w:tcPr>
          <w:p>
            <w:pPr>
              <w:spacing w:after="0"/>
              <w:jc w:val="right"/>
            </w:pPr>
            <w:r>
              <w:rPr>
                <w:sz w:val="16"/>
              </w:rPr>
              <w:t>0.00714%</w:t>
            </w:r>
          </w:p>
        </w:tc>
        <w:tc>
          <w:tcPr>
            <w:tcW w:type="dxa" w:w="1231"/>
          </w:tcPr>
          <w:p>
            <w:pPr>
              <w:spacing w:after="0"/>
              <w:jc w:val="right"/>
            </w:pPr>
          </w:p>
        </w:tc>
        <w:tc>
          <w:tcPr>
            <w:tcW w:type="dxa" w:w="1114"/>
          </w:tcPr>
          <w:p>
            <w:pPr>
              <w:spacing w:after="0"/>
              <w:jc w:val="right"/>
            </w:pPr>
          </w:p>
        </w:tc>
        <w:tc>
          <w:tcPr>
            <w:tcW w:type="dxa" w:w="1114"/>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$150,883,971</w:t>
            </w:r>
          </w:p>
        </w:tc>
        <w:tc>
          <w:tcPr>
            <w:tcW w:type="dxa" w:w="1137"/>
          </w:tcPr>
          <w:p>
            <w:pPr>
              <w:spacing w:after="0"/>
              <w:jc w:val="right"/>
            </w:pPr>
            <w:r>
              <w:rPr>
                <w:sz w:val="16"/>
              </w:rPr>
              <w:t>$33,702,156</w:t>
            </w:r>
          </w:p>
        </w:tc>
        <w:tc>
          <w:tcPr>
            <w:tcW w:type="dxa" w:w="1046"/>
          </w:tcPr>
          <w:p>
            <w:pPr>
              <w:spacing w:after="0"/>
              <w:jc w:val="right"/>
            </w:pPr>
            <w:r>
              <w:rPr>
                <w:sz w:val="16"/>
              </w:rPr>
              <w:t>345</w:t>
            </w:r>
          </w:p>
        </w:tc>
        <w:tc>
          <w:tcPr>
            <w:tcW w:type="dxa" w:w="948"/>
          </w:tcPr>
          <w:p>
            <w:pPr>
              <w:spacing w:after="0"/>
              <w:jc w:val="right"/>
            </w:pPr>
            <w:r>
              <w:rPr>
                <w:sz w:val="16"/>
              </w:rPr>
              <w:t>$1</w:t>
            </w:r>
          </w:p>
        </w:tc>
        <w:tc>
          <w:tcPr>
            <w:tcW w:type="dxa" w:w="1126"/>
          </w:tcPr>
          <w:p>
            <w:pPr>
              <w:spacing w:after="0"/>
              <w:jc w:val="right"/>
            </w:pPr>
            <w:r>
              <w:rPr>
                <w:sz w:val="16"/>
              </w:rPr>
              <w:t>$74</w:t>
            </w:r>
          </w:p>
        </w:tc>
        <w:tc>
          <w:tcPr>
            <w:tcW w:type="dxa" w:w="1168"/>
          </w:tcPr>
          <w:p>
            <w:pPr>
              <w:spacing w:after="0"/>
              <w:jc w:val="right"/>
            </w:pPr>
            <w:r>
              <w:rPr>
                <w:sz w:val="16"/>
              </w:rPr>
              <w:t>$6,144</w:t>
            </w:r>
          </w:p>
        </w:tc>
        <w:tc>
          <w:tcPr>
            <w:tcW w:type="dxa" w:w="1305"/>
          </w:tcPr>
          <w:p>
            <w:pPr>
              <w:spacing w:after="0"/>
              <w:jc w:val="right"/>
            </w:pPr>
            <w:r>
              <w:rPr>
                <w:sz w:val="16"/>
              </w:rPr>
              <w:t>under 0.0001%</w:t>
            </w:r>
          </w:p>
        </w:tc>
        <w:tc>
          <w:tcPr>
            <w:tcW w:type="dxa" w:w="1231"/>
          </w:tcPr>
          <w:p>
            <w:pPr>
              <w:spacing w:after="0"/>
              <w:jc w:val="right"/>
            </w:pPr>
          </w:p>
        </w:tc>
        <w:tc>
          <w:tcPr>
            <w:tcW w:type="dxa" w:w="1114"/>
          </w:tcPr>
          <w:p>
            <w:pPr>
              <w:spacing w:after="0"/>
              <w:jc w:val="right"/>
            </w:pPr>
            <w:r>
              <w:rPr>
                <w:sz w:val="16"/>
              </w:rPr>
              <w:t>$0</w:t>
            </w:r>
          </w:p>
        </w:tc>
        <w:tc>
          <w:tcPr>
            <w:tcW w:type="dxa" w:w="1114"/>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r>
              <w:rPr>
                <w:sz w:val="16"/>
              </w:rPr>
              <w:t>$150,883,971</w:t>
            </w:r>
          </w:p>
        </w:tc>
        <w:tc>
          <w:tcPr>
            <w:tcW w:type="dxa" w:w="1137"/>
          </w:tcPr>
          <w:p>
            <w:pPr>
              <w:spacing w:after="0"/>
              <w:jc w:val="right"/>
            </w:pPr>
            <w:r>
              <w:rPr>
                <w:sz w:val="16"/>
              </w:rPr>
              <w:t>$33,697,511</w:t>
            </w:r>
          </w:p>
        </w:tc>
        <w:tc>
          <w:tcPr>
            <w:tcW w:type="dxa" w:w="1046"/>
          </w:tcPr>
          <w:p>
            <w:pPr>
              <w:spacing w:after="0"/>
              <w:jc w:val="right"/>
            </w:pPr>
            <w:r>
              <w:rPr>
                <w:sz w:val="16"/>
              </w:rPr>
              <w:t>345</w:t>
            </w:r>
          </w:p>
        </w:tc>
        <w:tc>
          <w:tcPr>
            <w:tcW w:type="dxa" w:w="948"/>
          </w:tcPr>
          <w:p>
            <w:pPr>
              <w:spacing w:after="0"/>
              <w:jc w:val="right"/>
            </w:pPr>
            <w:r>
              <w:rPr>
                <w:sz w:val="16"/>
              </w:rPr>
              <w:t>$336,277</w:t>
            </w:r>
          </w:p>
        </w:tc>
        <w:tc>
          <w:tcPr>
            <w:tcW w:type="dxa" w:w="1126"/>
          </w:tcPr>
          <w:p>
            <w:pPr>
              <w:spacing w:after="0"/>
              <w:jc w:val="right"/>
            </w:pPr>
            <w:r>
              <w:rPr>
                <w:sz w:val="16"/>
              </w:rPr>
              <w:t>$228,911</w:t>
            </w:r>
          </w:p>
        </w:tc>
        <w:tc>
          <w:tcPr>
            <w:tcW w:type="dxa" w:w="1168"/>
          </w:tcPr>
          <w:p>
            <w:pPr>
              <w:spacing w:after="0"/>
              <w:jc w:val="right"/>
            </w:pPr>
            <w:r>
              <w:rPr>
                <w:sz w:val="16"/>
              </w:rPr>
              <w:t>$7,981</w:t>
            </w:r>
          </w:p>
        </w:tc>
        <w:tc>
          <w:tcPr>
            <w:tcW w:type="dxa" w:w="1305"/>
          </w:tcPr>
          <w:p>
            <w:pPr>
              <w:spacing w:after="0"/>
              <w:jc w:val="right"/>
            </w:pPr>
            <w:r>
              <w:rPr>
                <w:sz w:val="16"/>
              </w:rPr>
              <w:t>0.223%</w:t>
            </w:r>
          </w:p>
        </w:tc>
        <w:tc>
          <w:tcPr>
            <w:tcW w:type="dxa" w:w="1231"/>
          </w:tcPr>
          <w:p>
            <w:pPr>
              <w:spacing w:after="0"/>
              <w:jc w:val="right"/>
            </w:pPr>
          </w:p>
        </w:tc>
        <w:tc>
          <w:tcPr>
            <w:tcW w:type="dxa" w:w="1114"/>
          </w:tcPr>
          <w:p>
            <w:pPr>
              <w:spacing w:after="0"/>
              <w:jc w:val="right"/>
            </w:pPr>
          </w:p>
        </w:tc>
        <w:tc>
          <w:tcPr>
            <w:tcW w:type="dxa" w:w="1114"/>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Ice Storm</w:t>
            </w:r>
          </w:p>
        </w:tc>
        <w:tc>
          <w:tcPr>
            <w:tcW w:type="dxa" w:w="1215"/>
          </w:tcPr>
          <w:p>
            <w:pPr>
              <w:spacing w:after="0"/>
              <w:jc w:val="right"/>
            </w:pPr>
            <w:r>
              <w:rPr>
                <w:sz w:val="16"/>
              </w:rPr>
              <w:t>$150,883,971</w:t>
            </w:r>
          </w:p>
        </w:tc>
        <w:tc>
          <w:tcPr>
            <w:tcW w:type="dxa" w:w="1137"/>
          </w:tcPr>
          <w:p>
            <w:pPr>
              <w:spacing w:after="0"/>
              <w:jc w:val="right"/>
            </w:pPr>
            <w:r>
              <w:rPr>
                <w:sz w:val="16"/>
              </w:rPr>
              <w:t>n/a</w:t>
            </w:r>
          </w:p>
        </w:tc>
        <w:tc>
          <w:tcPr>
            <w:tcW w:type="dxa" w:w="1046"/>
          </w:tcPr>
          <w:p>
            <w:pPr>
              <w:spacing w:after="0"/>
              <w:jc w:val="right"/>
            </w:pPr>
            <w:r>
              <w:rPr>
                <w:sz w:val="16"/>
              </w:rPr>
              <w:t>345</w:t>
            </w:r>
          </w:p>
        </w:tc>
        <w:tc>
          <w:tcPr>
            <w:tcW w:type="dxa" w:w="948"/>
          </w:tcPr>
          <w:p>
            <w:pPr>
              <w:spacing w:after="0"/>
              <w:jc w:val="right"/>
            </w:pPr>
            <w:r>
              <w:rPr>
                <w:sz w:val="16"/>
              </w:rPr>
              <w:t>$3,514</w:t>
            </w:r>
          </w:p>
        </w:tc>
        <w:tc>
          <w:tcPr>
            <w:tcW w:type="dxa" w:w="1126"/>
          </w:tcPr>
          <w:p>
            <w:pPr>
              <w:spacing w:after="0"/>
              <w:jc w:val="right"/>
            </w:pPr>
            <w:r>
              <w:rPr>
                <w:sz w:val="16"/>
              </w:rPr>
              <w:t>n/a</w:t>
            </w:r>
          </w:p>
        </w:tc>
        <w:tc>
          <w:tcPr>
            <w:tcW w:type="dxa" w:w="1168"/>
          </w:tcPr>
          <w:p>
            <w:pPr>
              <w:spacing w:after="0"/>
              <w:jc w:val="right"/>
            </w:pPr>
            <w:r>
              <w:rPr>
                <w:sz w:val="16"/>
              </w:rPr>
              <w:t>$510</w:t>
            </w:r>
          </w:p>
        </w:tc>
        <w:tc>
          <w:tcPr>
            <w:tcW w:type="dxa" w:w="1305"/>
          </w:tcPr>
          <w:p>
            <w:pPr>
              <w:spacing w:after="0"/>
              <w:jc w:val="right"/>
            </w:pPr>
            <w:r>
              <w:rPr>
                <w:sz w:val="16"/>
              </w:rPr>
              <w:t>0.00233%</w:t>
            </w:r>
          </w:p>
        </w:tc>
        <w:tc>
          <w:tcPr>
            <w:tcW w:type="dxa" w:w="1231"/>
          </w:tcPr>
          <w:p>
            <w:pPr>
              <w:spacing w:after="0"/>
              <w:jc w:val="right"/>
            </w:pPr>
          </w:p>
        </w:tc>
        <w:tc>
          <w:tcPr>
            <w:tcW w:type="dxa" w:w="1114"/>
          </w:tcPr>
          <w:p>
            <w:pPr>
              <w:spacing w:after="0"/>
              <w:jc w:val="right"/>
            </w:pPr>
          </w:p>
        </w:tc>
        <w:tc>
          <w:tcPr>
            <w:tcW w:type="dxa" w:w="1114"/>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$150,883,854</w:t>
            </w:r>
          </w:p>
        </w:tc>
        <w:tc>
          <w:tcPr>
            <w:tcW w:type="dxa" w:w="1137"/>
          </w:tcPr>
          <w:p>
            <w:pPr>
              <w:spacing w:after="0"/>
              <w:jc w:val="right"/>
            </w:pPr>
            <w:r>
              <w:rPr>
                <w:sz w:val="16"/>
              </w:rPr>
              <w:t>$2,552,629</w:t>
            </w:r>
          </w:p>
        </w:tc>
        <w:tc>
          <w:tcPr>
            <w:tcW w:type="dxa" w:w="1046"/>
          </w:tcPr>
          <w:p>
            <w:pPr>
              <w:spacing w:after="0"/>
              <w:jc w:val="right"/>
            </w:pPr>
            <w:r>
              <w:rPr>
                <w:sz w:val="16"/>
              </w:rPr>
              <w:t>7</w:t>
            </w:r>
          </w:p>
        </w:tc>
        <w:tc>
          <w:tcPr>
            <w:tcW w:type="dxa" w:w="948"/>
          </w:tcPr>
          <w:p>
            <w:pPr>
              <w:spacing w:after="0"/>
              <w:jc w:val="right"/>
            </w:pPr>
            <w:r>
              <w:rPr>
                <w:sz w:val="16"/>
              </w:rPr>
              <w:t>$86,131</w:t>
            </w:r>
          </w:p>
        </w:tc>
        <w:tc>
          <w:tcPr>
            <w:tcW w:type="dxa" w:w="1126"/>
          </w:tcPr>
          <w:p>
            <w:pPr>
              <w:spacing w:after="0"/>
              <w:jc w:val="right"/>
            </w:pPr>
            <w:r>
              <w:rPr>
                <w:sz w:val="16"/>
              </w:rPr>
              <w:t>$415</w:t>
            </w:r>
          </w:p>
        </w:tc>
        <w:tc>
          <w:tcPr>
            <w:tcW w:type="dxa" w:w="1168"/>
          </w:tcPr>
          <w:p>
            <w:pPr>
              <w:spacing w:after="0"/>
              <w:jc w:val="right"/>
            </w:pPr>
            <w:r>
              <w:rPr>
                <w:sz w:val="16"/>
              </w:rPr>
              <w:t>under $1</w:t>
            </w:r>
          </w:p>
        </w:tc>
        <w:tc>
          <w:tcPr>
            <w:tcW w:type="dxa" w:w="1305"/>
          </w:tcPr>
          <w:p>
            <w:pPr>
              <w:spacing w:after="0"/>
              <w:jc w:val="right"/>
            </w:pPr>
            <w:r>
              <w:rPr>
                <w:sz w:val="16"/>
              </w:rPr>
              <w:t>n/a (see note)</w:t>
            </w:r>
          </w:p>
        </w:tc>
        <w:tc>
          <w:tcPr>
            <w:tcW w:type="dxa" w:w="1231"/>
          </w:tcPr>
          <w:p>
            <w:pPr>
              <w:spacing w:after="0"/>
              <w:jc w:val="right"/>
            </w:pPr>
          </w:p>
        </w:tc>
        <w:tc>
          <w:tcPr>
            <w:tcW w:type="dxa" w:w="1114"/>
          </w:tcPr>
          <w:p>
            <w:pPr>
              <w:spacing w:after="0"/>
              <w:jc w:val="right"/>
            </w:pPr>
          </w:p>
        </w:tc>
        <w:tc>
          <w:tcPr>
            <w:tcW w:type="dxa" w:w="1114"/>
          </w:tcPr>
          <w:p>
            <w:pPr>
              <w:spacing w:after="0"/>
              <w:jc w:val="right"/>
            </w:pPr>
          </w:p>
        </w:tc>
        <w:tc>
          <w:tcPr>
            <w:tcW w:type="dxa" w:w="16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215"/>
          </w:tcPr>
          <w:p>
            <w:pPr>
              <w:spacing w:after="0"/>
              <w:jc w:val="right"/>
            </w:pPr>
            <w:r>
              <w:rPr>
                <w:sz w:val="16"/>
              </w:rPr>
              <w:t>$25,051</w:t>
            </w:r>
          </w:p>
        </w:tc>
        <w:tc>
          <w:tcPr>
            <w:tcW w:type="dxa" w:w="1137"/>
          </w:tcPr>
          <w:p>
            <w:pPr>
              <w:spacing w:after="0"/>
              <w:jc w:val="right"/>
            </w:pPr>
            <w:r>
              <w:rPr>
                <w:sz w:val="16"/>
              </w:rPr>
              <w:t>n/a</w:t>
            </w:r>
          </w:p>
        </w:tc>
        <w:tc>
          <w:tcPr>
            <w:tcW w:type="dxa" w:w="1046"/>
          </w:tcPr>
          <w:p>
            <w:pPr>
              <w:spacing w:after="0"/>
              <w:jc w:val="right"/>
            </w:pPr>
            <w:r>
              <w:rPr>
                <w:sz w:val="16"/>
              </w:rPr>
              <w:t>under 1</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168"/>
          </w:tcPr>
          <w:p>
            <w:pPr>
              <w:spacing w:after="0"/>
              <w:jc w:val="right"/>
            </w:pPr>
            <w:r>
              <w:rPr>
                <w:sz w:val="16"/>
              </w:rPr>
              <w:t>under $1</w:t>
            </w:r>
          </w:p>
        </w:tc>
        <w:tc>
          <w:tcPr>
            <w:tcW w:type="dxa" w:w="1305"/>
          </w:tcPr>
          <w:p>
            <w:pPr>
              <w:spacing w:after="0"/>
              <w:jc w:val="right"/>
            </w:pPr>
            <w:r>
              <w:rPr>
                <w:sz w:val="16"/>
              </w:rPr>
              <w:t>0.00071%</w:t>
            </w:r>
          </w:p>
        </w:tc>
        <w:tc>
          <w:tcPr>
            <w:tcW w:type="dxa" w:w="1231"/>
          </w:tcPr>
          <w:p>
            <w:pPr>
              <w:spacing w:after="0"/>
              <w:jc w:val="right"/>
            </w:pPr>
          </w:p>
        </w:tc>
        <w:tc>
          <w:tcPr>
            <w:tcW w:type="dxa" w:w="1114"/>
          </w:tcPr>
          <w:p>
            <w:pPr>
              <w:spacing w:after="0"/>
              <w:jc w:val="right"/>
            </w:pPr>
          </w:p>
        </w:tc>
        <w:tc>
          <w:tcPr>
            <w:tcW w:type="dxa" w:w="1114"/>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$150,883,971</w:t>
            </w:r>
          </w:p>
        </w:tc>
        <w:tc>
          <w:tcPr>
            <w:tcW w:type="dxa" w:w="1137"/>
          </w:tcPr>
          <w:p>
            <w:pPr>
              <w:spacing w:after="0"/>
              <w:jc w:val="right"/>
            </w:pPr>
            <w:r>
              <w:rPr>
                <w:sz w:val="16"/>
              </w:rPr>
              <w:t>n/a</w:t>
            </w:r>
          </w:p>
        </w:tc>
        <w:tc>
          <w:tcPr>
            <w:tcW w:type="dxa" w:w="1046"/>
          </w:tcPr>
          <w:p>
            <w:pPr>
              <w:spacing w:after="0"/>
              <w:jc w:val="right"/>
            </w:pPr>
            <w:r>
              <w:rPr>
                <w:sz w:val="16"/>
              </w:rPr>
              <w:t>345</w:t>
            </w:r>
          </w:p>
        </w:tc>
        <w:tc>
          <w:tcPr>
            <w:tcW w:type="dxa" w:w="948"/>
          </w:tcPr>
          <w:p>
            <w:pPr>
              <w:spacing w:after="0"/>
              <w:jc w:val="right"/>
            </w:pPr>
            <w:r>
              <w:rPr>
                <w:sz w:val="16"/>
              </w:rPr>
              <w:t>$3,377</w:t>
            </w:r>
          </w:p>
        </w:tc>
        <w:tc>
          <w:tcPr>
            <w:tcW w:type="dxa" w:w="1126"/>
          </w:tcPr>
          <w:p>
            <w:pPr>
              <w:spacing w:after="0"/>
              <w:jc w:val="right"/>
            </w:pPr>
            <w:r>
              <w:rPr>
                <w:sz w:val="16"/>
              </w:rPr>
              <w:t>n/a</w:t>
            </w:r>
          </w:p>
        </w:tc>
        <w:tc>
          <w:tcPr>
            <w:tcW w:type="dxa" w:w="1168"/>
          </w:tcPr>
          <w:p>
            <w:pPr>
              <w:spacing w:after="0"/>
              <w:jc w:val="right"/>
            </w:pPr>
            <w:r>
              <w:rPr>
                <w:sz w:val="16"/>
              </w:rPr>
              <w:t>$234</w:t>
            </w:r>
          </w:p>
        </w:tc>
        <w:tc>
          <w:tcPr>
            <w:tcW w:type="dxa" w:w="1305"/>
          </w:tcPr>
          <w:p>
            <w:pPr>
              <w:spacing w:after="0"/>
              <w:jc w:val="right"/>
            </w:pPr>
            <w:r>
              <w:rPr>
                <w:sz w:val="16"/>
              </w:rPr>
              <w:t>0.00224%</w:t>
            </w:r>
          </w:p>
        </w:tc>
        <w:tc>
          <w:tcPr>
            <w:tcW w:type="dxa" w:w="1231"/>
          </w:tcPr>
          <w:p>
            <w:pPr>
              <w:spacing w:after="0"/>
              <w:jc w:val="right"/>
            </w:pPr>
          </w:p>
        </w:tc>
        <w:tc>
          <w:tcPr>
            <w:tcW w:type="dxa" w:w="1114"/>
          </w:tcPr>
          <w:p>
            <w:pPr>
              <w:spacing w:after="0"/>
              <w:jc w:val="right"/>
            </w:pPr>
          </w:p>
        </w:tc>
        <w:tc>
          <w:tcPr>
            <w:tcW w:type="dxa" w:w="1114"/>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$150,883,971</w:t>
            </w:r>
          </w:p>
        </w:tc>
        <w:tc>
          <w:tcPr>
            <w:tcW w:type="dxa" w:w="1137"/>
          </w:tcPr>
          <w:p>
            <w:pPr>
              <w:spacing w:after="0"/>
              <w:jc w:val="right"/>
            </w:pPr>
            <w:r>
              <w:rPr>
                <w:sz w:val="16"/>
              </w:rPr>
              <w:t>$33,702,156</w:t>
            </w:r>
          </w:p>
        </w:tc>
        <w:tc>
          <w:tcPr>
            <w:tcW w:type="dxa" w:w="1046"/>
          </w:tcPr>
          <w:p>
            <w:pPr>
              <w:spacing w:after="0"/>
              <w:jc w:val="right"/>
            </w:pPr>
            <w:r>
              <w:rPr>
                <w:sz w:val="16"/>
              </w:rPr>
              <w:t>345</w:t>
            </w:r>
          </w:p>
        </w:tc>
        <w:tc>
          <w:tcPr>
            <w:tcW w:type="dxa" w:w="948"/>
          </w:tcPr>
          <w:p>
            <w:pPr>
              <w:spacing w:after="0"/>
              <w:jc w:val="right"/>
            </w:pPr>
            <w:r>
              <w:rPr>
                <w:sz w:val="16"/>
              </w:rPr>
              <w:t>$1,193</w:t>
            </w:r>
          </w:p>
        </w:tc>
        <w:tc>
          <w:tcPr>
            <w:tcW w:type="dxa" w:w="1126"/>
          </w:tcPr>
          <w:p>
            <w:pPr>
              <w:spacing w:after="0"/>
              <w:jc w:val="right"/>
            </w:pPr>
            <w:r>
              <w:rPr>
                <w:sz w:val="16"/>
              </w:rPr>
              <w:t>$844</w:t>
            </w:r>
          </w:p>
        </w:tc>
        <w:tc>
          <w:tcPr>
            <w:tcW w:type="dxa" w:w="1168"/>
          </w:tcPr>
          <w:p>
            <w:pPr>
              <w:spacing w:after="0"/>
              <w:jc w:val="right"/>
            </w:pPr>
            <w:r>
              <w:rPr>
                <w:sz w:val="16"/>
              </w:rPr>
              <w:t>$379</w:t>
            </w:r>
          </w:p>
        </w:tc>
        <w:tc>
          <w:tcPr>
            <w:tcW w:type="dxa" w:w="1305"/>
          </w:tcPr>
          <w:p>
            <w:pPr>
              <w:spacing w:after="0"/>
              <w:jc w:val="right"/>
            </w:pPr>
            <w:r>
              <w:rPr>
                <w:sz w:val="16"/>
              </w:rPr>
              <w:t>0.000791%</w:t>
            </w:r>
          </w:p>
        </w:tc>
        <w:tc>
          <w:tcPr>
            <w:tcW w:type="dxa" w:w="1231"/>
          </w:tcPr>
          <w:p>
            <w:pPr>
              <w:spacing w:after="0"/>
              <w:jc w:val="right"/>
            </w:pPr>
          </w:p>
        </w:tc>
        <w:tc>
          <w:tcPr>
            <w:tcW w:type="dxa" w:w="1114"/>
          </w:tcPr>
          <w:p>
            <w:pPr>
              <w:spacing w:after="0"/>
              <w:jc w:val="right"/>
            </w:pPr>
          </w:p>
        </w:tc>
        <w:tc>
          <w:tcPr>
            <w:tcW w:type="dxa" w:w="1114"/>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$150,883,971</w:t>
            </w:r>
          </w:p>
        </w:tc>
        <w:tc>
          <w:tcPr>
            <w:tcW w:type="dxa" w:w="1137"/>
          </w:tcPr>
          <w:p>
            <w:pPr>
              <w:spacing w:after="0"/>
              <w:jc w:val="right"/>
            </w:pPr>
            <w:r>
              <w:rPr>
                <w:sz w:val="16"/>
              </w:rPr>
              <w:t>$33,702,156</w:t>
            </w:r>
          </w:p>
        </w:tc>
        <w:tc>
          <w:tcPr>
            <w:tcW w:type="dxa" w:w="1046"/>
          </w:tcPr>
          <w:p>
            <w:pPr>
              <w:spacing w:after="0"/>
              <w:jc w:val="right"/>
            </w:pPr>
            <w:r>
              <w:rPr>
                <w:sz w:val="16"/>
              </w:rPr>
              <w:t>345</w:t>
            </w:r>
          </w:p>
        </w:tc>
        <w:tc>
          <w:tcPr>
            <w:tcW w:type="dxa" w:w="948"/>
          </w:tcPr>
          <w:p>
            <w:pPr>
              <w:spacing w:after="0"/>
              <w:jc w:val="right"/>
            </w:pPr>
            <w:r>
              <w:rPr>
                <w:sz w:val="16"/>
              </w:rPr>
              <w:t>$5,128</w:t>
            </w:r>
          </w:p>
        </w:tc>
        <w:tc>
          <w:tcPr>
            <w:tcW w:type="dxa" w:w="1126"/>
          </w:tcPr>
          <w:p>
            <w:pPr>
              <w:spacing w:after="0"/>
              <w:jc w:val="right"/>
            </w:pPr>
            <w:r>
              <w:rPr>
                <w:sz w:val="16"/>
              </w:rPr>
              <w:t>$404</w:t>
            </w:r>
          </w:p>
        </w:tc>
        <w:tc>
          <w:tcPr>
            <w:tcW w:type="dxa" w:w="1168"/>
          </w:tcPr>
          <w:p>
            <w:pPr>
              <w:spacing w:after="0"/>
              <w:jc w:val="right"/>
            </w:pPr>
            <w:r>
              <w:rPr>
                <w:sz w:val="16"/>
              </w:rPr>
              <w:t>$5,653</w:t>
            </w:r>
          </w:p>
        </w:tc>
        <w:tc>
          <w:tcPr>
            <w:tcW w:type="dxa" w:w="1305"/>
          </w:tcPr>
          <w:p>
            <w:pPr>
              <w:spacing w:after="0"/>
              <w:jc w:val="right"/>
            </w:pPr>
            <w:r>
              <w:rPr>
                <w:sz w:val="16"/>
              </w:rPr>
              <w:t>0.0034%</w:t>
            </w:r>
          </w:p>
        </w:tc>
        <w:tc>
          <w:tcPr>
            <w:tcW w:type="dxa" w:w="1231"/>
          </w:tcPr>
          <w:p>
            <w:pPr>
              <w:spacing w:after="0"/>
              <w:jc w:val="right"/>
            </w:pPr>
          </w:p>
        </w:tc>
        <w:tc>
          <w:tcPr>
            <w:tcW w:type="dxa" w:w="1114"/>
          </w:tcPr>
          <w:p>
            <w:pPr>
              <w:spacing w:after="0"/>
              <w:jc w:val="right"/>
            </w:pPr>
          </w:p>
        </w:tc>
        <w:tc>
          <w:tcPr>
            <w:tcW w:type="dxa" w:w="1114"/>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Tsunami</w:t>
            </w:r>
          </w:p>
        </w:tc>
        <w:tc>
          <w:tcPr>
            <w:tcW w:type="dxa" w:w="1215"/>
          </w:tcPr>
          <w:p>
            <w:pPr>
              <w:spacing w:after="0"/>
              <w:jc w:val="right"/>
            </w:pPr>
            <w:r>
              <w:rPr>
                <w:sz w:val="16"/>
              </w:rPr>
              <w:t>n/a</w:t>
            </w:r>
          </w:p>
        </w:tc>
        <w:tc>
          <w:tcPr>
            <w:tcW w:type="dxa" w:w="1137"/>
          </w:tcPr>
          <w:p>
            <w:pPr>
              <w:spacing w:after="0"/>
              <w:jc w:val="right"/>
            </w:pPr>
            <w:r>
              <w:rPr>
                <w:sz w:val="16"/>
              </w:rPr>
              <w:t>n/a</w:t>
            </w:r>
          </w:p>
        </w:tc>
        <w:tc>
          <w:tcPr>
            <w:tcW w:type="dxa" w:w="1046"/>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n/a</w:t>
            </w:r>
          </w:p>
        </w:tc>
        <w:tc>
          <w:tcPr>
            <w:tcW w:type="dxa" w:w="1168"/>
          </w:tcPr>
          <w:p>
            <w:pPr>
              <w:spacing w:after="0"/>
              <w:jc w:val="right"/>
            </w:pPr>
            <w:r>
              <w:rPr>
                <w:sz w:val="16"/>
              </w:rPr>
              <w:t>n/a</w:t>
            </w:r>
          </w:p>
        </w:tc>
        <w:tc>
          <w:tcPr>
            <w:tcW w:type="dxa" w:w="1305"/>
          </w:tcPr>
          <w:p>
            <w:pPr>
              <w:spacing w:after="0"/>
              <w:jc w:val="right"/>
            </w:pPr>
          </w:p>
        </w:tc>
        <w:tc>
          <w:tcPr>
            <w:tcW w:type="dxa" w:w="1231"/>
          </w:tcPr>
          <w:p>
            <w:pPr>
              <w:spacing w:after="0"/>
              <w:jc w:val="right"/>
            </w:pPr>
          </w:p>
        </w:tc>
        <w:tc>
          <w:tcPr>
            <w:tcW w:type="dxa" w:w="1114"/>
          </w:tcPr>
          <w:p>
            <w:pPr>
              <w:spacing w:after="0"/>
              <w:jc w:val="right"/>
            </w:pPr>
          </w:p>
        </w:tc>
        <w:tc>
          <w:tcPr>
            <w:tcW w:type="dxa" w:w="1114"/>
          </w:tcPr>
          <w:p>
            <w:pPr>
              <w:spacing w:after="0"/>
              <w:jc w:val="right"/>
            </w:pPr>
          </w:p>
        </w:tc>
        <w:tc>
          <w:tcPr>
            <w:tcW w:type="dxa" w:w="167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215"/>
          </w:tcPr>
          <w:p>
            <w:pPr>
              <w:spacing w:after="0"/>
              <w:jc w:val="right"/>
            </w:pPr>
            <w:r>
              <w:rPr>
                <w:sz w:val="16"/>
              </w:rPr>
              <w:t>$57,300,980</w:t>
            </w:r>
          </w:p>
        </w:tc>
        <w:tc>
          <w:tcPr>
            <w:tcW w:type="dxa" w:w="1137"/>
          </w:tcPr>
          <w:p>
            <w:pPr>
              <w:spacing w:after="0"/>
              <w:jc w:val="right"/>
            </w:pPr>
            <w:r>
              <w:rPr>
                <w:sz w:val="16"/>
              </w:rPr>
              <w:t>$25,117,430</w:t>
            </w:r>
          </w:p>
        </w:tc>
        <w:tc>
          <w:tcPr>
            <w:tcW w:type="dxa" w:w="1046"/>
          </w:tcPr>
          <w:p>
            <w:pPr>
              <w:spacing w:after="0"/>
              <w:jc w:val="right"/>
            </w:pPr>
            <w:r>
              <w:rPr>
                <w:sz w:val="16"/>
              </w:rPr>
              <w:t>196</w:t>
            </w:r>
          </w:p>
        </w:tc>
        <w:tc>
          <w:tcPr>
            <w:tcW w:type="dxa" w:w="948"/>
          </w:tcPr>
          <w:p>
            <w:pPr>
              <w:spacing w:after="0"/>
              <w:jc w:val="right"/>
            </w:pPr>
            <w:r>
              <w:rPr>
                <w:sz w:val="16"/>
              </w:rPr>
              <w:t>$22,743</w:t>
            </w:r>
          </w:p>
        </w:tc>
        <w:tc>
          <w:tcPr>
            <w:tcW w:type="dxa" w:w="1126"/>
          </w:tcPr>
          <w:p>
            <w:pPr>
              <w:spacing w:after="0"/>
              <w:jc w:val="right"/>
            </w:pPr>
            <w:r>
              <w:rPr>
                <w:sz w:val="16"/>
              </w:rPr>
              <w:t>$867</w:t>
            </w:r>
          </w:p>
        </w:tc>
        <w:tc>
          <w:tcPr>
            <w:tcW w:type="dxa" w:w="1168"/>
          </w:tcPr>
          <w:p>
            <w:pPr>
              <w:spacing w:after="0"/>
              <w:jc w:val="right"/>
            </w:pPr>
            <w:r>
              <w:rPr>
                <w:sz w:val="16"/>
              </w:rPr>
              <w:t>$1,463</w:t>
            </w:r>
          </w:p>
        </w:tc>
        <w:tc>
          <w:tcPr>
            <w:tcW w:type="dxa" w:w="1305"/>
          </w:tcPr>
          <w:p>
            <w:pPr>
              <w:spacing w:after="0"/>
              <w:jc w:val="right"/>
            </w:pPr>
            <w:r>
              <w:rPr>
                <w:sz w:val="16"/>
              </w:rPr>
              <w:t>0.0397%</w:t>
            </w:r>
          </w:p>
        </w:tc>
        <w:tc>
          <w:tcPr>
            <w:tcW w:type="dxa" w:w="1231"/>
          </w:tcPr>
          <w:p>
            <w:pPr>
              <w:spacing w:after="0"/>
              <w:jc w:val="right"/>
            </w:pPr>
          </w:p>
        </w:tc>
        <w:tc>
          <w:tcPr>
            <w:tcW w:type="dxa" w:w="1114"/>
          </w:tcPr>
          <w:p>
            <w:pPr>
              <w:spacing w:after="0"/>
              <w:jc w:val="right"/>
            </w:pPr>
          </w:p>
        </w:tc>
        <w:tc>
          <w:tcPr>
            <w:tcW w:type="dxa" w:w="1114"/>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$150,883,971</w:t>
            </w:r>
          </w:p>
        </w:tc>
        <w:tc>
          <w:tcPr>
            <w:tcW w:type="dxa" w:w="1137"/>
          </w:tcPr>
          <w:p>
            <w:pPr>
              <w:spacing w:after="0"/>
              <w:jc w:val="right"/>
            </w:pPr>
            <w:r>
              <w:rPr>
                <w:sz w:val="16"/>
              </w:rPr>
              <w:t>$33,702,156</w:t>
            </w:r>
          </w:p>
        </w:tc>
        <w:tc>
          <w:tcPr>
            <w:tcW w:type="dxa" w:w="1046"/>
          </w:tcPr>
          <w:p>
            <w:pPr>
              <w:spacing w:after="0"/>
              <w:jc w:val="right"/>
            </w:pPr>
            <w:r>
              <w:rPr>
                <w:sz w:val="16"/>
              </w:rPr>
              <w:t>345</w:t>
            </w:r>
          </w:p>
        </w:tc>
        <w:tc>
          <w:tcPr>
            <w:tcW w:type="dxa" w:w="948"/>
          </w:tcPr>
          <w:p>
            <w:pPr>
              <w:spacing w:after="0"/>
              <w:jc w:val="right"/>
            </w:pPr>
            <w:r>
              <w:rPr>
                <w:sz w:val="16"/>
              </w:rPr>
              <w:t>$112</w:t>
            </w:r>
          </w:p>
        </w:tc>
        <w:tc>
          <w:tcPr>
            <w:tcW w:type="dxa" w:w="1126"/>
          </w:tcPr>
          <w:p>
            <w:pPr>
              <w:spacing w:after="0"/>
              <w:jc w:val="right"/>
            </w:pPr>
            <w:r>
              <w:rPr>
                <w:sz w:val="16"/>
              </w:rPr>
              <w:t>$30</w:t>
            </w:r>
          </w:p>
        </w:tc>
        <w:tc>
          <w:tcPr>
            <w:tcW w:type="dxa" w:w="1168"/>
          </w:tcPr>
          <w:p>
            <w:pPr>
              <w:spacing w:after="0"/>
              <w:jc w:val="right"/>
            </w:pPr>
            <w:r>
              <w:rPr>
                <w:sz w:val="16"/>
              </w:rPr>
              <w:t>$138</w:t>
            </w:r>
          </w:p>
        </w:tc>
        <w:tc>
          <w:tcPr>
            <w:tcW w:type="dxa" w:w="1305"/>
          </w:tcPr>
          <w:p>
            <w:pPr>
              <w:spacing w:after="0"/>
              <w:jc w:val="right"/>
            </w:pPr>
            <w:r>
              <w:rPr>
                <w:sz w:val="16"/>
              </w:rPr>
              <w:t>under 0.0001%</w:t>
            </w:r>
          </w:p>
        </w:tc>
        <w:tc>
          <w:tcPr>
            <w:tcW w:type="dxa" w:w="1231"/>
          </w:tcPr>
          <w:p>
            <w:pPr>
              <w:spacing w:after="0"/>
              <w:jc w:val="right"/>
            </w:pPr>
          </w:p>
        </w:tc>
        <w:tc>
          <w:tcPr>
            <w:tcW w:type="dxa" w:w="1114"/>
          </w:tcPr>
          <w:p>
            <w:pPr>
              <w:spacing w:after="0"/>
              <w:jc w:val="right"/>
            </w:pPr>
          </w:p>
        </w:tc>
        <w:tc>
          <w:tcPr>
            <w:tcW w:type="dxa" w:w="1114"/>
          </w:tcPr>
          <w:p>
            <w:pPr>
              <w:spacing w:after="0"/>
              <w:jc w:val="right"/>
            </w:pPr>
          </w:p>
        </w:tc>
        <w:tc>
          <w:tcPr>
            <w:tcW w:type="dxa" w:w="16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2026-02-13 (Storm Events through 2026-06-30): 2 county-coded records, 0 with a damage value recorded (including $0), $0; 13 zone-level records, 7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345</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$150,883,971</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$33,702,156</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$829,509</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$6,001,195</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Kenedy County</w:t>
            </w:r>
          </w:p>
        </w:tc>
        <w:tc>
          <w:tcPr>
            <w:tcW w:type="dxa" w:w="1636"/>
          </w:tcPr>
          <w:p>
            <w:pPr>
              <w:spacing w:after="0"/>
              <w:jc w:val="left"/>
            </w:pPr>
            <w:r>
              <w:rPr>
                <w:sz w:val="16"/>
              </w:rPr>
              <w:t>481230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Kenedy County, TX: risk-assessment baseline packet, release 2026-10 (data as of 2026-09-30; County FIPS 48261). Automated baseline. </w:t>
      </w:r>
      <w:hyperlink r:id="rId15">
        <w:r>
          <w:rPr>
            <w:color w:val="1F4E99"/>
            <w:sz w:val="17"/>
            <w:u w:val="single"/>
          </w:rPr>
          <w:t>https://hazardplain.org/tx/48261/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Kenedy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2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Kenedy County, TX: Risk-assessment baseline packet</dc:title>
  <dc:subject>Hazard Plain release 2026-10, as of 2026-09-30. Automated baseline</dc:subject>
  <dc:creator>Hazard Plain</dc:creator>
  <cp:keywords>Hazard Plain; hazard mitigation; risk assessment; 48261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