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Kendall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2028-03-08</w:t>
      </w:r>
    </w:p>
    <w:p>
      <w:pPr>
        <w:keepNext/>
        <w:spacing w:after="40" w:before="0"/>
      </w:pPr>
      <w:r>
        <w:rPr>
          <w:b/>
        </w:rPr>
        <w:t xml:space="preserve">Plan: </w:t>
      </w:r>
      <w:r>
        <w:rPr/>
        <w:t>Kendall County (FEMA plan 108740)</w:t>
      </w:r>
    </w:p>
    <w:p>
      <w:pPr>
        <w:keepNext/>
        <w:spacing w:after="40" w:before="0"/>
      </w:pPr>
      <w:r>
        <w:rPr>
          <w:b/>
        </w:rPr>
        <w:t xml:space="preserve">Approved: </w:t>
      </w:r>
      <w:r>
        <w:rPr/>
        <w:t>2023-03-09</w:t>
      </w:r>
    </w:p>
    <w:p>
      <w:pPr>
        <w:keepNext/>
        <w:spacing w:after="40" w:before="0"/>
      </w:pPr>
      <w:r>
        <w:rPr>
          <w:b/>
        </w:rPr>
        <w:t xml:space="preserve">Expires: </w:t>
      </w:r>
      <w:r>
        <w:rPr/>
        <w:t>2028-03-08</w:t>
      </w:r>
    </w:p>
    <w:p>
      <w:pPr>
        <w:keepNext/>
        <w:spacing w:after="40" w:before="0"/>
      </w:pPr>
      <w:r>
        <w:rPr>
          <w:b/>
        </w:rPr>
        <w:t xml:space="preserve">As of: </w:t>
      </w:r>
      <w:r>
        <w:rPr/>
        <w:t>2026-09-28</w:t>
      </w:r>
    </w:p>
    <w:p>
      <w:pPr>
        <w:keepNext/>
        <w:spacing w:after="40" w:before="0"/>
      </w:pPr>
      <w:r>
        <w:rPr>
          <w:b/>
        </w:rPr>
        <w:t xml:space="preserve">Days: </w:t>
      </w:r>
      <w:r>
        <w:rPr/>
        <w:t>527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DR-4705-TX, DR-4879-TX, EM-3649-TX, DR-4935-TX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3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4"/>
        <w:gridCol w:w="1305"/>
        <w:gridCol w:w="2122"/>
        <w:gridCol w:w="2323"/>
        <w:gridCol w:w="1271"/>
        <w:gridCol w:w="1037"/>
        <w:gridCol w:w="857"/>
        <w:gridCol w:w="1538"/>
        <w:gridCol w:w="1974"/>
      </w:tblGrid>
      <w:tr>
        <w:trPr>
          <w:cantSplit/>
          <w:tblHeader/>
        </w:trPr>
        <w:tc>
          <w:tcPr>
            <w:tcW w:type="dxa" w:w="1684"/>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122"/>
            <w:shd w:val="clear" w:color="auto" w:fill="E8E8E8"/>
          </w:tcPr>
          <w:p>
            <w:pPr>
              <w:spacing w:after="0"/>
              <w:jc w:val="left"/>
            </w:pPr>
            <w:r>
              <w:rPr>
                <w:b/>
                <w:sz w:val="16"/>
              </w:rPr>
              <w:t>Status</w:t>
            </w:r>
          </w:p>
        </w:tc>
        <w:tc>
          <w:tcPr>
            <w:tcW w:type="dxa" w:w="2323"/>
            <w:shd w:val="clear" w:color="auto" w:fill="E8E8E8"/>
          </w:tcPr>
          <w:p>
            <w:pPr>
              <w:spacing w:after="0"/>
              <w:jc w:val="left"/>
            </w:pPr>
            <w:r>
              <w:rPr>
                <w:b/>
                <w:sz w:val="16"/>
              </w:rPr>
              <w:t>Plan</w:t>
            </w:r>
          </w:p>
        </w:tc>
        <w:tc>
          <w:tcPr>
            <w:tcW w:type="dxa" w:w="127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38"/>
            <w:shd w:val="clear" w:color="auto" w:fill="E8E8E8"/>
          </w:tcPr>
          <w:p>
            <w:pPr>
              <w:spacing w:after="0"/>
              <w:jc w:val="left"/>
            </w:pPr>
            <w:r>
              <w:rPr>
                <w:b/>
                <w:sz w:val="16"/>
              </w:rPr>
              <w:t>Update underway</w:t>
            </w:r>
          </w:p>
        </w:tc>
        <w:tc>
          <w:tcPr>
            <w:tcW w:type="dxa" w:w="1974"/>
            <w:shd w:val="clear" w:color="auto" w:fill="E8E8E8"/>
          </w:tcPr>
          <w:p>
            <w:pPr>
              <w:spacing w:after="0"/>
              <w:jc w:val="left"/>
            </w:pPr>
            <w:r>
              <w:rPr>
                <w:b/>
                <w:sz w:val="16"/>
              </w:rPr>
              <w:t>Notes</w:t>
            </w:r>
          </w:p>
        </w:tc>
      </w:tr>
      <w:tr>
        <w:trPr>
          <w:cantSplit/>
        </w:trPr>
        <w:tc>
          <w:tcPr>
            <w:tcW w:type="dxa" w:w="1684"/>
          </w:tcPr>
          <w:p>
            <w:pPr>
              <w:spacing w:after="0"/>
              <w:jc w:val="left"/>
            </w:pPr>
            <w:r>
              <w:rPr>
                <w:sz w:val="16"/>
              </w:rPr>
              <w:t>Kendall County</w:t>
            </w:r>
          </w:p>
        </w:tc>
        <w:tc>
          <w:tcPr>
            <w:tcW w:type="dxa" w:w="1305"/>
          </w:tcPr>
          <w:p>
            <w:pPr>
              <w:spacing w:after="0"/>
              <w:jc w:val="left"/>
            </w:pPr>
            <w:r>
              <w:rPr>
                <w:sz w:val="16"/>
              </w:rPr>
              <w:t>County</w:t>
            </w:r>
          </w:p>
        </w:tc>
        <w:tc>
          <w:tcPr>
            <w:tcW w:type="dxa" w:w="2122"/>
          </w:tcPr>
          <w:p>
            <w:pPr>
              <w:spacing w:after="0"/>
              <w:jc w:val="left"/>
            </w:pPr>
            <w:r>
              <w:rPr>
                <w:sz w:val="16"/>
              </w:rPr>
              <w:t>Approved, expires 2028-03-08</w:t>
            </w:r>
          </w:p>
        </w:tc>
        <w:tc>
          <w:tcPr>
            <w:tcW w:type="dxa" w:w="2323"/>
          </w:tcPr>
          <w:p>
            <w:pPr>
              <w:spacing w:after="0"/>
              <w:jc w:val="left"/>
            </w:pPr>
            <w:r>
              <w:rPr>
                <w:sz w:val="16"/>
              </w:rPr>
              <w:t>Kendall County (FEMA plan 108740)</w:t>
            </w:r>
          </w:p>
        </w:tc>
        <w:tc>
          <w:tcPr>
            <w:tcW w:type="dxa" w:w="1271"/>
          </w:tcPr>
          <w:p>
            <w:pPr>
              <w:spacing w:after="0"/>
              <w:jc w:val="left"/>
            </w:pPr>
            <w:r>
              <w:rPr>
                <w:sz w:val="16"/>
              </w:rPr>
              <w:t>2023-03-09</w:t>
            </w:r>
          </w:p>
        </w:tc>
        <w:tc>
          <w:tcPr>
            <w:tcW w:type="dxa" w:w="1037"/>
          </w:tcPr>
          <w:p>
            <w:pPr>
              <w:spacing w:after="0"/>
              <w:jc w:val="left"/>
            </w:pPr>
            <w:r>
              <w:rPr>
                <w:sz w:val="16"/>
              </w:rPr>
              <w:t>2028-03-08</w:t>
            </w:r>
          </w:p>
        </w:tc>
        <w:tc>
          <w:tcPr>
            <w:tcW w:type="dxa" w:w="857"/>
          </w:tcPr>
          <w:p>
            <w:pPr>
              <w:spacing w:after="0"/>
              <w:jc w:val="right"/>
            </w:pPr>
            <w:r>
              <w:rPr>
                <w:sz w:val="16"/>
              </w:rPr>
              <w:t>527</w:t>
            </w:r>
          </w:p>
        </w:tc>
        <w:tc>
          <w:tcPr>
            <w:tcW w:type="dxa" w:w="1538"/>
          </w:tcPr>
          <w:p>
            <w:pPr>
              <w:spacing w:after="0"/>
              <w:jc w:val="left"/>
            </w:pPr>
          </w:p>
        </w:tc>
        <w:tc>
          <w:tcPr>
            <w:tcW w:type="dxa" w:w="1974"/>
          </w:tcPr>
          <w:p>
            <w:pPr>
              <w:spacing w:after="0"/>
              <w:jc w:val="left"/>
            </w:pPr>
          </w:p>
        </w:tc>
      </w:tr>
      <w:tr>
        <w:trPr>
          <w:cantSplit/>
        </w:trPr>
        <w:tc>
          <w:tcPr>
            <w:tcW w:type="dxa" w:w="1684"/>
          </w:tcPr>
          <w:p>
            <w:pPr>
              <w:spacing w:after="0"/>
              <w:jc w:val="left"/>
            </w:pPr>
            <w:r>
              <w:rPr>
                <w:sz w:val="16"/>
              </w:rPr>
              <w:t>Boerne city</w:t>
            </w:r>
          </w:p>
        </w:tc>
        <w:tc>
          <w:tcPr>
            <w:tcW w:type="dxa" w:w="1305"/>
          </w:tcPr>
          <w:p>
            <w:pPr>
              <w:spacing w:after="0"/>
              <w:jc w:val="left"/>
            </w:pPr>
            <w:r>
              <w:rPr>
                <w:sz w:val="16"/>
              </w:rPr>
              <w:t>City</w:t>
            </w:r>
          </w:p>
        </w:tc>
        <w:tc>
          <w:tcPr>
            <w:tcW w:type="dxa" w:w="2122"/>
          </w:tcPr>
          <w:p>
            <w:pPr>
              <w:spacing w:after="0"/>
              <w:jc w:val="left"/>
            </w:pPr>
            <w:r>
              <w:rPr>
                <w:sz w:val="16"/>
              </w:rPr>
              <w:t>Approved, expires 2028-03-08</w:t>
            </w:r>
          </w:p>
        </w:tc>
        <w:tc>
          <w:tcPr>
            <w:tcW w:type="dxa" w:w="2323"/>
          </w:tcPr>
          <w:p>
            <w:pPr>
              <w:spacing w:after="0"/>
              <w:jc w:val="left"/>
            </w:pPr>
            <w:r>
              <w:rPr>
                <w:sz w:val="16"/>
              </w:rPr>
              <w:t>Kendall County (FEMA plan 108740)</w:t>
            </w:r>
          </w:p>
        </w:tc>
        <w:tc>
          <w:tcPr>
            <w:tcW w:type="dxa" w:w="1271"/>
          </w:tcPr>
          <w:p>
            <w:pPr>
              <w:spacing w:after="0"/>
              <w:jc w:val="left"/>
            </w:pPr>
            <w:r>
              <w:rPr>
                <w:sz w:val="16"/>
              </w:rPr>
              <w:t>2023-03-09</w:t>
            </w:r>
          </w:p>
        </w:tc>
        <w:tc>
          <w:tcPr>
            <w:tcW w:type="dxa" w:w="1037"/>
          </w:tcPr>
          <w:p>
            <w:pPr>
              <w:spacing w:after="0"/>
              <w:jc w:val="left"/>
            </w:pPr>
            <w:r>
              <w:rPr>
                <w:sz w:val="16"/>
              </w:rPr>
              <w:t>2028-03-08</w:t>
            </w:r>
          </w:p>
        </w:tc>
        <w:tc>
          <w:tcPr>
            <w:tcW w:type="dxa" w:w="857"/>
          </w:tcPr>
          <w:p>
            <w:pPr>
              <w:spacing w:after="0"/>
              <w:jc w:val="right"/>
            </w:pPr>
            <w:r>
              <w:rPr>
                <w:sz w:val="16"/>
              </w:rPr>
              <w:t>527</w:t>
            </w:r>
          </w:p>
        </w:tc>
        <w:tc>
          <w:tcPr>
            <w:tcW w:type="dxa" w:w="1538"/>
          </w:tcPr>
          <w:p>
            <w:pPr>
              <w:spacing w:after="0"/>
              <w:jc w:val="left"/>
            </w:pPr>
          </w:p>
        </w:tc>
        <w:tc>
          <w:tcPr>
            <w:tcW w:type="dxa" w:w="1974"/>
          </w:tcPr>
          <w:p>
            <w:pPr>
              <w:spacing w:after="0"/>
              <w:jc w:val="left"/>
            </w:pPr>
          </w:p>
        </w:tc>
      </w:tr>
      <w:tr>
        <w:trPr>
          <w:cantSplit/>
        </w:trPr>
        <w:tc>
          <w:tcPr>
            <w:tcW w:type="dxa" w:w="1684"/>
          </w:tcPr>
          <w:p>
            <w:pPr>
              <w:spacing w:after="0"/>
              <w:jc w:val="left"/>
            </w:pPr>
            <w:r>
              <w:rPr>
                <w:sz w:val="16"/>
              </w:rPr>
              <w:t>Fair Oaks Ranch city</w:t>
            </w:r>
          </w:p>
        </w:tc>
        <w:tc>
          <w:tcPr>
            <w:tcW w:type="dxa" w:w="1305"/>
          </w:tcPr>
          <w:p>
            <w:pPr>
              <w:spacing w:after="0"/>
              <w:jc w:val="left"/>
            </w:pPr>
            <w:r>
              <w:rPr>
                <w:sz w:val="16"/>
              </w:rPr>
              <w:t>City</w:t>
            </w:r>
          </w:p>
        </w:tc>
        <w:tc>
          <w:tcPr>
            <w:tcW w:type="dxa" w:w="2122"/>
          </w:tcPr>
          <w:p>
            <w:pPr>
              <w:spacing w:after="0"/>
              <w:jc w:val="left"/>
            </w:pPr>
            <w:r>
              <w:rPr>
                <w:sz w:val="16"/>
              </w:rPr>
              <w:t>Plan 108952 approved 2024-03-28, pending adoption here; not yet eligible</w:t>
            </w:r>
          </w:p>
        </w:tc>
        <w:tc>
          <w:tcPr>
            <w:tcW w:type="dxa" w:w="2323"/>
          </w:tcPr>
          <w:p>
            <w:pPr>
              <w:spacing w:after="0"/>
              <w:jc w:val="left"/>
            </w:pPr>
            <w:r>
              <w:rPr>
                <w:sz w:val="16"/>
              </w:rPr>
              <w:t>Bexar County (FEMA plan 108952), pending adoption here</w:t>
            </w:r>
          </w:p>
        </w:tc>
        <w:tc>
          <w:tcPr>
            <w:tcW w:type="dxa" w:w="1271"/>
          </w:tcPr>
          <w:p>
            <w:pPr>
              <w:spacing w:after="0"/>
              <w:jc w:val="left"/>
            </w:pPr>
            <w:r>
              <w:rPr>
                <w:sz w:val="16"/>
              </w:rPr>
              <w:t>2024-03-28 by FEMA; not yet adopted here</w:t>
            </w:r>
          </w:p>
        </w:tc>
        <w:tc>
          <w:tcPr>
            <w:tcW w:type="dxa" w:w="1037"/>
          </w:tcPr>
          <w:p>
            <w:pPr>
              <w:spacing w:after="0"/>
              <w:jc w:val="left"/>
            </w:pPr>
            <w:r>
              <w:rPr>
                <w:sz w:val="16"/>
              </w:rPr>
              <w:t>2029-03-27 once adopted</w:t>
            </w:r>
          </w:p>
        </w:tc>
        <w:tc>
          <w:tcPr>
            <w:tcW w:type="dxa" w:w="857"/>
          </w:tcPr>
          <w:p>
            <w:pPr>
              <w:spacing w:after="0"/>
              <w:jc w:val="right"/>
            </w:pPr>
          </w:p>
        </w:tc>
        <w:tc>
          <w:tcPr>
            <w:tcW w:type="dxa" w:w="1538"/>
          </w:tcPr>
          <w:p>
            <w:pPr>
              <w:spacing w:after="0"/>
              <w:jc w:val="left"/>
            </w:pPr>
            <w:r>
              <w:rPr>
                <w:sz w:val="16"/>
              </w:rPr>
              <w:t>FEMA tracker shows a plan approvable pending adoption</w:t>
            </w:r>
          </w:p>
        </w:tc>
        <w:tc>
          <w:tcPr>
            <w:tcW w:type="dxa" w:w="1974"/>
          </w:tcPr>
          <w:p>
            <w:pPr>
              <w:spacing w:after="0"/>
              <w:jc w:val="left"/>
            </w:pPr>
            <w:r>
              <w:rPr>
                <w:sz w:val="16"/>
              </w:rPr>
              <w:t>Not yet eligible: adopt the approved plan.</w:t>
            </w:r>
          </w:p>
        </w:tc>
      </w:tr>
      <w:tr>
        <w:trPr>
          <w:cantSplit/>
        </w:trPr>
        <w:tc>
          <w:tcPr>
            <w:tcW w:type="dxa" w:w="1684"/>
          </w:tcPr>
          <w:p>
            <w:pPr>
              <w:spacing w:after="0"/>
              <w:jc w:val="left"/>
            </w:pPr>
            <w:r>
              <w:rPr>
                <w:sz w:val="16"/>
              </w:rPr>
              <w:t>Blanco Independent School District</w:t>
            </w:r>
          </w:p>
        </w:tc>
        <w:tc>
          <w:tcPr>
            <w:tcW w:type="dxa" w:w="1305"/>
          </w:tcPr>
          <w:p>
            <w:pPr>
              <w:spacing w:after="0"/>
              <w:jc w:val="left"/>
            </w:pPr>
            <w:r>
              <w:rPr>
                <w:sz w:val="16"/>
              </w:rPr>
              <w:t>School/School District</w:t>
            </w:r>
          </w:p>
        </w:tc>
        <w:tc>
          <w:tcPr>
            <w:tcW w:type="dxa" w:w="2122"/>
          </w:tcPr>
          <w:p>
            <w:pPr>
              <w:spacing w:after="0"/>
              <w:jc w:val="left"/>
            </w:pPr>
            <w:r>
              <w:rPr>
                <w:sz w:val="16"/>
              </w:rPr>
              <w:t>Approved, expires 2030-01-15</w:t>
            </w:r>
          </w:p>
        </w:tc>
        <w:tc>
          <w:tcPr>
            <w:tcW w:type="dxa" w:w="2323"/>
          </w:tcPr>
          <w:p>
            <w:pPr>
              <w:spacing w:after="0"/>
              <w:jc w:val="left"/>
            </w:pPr>
            <w:r>
              <w:rPr>
                <w:sz w:val="16"/>
              </w:rPr>
              <w:t>Blanco County (FEMA plan 109553)</w:t>
            </w:r>
          </w:p>
        </w:tc>
        <w:tc>
          <w:tcPr>
            <w:tcW w:type="dxa" w:w="1271"/>
          </w:tcPr>
          <w:p>
            <w:pPr>
              <w:spacing w:after="0"/>
              <w:jc w:val="left"/>
            </w:pPr>
            <w:r>
              <w:rPr>
                <w:sz w:val="16"/>
              </w:rPr>
              <w:t>2025-01-16</w:t>
            </w:r>
          </w:p>
        </w:tc>
        <w:tc>
          <w:tcPr>
            <w:tcW w:type="dxa" w:w="1037"/>
          </w:tcPr>
          <w:p>
            <w:pPr>
              <w:spacing w:after="0"/>
              <w:jc w:val="left"/>
            </w:pPr>
            <w:r>
              <w:rPr>
                <w:sz w:val="16"/>
              </w:rPr>
              <w:t>2030-01-15</w:t>
            </w:r>
          </w:p>
        </w:tc>
        <w:tc>
          <w:tcPr>
            <w:tcW w:type="dxa" w:w="857"/>
          </w:tcPr>
          <w:p>
            <w:pPr>
              <w:spacing w:after="0"/>
              <w:jc w:val="right"/>
            </w:pPr>
            <w:r>
              <w:rPr>
                <w:sz w:val="16"/>
              </w:rPr>
              <w:t>1,205</w:t>
            </w:r>
          </w:p>
        </w:tc>
        <w:tc>
          <w:tcPr>
            <w:tcW w:type="dxa" w:w="1538"/>
          </w:tcPr>
          <w:p>
            <w:pPr>
              <w:spacing w:after="0"/>
              <w:jc w:val="left"/>
            </w:pPr>
          </w:p>
        </w:tc>
        <w:tc>
          <w:tcPr>
            <w:tcW w:type="dxa" w:w="1974"/>
          </w:tcPr>
          <w:p>
            <w:pPr>
              <w:spacing w:after="0"/>
              <w:jc w:val="left"/>
            </w:pPr>
            <w:r>
              <w:rPr>
                <w:sz w:val="16"/>
              </w:rPr>
              <w:t>member approved 2025-04-09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60"/>
        <w:gridCol w:w="1360"/>
        <w:gridCol w:w="1126"/>
        <w:gridCol w:w="1126"/>
        <w:gridCol w:w="1291"/>
        <w:gridCol w:w="1162"/>
        <w:gridCol w:w="1185"/>
        <w:gridCol w:w="2138"/>
        <w:gridCol w:w="164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0"/>
            <w:shd w:val="clear" w:color="auto" w:fill="E8E8E8"/>
          </w:tcPr>
          <w:p>
            <w:pPr>
              <w:spacing w:after="0"/>
              <w:jc w:val="left"/>
            </w:pPr>
            <w:r>
              <w:rPr>
                <w:b/>
                <w:sz w:val="16"/>
              </w:rPr>
              <w:t>NRI risk rating</w:t>
            </w:r>
          </w:p>
        </w:tc>
        <w:tc>
          <w:tcPr>
            <w:tcW w:type="dxa" w:w="13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4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$12,424,727</w:t>
            </w:r>
          </w:p>
        </w:tc>
        <w:tc>
          <w:tcPr>
            <w:tcW w:type="dxa" w:w="1126"/>
          </w:tcPr>
          <w:p>
            <w:pPr>
              <w:spacing w:after="0"/>
              <w:jc w:val="right"/>
            </w:pPr>
            <w:r>
              <w:rPr>
                <w:sz w:val="16"/>
              </w:rPr>
              <w:t>$225,898</w:t>
            </w:r>
          </w:p>
        </w:tc>
        <w:tc>
          <w:tcPr>
            <w:tcW w:type="dxa" w:w="1291"/>
          </w:tcPr>
          <w:p>
            <w:pPr>
              <w:spacing w:after="0"/>
              <w:jc w:val="right"/>
            </w:pPr>
            <w:r>
              <w:rPr>
                <w:sz w:val="16"/>
              </w:rPr>
              <w:t>$4,346,557</w:t>
            </w:r>
          </w:p>
        </w:tc>
        <w:tc>
          <w:tcPr>
            <w:tcW w:type="dxa" w:w="1162"/>
          </w:tcPr>
          <w:p>
            <w:pPr>
              <w:spacing w:after="0"/>
              <w:jc w:val="right"/>
            </w:pPr>
            <w:r>
              <w:rPr>
                <w:sz w:val="16"/>
              </w:rPr>
              <w:t>$16,997,182</w:t>
            </w:r>
          </w:p>
        </w:tc>
        <w:tc>
          <w:tcPr>
            <w:tcW w:type="dxa" w:w="1185"/>
          </w:tcPr>
          <w:p>
            <w:pPr>
              <w:spacing w:after="0"/>
              <w:jc w:val="right"/>
            </w:pPr>
            <w:r>
              <w:rPr>
                <w:sz w:val="16"/>
              </w:rPr>
              <w:t>88</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$1,052,934</w:t>
            </w:r>
          </w:p>
        </w:tc>
        <w:tc>
          <w:tcPr>
            <w:tcW w:type="dxa" w:w="1126"/>
          </w:tcPr>
          <w:p>
            <w:pPr>
              <w:spacing w:after="0"/>
              <w:jc w:val="right"/>
            </w:pPr>
            <w:r>
              <w:rPr>
                <w:sz w:val="16"/>
              </w:rPr>
              <w:t>$607</w:t>
            </w:r>
          </w:p>
        </w:tc>
        <w:tc>
          <w:tcPr>
            <w:tcW w:type="dxa" w:w="1291"/>
          </w:tcPr>
          <w:p>
            <w:pPr>
              <w:spacing w:after="0"/>
              <w:jc w:val="right"/>
            </w:pPr>
            <w:r>
              <w:rPr>
                <w:sz w:val="16"/>
              </w:rPr>
              <w:t>$1,990,607</w:t>
            </w:r>
          </w:p>
        </w:tc>
        <w:tc>
          <w:tcPr>
            <w:tcW w:type="dxa" w:w="1162"/>
          </w:tcPr>
          <w:p>
            <w:pPr>
              <w:spacing w:after="0"/>
              <w:jc w:val="right"/>
            </w:pPr>
            <w:r>
              <w:rPr>
                <w:sz w:val="16"/>
              </w:rPr>
              <w:t>$3,044,148</w:t>
            </w:r>
          </w:p>
        </w:tc>
        <w:tc>
          <w:tcPr>
            <w:tcW w:type="dxa" w:w="1185"/>
          </w:tcPr>
          <w:p>
            <w:pPr>
              <w:spacing w:after="0"/>
              <w:jc w:val="right"/>
            </w:pPr>
            <w:r>
              <w:rPr>
                <w:sz w:val="16"/>
              </w:rPr>
              <w:t>8</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Hail</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$1,191,291</w:t>
            </w:r>
          </w:p>
        </w:tc>
        <w:tc>
          <w:tcPr>
            <w:tcW w:type="dxa" w:w="1126"/>
          </w:tcPr>
          <w:p>
            <w:pPr>
              <w:spacing w:after="0"/>
              <w:jc w:val="right"/>
            </w:pPr>
            <w:r>
              <w:rPr>
                <w:sz w:val="16"/>
              </w:rPr>
              <w:t>$159,215</w:t>
            </w:r>
          </w:p>
        </w:tc>
        <w:tc>
          <w:tcPr>
            <w:tcW w:type="dxa" w:w="1291"/>
          </w:tcPr>
          <w:p>
            <w:pPr>
              <w:spacing w:after="0"/>
              <w:jc w:val="right"/>
            </w:pPr>
            <w:r>
              <w:rPr>
                <w:sz w:val="16"/>
              </w:rPr>
              <w:t>$149,586</w:t>
            </w:r>
          </w:p>
        </w:tc>
        <w:tc>
          <w:tcPr>
            <w:tcW w:type="dxa" w:w="1162"/>
          </w:tcPr>
          <w:p>
            <w:pPr>
              <w:spacing w:after="0"/>
              <w:jc w:val="right"/>
            </w:pPr>
            <w:r>
              <w:rPr>
                <w:sz w:val="16"/>
              </w:rPr>
              <w:t>$1,500,093</w:t>
            </w:r>
          </w:p>
        </w:tc>
        <w:tc>
          <w:tcPr>
            <w:tcW w:type="dxa" w:w="1185"/>
          </w:tcPr>
          <w:p>
            <w:pPr>
              <w:spacing w:after="0"/>
              <w:jc w:val="right"/>
            </w:pPr>
            <w:r>
              <w:rPr>
                <w:sz w:val="16"/>
              </w:rPr>
              <w:t>95</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Cold Wave</w:t>
            </w:r>
          </w:p>
        </w:tc>
        <w:tc>
          <w:tcPr>
            <w:tcW w:type="dxa" w:w="1360"/>
          </w:tcPr>
          <w:p>
            <w:pPr>
              <w:spacing w:after="0"/>
              <w:jc w:val="left"/>
            </w:pPr>
            <w:r>
              <w:rPr>
                <w:sz w:val="16"/>
              </w:rPr>
              <w:t>Relatively Low</w:t>
            </w:r>
          </w:p>
        </w:tc>
        <w:tc>
          <w:tcPr>
            <w:tcW w:type="dxa" w:w="1360"/>
          </w:tcPr>
          <w:p>
            <w:pPr>
              <w:spacing w:after="0"/>
              <w:jc w:val="left"/>
            </w:pPr>
            <w:r>
              <w:rPr>
                <w:sz w:val="16"/>
              </w:rPr>
              <w:t>Relatively Moderate</w:t>
            </w:r>
          </w:p>
        </w:tc>
        <w:tc>
          <w:tcPr>
            <w:tcW w:type="dxa" w:w="1126"/>
          </w:tcPr>
          <w:p>
            <w:pPr>
              <w:spacing w:after="0"/>
              <w:jc w:val="right"/>
            </w:pPr>
            <w:r>
              <w:rPr>
                <w:sz w:val="16"/>
              </w:rPr>
              <w:t>$8,227</w:t>
            </w:r>
          </w:p>
        </w:tc>
        <w:tc>
          <w:tcPr>
            <w:tcW w:type="dxa" w:w="1126"/>
          </w:tcPr>
          <w:p>
            <w:pPr>
              <w:spacing w:after="0"/>
              <w:jc w:val="right"/>
            </w:pPr>
            <w:r>
              <w:rPr>
                <w:sz w:val="16"/>
              </w:rPr>
              <w:t>$7,874</w:t>
            </w:r>
          </w:p>
        </w:tc>
        <w:tc>
          <w:tcPr>
            <w:tcW w:type="dxa" w:w="1291"/>
          </w:tcPr>
          <w:p>
            <w:pPr>
              <w:spacing w:after="0"/>
              <w:jc w:val="right"/>
            </w:pPr>
            <w:r>
              <w:rPr>
                <w:sz w:val="16"/>
              </w:rPr>
              <w:t>$1,023,864</w:t>
            </w:r>
          </w:p>
        </w:tc>
        <w:tc>
          <w:tcPr>
            <w:tcW w:type="dxa" w:w="1162"/>
          </w:tcPr>
          <w:p>
            <w:pPr>
              <w:spacing w:after="0"/>
              <w:jc w:val="right"/>
            </w:pPr>
            <w:r>
              <w:rPr>
                <w:sz w:val="16"/>
              </w:rPr>
              <w:t>$1,039,964</w:t>
            </w:r>
          </w:p>
        </w:tc>
        <w:tc>
          <w:tcPr>
            <w:tcW w:type="dxa" w:w="1185"/>
          </w:tcPr>
          <w:p>
            <w:pPr>
              <w:spacing w:after="0"/>
              <w:jc w:val="right"/>
            </w:pPr>
            <w:r>
              <w:rPr>
                <w:sz w:val="16"/>
              </w:rPr>
              <w:t>5</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$530,776</w:t>
            </w:r>
          </w:p>
        </w:tc>
        <w:tc>
          <w:tcPr>
            <w:tcW w:type="dxa" w:w="1126"/>
          </w:tcPr>
          <w:p>
            <w:pPr>
              <w:spacing w:after="0"/>
              <w:jc w:val="right"/>
            </w:pPr>
            <w:r>
              <w:rPr>
                <w:sz w:val="16"/>
              </w:rPr>
              <w:t>$1,541</w:t>
            </w:r>
          </w:p>
        </w:tc>
        <w:tc>
          <w:tcPr>
            <w:tcW w:type="dxa" w:w="1291"/>
          </w:tcPr>
          <w:p>
            <w:pPr>
              <w:spacing w:after="0"/>
              <w:jc w:val="right"/>
            </w:pPr>
            <w:r>
              <w:rPr>
                <w:sz w:val="16"/>
              </w:rPr>
              <w:t>$328,546</w:t>
            </w:r>
          </w:p>
        </w:tc>
        <w:tc>
          <w:tcPr>
            <w:tcW w:type="dxa" w:w="1162"/>
          </w:tcPr>
          <w:p>
            <w:pPr>
              <w:spacing w:after="0"/>
              <w:jc w:val="right"/>
            </w:pPr>
            <w:r>
              <w:rPr>
                <w:sz w:val="16"/>
              </w:rPr>
              <w:t>$860,863</w:t>
            </w:r>
          </w:p>
        </w:tc>
        <w:tc>
          <w:tcPr>
            <w:tcW w:type="dxa" w:w="1185"/>
          </w:tcPr>
          <w:p>
            <w:pPr>
              <w:spacing w:after="0"/>
              <w:jc w:val="right"/>
            </w:pPr>
            <w:r>
              <w:rPr>
                <w:sz w:val="16"/>
              </w:rPr>
              <w:t>29</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Wildfire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$697,842</w:t>
            </w:r>
          </w:p>
        </w:tc>
        <w:tc>
          <w:tcPr>
            <w:tcW w:type="dxa" w:w="1126"/>
          </w:tcPr>
          <w:p>
            <w:pPr>
              <w:spacing w:after="0"/>
              <w:jc w:val="right"/>
            </w:pPr>
            <w:r>
              <w:rPr>
                <w:sz w:val="16"/>
              </w:rPr>
              <w:t>$149</w:t>
            </w:r>
          </w:p>
        </w:tc>
        <w:tc>
          <w:tcPr>
            <w:tcW w:type="dxa" w:w="1291"/>
          </w:tcPr>
          <w:p>
            <w:pPr>
              <w:spacing w:after="0"/>
              <w:jc w:val="right"/>
            </w:pPr>
            <w:r>
              <w:rPr>
                <w:sz w:val="16"/>
              </w:rPr>
              <w:t>$54,962</w:t>
            </w:r>
          </w:p>
        </w:tc>
        <w:tc>
          <w:tcPr>
            <w:tcW w:type="dxa" w:w="1162"/>
          </w:tcPr>
          <w:p>
            <w:pPr>
              <w:spacing w:after="0"/>
              <w:jc w:val="right"/>
            </w:pPr>
            <w:r>
              <w:rPr>
                <w:sz w:val="16"/>
              </w:rPr>
              <w:t>$752,953</w:t>
            </w:r>
          </w:p>
        </w:tc>
        <w:tc>
          <w:tcPr>
            <w:tcW w:type="dxa" w:w="1185"/>
          </w:tcPr>
          <w:p>
            <w:pPr>
              <w:spacing w:after="0"/>
              <w:jc w:val="right"/>
            </w:pPr>
            <w:r>
              <w:rPr>
                <w:sz w:val="16"/>
              </w:rPr>
              <w:t>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$18,436</w:t>
            </w:r>
          </w:p>
        </w:tc>
        <w:tc>
          <w:tcPr>
            <w:tcW w:type="dxa" w:w="1126"/>
          </w:tcPr>
          <w:p>
            <w:pPr>
              <w:spacing w:after="0"/>
              <w:jc w:val="right"/>
            </w:pPr>
          </w:p>
        </w:tc>
        <w:tc>
          <w:tcPr>
            <w:tcW w:type="dxa" w:w="1291"/>
          </w:tcPr>
          <w:p>
            <w:pPr>
              <w:spacing w:after="0"/>
              <w:jc w:val="right"/>
            </w:pPr>
            <w:r>
              <w:rPr>
                <w:sz w:val="16"/>
              </w:rPr>
              <w:t>$665,254</w:t>
            </w:r>
          </w:p>
        </w:tc>
        <w:tc>
          <w:tcPr>
            <w:tcW w:type="dxa" w:w="1162"/>
          </w:tcPr>
          <w:p>
            <w:pPr>
              <w:spacing w:after="0"/>
              <w:jc w:val="right"/>
            </w:pPr>
            <w:r>
              <w:rPr>
                <w:sz w:val="16"/>
              </w:rPr>
              <w:t>$683,691</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Drought</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$641,833</w:t>
            </w:r>
          </w:p>
        </w:tc>
        <w:tc>
          <w:tcPr>
            <w:tcW w:type="dxa" w:w="1291"/>
          </w:tcPr>
          <w:p>
            <w:pPr>
              <w:spacing w:after="0"/>
              <w:jc w:val="right"/>
            </w:pPr>
          </w:p>
        </w:tc>
        <w:tc>
          <w:tcPr>
            <w:tcW w:type="dxa" w:w="1162"/>
          </w:tcPr>
          <w:p>
            <w:pPr>
              <w:spacing w:after="0"/>
              <w:jc w:val="right"/>
            </w:pPr>
            <w:r>
              <w:rPr>
                <w:sz w:val="16"/>
              </w:rPr>
              <w:t>$641,833</w:t>
            </w:r>
          </w:p>
        </w:tc>
        <w:tc>
          <w:tcPr>
            <w:tcW w:type="dxa" w:w="1185"/>
          </w:tcPr>
          <w:p>
            <w:pPr>
              <w:spacing w:after="0"/>
              <w:jc w:val="right"/>
            </w:pPr>
            <w:r>
              <w:rPr>
                <w:sz w:val="16"/>
              </w:rPr>
              <w:t>119</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Heat Wave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$35</w:t>
            </w:r>
          </w:p>
        </w:tc>
        <w:tc>
          <w:tcPr>
            <w:tcW w:type="dxa" w:w="1126"/>
          </w:tcPr>
          <w:p>
            <w:pPr>
              <w:spacing w:after="0"/>
              <w:jc w:val="right"/>
            </w:pPr>
            <w:r>
              <w:rPr>
                <w:sz w:val="16"/>
              </w:rPr>
              <w:t>$17</w:t>
            </w:r>
          </w:p>
        </w:tc>
        <w:tc>
          <w:tcPr>
            <w:tcW w:type="dxa" w:w="1291"/>
          </w:tcPr>
          <w:p>
            <w:pPr>
              <w:spacing w:after="0"/>
              <w:jc w:val="right"/>
            </w:pPr>
            <w:r>
              <w:rPr>
                <w:sz w:val="16"/>
              </w:rPr>
              <w:t>$324,491</w:t>
            </w:r>
          </w:p>
        </w:tc>
        <w:tc>
          <w:tcPr>
            <w:tcW w:type="dxa" w:w="1162"/>
          </w:tcPr>
          <w:p>
            <w:pPr>
              <w:spacing w:after="0"/>
              <w:jc w:val="right"/>
            </w:pPr>
            <w:r>
              <w:rPr>
                <w:sz w:val="16"/>
              </w:rPr>
              <w:t>$324,543</w:t>
            </w:r>
          </w:p>
        </w:tc>
        <w:tc>
          <w:tcPr>
            <w:tcW w:type="dxa" w:w="1185"/>
          </w:tcPr>
          <w:p>
            <w:pPr>
              <w:spacing w:after="0"/>
              <w:jc w:val="right"/>
            </w:pPr>
            <w:r>
              <w:rPr>
                <w:sz w:val="16"/>
              </w:rPr>
              <w:t>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$58,821</w:t>
            </w:r>
          </w:p>
        </w:tc>
        <w:tc>
          <w:tcPr>
            <w:tcW w:type="dxa" w:w="1126"/>
          </w:tcPr>
          <w:p>
            <w:pPr>
              <w:spacing w:after="0"/>
              <w:jc w:val="right"/>
            </w:pPr>
            <w:r>
              <w:rPr>
                <w:sz w:val="16"/>
              </w:rPr>
              <w:t>$247</w:t>
            </w:r>
          </w:p>
        </w:tc>
        <w:tc>
          <w:tcPr>
            <w:tcW w:type="dxa" w:w="1291"/>
          </w:tcPr>
          <w:p>
            <w:pPr>
              <w:spacing w:after="0"/>
              <w:jc w:val="right"/>
            </w:pPr>
            <w:r>
              <w:rPr>
                <w:sz w:val="16"/>
              </w:rPr>
              <w:t>$125,291</w:t>
            </w:r>
          </w:p>
        </w:tc>
        <w:tc>
          <w:tcPr>
            <w:tcW w:type="dxa" w:w="1162"/>
          </w:tcPr>
          <w:p>
            <w:pPr>
              <w:spacing w:after="0"/>
              <w:jc w:val="right"/>
            </w:pPr>
            <w:r>
              <w:rPr>
                <w:sz w:val="16"/>
              </w:rPr>
              <w:t>$184,359</w:t>
            </w:r>
          </w:p>
        </w:tc>
        <w:tc>
          <w:tcPr>
            <w:tcW w:type="dxa" w:w="1185"/>
          </w:tcPr>
          <w:p>
            <w:pPr>
              <w:spacing w:after="0"/>
              <w:jc w:val="right"/>
            </w:pPr>
            <w:r>
              <w:rPr>
                <w:sz w:val="16"/>
              </w:rPr>
              <w:t>31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Hurricane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$53,698</w:t>
            </w:r>
          </w:p>
        </w:tc>
        <w:tc>
          <w:tcPr>
            <w:tcW w:type="dxa" w:w="1126"/>
          </w:tcPr>
          <w:p>
            <w:pPr>
              <w:spacing w:after="0"/>
              <w:jc w:val="right"/>
            </w:pPr>
            <w:r>
              <w:rPr>
                <w:sz w:val="16"/>
              </w:rPr>
              <w:t>$7,374</w:t>
            </w:r>
          </w:p>
        </w:tc>
        <w:tc>
          <w:tcPr>
            <w:tcW w:type="dxa" w:w="1291"/>
          </w:tcPr>
          <w:p>
            <w:pPr>
              <w:spacing w:after="0"/>
              <w:jc w:val="right"/>
            </w:pPr>
            <w:r>
              <w:rPr>
                <w:sz w:val="16"/>
              </w:rPr>
              <w:t>$2,095</w:t>
            </w:r>
          </w:p>
        </w:tc>
        <w:tc>
          <w:tcPr>
            <w:tcW w:type="dxa" w:w="1162"/>
          </w:tcPr>
          <w:p>
            <w:pPr>
              <w:spacing w:after="0"/>
              <w:jc w:val="right"/>
            </w:pPr>
            <w:r>
              <w:rPr>
                <w:sz w:val="16"/>
              </w:rPr>
              <w:t>$63,167</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Declared 1 time; no Storm Events record of this type.</w:t>
            </w: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$2,138</w:t>
            </w:r>
          </w:p>
        </w:tc>
        <w:tc>
          <w:tcPr>
            <w:tcW w:type="dxa" w:w="1126"/>
          </w:tcPr>
          <w:p>
            <w:pPr>
              <w:spacing w:after="0"/>
              <w:jc w:val="right"/>
            </w:pPr>
          </w:p>
        </w:tc>
        <w:tc>
          <w:tcPr>
            <w:tcW w:type="dxa" w:w="1291"/>
          </w:tcPr>
          <w:p>
            <w:pPr>
              <w:spacing w:after="0"/>
              <w:jc w:val="right"/>
            </w:pPr>
            <w:r>
              <w:rPr>
                <w:sz w:val="16"/>
              </w:rPr>
              <w:t>$7,456</w:t>
            </w:r>
          </w:p>
        </w:tc>
        <w:tc>
          <w:tcPr>
            <w:tcW w:type="dxa" w:w="1162"/>
          </w:tcPr>
          <w:p>
            <w:pPr>
              <w:spacing w:after="0"/>
              <w:jc w:val="right"/>
            </w:pPr>
            <w:r>
              <w:rPr>
                <w:sz w:val="16"/>
              </w:rPr>
              <w:t>$9,594</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Declared 1 time; no Storm Events record of this type.</w:t>
            </w:r>
          </w:p>
        </w:tc>
      </w:tr>
      <w:tr>
        <w:trPr>
          <w:cantSplit/>
        </w:trPr>
        <w:tc>
          <w:tcPr>
            <w:tcW w:type="dxa" w:w="682"/>
          </w:tcPr>
          <w:p>
            <w:pPr>
              <w:spacing w:after="0"/>
              <w:jc w:val="right"/>
            </w:pPr>
            <w:r>
              <w:rPr>
                <w:sz w:val="16"/>
              </w:rPr>
              <w:t>13</w:t>
            </w:r>
          </w:p>
        </w:tc>
        <w:tc>
          <w:tcPr>
            <w:tcW w:type="dxa" w:w="1037"/>
          </w:tcPr>
          <w:p>
            <w:pPr>
              <w:spacing w:after="0"/>
              <w:jc w:val="left"/>
            </w:pPr>
            <w:r>
              <w:rPr>
                <w:sz w:val="16"/>
              </w:rPr>
              <w:t>Earthquake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$7,157</w:t>
            </w:r>
          </w:p>
        </w:tc>
        <w:tc>
          <w:tcPr>
            <w:tcW w:type="dxa" w:w="1126"/>
          </w:tcPr>
          <w:p>
            <w:pPr>
              <w:spacing w:after="0"/>
              <w:jc w:val="right"/>
            </w:pPr>
          </w:p>
        </w:tc>
        <w:tc>
          <w:tcPr>
            <w:tcW w:type="dxa" w:w="1291"/>
          </w:tcPr>
          <w:p>
            <w:pPr>
              <w:spacing w:after="0"/>
              <w:jc w:val="right"/>
            </w:pPr>
            <w:r>
              <w:rPr>
                <w:sz w:val="16"/>
              </w:rPr>
              <w:t>$2,187</w:t>
            </w:r>
          </w:p>
        </w:tc>
        <w:tc>
          <w:tcPr>
            <w:tcW w:type="dxa" w:w="1162"/>
          </w:tcPr>
          <w:p>
            <w:pPr>
              <w:spacing w:after="0"/>
              <w:jc w:val="right"/>
            </w:pPr>
            <w:r>
              <w:rPr>
                <w:sz w:val="16"/>
              </w:rPr>
              <w:t>$9,344</w:t>
            </w:r>
          </w:p>
        </w:tc>
        <w:tc>
          <w:tcPr>
            <w:tcW w:type="dxa" w:w="1185"/>
          </w:tcPr>
          <w:p>
            <w:pPr>
              <w:spacing w:after="0"/>
              <w:jc w:val="right"/>
            </w:pPr>
          </w:p>
        </w:tc>
        <w:tc>
          <w:tcPr>
            <w:tcW w:type="dxa" w:w="2138"/>
          </w:tcPr>
          <w:p>
            <w:pPr>
              <w:spacing w:after="0"/>
              <w:jc w:val="left"/>
            </w:pPr>
          </w:p>
        </w:tc>
        <w:tc>
          <w:tcPr>
            <w:tcW w:type="dxa" w:w="164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$1,317</w:t>
            </w:r>
          </w:p>
        </w:tc>
        <w:tc>
          <w:tcPr>
            <w:tcW w:type="dxa" w:w="1126"/>
          </w:tcPr>
          <w:p>
            <w:pPr>
              <w:spacing w:after="0"/>
              <w:jc w:val="right"/>
            </w:pPr>
          </w:p>
        </w:tc>
        <w:tc>
          <w:tcPr>
            <w:tcW w:type="dxa" w:w="1291"/>
          </w:tcPr>
          <w:p>
            <w:pPr>
              <w:spacing w:after="0"/>
              <w:jc w:val="right"/>
            </w:pPr>
            <w:r>
              <w:rPr>
                <w:sz w:val="16"/>
              </w:rPr>
              <w:t>$336</w:t>
            </w:r>
          </w:p>
        </w:tc>
        <w:tc>
          <w:tcPr>
            <w:tcW w:type="dxa" w:w="1162"/>
          </w:tcPr>
          <w:p>
            <w:pPr>
              <w:spacing w:after="0"/>
              <w:jc w:val="right"/>
            </w:pPr>
            <w:r>
              <w:rPr>
                <w:sz w:val="16"/>
              </w:rPr>
              <w:t>$1,653</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avalanche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coastal flooding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tsunami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volcanic activity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5"/>
        <w:gridCol w:w="1753"/>
        <w:gridCol w:w="1580"/>
        <w:gridCol w:w="1982"/>
        <w:gridCol w:w="1548"/>
        <w:gridCol w:w="1556"/>
        <w:gridCol w:w="1652"/>
        <w:gridCol w:w="2276"/>
      </w:tblGrid>
      <w:tr>
        <w:trPr>
          <w:cantSplit/>
          <w:tblHeader/>
        </w:trPr>
        <w:tc>
          <w:tcPr>
            <w:tcW w:type="dxa" w:w="1765"/>
            <w:shd w:val="clear" w:color="auto" w:fill="E8E8E8"/>
          </w:tcPr>
          <w:p>
            <w:pPr>
              <w:spacing w:after="0"/>
              <w:jc w:val="left"/>
            </w:pPr>
            <w:r>
              <w:rPr>
                <w:b/>
                <w:sz w:val="16"/>
              </w:rPr>
              <w:t>Hazard</w:t>
            </w:r>
          </w:p>
        </w:tc>
        <w:tc>
          <w:tcPr>
            <w:tcW w:type="dxa" w:w="1753"/>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years</w:t>
            </w:r>
          </w:p>
        </w:tc>
        <w:tc>
          <w:tcPr>
            <w:tcW w:type="dxa" w:w="1982"/>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1556"/>
            <w:shd w:val="clear" w:color="auto" w:fill="E8E8E8"/>
          </w:tcPr>
          <w:p>
            <w:pPr>
              <w:spacing w:after="0"/>
              <w:jc w:val="left"/>
            </w:pPr>
            <w:r>
              <w:rPr>
                <w:b/>
                <w:sz w:val="16"/>
              </w:rPr>
              <w:t>Most damaging (when different)</w:t>
            </w:r>
          </w:p>
        </w:tc>
        <w:tc>
          <w:tcPr>
            <w:tcW w:type="dxa" w:w="1652"/>
            <w:shd w:val="clear" w:color="auto" w:fill="E8E8E8"/>
          </w:tcPr>
          <w:p>
            <w:pPr>
              <w:spacing w:after="0"/>
              <w:jc w:val="left"/>
            </w:pPr>
            <w:r>
              <w:rPr>
                <w:b/>
                <w:sz w:val="16"/>
              </w:rPr>
              <w:t>How it applies to members</w:t>
            </w:r>
          </w:p>
        </w:tc>
        <w:tc>
          <w:tcPr>
            <w:tcW w:type="dxa" w:w="2276"/>
            <w:shd w:val="clear" w:color="auto" w:fill="E8E8E8"/>
          </w:tcPr>
          <w:p>
            <w:pPr>
              <w:spacing w:after="0"/>
              <w:jc w:val="left"/>
            </w:pPr>
            <w:r>
              <w:rPr>
                <w:b/>
                <w:sz w:val="16"/>
              </w:rPr>
              <w:t>Note</w:t>
            </w:r>
          </w:p>
        </w:tc>
      </w:tr>
      <w:tr>
        <w:trPr>
          <w:cantSplit/>
        </w:trPr>
        <w:tc>
          <w:tcPr>
            <w:tcW w:type="dxa" w:w="1765"/>
          </w:tcPr>
          <w:p>
            <w:pPr>
              <w:spacing w:after="0"/>
              <w:jc w:val="left"/>
            </w:pPr>
            <w:r>
              <w:rPr>
                <w:sz w:val="16"/>
              </w:rPr>
              <w:t>Avalanche</w:t>
            </w:r>
          </w:p>
        </w:tc>
        <w:tc>
          <w:tcPr>
            <w:tcW w:type="dxa" w:w="1753"/>
          </w:tcPr>
          <w:p>
            <w:pPr>
              <w:spacing w:after="0"/>
              <w:jc w:val="left"/>
            </w:pPr>
            <w:r>
              <w:rPr>
                <w:sz w:val="16"/>
              </w:rPr>
              <w:t>none (count and damage)</w:t>
            </w:r>
          </w:p>
        </w:tc>
        <w:tc>
          <w:tcPr>
            <w:tcW w:type="dxa" w:w="1580"/>
          </w:tcPr>
          <w:p>
            <w:pPr>
              <w:spacing w:after="0"/>
              <w:jc w:val="right"/>
            </w:pPr>
            <w:r>
              <w:rPr>
                <w:sz w:val="16"/>
              </w:rPr>
              <w:t>0</w:t>
            </w:r>
          </w:p>
        </w:tc>
        <w:tc>
          <w:tcPr>
            <w:tcW w:type="dxa" w:w="1982"/>
          </w:tcPr>
          <w:p>
            <w:pPr>
              <w:spacing w:after="0"/>
              <w:jc w:val="left"/>
            </w:pPr>
          </w:p>
        </w:tc>
        <w:tc>
          <w:tcPr>
            <w:tcW w:type="dxa" w:w="1548"/>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Coastal Flood, Storm Surge/Tide</w:t>
            </w:r>
          </w:p>
        </w:tc>
        <w:tc>
          <w:tcPr>
            <w:tcW w:type="dxa" w:w="1753"/>
          </w:tcPr>
          <w:p>
            <w:pPr>
              <w:spacing w:after="0"/>
              <w:jc w:val="left"/>
            </w:pPr>
            <w:r>
              <w:rPr>
                <w:sz w:val="16"/>
              </w:rPr>
              <w:t>none in data (FIRM for depth)</w:t>
            </w:r>
          </w:p>
        </w:tc>
        <w:tc>
          <w:tcPr>
            <w:tcW w:type="dxa" w:w="1580"/>
          </w:tcPr>
          <w:p>
            <w:pPr>
              <w:spacing w:after="0"/>
              <w:jc w:val="right"/>
            </w:pPr>
            <w:r>
              <w:rPr>
                <w:sz w:val="16"/>
              </w:rPr>
              <w:t>0</w:t>
            </w:r>
          </w:p>
        </w:tc>
        <w:tc>
          <w:tcPr>
            <w:tcW w:type="dxa" w:w="1982"/>
          </w:tcPr>
          <w:p>
            <w:pPr>
              <w:spacing w:after="0"/>
              <w:jc w:val="left"/>
            </w:pPr>
          </w:p>
        </w:tc>
        <w:tc>
          <w:tcPr>
            <w:tcW w:type="dxa" w:w="1548"/>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Flood depth: see the FEMA Flood Insurance Rate Map.</w:t>
            </w:r>
          </w:p>
        </w:tc>
      </w:tr>
      <w:tr>
        <w:trPr>
          <w:cantSplit/>
        </w:trPr>
        <w:tc>
          <w:tcPr>
            <w:tcW w:type="dxa" w:w="1765"/>
          </w:tcPr>
          <w:p>
            <w:pPr>
              <w:spacing w:after="0"/>
              <w:jc w:val="left"/>
            </w:pPr>
            <w:r>
              <w:rPr>
                <w:sz w:val="16"/>
              </w:rPr>
              <w:t>Cold/Wind Chill, Extreme Cold/Wind Chill</w:t>
            </w:r>
          </w:p>
        </w:tc>
        <w:tc>
          <w:tcPr>
            <w:tcW w:type="dxa" w:w="1753"/>
          </w:tcPr>
          <w:p>
            <w:pPr>
              <w:spacing w:after="0"/>
              <w:jc w:val="left"/>
            </w:pPr>
            <w:r>
              <w:rPr>
                <w:sz w:val="16"/>
              </w:rPr>
              <w:t>wind chill</w:t>
            </w:r>
          </w:p>
        </w:tc>
        <w:tc>
          <w:tcPr>
            <w:tcW w:type="dxa" w:w="1580"/>
          </w:tcPr>
          <w:p>
            <w:pPr>
              <w:spacing w:after="0"/>
              <w:jc w:val="right"/>
            </w:pPr>
            <w:r>
              <w:rPr>
                <w:sz w:val="16"/>
              </w:rPr>
              <w:t>5, 2021 to 2024 (5 zone-level)</w:t>
            </w:r>
          </w:p>
        </w:tc>
        <w:tc>
          <w:tcPr>
            <w:tcW w:type="dxa" w:w="1982"/>
          </w:tcPr>
          <w:p>
            <w:pPr>
              <w:spacing w:after="0"/>
              <w:jc w:val="left"/>
            </w:pPr>
            <w:r>
              <w:rPr>
                <w:sz w:val="16"/>
              </w:rPr>
              <w:t>2 days to 4 days (median 2 days); 3 with a recorded value</w:t>
            </w:r>
          </w:p>
        </w:tc>
        <w:tc>
          <w:tcPr>
            <w:tcW w:type="dxa" w:w="1548"/>
          </w:tcPr>
          <w:p>
            <w:pPr>
              <w:spacing w:after="0"/>
              <w:jc w:val="left"/>
            </w:pPr>
            <w:r>
              <w:rPr>
                <w:sz w:val="16"/>
              </w:rPr>
              <w:t>4 consecutive days, 2024-01-14 to 2024-01-17, zone-level</w:t>
            </w:r>
          </w:p>
        </w:tc>
        <w:tc>
          <w:tcPr>
            <w:tcW w:type="dxa" w:w="1556"/>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Wind chill: in event narratives only; local data required.</w:t>
            </w:r>
          </w:p>
        </w:tc>
      </w:tr>
      <w:tr>
        <w:trPr>
          <w:cantSplit/>
        </w:trPr>
        <w:tc>
          <w:tcPr>
            <w:tcW w:type="dxa" w:w="1765"/>
          </w:tcPr>
          <w:p>
            <w:pPr>
              <w:spacing w:after="0"/>
              <w:jc w:val="left"/>
            </w:pPr>
            <w:r>
              <w:rPr>
                <w:sz w:val="16"/>
              </w:rPr>
              <w:t>Frost/Freeze (outside NRI Cold Wave definition)</w:t>
            </w:r>
          </w:p>
        </w:tc>
        <w:tc>
          <w:tcPr>
            <w:tcW w:type="dxa" w:w="1753"/>
          </w:tcPr>
          <w:p>
            <w:pPr>
              <w:spacing w:after="0"/>
              <w:jc w:val="left"/>
            </w:pPr>
            <w:r>
              <w:rPr>
                <w:sz w:val="16"/>
              </w:rPr>
              <w:t>crop damage</w:t>
            </w:r>
          </w:p>
        </w:tc>
        <w:tc>
          <w:tcPr>
            <w:tcW w:type="dxa" w:w="1580"/>
          </w:tcPr>
          <w:p>
            <w:pPr>
              <w:spacing w:after="0"/>
              <w:jc w:val="right"/>
            </w:pPr>
            <w:r>
              <w:rPr>
                <w:sz w:val="16"/>
              </w:rPr>
              <w:t>0</w:t>
            </w:r>
          </w:p>
        </w:tc>
        <w:tc>
          <w:tcPr>
            <w:tcW w:type="dxa" w:w="1982"/>
          </w:tcPr>
          <w:p>
            <w:pPr>
              <w:spacing w:after="0"/>
              <w:jc w:val="left"/>
            </w:pPr>
          </w:p>
        </w:tc>
        <w:tc>
          <w:tcPr>
            <w:tcW w:type="dxa" w:w="1548"/>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Temperature: in event narratives only; local data required.</w:t>
            </w:r>
          </w:p>
        </w:tc>
      </w:tr>
      <w:tr>
        <w:trPr>
          <w:cantSplit/>
        </w:trPr>
        <w:tc>
          <w:tcPr>
            <w:tcW w:type="dxa" w:w="1765"/>
          </w:tcPr>
          <w:p>
            <w:pPr>
              <w:spacing w:after="0"/>
              <w:jc w:val="left"/>
            </w:pPr>
            <w:r>
              <w:rPr>
                <w:sz w:val="16"/>
              </w:rPr>
              <w:t>Drought</w:t>
            </w:r>
          </w:p>
        </w:tc>
        <w:tc>
          <w:tcPr>
            <w:tcW w:type="dxa" w:w="1753"/>
          </w:tcPr>
          <w:p>
            <w:pPr>
              <w:spacing w:after="0"/>
              <w:jc w:val="left"/>
            </w:pPr>
            <w:r>
              <w:rPr>
                <w:sz w:val="16"/>
              </w:rPr>
              <w:t>US Drought Monitor D-scale</w:t>
            </w:r>
          </w:p>
        </w:tc>
        <w:tc>
          <w:tcPr>
            <w:tcW w:type="dxa" w:w="1580"/>
          </w:tcPr>
          <w:p>
            <w:pPr>
              <w:spacing w:after="0"/>
              <w:jc w:val="right"/>
            </w:pPr>
            <w:r>
              <w:rPr>
                <w:sz w:val="16"/>
              </w:rPr>
              <w:t>119, 1996 to 2026 (119 zone-level)</w:t>
            </w:r>
          </w:p>
        </w:tc>
        <w:tc>
          <w:tcPr>
            <w:tcW w:type="dxa" w:w="1982"/>
          </w:tcPr>
          <w:p>
            <w:pPr>
              <w:spacing w:after="0"/>
              <w:jc w:val="left"/>
            </w:pPr>
            <w:r>
              <w:rPr>
                <w:sz w:val="16"/>
              </w:rPr>
              <w:t>31 days to 984 days (median 92 days); 17 with a recorded value</w:t>
            </w:r>
          </w:p>
        </w:tc>
        <w:tc>
          <w:tcPr>
            <w:tcW w:type="dxa" w:w="1548"/>
          </w:tcPr>
          <w:p>
            <w:pPr>
              <w:spacing w:after="0"/>
              <w:jc w:val="left"/>
            </w:pPr>
            <w:r>
              <w:rPr>
                <w:sz w:val="16"/>
              </w:rPr>
              <w:t>984 days (about 32.3 months), 2022-01-01 to 2024-09-10, a run of 33 consecutive Storm Events drought records, zone-level</w:t>
            </w:r>
          </w:p>
        </w:tc>
        <w:tc>
          <w:tcPr>
            <w:tcW w:type="dxa" w:w="1556"/>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5"/>
          </w:tcPr>
          <w:p>
            <w:pPr>
              <w:spacing w:after="0"/>
              <w:jc w:val="left"/>
            </w:pPr>
            <w:r>
              <w:rPr>
                <w:sz w:val="16"/>
              </w:rPr>
              <w:t>Earthquake</w:t>
            </w:r>
          </w:p>
        </w:tc>
        <w:tc>
          <w:tcPr>
            <w:tcW w:type="dxa" w:w="1753"/>
          </w:tcPr>
          <w:p>
            <w:pPr>
              <w:spacing w:after="0"/>
              <w:jc w:val="left"/>
            </w:pPr>
            <w:r>
              <w:rPr>
                <w:sz w:val="16"/>
              </w:rPr>
              <w:t>Modified Mercalli (local data)</w:t>
            </w:r>
          </w:p>
        </w:tc>
        <w:tc>
          <w:tcPr>
            <w:tcW w:type="dxa" w:w="1580"/>
          </w:tcPr>
          <w:p>
            <w:pPr>
              <w:spacing w:after="0"/>
              <w:jc w:val="right"/>
            </w:pPr>
            <w:r>
              <w:rPr>
                <w:sz w:val="16"/>
              </w:rPr>
              <w:t>0</w:t>
            </w:r>
          </w:p>
        </w:tc>
        <w:tc>
          <w:tcPr>
            <w:tcW w:type="dxa" w:w="1982"/>
          </w:tcPr>
          <w:p>
            <w:pPr>
              <w:spacing w:after="0"/>
              <w:jc w:val="left"/>
            </w:pPr>
          </w:p>
        </w:tc>
        <w:tc>
          <w:tcPr>
            <w:tcW w:type="dxa" w:w="1548"/>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No Storm Events record; local data required (e.g., USGS).</w:t>
            </w:r>
          </w:p>
        </w:tc>
      </w:tr>
      <w:tr>
        <w:trPr>
          <w:cantSplit/>
        </w:trPr>
        <w:tc>
          <w:tcPr>
            <w:tcW w:type="dxa" w:w="1765"/>
          </w:tcPr>
          <w:p>
            <w:pPr>
              <w:spacing w:after="0"/>
              <w:jc w:val="left"/>
            </w:pPr>
            <w:r>
              <w:rPr>
                <w:sz w:val="16"/>
              </w:rPr>
              <w:t>Hail</w:t>
            </w:r>
          </w:p>
        </w:tc>
        <w:tc>
          <w:tcPr>
            <w:tcW w:type="dxa" w:w="1753"/>
          </w:tcPr>
          <w:p>
            <w:pPr>
              <w:spacing w:after="0"/>
              <w:jc w:val="left"/>
            </w:pPr>
            <w:r>
              <w:rPr>
                <w:sz w:val="16"/>
              </w:rPr>
              <w:t>hail size (inches)</w:t>
            </w:r>
          </w:p>
        </w:tc>
        <w:tc>
          <w:tcPr>
            <w:tcW w:type="dxa" w:w="1580"/>
          </w:tcPr>
          <w:p>
            <w:pPr>
              <w:spacing w:after="0"/>
              <w:jc w:val="right"/>
            </w:pPr>
            <w:r>
              <w:rPr>
                <w:sz w:val="16"/>
              </w:rPr>
              <w:t>128, 1970 to 2026</w:t>
            </w:r>
          </w:p>
        </w:tc>
        <w:tc>
          <w:tcPr>
            <w:tcW w:type="dxa" w:w="1982"/>
          </w:tcPr>
          <w:p>
            <w:pPr>
              <w:spacing w:after="0"/>
              <w:jc w:val="left"/>
            </w:pPr>
            <w:r>
              <w:rPr>
                <w:sz w:val="16"/>
              </w:rPr>
              <w:t>0.75 in to 4.25 in (median 1 in); 128 with a recorded value</w:t>
            </w:r>
          </w:p>
        </w:tc>
        <w:tc>
          <w:tcPr>
            <w:tcW w:type="dxa" w:w="1548"/>
          </w:tcPr>
          <w:p>
            <w:pPr>
              <w:spacing w:after="0"/>
              <w:jc w:val="left"/>
            </w:pPr>
            <w:r>
              <w:rPr>
                <w:sz w:val="16"/>
              </w:rPr>
              <w:t>4.25 in hail, 2006-05-04</w:t>
            </w:r>
          </w:p>
        </w:tc>
        <w:tc>
          <w:tcPr>
            <w:tcW w:type="dxa" w:w="1556"/>
          </w:tcPr>
          <w:p>
            <w:pPr>
              <w:spacing w:after="0"/>
              <w:jc w:val="left"/>
            </w:pPr>
            <w:r>
              <w:rPr>
                <w:sz w:val="16"/>
              </w:rPr>
              <w:t>Hail, 2006-04-18, $50,000 property; crops not reported (2006 dollars)</w:t>
            </w:r>
          </w:p>
        </w:tc>
        <w:tc>
          <w:tcPr>
            <w:tcW w:type="dxa" w:w="1652"/>
          </w:tcPr>
          <w:p>
            <w:pPr>
              <w:spacing w:after="0"/>
              <w:jc w:val="left"/>
            </w:pPr>
            <w:r>
              <w:rPr>
                <w:sz w:val="16"/>
              </w:rPr>
              <w:t>Event records naming member places: Boerne city (36 records).</w:t>
            </w:r>
          </w:p>
        </w:tc>
        <w:tc>
          <w:tcPr>
            <w:tcW w:type="dxa" w:w="2276"/>
          </w:tcPr>
          <w:p>
            <w:pPr>
              <w:spacing w:after="0"/>
              <w:jc w:val="left"/>
            </w:pPr>
          </w:p>
        </w:tc>
      </w:tr>
      <w:tr>
        <w:trPr>
          <w:cantSplit/>
        </w:trPr>
        <w:tc>
          <w:tcPr>
            <w:tcW w:type="dxa" w:w="1765"/>
          </w:tcPr>
          <w:p>
            <w:pPr>
              <w:spacing w:after="0"/>
              <w:jc w:val="left"/>
            </w:pPr>
            <w:r>
              <w:rPr>
                <w:sz w:val="16"/>
              </w:rPr>
              <w:t>Excessive Heat, Heat</w:t>
            </w:r>
          </w:p>
        </w:tc>
        <w:tc>
          <w:tcPr>
            <w:tcW w:type="dxa" w:w="1753"/>
          </w:tcPr>
          <w:p>
            <w:pPr>
              <w:spacing w:after="0"/>
              <w:jc w:val="left"/>
            </w:pPr>
            <w:r>
              <w:rPr>
                <w:sz w:val="16"/>
              </w:rPr>
              <w:t>heat index (narratives)</w:t>
            </w:r>
          </w:p>
        </w:tc>
        <w:tc>
          <w:tcPr>
            <w:tcW w:type="dxa" w:w="1580"/>
          </w:tcPr>
          <w:p>
            <w:pPr>
              <w:spacing w:after="0"/>
              <w:jc w:val="right"/>
            </w:pPr>
            <w:r>
              <w:rPr>
                <w:sz w:val="16"/>
              </w:rPr>
              <w:t>3, 2018 to 2023 (3 zone-level)</w:t>
            </w:r>
          </w:p>
        </w:tc>
        <w:tc>
          <w:tcPr>
            <w:tcW w:type="dxa" w:w="1982"/>
          </w:tcPr>
          <w:p>
            <w:pPr>
              <w:spacing w:after="0"/>
              <w:jc w:val="left"/>
            </w:pPr>
            <w:r>
              <w:rPr>
                <w:sz w:val="16"/>
              </w:rPr>
              <w:t>1 day to 22 days (median 7 days); 3 with a recorded value</w:t>
            </w:r>
          </w:p>
        </w:tc>
        <w:tc>
          <w:tcPr>
            <w:tcW w:type="dxa" w:w="1548"/>
          </w:tcPr>
          <w:p>
            <w:pPr>
              <w:spacing w:after="0"/>
              <w:jc w:val="left"/>
            </w:pPr>
            <w:r>
              <w:rPr>
                <w:sz w:val="16"/>
              </w:rPr>
              <w:t>22 days, 2023-08-07 to 2023-08-28, from 1 monthly summary record (a monthly summary record covers most or all of a month; it does not count days at wave conditions), zone-level</w:t>
            </w:r>
          </w:p>
        </w:tc>
        <w:tc>
          <w:tcPr>
            <w:tcW w:type="dxa" w:w="1556"/>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Heat index: in event narratives only; local data required.</w:t>
            </w:r>
          </w:p>
        </w:tc>
      </w:tr>
      <w:tr>
        <w:trPr>
          <w:cantSplit/>
        </w:trPr>
        <w:tc>
          <w:tcPr>
            <w:tcW w:type="dxa" w:w="1765"/>
          </w:tcPr>
          <w:p>
            <w:pPr>
              <w:spacing w:after="0"/>
              <w:jc w:val="left"/>
            </w:pPr>
            <w:r>
              <w:rPr>
                <w:sz w:val="16"/>
              </w:rPr>
              <w:t>Hurricane, Tropical Storm, Tropical Depression</w:t>
            </w:r>
          </w:p>
        </w:tc>
        <w:tc>
          <w:tcPr>
            <w:tcW w:type="dxa" w:w="1753"/>
          </w:tcPr>
          <w:p>
            <w:pPr>
              <w:spacing w:after="0"/>
              <w:jc w:val="left"/>
            </w:pPr>
            <w:r>
              <w:rPr>
                <w:sz w:val="16"/>
              </w:rPr>
              <w:t>Saffir-Simpson</w:t>
            </w:r>
          </w:p>
        </w:tc>
        <w:tc>
          <w:tcPr>
            <w:tcW w:type="dxa" w:w="1580"/>
          </w:tcPr>
          <w:p>
            <w:pPr>
              <w:spacing w:after="0"/>
              <w:jc w:val="right"/>
            </w:pPr>
            <w:r>
              <w:rPr>
                <w:sz w:val="16"/>
              </w:rPr>
              <w:t>0</w:t>
            </w:r>
          </w:p>
        </w:tc>
        <w:tc>
          <w:tcPr>
            <w:tcW w:type="dxa" w:w="1982"/>
          </w:tcPr>
          <w:p>
            <w:pPr>
              <w:spacing w:after="0"/>
              <w:jc w:val="left"/>
            </w:pPr>
          </w:p>
        </w:tc>
        <w:tc>
          <w:tcPr>
            <w:tcW w:type="dxa" w:w="1548"/>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5"/>
          </w:tcPr>
          <w:p>
            <w:pPr>
              <w:spacing w:after="0"/>
              <w:jc w:val="left"/>
            </w:pPr>
            <w:r>
              <w:rPr>
                <w:sz w:val="16"/>
              </w:rPr>
              <w:t>Ice Storm</w:t>
            </w:r>
          </w:p>
        </w:tc>
        <w:tc>
          <w:tcPr>
            <w:tcW w:type="dxa" w:w="1753"/>
          </w:tcPr>
          <w:p>
            <w:pPr>
              <w:spacing w:after="0"/>
              <w:jc w:val="left"/>
            </w:pPr>
            <w:r>
              <w:rPr>
                <w:sz w:val="16"/>
              </w:rPr>
              <w:t>Sperry-Piltz (local data)</w:t>
            </w:r>
          </w:p>
        </w:tc>
        <w:tc>
          <w:tcPr>
            <w:tcW w:type="dxa" w:w="1580"/>
          </w:tcPr>
          <w:p>
            <w:pPr>
              <w:spacing w:after="0"/>
              <w:jc w:val="right"/>
            </w:pPr>
            <w:r>
              <w:rPr>
                <w:sz w:val="16"/>
              </w:rPr>
              <w:t>0</w:t>
            </w:r>
          </w:p>
        </w:tc>
        <w:tc>
          <w:tcPr>
            <w:tcW w:type="dxa" w:w="1982"/>
          </w:tcPr>
          <w:p>
            <w:pPr>
              <w:spacing w:after="0"/>
              <w:jc w:val="left"/>
            </w:pPr>
          </w:p>
        </w:tc>
        <w:tc>
          <w:tcPr>
            <w:tcW w:type="dxa" w:w="1548"/>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Ice thickness: in event narratives only; local data required.</w:t>
            </w:r>
          </w:p>
        </w:tc>
      </w:tr>
      <w:tr>
        <w:trPr>
          <w:cantSplit/>
        </w:trPr>
        <w:tc>
          <w:tcPr>
            <w:tcW w:type="dxa" w:w="1765"/>
          </w:tcPr>
          <w:p>
            <w:pPr>
              <w:spacing w:after="0"/>
              <w:jc w:val="left"/>
            </w:pPr>
            <w:r>
              <w:rPr>
                <w:sz w:val="16"/>
              </w:rPr>
              <w:t>Flash Flood, Flood, Lakeshore Flood</w:t>
            </w:r>
          </w:p>
        </w:tc>
        <w:tc>
          <w:tcPr>
            <w:tcW w:type="dxa" w:w="1753"/>
          </w:tcPr>
          <w:p>
            <w:pPr>
              <w:spacing w:after="0"/>
              <w:jc w:val="left"/>
            </w:pPr>
            <w:r>
              <w:rPr>
                <w:sz w:val="16"/>
              </w:rPr>
              <w:t>damage and flood days (FIRM for depth)</w:t>
            </w:r>
          </w:p>
        </w:tc>
        <w:tc>
          <w:tcPr>
            <w:tcW w:type="dxa" w:w="1580"/>
          </w:tcPr>
          <w:p>
            <w:pPr>
              <w:spacing w:after="0"/>
              <w:jc w:val="right"/>
            </w:pPr>
            <w:r>
              <w:rPr>
                <w:sz w:val="16"/>
              </w:rPr>
              <w:t>88, 1996 to 2026 (2 zone-level)</w:t>
            </w:r>
          </w:p>
        </w:tc>
        <w:tc>
          <w:tcPr>
            <w:tcW w:type="dxa" w:w="1982"/>
          </w:tcPr>
          <w:p>
            <w:pPr>
              <w:spacing w:after="0"/>
              <w:jc w:val="left"/>
            </w:pPr>
          </w:p>
        </w:tc>
        <w:tc>
          <w:tcPr>
            <w:tcW w:type="dxa" w:w="1548"/>
          </w:tcPr>
          <w:p>
            <w:pPr>
              <w:spacing w:after="0"/>
              <w:jc w:val="left"/>
            </w:pPr>
            <w:r>
              <w:rPr>
                <w:sz w:val="16"/>
              </w:rPr>
              <w:t>Flash Flood, 1997-06-22, $5,000,000 property; $1,000,000 crops (1997 dollars), 5 direct injuries</w:t>
            </w:r>
          </w:p>
        </w:tc>
        <w:tc>
          <w:tcPr>
            <w:tcW w:type="dxa" w:w="1556"/>
          </w:tcPr>
          <w:p>
            <w:pPr>
              <w:spacing w:after="0"/>
              <w:jc w:val="left"/>
            </w:pPr>
          </w:p>
        </w:tc>
        <w:tc>
          <w:tcPr>
            <w:tcW w:type="dxa" w:w="1652"/>
          </w:tcPr>
          <w:p>
            <w:pPr>
              <w:spacing w:after="0"/>
              <w:jc w:val="left"/>
            </w:pPr>
            <w:r>
              <w:rPr>
                <w:sz w:val="16"/>
              </w:rPr>
              <w:t>Event records naming member places: Boerne city (14 records). Zone-level records (2) apply countywide.</w:t>
            </w:r>
          </w:p>
        </w:tc>
        <w:tc>
          <w:tcPr>
            <w:tcW w:type="dxa" w:w="22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5"/>
          </w:tcPr>
          <w:p>
            <w:pPr>
              <w:spacing w:after="0"/>
              <w:jc w:val="left"/>
            </w:pPr>
            <w:r>
              <w:rPr>
                <w:sz w:val="16"/>
              </w:rPr>
              <w:t>Debris Flow</w:t>
            </w:r>
          </w:p>
        </w:tc>
        <w:tc>
          <w:tcPr>
            <w:tcW w:type="dxa" w:w="1753"/>
          </w:tcPr>
          <w:p>
            <w:pPr>
              <w:spacing w:after="0"/>
              <w:jc w:val="left"/>
            </w:pPr>
            <w:r>
              <w:rPr>
                <w:sz w:val="16"/>
              </w:rPr>
              <w:t>none (count and damage)</w:t>
            </w:r>
          </w:p>
        </w:tc>
        <w:tc>
          <w:tcPr>
            <w:tcW w:type="dxa" w:w="1580"/>
          </w:tcPr>
          <w:p>
            <w:pPr>
              <w:spacing w:after="0"/>
              <w:jc w:val="right"/>
            </w:pPr>
            <w:r>
              <w:rPr>
                <w:sz w:val="16"/>
              </w:rPr>
              <w:t>0</w:t>
            </w:r>
          </w:p>
        </w:tc>
        <w:tc>
          <w:tcPr>
            <w:tcW w:type="dxa" w:w="1982"/>
          </w:tcPr>
          <w:p>
            <w:pPr>
              <w:spacing w:after="0"/>
              <w:jc w:val="left"/>
            </w:pPr>
          </w:p>
        </w:tc>
        <w:tc>
          <w:tcPr>
            <w:tcW w:type="dxa" w:w="1548"/>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Lightning</w:t>
            </w:r>
          </w:p>
        </w:tc>
        <w:tc>
          <w:tcPr>
            <w:tcW w:type="dxa" w:w="1753"/>
          </w:tcPr>
          <w:p>
            <w:pPr>
              <w:spacing w:after="0"/>
              <w:jc w:val="left"/>
            </w:pPr>
            <w:r>
              <w:rPr>
                <w:sz w:val="16"/>
              </w:rPr>
              <w:t>annualized frequency (the measure FEMA's Local Mitigation Planning Handbook names)</w:t>
            </w:r>
          </w:p>
        </w:tc>
        <w:tc>
          <w:tcPr>
            <w:tcW w:type="dxa" w:w="1580"/>
          </w:tcPr>
          <w:p>
            <w:pPr>
              <w:spacing w:after="0"/>
              <w:jc w:val="right"/>
            </w:pPr>
            <w:r>
              <w:rPr>
                <w:sz w:val="16"/>
              </w:rPr>
              <w:t>0</w:t>
            </w:r>
          </w:p>
        </w:tc>
        <w:tc>
          <w:tcPr>
            <w:tcW w:type="dxa" w:w="1982"/>
          </w:tcPr>
          <w:p>
            <w:pPr>
              <w:spacing w:after="0"/>
              <w:jc w:val="left"/>
            </w:pPr>
          </w:p>
        </w:tc>
        <w:tc>
          <w:tcPr>
            <w:tcW w:type="dxa" w:w="1548"/>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Storm Events lists lightning with damage or casualties; physical measure in event narratives only; local data required.</w:t>
            </w:r>
          </w:p>
        </w:tc>
      </w:tr>
      <w:tr>
        <w:trPr>
          <w:cantSplit/>
        </w:trPr>
        <w:tc>
          <w:tcPr>
            <w:tcW w:type="dxa" w:w="1765"/>
          </w:tcPr>
          <w:p>
            <w:pPr>
              <w:spacing w:after="0"/>
              <w:jc w:val="left"/>
            </w:pPr>
            <w:r>
              <w:rPr>
                <w:sz w:val="16"/>
              </w:rPr>
              <w:t>High Wind and Strong Wind (outside NRI Strong Wind definition)</w:t>
            </w:r>
          </w:p>
        </w:tc>
        <w:tc>
          <w:tcPr>
            <w:tcW w:type="dxa" w:w="1753"/>
          </w:tcPr>
          <w:p>
            <w:pPr>
              <w:spacing w:after="0"/>
              <w:jc w:val="left"/>
            </w:pPr>
            <w:r>
              <w:rPr>
                <w:sz w:val="16"/>
              </w:rPr>
              <w:t>wind speed (kt and mph)</w:t>
            </w:r>
          </w:p>
        </w:tc>
        <w:tc>
          <w:tcPr>
            <w:tcW w:type="dxa" w:w="1580"/>
          </w:tcPr>
          <w:p>
            <w:pPr>
              <w:spacing w:after="0"/>
              <w:jc w:val="right"/>
            </w:pPr>
            <w:r>
              <w:rPr>
                <w:sz w:val="16"/>
              </w:rPr>
              <w:t>0</w:t>
            </w:r>
          </w:p>
        </w:tc>
        <w:tc>
          <w:tcPr>
            <w:tcW w:type="dxa" w:w="1982"/>
          </w:tcPr>
          <w:p>
            <w:pPr>
              <w:spacing w:after="0"/>
              <w:jc w:val="left"/>
            </w:pPr>
          </w:p>
        </w:tc>
        <w:tc>
          <w:tcPr>
            <w:tcW w:type="dxa" w:w="1548"/>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p>
        </w:tc>
      </w:tr>
      <w:tr>
        <w:trPr>
          <w:cantSplit/>
        </w:trPr>
        <w:tc>
          <w:tcPr>
            <w:tcW w:type="dxa" w:w="1765"/>
          </w:tcPr>
          <w:p>
            <w:pPr>
              <w:spacing w:after="0"/>
              <w:jc w:val="left"/>
            </w:pPr>
            <w:r>
              <w:rPr>
                <w:sz w:val="16"/>
              </w:rPr>
              <w:t>Thunderstorm Wind</w:t>
            </w:r>
          </w:p>
        </w:tc>
        <w:tc>
          <w:tcPr>
            <w:tcW w:type="dxa" w:w="1753"/>
          </w:tcPr>
          <w:p>
            <w:pPr>
              <w:spacing w:after="0"/>
              <w:jc w:val="left"/>
            </w:pPr>
            <w:r>
              <w:rPr>
                <w:sz w:val="16"/>
              </w:rPr>
              <w:t>wind speed (kt and mph)</w:t>
            </w:r>
          </w:p>
        </w:tc>
        <w:tc>
          <w:tcPr>
            <w:tcW w:type="dxa" w:w="1580"/>
          </w:tcPr>
          <w:p>
            <w:pPr>
              <w:spacing w:after="0"/>
              <w:jc w:val="right"/>
            </w:pPr>
            <w:r>
              <w:rPr>
                <w:sz w:val="16"/>
              </w:rPr>
              <w:t>39, 1980 to 2025</w:t>
            </w:r>
          </w:p>
        </w:tc>
        <w:tc>
          <w:tcPr>
            <w:tcW w:type="dxa" w:w="1982"/>
          </w:tcPr>
          <w:p>
            <w:pPr>
              <w:spacing w:after="0"/>
              <w:jc w:val="left"/>
            </w:pPr>
            <w:r>
              <w:rPr>
                <w:sz w:val="16"/>
              </w:rPr>
              <w:t>39 kt (45 mph) to 78 kt (90 mph) (median 55 kt (63 mph)); 23 with a recorded value</w:t>
            </w:r>
          </w:p>
        </w:tc>
        <w:tc>
          <w:tcPr>
            <w:tcW w:type="dxa" w:w="1548"/>
          </w:tcPr>
          <w:p>
            <w:pPr>
              <w:spacing w:after="0"/>
              <w:jc w:val="left"/>
            </w:pPr>
            <w:r>
              <w:rPr>
                <w:sz w:val="16"/>
              </w:rPr>
              <w:t>78 kt (90 mph) estimated gust, Thunderstorm Wind, 2017-04-02</w:t>
            </w:r>
          </w:p>
        </w:tc>
        <w:tc>
          <w:tcPr>
            <w:tcW w:type="dxa" w:w="1556"/>
          </w:tcPr>
          <w:p>
            <w:pPr>
              <w:spacing w:after="0"/>
              <w:jc w:val="left"/>
            </w:pPr>
            <w:r>
              <w:rPr>
                <w:sz w:val="16"/>
              </w:rPr>
              <w:t>Thunderstorm Wind, 2023-07-23, $1,000,000 property; $0 crops (2023 dollars)</w:t>
            </w:r>
          </w:p>
        </w:tc>
        <w:tc>
          <w:tcPr>
            <w:tcW w:type="dxa" w:w="1652"/>
          </w:tcPr>
          <w:p>
            <w:pPr>
              <w:spacing w:after="0"/>
              <w:jc w:val="left"/>
            </w:pPr>
            <w:r>
              <w:rPr>
                <w:sz w:val="16"/>
              </w:rPr>
              <w:t>Event records naming member places: Boerne city (14 records).</w:t>
            </w:r>
          </w:p>
        </w:tc>
        <w:tc>
          <w:tcPr>
            <w:tcW w:type="dxa" w:w="2276"/>
          </w:tcPr>
          <w:p>
            <w:pPr>
              <w:spacing w:after="0"/>
              <w:jc w:val="left"/>
            </w:pPr>
          </w:p>
        </w:tc>
      </w:tr>
      <w:tr>
        <w:trPr>
          <w:cantSplit/>
        </w:trPr>
        <w:tc>
          <w:tcPr>
            <w:tcW w:type="dxa" w:w="1765"/>
          </w:tcPr>
          <w:p>
            <w:pPr>
              <w:spacing w:after="0"/>
              <w:jc w:val="left"/>
            </w:pPr>
            <w:r>
              <w:rPr>
                <w:sz w:val="16"/>
              </w:rPr>
              <w:t>Tornado</w:t>
            </w:r>
          </w:p>
        </w:tc>
        <w:tc>
          <w:tcPr>
            <w:tcW w:type="dxa" w:w="1753"/>
          </w:tcPr>
          <w:p>
            <w:pPr>
              <w:spacing w:after="0"/>
              <w:jc w:val="left"/>
            </w:pPr>
            <w:r>
              <w:rPr>
                <w:sz w:val="16"/>
              </w:rPr>
              <w:t>Enhanced Fujita (F before Feb 2007)</w:t>
            </w:r>
          </w:p>
        </w:tc>
        <w:tc>
          <w:tcPr>
            <w:tcW w:type="dxa" w:w="1580"/>
          </w:tcPr>
          <w:p>
            <w:pPr>
              <w:spacing w:after="0"/>
              <w:jc w:val="right"/>
            </w:pPr>
            <w:r>
              <w:rPr>
                <w:sz w:val="16"/>
              </w:rPr>
              <w:t>21, 1950 to 2025</w:t>
            </w:r>
          </w:p>
        </w:tc>
        <w:tc>
          <w:tcPr>
            <w:tcW w:type="dxa" w:w="1982"/>
          </w:tcPr>
          <w:p>
            <w:pPr>
              <w:spacing w:after="0"/>
              <w:jc w:val="left"/>
            </w:pPr>
            <w:r>
              <w:rPr>
                <w:sz w:val="16"/>
              </w:rPr>
              <w:t>F/EF0 to F/EF3 (median F/EF0); 21 with a recorded value</w:t>
            </w:r>
          </w:p>
        </w:tc>
        <w:tc>
          <w:tcPr>
            <w:tcW w:type="dxa" w:w="1548"/>
          </w:tcPr>
          <w:p>
            <w:pPr>
              <w:spacing w:after="0"/>
              <w:jc w:val="left"/>
            </w:pPr>
            <w:r>
              <w:rPr>
                <w:sz w:val="16"/>
              </w:rPr>
              <w:t>F3 tornado, 1969-05-06, 2.3 mi path length (records before 1996 may include the whole path; rating and listing come from the county where the tornado began), 100 yd wide, $25,000 property; crops not recorded (1969 dollars)</w:t>
            </w:r>
          </w:p>
        </w:tc>
        <w:tc>
          <w:tcPr>
            <w:tcW w:type="dxa" w:w="1556"/>
          </w:tcPr>
          <w:p>
            <w:pPr>
              <w:spacing w:after="0"/>
              <w:jc w:val="left"/>
            </w:pPr>
            <w:r>
              <w:rPr>
                <w:sz w:val="16"/>
              </w:rPr>
              <w:t>Tornado, 1976-03-30, $2,500,000 property; crops not recorded (1976 dollars)</w:t>
            </w:r>
          </w:p>
        </w:tc>
        <w:tc>
          <w:tcPr>
            <w:tcW w:type="dxa" w:w="1652"/>
          </w:tcPr>
          <w:p>
            <w:pPr>
              <w:spacing w:after="0"/>
              <w:jc w:val="left"/>
            </w:pPr>
            <w:r>
              <w:rPr>
                <w:sz w:val="16"/>
              </w:rPr>
              <w:t>Event records naming member places: Boerne city (3 records).</w:t>
            </w:r>
          </w:p>
        </w:tc>
        <w:tc>
          <w:tcPr>
            <w:tcW w:type="dxa" w:w="22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5"/>
          </w:tcPr>
          <w:p>
            <w:pPr>
              <w:spacing w:after="0"/>
              <w:jc w:val="left"/>
            </w:pPr>
            <w:r>
              <w:rPr>
                <w:sz w:val="16"/>
              </w:rPr>
              <w:t>Tsunami</w:t>
            </w:r>
          </w:p>
        </w:tc>
        <w:tc>
          <w:tcPr>
            <w:tcW w:type="dxa" w:w="1753"/>
          </w:tcPr>
          <w:p>
            <w:pPr>
              <w:spacing w:after="0"/>
              <w:jc w:val="left"/>
            </w:pPr>
            <w:r>
              <w:rPr>
                <w:sz w:val="16"/>
              </w:rPr>
              <w:t>none (count and damage)</w:t>
            </w:r>
          </w:p>
        </w:tc>
        <w:tc>
          <w:tcPr>
            <w:tcW w:type="dxa" w:w="1580"/>
          </w:tcPr>
          <w:p>
            <w:pPr>
              <w:spacing w:after="0"/>
              <w:jc w:val="right"/>
            </w:pPr>
            <w:r>
              <w:rPr>
                <w:sz w:val="16"/>
              </w:rPr>
              <w:t>0</w:t>
            </w:r>
          </w:p>
        </w:tc>
        <w:tc>
          <w:tcPr>
            <w:tcW w:type="dxa" w:w="1982"/>
          </w:tcPr>
          <w:p>
            <w:pPr>
              <w:spacing w:after="0"/>
              <w:jc w:val="left"/>
            </w:pPr>
          </w:p>
        </w:tc>
        <w:tc>
          <w:tcPr>
            <w:tcW w:type="dxa" w:w="1548"/>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Volcanic Ash, Volcanic Ashfall</w:t>
            </w:r>
          </w:p>
        </w:tc>
        <w:tc>
          <w:tcPr>
            <w:tcW w:type="dxa" w:w="1753"/>
          </w:tcPr>
          <w:p>
            <w:pPr>
              <w:spacing w:after="0"/>
              <w:jc w:val="left"/>
            </w:pPr>
            <w:r>
              <w:rPr>
                <w:sz w:val="16"/>
              </w:rPr>
              <w:t>Volcanic Explosivity Index (local data)</w:t>
            </w:r>
          </w:p>
        </w:tc>
        <w:tc>
          <w:tcPr>
            <w:tcW w:type="dxa" w:w="1580"/>
          </w:tcPr>
          <w:p>
            <w:pPr>
              <w:spacing w:after="0"/>
              <w:jc w:val="right"/>
            </w:pPr>
            <w:r>
              <w:rPr>
                <w:sz w:val="16"/>
              </w:rPr>
              <w:t>0</w:t>
            </w:r>
          </w:p>
        </w:tc>
        <w:tc>
          <w:tcPr>
            <w:tcW w:type="dxa" w:w="1982"/>
          </w:tcPr>
          <w:p>
            <w:pPr>
              <w:spacing w:after="0"/>
              <w:jc w:val="left"/>
            </w:pPr>
          </w:p>
        </w:tc>
        <w:tc>
          <w:tcPr>
            <w:tcW w:type="dxa" w:w="1548"/>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Wildfire</w:t>
            </w:r>
          </w:p>
        </w:tc>
        <w:tc>
          <w:tcPr>
            <w:tcW w:type="dxa" w:w="1753"/>
          </w:tcPr>
          <w:p>
            <w:pPr>
              <w:spacing w:after="0"/>
              <w:jc w:val="left"/>
            </w:pPr>
            <w:r>
              <w:rPr>
                <w:sz w:val="16"/>
              </w:rPr>
              <w:t>acres burned (local data)</w:t>
            </w:r>
          </w:p>
        </w:tc>
        <w:tc>
          <w:tcPr>
            <w:tcW w:type="dxa" w:w="1580"/>
          </w:tcPr>
          <w:p>
            <w:pPr>
              <w:spacing w:after="0"/>
              <w:jc w:val="right"/>
            </w:pPr>
            <w:r>
              <w:rPr>
                <w:sz w:val="16"/>
              </w:rPr>
              <w:t>1, 2011 to 2011 (1 zone-level)</w:t>
            </w:r>
          </w:p>
        </w:tc>
        <w:tc>
          <w:tcPr>
            <w:tcW w:type="dxa" w:w="1982"/>
          </w:tcPr>
          <w:p>
            <w:pPr>
              <w:spacing w:after="0"/>
              <w:jc w:val="left"/>
            </w:pPr>
          </w:p>
        </w:tc>
        <w:tc>
          <w:tcPr>
            <w:tcW w:type="dxa" w:w="1548"/>
          </w:tcPr>
          <w:p>
            <w:pPr>
              <w:spacing w:after="0"/>
              <w:jc w:val="left"/>
            </w:pPr>
            <w:r>
              <w:rPr>
                <w:sz w:val="16"/>
              </w:rPr>
              <w:t>Wildfire, 2011-06-19, $500,000 property; $0 crops, reported for the zone (2011 dollars); NWS zone TXZ189 (KENDALL), zone-level: may include parts of neighboring counties</w:t>
            </w:r>
          </w:p>
        </w:tc>
        <w:tc>
          <w:tcPr>
            <w:tcW w:type="dxa" w:w="1556"/>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Acres burned: in event narratives only; local data required.</w:t>
            </w:r>
          </w:p>
        </w:tc>
      </w:tr>
      <w:tr>
        <w:trPr>
          <w:cantSplit/>
        </w:trPr>
        <w:tc>
          <w:tcPr>
            <w:tcW w:type="dxa" w:w="1765"/>
          </w:tcPr>
          <w:p>
            <w:pPr>
              <w:spacing w:after="0"/>
              <w:jc w:val="left"/>
            </w:pPr>
            <w:r>
              <w:rPr>
                <w:sz w:val="16"/>
              </w:rPr>
              <w:t>Winter Storm, Heavy Snow, Blizzard, Lake-Effect Snow, Winter Weather, Sleet</w:t>
            </w:r>
          </w:p>
        </w:tc>
        <w:tc>
          <w:tcPr>
            <w:tcW w:type="dxa" w:w="1753"/>
          </w:tcPr>
          <w:p>
            <w:pPr>
              <w:spacing w:after="0"/>
              <w:jc w:val="left"/>
            </w:pPr>
            <w:r>
              <w:rPr>
                <w:sz w:val="16"/>
              </w:rPr>
              <w:t>none in data (snowfall local)</w:t>
            </w:r>
          </w:p>
        </w:tc>
        <w:tc>
          <w:tcPr>
            <w:tcW w:type="dxa" w:w="1580"/>
          </w:tcPr>
          <w:p>
            <w:pPr>
              <w:spacing w:after="0"/>
              <w:jc w:val="right"/>
            </w:pPr>
            <w:r>
              <w:rPr>
                <w:sz w:val="16"/>
              </w:rPr>
              <w:t>31, 1996 to 2026 (31 zone-level)</w:t>
            </w:r>
          </w:p>
        </w:tc>
        <w:tc>
          <w:tcPr>
            <w:tcW w:type="dxa" w:w="1982"/>
          </w:tcPr>
          <w:p>
            <w:pPr>
              <w:spacing w:after="0"/>
              <w:jc w:val="left"/>
            </w:pPr>
          </w:p>
        </w:tc>
        <w:tc>
          <w:tcPr>
            <w:tcW w:type="dxa" w:w="1548"/>
          </w:tcPr>
          <w:p>
            <w:pPr>
              <w:spacing w:after="0"/>
              <w:jc w:val="left"/>
            </w:pPr>
            <w:r>
              <w:rPr>
                <w:sz w:val="16"/>
              </w:rPr>
              <w:t>No damage reported in 31 records.</w:t>
            </w:r>
          </w:p>
        </w:tc>
        <w:tc>
          <w:tcPr>
            <w:tcW w:type="dxa" w:w="1556"/>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5"/>
        <w:gridCol w:w="2080"/>
        <w:gridCol w:w="3542"/>
        <w:gridCol w:w="2065"/>
        <w:gridCol w:w="1157"/>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5"/>
            <w:shd w:val="clear" w:color="auto" w:fill="E8E8E8"/>
          </w:tcPr>
          <w:p>
            <w:pPr>
              <w:spacing w:after="0"/>
              <w:jc w:val="left"/>
            </w:pPr>
            <w:r>
              <w:rPr>
                <w:b/>
                <w:sz w:val="16"/>
              </w:rPr>
              <w:t>Type</w:t>
            </w:r>
          </w:p>
        </w:tc>
        <w:tc>
          <w:tcPr>
            <w:tcW w:type="dxa" w:w="2080"/>
            <w:shd w:val="clear" w:color="auto" w:fill="E8E8E8"/>
          </w:tcPr>
          <w:p>
            <w:pPr>
              <w:spacing w:after="0"/>
              <w:jc w:val="left"/>
            </w:pPr>
            <w:r>
              <w:rPr>
                <w:b/>
                <w:sz w:val="16"/>
              </w:rPr>
              <w:t>Title</w:t>
            </w:r>
          </w:p>
        </w:tc>
        <w:tc>
          <w:tcPr>
            <w:tcW w:type="dxa" w:w="3542"/>
            <w:shd w:val="clear" w:color="auto" w:fill="E8E8E8"/>
          </w:tcPr>
          <w:p>
            <w:pPr>
              <w:spacing w:after="0"/>
              <w:jc w:val="left"/>
            </w:pPr>
            <w:r>
              <w:rPr>
                <w:b/>
                <w:sz w:val="16"/>
              </w:rPr>
              <w:t>Mapped hazard</w:t>
            </w:r>
          </w:p>
        </w:tc>
        <w:tc>
          <w:tcPr>
            <w:tcW w:type="dxa" w:w="20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7"/>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75"/>
          </w:tcPr>
          <w:p>
            <w:pPr>
              <w:spacing w:after="0"/>
              <w:jc w:val="left"/>
            </w:pPr>
            <w:r>
              <w:rPr>
                <w:sz w:val="16"/>
              </w:rPr>
              <w:t>Major disaster</w:t>
            </w:r>
          </w:p>
        </w:tc>
        <w:tc>
          <w:tcPr>
            <w:tcW w:type="dxa" w:w="2080"/>
          </w:tcPr>
          <w:p>
            <w:pPr>
              <w:spacing w:after="0"/>
              <w:jc w:val="left"/>
            </w:pPr>
            <w:r>
              <w:rPr>
                <w:sz w:val="16"/>
              </w:rPr>
              <w:t>SEVERE STORMS, STRAIGHT-LINE WINDS, TORNADOES, AND FLOODING</w:t>
            </w:r>
          </w:p>
        </w:tc>
        <w:tc>
          <w:tcPr>
            <w:tcW w:type="dxa" w:w="3542"/>
          </w:tcPr>
          <w:p>
            <w:pPr>
              <w:spacing w:after="0"/>
              <w:jc w:val="left"/>
            </w:pPr>
            <w:r>
              <w:rPr>
                <w:sz w:val="16"/>
              </w:rPr>
              <w:t>Inland Flooding</w:t>
            </w:r>
          </w:p>
        </w:tc>
        <w:tc>
          <w:tcPr>
            <w:tcW w:type="dxa" w:w="2065"/>
          </w:tcPr>
          <w:p>
            <w:pPr>
              <w:spacing w:after="0"/>
              <w:jc w:val="right"/>
            </w:pPr>
            <w:r>
              <w:rPr>
                <w:sz w:val="16"/>
              </w:rPr>
              <w:t>not yet in FEMA's PA summaries (they cover declarations through 2026-06-30)</w:t>
            </w:r>
          </w:p>
        </w:tc>
        <w:tc>
          <w:tcPr>
            <w:tcW w:type="dxa" w:w="1157"/>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75"/>
          </w:tcPr>
          <w:p>
            <w:pPr>
              <w:spacing w:after="0"/>
              <w:jc w:val="left"/>
            </w:pPr>
            <w:r>
              <w:rPr>
                <w:sz w:val="16"/>
              </w:rPr>
              <w:t>Emergency</w:t>
            </w:r>
          </w:p>
        </w:tc>
        <w:tc>
          <w:tcPr>
            <w:tcW w:type="dxa" w:w="2080"/>
          </w:tcPr>
          <w:p>
            <w:pPr>
              <w:spacing w:after="0"/>
              <w:jc w:val="left"/>
            </w:pPr>
            <w:r>
              <w:rPr>
                <w:sz w:val="16"/>
              </w:rPr>
              <w:t>FLOODING</w:t>
            </w:r>
          </w:p>
        </w:tc>
        <w:tc>
          <w:tcPr>
            <w:tcW w:type="dxa" w:w="3542"/>
          </w:tcPr>
          <w:p>
            <w:pPr>
              <w:spacing w:after="0"/>
              <w:jc w:val="left"/>
            </w:pPr>
            <w:r>
              <w:rPr>
                <w:sz w:val="16"/>
              </w:rPr>
              <w:t>Inland Flooding (primary); also designated: Strong Wind, Tornado</w:t>
            </w:r>
          </w:p>
        </w:tc>
        <w:tc>
          <w:tcPr>
            <w:tcW w:type="dxa" w:w="2065"/>
          </w:tcPr>
          <w:p>
            <w:pPr>
              <w:spacing w:after="0"/>
              <w:jc w:val="right"/>
            </w:pPr>
            <w:r>
              <w:rPr>
                <w:sz w:val="16"/>
              </w:rPr>
              <w:t>not yet in FEMA's PA summaries (they cover declarations through 2026-06-30)</w:t>
            </w:r>
          </w:p>
        </w:tc>
        <w:tc>
          <w:tcPr>
            <w:tcW w:type="dxa" w:w="1157"/>
          </w:tcPr>
          <w:p>
            <w:pPr>
              <w:spacing w:after="0"/>
              <w:jc w:val="left"/>
            </w:pPr>
            <w:r>
              <w:rPr>
                <w:sz w:val="16"/>
              </w:rPr>
              <w:t>new since last plan; within last 5 years</w:t>
            </w:r>
          </w:p>
        </w:tc>
        <w:tc>
          <w:tcPr>
            <w:tcW w:type="dxa" w:w="882"/>
          </w:tcPr>
          <w:p>
            <w:pPr>
              <w:spacing w:after="0"/>
              <w:jc w:val="left"/>
            </w:pPr>
            <w:r>
              <w:rPr>
                <w:sz w:val="16"/>
              </w:rPr>
              <w:t>same incident as DR-4935</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275"/>
          </w:tcPr>
          <w:p>
            <w:pPr>
              <w:spacing w:after="0"/>
              <w:jc w:val="left"/>
            </w:pPr>
            <w:r>
              <w:rPr>
                <w:sz w:val="16"/>
              </w:rPr>
              <w:t>Major disaster</w:t>
            </w:r>
          </w:p>
        </w:tc>
        <w:tc>
          <w:tcPr>
            <w:tcW w:type="dxa" w:w="2080"/>
          </w:tcPr>
          <w:p>
            <w:pPr>
              <w:spacing w:after="0"/>
              <w:jc w:val="left"/>
            </w:pPr>
            <w:r>
              <w:rPr>
                <w:sz w:val="16"/>
              </w:rPr>
              <w:t>SEVERE STORMS, STRAIGHT-LINE WINDS, AND FLOODING</w:t>
            </w:r>
          </w:p>
        </w:tc>
        <w:tc>
          <w:tcPr>
            <w:tcW w:type="dxa" w:w="3542"/>
          </w:tcPr>
          <w:p>
            <w:pPr>
              <w:spacing w:after="0"/>
              <w:jc w:val="left"/>
            </w:pPr>
            <w:r>
              <w:rPr>
                <w:sz w:val="16"/>
              </w:rPr>
              <w:t>Inland Flooding (primary); also designated: Strong Wind</w:t>
            </w:r>
          </w:p>
        </w:tc>
        <w:tc>
          <w:tcPr>
            <w:tcW w:type="dxa" w:w="2065"/>
          </w:tcPr>
          <w:p>
            <w:pPr>
              <w:spacing w:after="0"/>
              <w:jc w:val="right"/>
            </w:pPr>
            <w:r>
              <w:rPr>
                <w:sz w:val="16"/>
              </w:rPr>
              <w:t>$252,562.74</w:t>
            </w:r>
          </w:p>
        </w:tc>
        <w:tc>
          <w:tcPr>
            <w:tcW w:type="dxa" w:w="1157"/>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275"/>
          </w:tcPr>
          <w:p>
            <w:pPr>
              <w:spacing w:after="0"/>
              <w:jc w:val="left"/>
            </w:pPr>
            <w:r>
              <w:rPr>
                <w:sz w:val="16"/>
              </w:rPr>
              <w:t>Major disaster</w:t>
            </w:r>
          </w:p>
        </w:tc>
        <w:tc>
          <w:tcPr>
            <w:tcW w:type="dxa" w:w="2080"/>
          </w:tcPr>
          <w:p>
            <w:pPr>
              <w:spacing w:after="0"/>
              <w:jc w:val="left"/>
            </w:pPr>
            <w:r>
              <w:rPr>
                <w:sz w:val="16"/>
              </w:rPr>
              <w:t>SEVERE WINTER STORM</w:t>
            </w:r>
          </w:p>
        </w:tc>
        <w:tc>
          <w:tcPr>
            <w:tcW w:type="dxa" w:w="3542"/>
          </w:tcPr>
          <w:p>
            <w:pPr>
              <w:spacing w:after="0"/>
              <w:jc w:val="left"/>
            </w:pPr>
            <w:r>
              <w:rPr>
                <w:sz w:val="16"/>
              </w:rPr>
              <w:t>Winter Weather</w:t>
            </w:r>
          </w:p>
        </w:tc>
        <w:tc>
          <w:tcPr>
            <w:tcW w:type="dxa" w:w="2065"/>
          </w:tcPr>
          <w:p>
            <w:pPr>
              <w:spacing w:after="0"/>
              <w:jc w:val="right"/>
            </w:pPr>
            <w:r>
              <w:rPr>
                <w:sz w:val="16"/>
              </w:rPr>
              <w:t>$67,670.83</w:t>
            </w:r>
          </w:p>
        </w:tc>
        <w:tc>
          <w:tcPr>
            <w:tcW w:type="dxa" w:w="1157"/>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5"/>
          </w:tcPr>
          <w:p>
            <w:pPr>
              <w:spacing w:after="0"/>
              <w:jc w:val="left"/>
            </w:pPr>
            <w:r>
              <w:rPr>
                <w:sz w:val="16"/>
              </w:rPr>
              <w:t>Major disaster</w:t>
            </w:r>
          </w:p>
        </w:tc>
        <w:tc>
          <w:tcPr>
            <w:tcW w:type="dxa" w:w="2080"/>
          </w:tcPr>
          <w:p>
            <w:pPr>
              <w:spacing w:after="0"/>
              <w:jc w:val="left"/>
            </w:pPr>
            <w:r>
              <w:rPr>
                <w:sz w:val="16"/>
              </w:rPr>
              <w:t>SEVERE WINTER STORMS</w:t>
            </w:r>
          </w:p>
        </w:tc>
        <w:tc>
          <w:tcPr>
            <w:tcW w:type="dxa" w:w="3542"/>
          </w:tcPr>
          <w:p>
            <w:pPr>
              <w:spacing w:after="0"/>
              <w:jc w:val="left"/>
            </w:pPr>
            <w:r>
              <w:rPr>
                <w:sz w:val="16"/>
              </w:rPr>
              <w:t>Ice Storm</w:t>
            </w:r>
          </w:p>
        </w:tc>
        <w:tc>
          <w:tcPr>
            <w:tcW w:type="dxa" w:w="2065"/>
          </w:tcPr>
          <w:p>
            <w:pPr>
              <w:spacing w:after="0"/>
              <w:jc w:val="right"/>
            </w:pPr>
            <w:r>
              <w:rPr>
                <w:sz w:val="16"/>
              </w:rPr>
              <w:t>none found</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5"/>
          </w:tcPr>
          <w:p>
            <w:pPr>
              <w:spacing w:after="0"/>
              <w:jc w:val="left"/>
            </w:pPr>
            <w:r>
              <w:rPr>
                <w:sz w:val="16"/>
              </w:rPr>
              <w:t>Emergency</w:t>
            </w:r>
          </w:p>
        </w:tc>
        <w:tc>
          <w:tcPr>
            <w:tcW w:type="dxa" w:w="2080"/>
          </w:tcPr>
          <w:p>
            <w:pPr>
              <w:spacing w:after="0"/>
              <w:jc w:val="left"/>
            </w:pPr>
            <w:r>
              <w:rPr>
                <w:sz w:val="16"/>
              </w:rPr>
              <w:t>SEVERE WINTER STORM</w:t>
            </w:r>
          </w:p>
        </w:tc>
        <w:tc>
          <w:tcPr>
            <w:tcW w:type="dxa" w:w="3542"/>
          </w:tcPr>
          <w:p>
            <w:pPr>
              <w:spacing w:after="0"/>
              <w:jc w:val="left"/>
            </w:pPr>
            <w:r>
              <w:rPr>
                <w:sz w:val="16"/>
              </w:rPr>
              <w:t>Ice Storm</w:t>
            </w:r>
          </w:p>
        </w:tc>
        <w:tc>
          <w:tcPr>
            <w:tcW w:type="dxa" w:w="2065"/>
          </w:tcPr>
          <w:p>
            <w:pPr>
              <w:spacing w:after="0"/>
              <w:jc w:val="right"/>
            </w:pPr>
            <w:r>
              <w:rPr>
                <w:sz w:val="16"/>
              </w:rPr>
              <w:t>none found</w:t>
            </w:r>
          </w:p>
        </w:tc>
        <w:tc>
          <w:tcPr>
            <w:tcW w:type="dxa" w:w="1157"/>
          </w:tcPr>
          <w:p>
            <w:pPr>
              <w:spacing w:after="0"/>
              <w:jc w:val="left"/>
            </w:pP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5"/>
          </w:tcPr>
          <w:p>
            <w:pPr>
              <w:spacing w:after="0"/>
              <w:jc w:val="left"/>
            </w:pPr>
            <w:r>
              <w:rPr>
                <w:sz w:val="16"/>
              </w:rPr>
              <w:t>Major disaster</w:t>
            </w:r>
          </w:p>
        </w:tc>
        <w:tc>
          <w:tcPr>
            <w:tcW w:type="dxa" w:w="2080"/>
          </w:tcPr>
          <w:p>
            <w:pPr>
              <w:spacing w:after="0"/>
              <w:jc w:val="left"/>
            </w:pPr>
            <w:r>
              <w:rPr>
                <w:sz w:val="16"/>
              </w:rPr>
              <w:t>COVID-19 PANDEMIC</w:t>
            </w:r>
          </w:p>
        </w:tc>
        <w:tc>
          <w:tcPr>
            <w:tcW w:type="dxa" w:w="3542"/>
          </w:tcPr>
          <w:p>
            <w:pPr>
              <w:spacing w:after="0"/>
              <w:jc w:val="left"/>
            </w:pPr>
            <w:r>
              <w:rPr>
                <w:sz w:val="16"/>
              </w:rPr>
              <w:t>Non-natural, not counted</w:t>
            </w:r>
          </w:p>
        </w:tc>
        <w:tc>
          <w:tcPr>
            <w:tcW w:type="dxa" w:w="2065"/>
          </w:tcPr>
          <w:p>
            <w:pPr>
              <w:spacing w:after="0"/>
              <w:jc w:val="right"/>
            </w:pPr>
            <w:r>
              <w:rPr>
                <w:sz w:val="16"/>
              </w:rPr>
              <w:t>$87,050.13</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5"/>
          </w:tcPr>
          <w:p>
            <w:pPr>
              <w:spacing w:after="0"/>
              <w:jc w:val="left"/>
            </w:pPr>
            <w:r>
              <w:rPr>
                <w:sz w:val="16"/>
              </w:rPr>
              <w:t>Emergency</w:t>
            </w:r>
          </w:p>
        </w:tc>
        <w:tc>
          <w:tcPr>
            <w:tcW w:type="dxa" w:w="2080"/>
          </w:tcPr>
          <w:p>
            <w:pPr>
              <w:spacing w:after="0"/>
              <w:jc w:val="left"/>
            </w:pPr>
            <w:r>
              <w:rPr>
                <w:sz w:val="16"/>
              </w:rPr>
              <w:t>COVID-19</w:t>
            </w:r>
          </w:p>
        </w:tc>
        <w:tc>
          <w:tcPr>
            <w:tcW w:type="dxa" w:w="3542"/>
          </w:tcPr>
          <w:p>
            <w:pPr>
              <w:spacing w:after="0"/>
              <w:jc w:val="left"/>
            </w:pPr>
            <w:r>
              <w:rPr>
                <w:sz w:val="16"/>
              </w:rPr>
              <w:t>Non-natural, not counted</w:t>
            </w:r>
          </w:p>
        </w:tc>
        <w:tc>
          <w:tcPr>
            <w:tcW w:type="dxa" w:w="2065"/>
          </w:tcPr>
          <w:p>
            <w:pPr>
              <w:spacing w:after="0"/>
              <w:jc w:val="right"/>
            </w:pPr>
            <w:r>
              <w:rPr>
                <w:sz w:val="16"/>
              </w:rPr>
              <w:t>none found</w:t>
            </w:r>
          </w:p>
        </w:tc>
        <w:tc>
          <w:tcPr>
            <w:tcW w:type="dxa" w:w="1157"/>
          </w:tcPr>
          <w:p>
            <w:pPr>
              <w:spacing w:after="0"/>
              <w:jc w:val="left"/>
            </w:pP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75"/>
          </w:tcPr>
          <w:p>
            <w:pPr>
              <w:spacing w:after="0"/>
              <w:jc w:val="left"/>
            </w:pPr>
            <w:r>
              <w:rPr>
                <w:sz w:val="16"/>
              </w:rPr>
              <w:t>Major disaster</w:t>
            </w:r>
          </w:p>
        </w:tc>
        <w:tc>
          <w:tcPr>
            <w:tcW w:type="dxa" w:w="2080"/>
          </w:tcPr>
          <w:p>
            <w:pPr>
              <w:spacing w:after="0"/>
              <w:jc w:val="left"/>
            </w:pPr>
            <w:r>
              <w:rPr>
                <w:sz w:val="16"/>
              </w:rPr>
              <w:t>SEVERE STORMS, TORNADOES, STRAIGHT-LINE WINDS AND FLOODING</w:t>
            </w:r>
          </w:p>
        </w:tc>
        <w:tc>
          <w:tcPr>
            <w:tcW w:type="dxa" w:w="3542"/>
          </w:tcPr>
          <w:p>
            <w:pPr>
              <w:spacing w:after="0"/>
              <w:jc w:val="left"/>
            </w:pPr>
            <w:r>
              <w:rPr>
                <w:sz w:val="16"/>
              </w:rPr>
              <w:t>Inland Flooding; Strong Wind; Tornado</w:t>
            </w:r>
          </w:p>
        </w:tc>
        <w:tc>
          <w:tcPr>
            <w:tcW w:type="dxa" w:w="2065"/>
          </w:tcPr>
          <w:p>
            <w:pPr>
              <w:spacing w:after="0"/>
              <w:jc w:val="right"/>
            </w:pPr>
            <w:r>
              <w:rPr>
                <w:sz w:val="16"/>
              </w:rPr>
              <w:t>$280,441.83</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75"/>
          </w:tcPr>
          <w:p>
            <w:pPr>
              <w:spacing w:after="0"/>
              <w:jc w:val="left"/>
            </w:pPr>
            <w:r>
              <w:rPr>
                <w:sz w:val="16"/>
              </w:rPr>
              <w:t>Major disaster</w:t>
            </w:r>
          </w:p>
        </w:tc>
        <w:tc>
          <w:tcPr>
            <w:tcW w:type="dxa" w:w="2080"/>
          </w:tcPr>
          <w:p>
            <w:pPr>
              <w:spacing w:after="0"/>
              <w:jc w:val="left"/>
            </w:pPr>
            <w:r>
              <w:rPr>
                <w:sz w:val="16"/>
              </w:rPr>
              <w:t>WILDFIRES</w:t>
            </w:r>
          </w:p>
        </w:tc>
        <w:tc>
          <w:tcPr>
            <w:tcW w:type="dxa" w:w="3542"/>
          </w:tcPr>
          <w:p>
            <w:pPr>
              <w:spacing w:after="0"/>
              <w:jc w:val="left"/>
            </w:pPr>
            <w:r>
              <w:rPr>
                <w:sz w:val="16"/>
              </w:rPr>
              <w:t>Wildfire</w:t>
            </w:r>
          </w:p>
        </w:tc>
        <w:tc>
          <w:tcPr>
            <w:tcW w:type="dxa" w:w="2065"/>
          </w:tcPr>
          <w:p>
            <w:pPr>
              <w:spacing w:after="0"/>
              <w:jc w:val="right"/>
            </w:pPr>
            <w:r>
              <w:rPr>
                <w:sz w:val="16"/>
              </w:rPr>
              <w:t>none found</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5"/>
          </w:tcPr>
          <w:p>
            <w:pPr>
              <w:spacing w:after="0"/>
              <w:jc w:val="left"/>
            </w:pPr>
            <w:r>
              <w:rPr>
                <w:sz w:val="16"/>
              </w:rPr>
              <w:t>Emergency</w:t>
            </w:r>
          </w:p>
        </w:tc>
        <w:tc>
          <w:tcPr>
            <w:tcW w:type="dxa" w:w="2080"/>
          </w:tcPr>
          <w:p>
            <w:pPr>
              <w:spacing w:after="0"/>
              <w:jc w:val="left"/>
            </w:pPr>
            <w:r>
              <w:rPr>
                <w:sz w:val="16"/>
              </w:rPr>
              <w:t>WILDFIRES</w:t>
            </w:r>
          </w:p>
        </w:tc>
        <w:tc>
          <w:tcPr>
            <w:tcW w:type="dxa" w:w="3542"/>
          </w:tcPr>
          <w:p>
            <w:pPr>
              <w:spacing w:after="0"/>
              <w:jc w:val="left"/>
            </w:pPr>
            <w:r>
              <w:rPr>
                <w:sz w:val="16"/>
              </w:rPr>
              <w:t>Wildfire</w:t>
            </w:r>
          </w:p>
        </w:tc>
        <w:tc>
          <w:tcPr>
            <w:tcW w:type="dxa" w:w="2065"/>
          </w:tcPr>
          <w:p>
            <w:pPr>
              <w:spacing w:after="0"/>
              <w:jc w:val="right"/>
            </w:pPr>
            <w:r>
              <w:rPr>
                <w:sz w:val="16"/>
              </w:rPr>
              <w:t>none found</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2007-10-02</w:t>
            </w:r>
          </w:p>
        </w:tc>
        <w:tc>
          <w:tcPr>
            <w:tcW w:type="dxa" w:w="1037"/>
          </w:tcPr>
          <w:p>
            <w:pPr>
              <w:spacing w:after="0"/>
              <w:jc w:val="left"/>
            </w:pPr>
            <w:r>
              <w:rPr>
                <w:sz w:val="16"/>
              </w:rPr>
              <w:t>2007-08-14</w:t>
            </w:r>
          </w:p>
        </w:tc>
        <w:tc>
          <w:tcPr>
            <w:tcW w:type="dxa" w:w="1037"/>
          </w:tcPr>
          <w:p>
            <w:pPr>
              <w:spacing w:after="0"/>
              <w:jc w:val="left"/>
            </w:pPr>
            <w:r>
              <w:rPr>
                <w:sz w:val="16"/>
              </w:rPr>
              <w:t>DR-1730-TX</w:t>
            </w:r>
          </w:p>
        </w:tc>
        <w:tc>
          <w:tcPr>
            <w:tcW w:type="dxa" w:w="1275"/>
          </w:tcPr>
          <w:p>
            <w:pPr>
              <w:spacing w:after="0"/>
              <w:jc w:val="left"/>
            </w:pPr>
            <w:r>
              <w:rPr>
                <w:sz w:val="16"/>
              </w:rPr>
              <w:t>Major disaster</w:t>
            </w:r>
          </w:p>
        </w:tc>
        <w:tc>
          <w:tcPr>
            <w:tcW w:type="dxa" w:w="2080"/>
          </w:tcPr>
          <w:p>
            <w:pPr>
              <w:spacing w:after="0"/>
              <w:jc w:val="left"/>
            </w:pPr>
            <w:r>
              <w:rPr>
                <w:sz w:val="16"/>
              </w:rPr>
              <w:t>TROPICAL STORM ERIN</w:t>
            </w:r>
          </w:p>
        </w:tc>
        <w:tc>
          <w:tcPr>
            <w:tcW w:type="dxa" w:w="3542"/>
          </w:tcPr>
          <w:p>
            <w:pPr>
              <w:spacing w:after="0"/>
              <w:jc w:val="left"/>
            </w:pPr>
            <w:r>
              <w:rPr>
                <w:sz w:val="16"/>
              </w:rPr>
              <w:t>Hurricane</w:t>
            </w:r>
          </w:p>
        </w:tc>
        <w:tc>
          <w:tcPr>
            <w:tcW w:type="dxa" w:w="2065"/>
          </w:tcPr>
          <w:p>
            <w:pPr>
              <w:spacing w:after="0"/>
              <w:jc w:val="right"/>
            </w:pPr>
            <w:r>
              <w:rPr>
                <w:sz w:val="16"/>
              </w:rPr>
              <w:t>PA not declared for this county</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5"/>
          </w:tcPr>
          <w:p>
            <w:pPr>
              <w:spacing w:after="0"/>
              <w:jc w:val="left"/>
            </w:pPr>
            <w:r>
              <w:rPr>
                <w:sz w:val="16"/>
              </w:rPr>
              <w:t>Major disaster</w:t>
            </w:r>
          </w:p>
        </w:tc>
        <w:tc>
          <w:tcPr>
            <w:tcW w:type="dxa" w:w="2080"/>
          </w:tcPr>
          <w:p>
            <w:pPr>
              <w:spacing w:after="0"/>
              <w:jc w:val="left"/>
            </w:pPr>
            <w:r>
              <w:rPr>
                <w:sz w:val="16"/>
              </w:rPr>
              <w:t>EXTREME WILDFIRE THREAT</w:t>
            </w:r>
          </w:p>
        </w:tc>
        <w:tc>
          <w:tcPr>
            <w:tcW w:type="dxa" w:w="3542"/>
          </w:tcPr>
          <w:p>
            <w:pPr>
              <w:spacing w:after="0"/>
              <w:jc w:val="left"/>
            </w:pPr>
            <w:r>
              <w:rPr>
                <w:sz w:val="16"/>
              </w:rPr>
              <w:t>Wildfire</w:t>
            </w:r>
          </w:p>
        </w:tc>
        <w:tc>
          <w:tcPr>
            <w:tcW w:type="dxa" w:w="2065"/>
          </w:tcPr>
          <w:p>
            <w:pPr>
              <w:spacing w:after="0"/>
              <w:jc w:val="right"/>
            </w:pPr>
            <w:r>
              <w:rPr>
                <w:sz w:val="16"/>
              </w:rPr>
              <w:t>$5,896.40</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5"/>
          </w:tcPr>
          <w:p>
            <w:pPr>
              <w:spacing w:after="0"/>
              <w:jc w:val="left"/>
            </w:pPr>
            <w:r>
              <w:rPr>
                <w:sz w:val="16"/>
              </w:rPr>
              <w:t>Major disaster</w:t>
            </w:r>
          </w:p>
        </w:tc>
        <w:tc>
          <w:tcPr>
            <w:tcW w:type="dxa" w:w="2080"/>
          </w:tcPr>
          <w:p>
            <w:pPr>
              <w:spacing w:after="0"/>
              <w:jc w:val="left"/>
            </w:pPr>
            <w:r>
              <w:rPr>
                <w:sz w:val="16"/>
              </w:rPr>
              <w:t>HURRICANE RITA</w:t>
            </w:r>
          </w:p>
        </w:tc>
        <w:tc>
          <w:tcPr>
            <w:tcW w:type="dxa" w:w="3542"/>
          </w:tcPr>
          <w:p>
            <w:pPr>
              <w:spacing w:after="0"/>
              <w:jc w:val="left"/>
            </w:pPr>
            <w:r>
              <w:rPr>
                <w:sz w:val="16"/>
              </w:rPr>
              <w:t>Hurricane: evacuation support (county designated for sheltering evacuees, no Individual Assistance), not a local hazard event; not counted</w:t>
            </w:r>
          </w:p>
        </w:tc>
        <w:tc>
          <w:tcPr>
            <w:tcW w:type="dxa" w:w="2065"/>
          </w:tcPr>
          <w:p>
            <w:pPr>
              <w:spacing w:after="0"/>
              <w:jc w:val="right"/>
            </w:pPr>
            <w:r>
              <w:rPr>
                <w:sz w:val="16"/>
              </w:rPr>
              <w:t>none found</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5"/>
          </w:tcPr>
          <w:p>
            <w:pPr>
              <w:spacing w:after="0"/>
              <w:jc w:val="left"/>
            </w:pPr>
            <w:r>
              <w:rPr>
                <w:sz w:val="16"/>
              </w:rPr>
              <w:t>Emergency</w:t>
            </w:r>
          </w:p>
        </w:tc>
        <w:tc>
          <w:tcPr>
            <w:tcW w:type="dxa" w:w="2080"/>
          </w:tcPr>
          <w:p>
            <w:pPr>
              <w:spacing w:after="0"/>
              <w:jc w:val="left"/>
            </w:pPr>
            <w:r>
              <w:rPr>
                <w:sz w:val="16"/>
              </w:rPr>
              <w:t>HURRICANE RITA</w:t>
            </w:r>
          </w:p>
        </w:tc>
        <w:tc>
          <w:tcPr>
            <w:tcW w:type="dxa" w:w="3542"/>
          </w:tcPr>
          <w:p>
            <w:pPr>
              <w:spacing w:after="0"/>
              <w:jc w:val="left"/>
            </w:pPr>
            <w:r>
              <w:rPr>
                <w:sz w:val="16"/>
              </w:rPr>
              <w:t>Hurricane: evacuation support (county designated for sheltering evacuees, no Individual Assistance), not a local hazard event; not counted</w:t>
            </w:r>
          </w:p>
        </w:tc>
        <w:tc>
          <w:tcPr>
            <w:tcW w:type="dxa" w:w="2065"/>
          </w:tcPr>
          <w:p>
            <w:pPr>
              <w:spacing w:after="0"/>
              <w:jc w:val="right"/>
            </w:pPr>
            <w:r>
              <w:rPr>
                <w:sz w:val="16"/>
              </w:rPr>
              <w:t>none found</w:t>
            </w:r>
          </w:p>
        </w:tc>
        <w:tc>
          <w:tcPr>
            <w:tcW w:type="dxa" w:w="1157"/>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5"/>
          </w:tcPr>
          <w:p>
            <w:pPr>
              <w:spacing w:after="0"/>
              <w:jc w:val="left"/>
            </w:pPr>
            <w:r>
              <w:rPr>
                <w:sz w:val="16"/>
              </w:rPr>
              <w:t>Emergency</w:t>
            </w:r>
          </w:p>
        </w:tc>
        <w:tc>
          <w:tcPr>
            <w:tcW w:type="dxa" w:w="2080"/>
          </w:tcPr>
          <w:p>
            <w:pPr>
              <w:spacing w:after="0"/>
              <w:jc w:val="left"/>
            </w:pPr>
            <w:r>
              <w:rPr>
                <w:sz w:val="16"/>
              </w:rPr>
              <w:t>HURRICANE KATRINA EVACUATION</w:t>
            </w:r>
          </w:p>
        </w:tc>
        <w:tc>
          <w:tcPr>
            <w:tcW w:type="dxa" w:w="3542"/>
          </w:tcPr>
          <w:p>
            <w:pPr>
              <w:spacing w:after="0"/>
              <w:jc w:val="left"/>
            </w:pPr>
            <w:r>
              <w:rPr>
                <w:sz w:val="16"/>
              </w:rPr>
              <w:t>Hurricane: evacuation support, not a local hazard event; not counted</w:t>
            </w:r>
          </w:p>
        </w:tc>
        <w:tc>
          <w:tcPr>
            <w:tcW w:type="dxa" w:w="2065"/>
          </w:tcPr>
          <w:p>
            <w:pPr>
              <w:spacing w:after="0"/>
              <w:jc w:val="right"/>
            </w:pPr>
            <w:r>
              <w:rPr>
                <w:sz w:val="16"/>
              </w:rPr>
              <w:t>none found</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75"/>
          </w:tcPr>
          <w:p>
            <w:pPr>
              <w:spacing w:after="0"/>
              <w:jc w:val="left"/>
            </w:pPr>
            <w:r>
              <w:rPr>
                <w:sz w:val="16"/>
              </w:rPr>
              <w:t>Major disaster</w:t>
            </w:r>
          </w:p>
        </w:tc>
        <w:tc>
          <w:tcPr>
            <w:tcW w:type="dxa" w:w="2080"/>
          </w:tcPr>
          <w:p>
            <w:pPr>
              <w:spacing w:after="0"/>
              <w:jc w:val="left"/>
            </w:pPr>
            <w:r>
              <w:rPr>
                <w:sz w:val="16"/>
              </w:rPr>
              <w:t>SEVERE STORMS AND FLOODING</w:t>
            </w:r>
          </w:p>
        </w:tc>
        <w:tc>
          <w:tcPr>
            <w:tcW w:type="dxa" w:w="3542"/>
          </w:tcPr>
          <w:p>
            <w:pPr>
              <w:spacing w:after="0"/>
              <w:jc w:val="left"/>
            </w:pPr>
            <w:r>
              <w:rPr>
                <w:sz w:val="16"/>
              </w:rPr>
              <w:t>Inland Flooding</w:t>
            </w:r>
          </w:p>
        </w:tc>
        <w:tc>
          <w:tcPr>
            <w:tcW w:type="dxa" w:w="2065"/>
          </w:tcPr>
          <w:p>
            <w:pPr>
              <w:spacing w:after="0"/>
              <w:jc w:val="right"/>
            </w:pPr>
            <w:r>
              <w:rPr>
                <w:sz w:val="16"/>
              </w:rPr>
              <w:t>$426,220.39</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2000-09-07</w:t>
            </w:r>
          </w:p>
        </w:tc>
        <w:tc>
          <w:tcPr>
            <w:tcW w:type="dxa" w:w="1037"/>
          </w:tcPr>
          <w:p>
            <w:pPr>
              <w:spacing w:after="0"/>
              <w:jc w:val="left"/>
            </w:pPr>
            <w:r>
              <w:rPr>
                <w:sz w:val="16"/>
              </w:rPr>
              <w:t>2000-09-06</w:t>
            </w:r>
          </w:p>
        </w:tc>
        <w:tc>
          <w:tcPr>
            <w:tcW w:type="dxa" w:w="1037"/>
          </w:tcPr>
          <w:p>
            <w:pPr>
              <w:spacing w:after="0"/>
              <w:jc w:val="left"/>
            </w:pPr>
            <w:r>
              <w:rPr>
                <w:sz w:val="16"/>
              </w:rPr>
              <w:t>FM-2334-TX</w:t>
            </w:r>
          </w:p>
        </w:tc>
        <w:tc>
          <w:tcPr>
            <w:tcW w:type="dxa" w:w="1275"/>
          </w:tcPr>
          <w:p>
            <w:pPr>
              <w:spacing w:after="0"/>
              <w:jc w:val="left"/>
            </w:pPr>
            <w:r>
              <w:rPr>
                <w:sz w:val="16"/>
              </w:rPr>
              <w:t>Fire management</w:t>
            </w:r>
          </w:p>
        </w:tc>
        <w:tc>
          <w:tcPr>
            <w:tcW w:type="dxa" w:w="2080"/>
          </w:tcPr>
          <w:p>
            <w:pPr>
              <w:spacing w:after="0"/>
              <w:jc w:val="left"/>
            </w:pPr>
            <w:r>
              <w:rPr>
                <w:sz w:val="16"/>
              </w:rPr>
              <w:t>TX - FROST FIRE - 09/08/00</w:t>
            </w:r>
          </w:p>
        </w:tc>
        <w:tc>
          <w:tcPr>
            <w:tcW w:type="dxa" w:w="3542"/>
          </w:tcPr>
          <w:p>
            <w:pPr>
              <w:spacing w:after="0"/>
              <w:jc w:val="left"/>
            </w:pPr>
            <w:r>
              <w:rPr>
                <w:sz w:val="16"/>
              </w:rPr>
              <w:t>Wildfire</w:t>
            </w:r>
          </w:p>
        </w:tc>
        <w:tc>
          <w:tcPr>
            <w:tcW w:type="dxa" w:w="2065"/>
          </w:tcPr>
          <w:p>
            <w:pPr>
              <w:spacing w:after="0"/>
              <w:jc w:val="right"/>
            </w:pPr>
            <w:r>
              <w:rPr>
                <w:sz w:val="16"/>
              </w:rPr>
              <w:t>none found</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5"/>
          </w:tcPr>
          <w:p>
            <w:pPr>
              <w:spacing w:after="0"/>
              <w:jc w:val="left"/>
            </w:pPr>
            <w:r>
              <w:rPr>
                <w:sz w:val="16"/>
              </w:rPr>
              <w:t>Emergency</w:t>
            </w:r>
          </w:p>
        </w:tc>
        <w:tc>
          <w:tcPr>
            <w:tcW w:type="dxa" w:w="2080"/>
          </w:tcPr>
          <w:p>
            <w:pPr>
              <w:spacing w:after="0"/>
              <w:jc w:val="left"/>
            </w:pPr>
            <w:r>
              <w:rPr>
                <w:sz w:val="16"/>
              </w:rPr>
              <w:t>EXTREME FIRE HAZARDS</w:t>
            </w:r>
          </w:p>
        </w:tc>
        <w:tc>
          <w:tcPr>
            <w:tcW w:type="dxa" w:w="3542"/>
          </w:tcPr>
          <w:p>
            <w:pPr>
              <w:spacing w:after="0"/>
              <w:jc w:val="left"/>
            </w:pPr>
            <w:r>
              <w:rPr>
                <w:sz w:val="16"/>
              </w:rPr>
              <w:t>Wildfire</w:t>
            </w:r>
          </w:p>
        </w:tc>
        <w:tc>
          <w:tcPr>
            <w:tcW w:type="dxa" w:w="2065"/>
          </w:tcPr>
          <w:p>
            <w:pPr>
              <w:spacing w:after="0"/>
              <w:jc w:val="right"/>
            </w:pPr>
            <w:r>
              <w:rPr>
                <w:sz w:val="16"/>
              </w:rPr>
              <w:t>none found</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75"/>
          </w:tcPr>
          <w:p>
            <w:pPr>
              <w:spacing w:after="0"/>
              <w:jc w:val="left"/>
            </w:pPr>
            <w:r>
              <w:rPr>
                <w:sz w:val="16"/>
              </w:rPr>
              <w:t>Major disaster</w:t>
            </w:r>
          </w:p>
        </w:tc>
        <w:tc>
          <w:tcPr>
            <w:tcW w:type="dxa" w:w="2080"/>
          </w:tcPr>
          <w:p>
            <w:pPr>
              <w:spacing w:after="0"/>
              <w:jc w:val="left"/>
            </w:pPr>
            <w:r>
              <w:rPr>
                <w:sz w:val="16"/>
              </w:rPr>
              <w:t>TX-FLOODING 10/18/98</w:t>
            </w:r>
          </w:p>
        </w:tc>
        <w:tc>
          <w:tcPr>
            <w:tcW w:type="dxa" w:w="3542"/>
          </w:tcPr>
          <w:p>
            <w:pPr>
              <w:spacing w:after="0"/>
              <w:jc w:val="left"/>
            </w:pPr>
            <w:r>
              <w:rPr>
                <w:sz w:val="16"/>
              </w:rPr>
              <w:t>Inland Flooding (primary); also designated: Tornado</w:t>
            </w:r>
          </w:p>
        </w:tc>
        <w:tc>
          <w:tcPr>
            <w:tcW w:type="dxa" w:w="2065"/>
          </w:tcPr>
          <w:p>
            <w:pPr>
              <w:spacing w:after="0"/>
              <w:jc w:val="right"/>
            </w:pPr>
            <w:r>
              <w:rPr>
                <w:sz w:val="16"/>
              </w:rPr>
              <w:t>PA not declared for this county</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5"/>
          </w:tcPr>
          <w:p>
            <w:pPr>
              <w:spacing w:after="0"/>
              <w:jc w:val="left"/>
            </w:pPr>
            <w:r>
              <w:rPr>
                <w:sz w:val="16"/>
              </w:rPr>
              <w:t>Major disaster</w:t>
            </w:r>
          </w:p>
        </w:tc>
        <w:tc>
          <w:tcPr>
            <w:tcW w:type="dxa" w:w="2080"/>
          </w:tcPr>
          <w:p>
            <w:pPr>
              <w:spacing w:after="0"/>
              <w:jc w:val="left"/>
            </w:pPr>
            <w:r>
              <w:rPr>
                <w:sz w:val="16"/>
              </w:rPr>
              <w:t>TROPICAL STORM CHARLEY</w:t>
            </w:r>
          </w:p>
        </w:tc>
        <w:tc>
          <w:tcPr>
            <w:tcW w:type="dxa" w:w="3542"/>
          </w:tcPr>
          <w:p>
            <w:pPr>
              <w:spacing w:after="0"/>
              <w:jc w:val="left"/>
            </w:pPr>
            <w:r>
              <w:rPr>
                <w:sz w:val="16"/>
              </w:rPr>
              <w:t>Hurricane; Inland Flooding: designated for Hazard Mitigation only (no Public or Individual Assistance for this county); not counted</w:t>
            </w:r>
          </w:p>
        </w:tc>
        <w:tc>
          <w:tcPr>
            <w:tcW w:type="dxa" w:w="2065"/>
          </w:tcPr>
          <w:p>
            <w:pPr>
              <w:spacing w:after="0"/>
              <w:jc w:val="right"/>
            </w:pPr>
            <w:r>
              <w:rPr>
                <w:sz w:val="16"/>
              </w:rPr>
              <w:t>PA not declared for this county</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275"/>
          </w:tcPr>
          <w:p>
            <w:pPr>
              <w:spacing w:after="0"/>
              <w:jc w:val="left"/>
            </w:pPr>
            <w:r>
              <w:rPr>
                <w:sz w:val="16"/>
              </w:rPr>
              <w:t>Major disaster</w:t>
            </w:r>
          </w:p>
        </w:tc>
        <w:tc>
          <w:tcPr>
            <w:tcW w:type="dxa" w:w="2080"/>
          </w:tcPr>
          <w:p>
            <w:pPr>
              <w:spacing w:after="0"/>
              <w:jc w:val="left"/>
            </w:pPr>
            <w:r>
              <w:rPr>
                <w:sz w:val="16"/>
              </w:rPr>
              <w:t>SEVERE STORMS AND FLOODING</w:t>
            </w:r>
          </w:p>
        </w:tc>
        <w:tc>
          <w:tcPr>
            <w:tcW w:type="dxa" w:w="3542"/>
          </w:tcPr>
          <w:p>
            <w:pPr>
              <w:spacing w:after="0"/>
              <w:jc w:val="left"/>
            </w:pPr>
            <w:r>
              <w:rPr>
                <w:sz w:val="16"/>
              </w:rPr>
              <w:t>Inland Flooding</w:t>
            </w:r>
          </w:p>
        </w:tc>
        <w:tc>
          <w:tcPr>
            <w:tcW w:type="dxa" w:w="2065"/>
          </w:tcPr>
          <w:p>
            <w:pPr>
              <w:spacing w:after="0"/>
              <w:jc w:val="right"/>
            </w:pPr>
            <w:r>
              <w:rPr>
                <w:sz w:val="16"/>
              </w:rPr>
              <w:t>none found</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5"/>
          </w:tcPr>
          <w:p>
            <w:pPr>
              <w:spacing w:after="0"/>
              <w:jc w:val="left"/>
            </w:pPr>
            <w:r>
              <w:rPr>
                <w:sz w:val="16"/>
              </w:rPr>
              <w:t>Emergency</w:t>
            </w:r>
          </w:p>
        </w:tc>
        <w:tc>
          <w:tcPr>
            <w:tcW w:type="dxa" w:w="2080"/>
          </w:tcPr>
          <w:p>
            <w:pPr>
              <w:spacing w:after="0"/>
              <w:jc w:val="left"/>
            </w:pPr>
            <w:r>
              <w:rPr>
                <w:sz w:val="16"/>
              </w:rPr>
              <w:t>EXTREME FIRE HAZARD</w:t>
            </w:r>
          </w:p>
        </w:tc>
        <w:tc>
          <w:tcPr>
            <w:tcW w:type="dxa" w:w="3542"/>
          </w:tcPr>
          <w:p>
            <w:pPr>
              <w:spacing w:after="0"/>
              <w:jc w:val="left"/>
            </w:pPr>
            <w:r>
              <w:rPr>
                <w:sz w:val="16"/>
              </w:rPr>
              <w:t>Drought (primary); also designated: Wildfire</w:t>
            </w:r>
          </w:p>
        </w:tc>
        <w:tc>
          <w:tcPr>
            <w:tcW w:type="dxa" w:w="2065"/>
          </w:tcPr>
          <w:p>
            <w:pPr>
              <w:spacing w:after="0"/>
              <w:jc w:val="right"/>
            </w:pPr>
            <w:r>
              <w:rPr>
                <w:sz w:val="16"/>
              </w:rPr>
              <w:t>none found</w:t>
            </w:r>
          </w:p>
        </w:tc>
        <w:tc>
          <w:tcPr>
            <w:tcW w:type="dxa" w:w="115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1978-08-03</w:t>
            </w:r>
          </w:p>
        </w:tc>
        <w:tc>
          <w:tcPr>
            <w:tcW w:type="dxa" w:w="1037"/>
          </w:tcPr>
          <w:p>
            <w:pPr>
              <w:spacing w:after="0"/>
              <w:jc w:val="left"/>
            </w:pPr>
            <w:r>
              <w:rPr>
                <w:sz w:val="16"/>
              </w:rPr>
              <w:t>1978-08-03</w:t>
            </w:r>
          </w:p>
        </w:tc>
        <w:tc>
          <w:tcPr>
            <w:tcW w:type="dxa" w:w="1037"/>
          </w:tcPr>
          <w:p>
            <w:pPr>
              <w:spacing w:after="0"/>
              <w:jc w:val="left"/>
            </w:pPr>
            <w:r>
              <w:rPr>
                <w:sz w:val="16"/>
              </w:rPr>
              <w:t>DR-561-TX</w:t>
            </w:r>
          </w:p>
        </w:tc>
        <w:tc>
          <w:tcPr>
            <w:tcW w:type="dxa" w:w="1275"/>
          </w:tcPr>
          <w:p>
            <w:pPr>
              <w:spacing w:after="0"/>
              <w:jc w:val="left"/>
            </w:pPr>
            <w:r>
              <w:rPr>
                <w:sz w:val="16"/>
              </w:rPr>
              <w:t>Major disaster</w:t>
            </w:r>
          </w:p>
        </w:tc>
        <w:tc>
          <w:tcPr>
            <w:tcW w:type="dxa" w:w="2080"/>
          </w:tcPr>
          <w:p>
            <w:pPr>
              <w:spacing w:after="0"/>
              <w:jc w:val="left"/>
            </w:pPr>
            <w:r>
              <w:rPr>
                <w:sz w:val="16"/>
              </w:rPr>
              <w:t>SEVERE STORMS &amp; FLOODING</w:t>
            </w:r>
          </w:p>
        </w:tc>
        <w:tc>
          <w:tcPr>
            <w:tcW w:type="dxa" w:w="3542"/>
          </w:tcPr>
          <w:p>
            <w:pPr>
              <w:spacing w:after="0"/>
              <w:jc w:val="left"/>
            </w:pPr>
            <w:r>
              <w:rPr>
                <w:sz w:val="16"/>
              </w:rPr>
              <w:t>Inland Flooding</w:t>
            </w:r>
          </w:p>
        </w:tc>
        <w:tc>
          <w:tcPr>
            <w:tcW w:type="dxa" w:w="2065"/>
          </w:tcPr>
          <w:p>
            <w:pPr>
              <w:spacing w:after="0"/>
              <w:jc w:val="right"/>
            </w:pPr>
            <w:r>
              <w:rPr>
                <w:sz w:val="16"/>
              </w:rPr>
              <w:t>none found</w:t>
            </w:r>
          </w:p>
        </w:tc>
        <w:tc>
          <w:tcPr>
            <w:tcW w:type="dxa" w:w="1157"/>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119</w:t>
            </w:r>
          </w:p>
        </w:tc>
        <w:tc>
          <w:tcPr>
            <w:tcW w:type="dxa" w:w="1422"/>
          </w:tcPr>
          <w:p>
            <w:pPr>
              <w:spacing w:after="0"/>
              <w:jc w:val="right"/>
            </w:pPr>
            <w:r>
              <w:rPr>
                <w:sz w:val="16"/>
              </w:rPr>
              <w:t>33</w:t>
            </w:r>
          </w:p>
        </w:tc>
        <w:tc>
          <w:tcPr>
            <w:tcW w:type="dxa" w:w="1356"/>
          </w:tcPr>
          <w:p>
            <w:pPr>
              <w:spacing w:after="0"/>
              <w:jc w:val="right"/>
            </w:pPr>
            <w:r>
              <w:rPr>
                <w:sz w:val="16"/>
              </w:rPr>
              <w:t>12</w:t>
            </w:r>
          </w:p>
        </w:tc>
        <w:tc>
          <w:tcPr>
            <w:tcW w:type="dxa" w:w="963"/>
          </w:tcPr>
          <w:p>
            <w:pPr>
              <w:spacing w:after="0"/>
              <w:jc w:val="right"/>
            </w:pPr>
            <w:r>
              <w:rPr>
                <w:sz w:val="16"/>
              </w:rPr>
              <w:t>48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128</w:t>
            </w:r>
          </w:p>
        </w:tc>
        <w:tc>
          <w:tcPr>
            <w:tcW w:type="dxa" w:w="1422"/>
          </w:tcPr>
          <w:p>
            <w:pPr>
              <w:spacing w:after="0"/>
              <w:jc w:val="right"/>
            </w:pPr>
            <w:r>
              <w:rPr>
                <w:sz w:val="16"/>
              </w:rPr>
              <w:t>15</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88</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10"/>
        <w:gridCol w:w="3022"/>
        <w:gridCol w:w="1093"/>
        <w:gridCol w:w="1761"/>
        <w:gridCol w:w="1004"/>
        <w:gridCol w:w="22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10"/>
            <w:shd w:val="clear" w:color="auto" w:fill="E8E8E8"/>
          </w:tcPr>
          <w:p>
            <w:pPr>
              <w:spacing w:after="0"/>
              <w:jc w:val="left"/>
            </w:pPr>
            <w:r>
              <w:rPr>
                <w:b/>
                <w:sz w:val="16"/>
              </w:rPr>
              <w:t>Magnitude or extent</w:t>
            </w:r>
          </w:p>
        </w:tc>
        <w:tc>
          <w:tcPr>
            <w:tcW w:type="dxa" w:w="3022"/>
            <w:shd w:val="clear" w:color="auto" w:fill="E8E8E8"/>
          </w:tcPr>
          <w:p>
            <w:pPr>
              <w:spacing w:after="0"/>
              <w:jc w:val="left"/>
            </w:pPr>
            <w:r>
              <w:rPr>
                <w:b/>
                <w:sz w:val="16"/>
              </w:rPr>
              <w:t>Damage</w:t>
            </w:r>
          </w:p>
          <w:p>
            <w:pPr>
              <w:spacing w:after="0"/>
              <w:jc w:val="left"/>
            </w:pPr>
            <w:r>
              <w:rPr>
                <w:i/>
                <w:color w:val="555555"/>
                <w:sz w:val="14"/>
              </w:rPr>
              <w:t>nominal dollars</w:t>
            </w:r>
          </w:p>
        </w:tc>
        <w:tc>
          <w:tcPr>
            <w:tcW w:type="dxa" w:w="109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1"/>
            <w:shd w:val="clear" w:color="auto" w:fill="E8E8E8"/>
          </w:tcPr>
          <w:p>
            <w:pPr>
              <w:spacing w:after="0"/>
              <w:jc w:val="left"/>
            </w:pPr>
            <w:r>
              <w:rPr>
                <w:b/>
                <w:sz w:val="16"/>
              </w:rPr>
              <w:t>Location</w:t>
            </w:r>
          </w:p>
        </w:tc>
        <w:tc>
          <w:tcPr>
            <w:tcW w:type="dxa" w:w="1004"/>
            <w:shd w:val="clear" w:color="auto" w:fill="E8E8E8"/>
          </w:tcPr>
          <w:p>
            <w:pPr>
              <w:spacing w:after="0"/>
              <w:jc w:val="left"/>
            </w:pPr>
            <w:r>
              <w:rPr>
                <w:b/>
                <w:sz w:val="16"/>
              </w:rPr>
              <w:t>Flags</w:t>
            </w:r>
          </w:p>
        </w:tc>
        <w:tc>
          <w:tcPr>
            <w:tcW w:type="dxa" w:w="22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15"/>
          </w:tcPr>
          <w:p>
            <w:pPr>
              <w:spacing w:after="0"/>
              <w:jc w:val="left"/>
            </w:pPr>
            <w:r>
              <w:rPr>
                <w:sz w:val="16"/>
              </w:rPr>
              <w:t>Cold/Wind Chill</w:t>
            </w:r>
          </w:p>
        </w:tc>
        <w:tc>
          <w:tcPr>
            <w:tcW w:type="dxa" w:w="2710"/>
          </w:tcPr>
          <w:p>
            <w:pPr>
              <w:spacing w:after="0"/>
              <w:jc w:val="left"/>
            </w:pPr>
          </w:p>
        </w:tc>
        <w:tc>
          <w:tcPr>
            <w:tcW w:type="dxa" w:w="3022"/>
          </w:tcPr>
          <w:p>
            <w:pPr>
              <w:spacing w:after="0"/>
              <w:jc w:val="left"/>
            </w:pPr>
            <w:r>
              <w:rPr>
                <w:sz w:val="16"/>
              </w:rPr>
              <w:t>$0 property; $0 crops, reported for the zone (2024 dollars)</w:t>
            </w:r>
          </w:p>
        </w:tc>
        <w:tc>
          <w:tcPr>
            <w:tcW w:type="dxa" w:w="1093"/>
          </w:tcPr>
          <w:p>
            <w:pPr>
              <w:spacing w:after="0"/>
              <w:jc w:val="right"/>
            </w:pPr>
            <w:r>
              <w:rPr>
                <w:sz w:val="16"/>
              </w:rPr>
              <w:t>0, 0</w:t>
            </w:r>
          </w:p>
        </w:tc>
        <w:tc>
          <w:tcPr>
            <w:tcW w:type="dxa" w:w="1761"/>
          </w:tcPr>
          <w:p>
            <w:pPr>
              <w:spacing w:after="0"/>
              <w:jc w:val="left"/>
            </w:pPr>
            <w:r>
              <w:rPr>
                <w:sz w:val="16"/>
              </w:rPr>
              <w:t>NWS zone TXZ189 (KENDALL), zone-level: may include parts of neighboring counties</w:t>
            </w:r>
          </w:p>
        </w:tc>
        <w:tc>
          <w:tcPr>
            <w:tcW w:type="dxa" w:w="1004"/>
          </w:tcPr>
          <w:p>
            <w:pPr>
              <w:spacing w:after="0"/>
              <w:jc w:val="left"/>
            </w:pPr>
            <w:r>
              <w:rPr>
                <w:sz w:val="16"/>
              </w:rPr>
              <w:t>new since last plan; within last 5 years</w:t>
            </w:r>
          </w:p>
        </w:tc>
        <w:tc>
          <w:tcPr>
            <w:tcW w:type="dxa" w:w="22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2023-08-07</w:t>
            </w:r>
          </w:p>
        </w:tc>
        <w:tc>
          <w:tcPr>
            <w:tcW w:type="dxa" w:w="1215"/>
          </w:tcPr>
          <w:p>
            <w:pPr>
              <w:spacing w:after="0"/>
              <w:jc w:val="left"/>
            </w:pPr>
            <w:r>
              <w:rPr>
                <w:sz w:val="16"/>
              </w:rPr>
              <w:t>Excessive Heat</w:t>
            </w:r>
          </w:p>
        </w:tc>
        <w:tc>
          <w:tcPr>
            <w:tcW w:type="dxa" w:w="2710"/>
          </w:tcPr>
          <w:p>
            <w:pPr>
              <w:spacing w:after="0"/>
              <w:jc w:val="left"/>
            </w:pPr>
          </w:p>
        </w:tc>
        <w:tc>
          <w:tcPr>
            <w:tcW w:type="dxa" w:w="3022"/>
          </w:tcPr>
          <w:p>
            <w:pPr>
              <w:spacing w:after="0"/>
              <w:jc w:val="left"/>
            </w:pPr>
            <w:r>
              <w:rPr>
                <w:sz w:val="16"/>
              </w:rPr>
              <w:t>$0 property; $0 crops, reported for the zone (2023 dollars)</w:t>
            </w:r>
          </w:p>
        </w:tc>
        <w:tc>
          <w:tcPr>
            <w:tcW w:type="dxa" w:w="1093"/>
          </w:tcPr>
          <w:p>
            <w:pPr>
              <w:spacing w:after="0"/>
              <w:jc w:val="right"/>
            </w:pPr>
            <w:r>
              <w:rPr>
                <w:sz w:val="16"/>
              </w:rPr>
              <w:t>0, 0</w:t>
            </w:r>
          </w:p>
        </w:tc>
        <w:tc>
          <w:tcPr>
            <w:tcW w:type="dxa" w:w="1761"/>
          </w:tcPr>
          <w:p>
            <w:pPr>
              <w:spacing w:after="0"/>
              <w:jc w:val="left"/>
            </w:pPr>
            <w:r>
              <w:rPr>
                <w:sz w:val="16"/>
              </w:rPr>
              <w:t>NWS zone TXZ189 (KENDALL), zone-level: may include parts of neighboring counties</w:t>
            </w:r>
          </w:p>
        </w:tc>
        <w:tc>
          <w:tcPr>
            <w:tcW w:type="dxa" w:w="1004"/>
          </w:tcPr>
          <w:p>
            <w:pPr>
              <w:spacing w:after="0"/>
              <w:jc w:val="left"/>
            </w:pPr>
            <w:r>
              <w:rPr>
                <w:sz w:val="16"/>
              </w:rPr>
              <w:t>new since last plan; within last 5 years</w:t>
            </w:r>
          </w:p>
        </w:tc>
        <w:tc>
          <w:tcPr>
            <w:tcW w:type="dxa" w:w="2269"/>
          </w:tcPr>
          <w:p>
            <w:pPr>
              <w:spacing w:after="0"/>
              <w:jc w:val="left"/>
            </w:pPr>
            <w:r>
              <w:rPr>
                <w:sz w:val="16"/>
              </w:rPr>
              <w:t>B1-c worst recorded: Excessive Heat, Heat</w:t>
            </w:r>
          </w:p>
        </w:tc>
      </w:tr>
      <w:tr>
        <w:trPr>
          <w:cantSplit/>
        </w:trPr>
        <w:tc>
          <w:tcPr>
            <w:tcW w:type="dxa" w:w="1037"/>
          </w:tcPr>
          <w:p>
            <w:pPr>
              <w:spacing w:after="0"/>
              <w:jc w:val="left"/>
            </w:pPr>
            <w:r>
              <w:rPr>
                <w:sz w:val="16"/>
              </w:rPr>
              <w:t>2022-01-01</w:t>
            </w:r>
          </w:p>
        </w:tc>
        <w:tc>
          <w:tcPr>
            <w:tcW w:type="dxa" w:w="1215"/>
          </w:tcPr>
          <w:p>
            <w:pPr>
              <w:spacing w:after="0"/>
              <w:jc w:val="left"/>
            </w:pPr>
            <w:r>
              <w:rPr>
                <w:sz w:val="16"/>
              </w:rPr>
              <w:t>Drought</w:t>
            </w:r>
          </w:p>
        </w:tc>
        <w:tc>
          <w:tcPr>
            <w:tcW w:type="dxa" w:w="2710"/>
          </w:tcPr>
          <w:p>
            <w:pPr>
              <w:spacing w:after="0"/>
              <w:jc w:val="left"/>
            </w:pPr>
          </w:p>
        </w:tc>
        <w:tc>
          <w:tcPr>
            <w:tcW w:type="dxa" w:w="3022"/>
          </w:tcPr>
          <w:p>
            <w:pPr>
              <w:spacing w:after="0"/>
              <w:jc w:val="left"/>
            </w:pPr>
            <w:r>
              <w:rPr>
                <w:sz w:val="16"/>
              </w:rPr>
              <w:t>$0 property; $0 crops, reported for the zone (2022 dollars)</w:t>
            </w:r>
          </w:p>
        </w:tc>
        <w:tc>
          <w:tcPr>
            <w:tcW w:type="dxa" w:w="1093"/>
          </w:tcPr>
          <w:p>
            <w:pPr>
              <w:spacing w:after="0"/>
              <w:jc w:val="right"/>
            </w:pPr>
            <w:r>
              <w:rPr>
                <w:sz w:val="16"/>
              </w:rPr>
              <w:t>0, 0</w:t>
            </w:r>
          </w:p>
        </w:tc>
        <w:tc>
          <w:tcPr>
            <w:tcW w:type="dxa" w:w="1761"/>
          </w:tcPr>
          <w:p>
            <w:pPr>
              <w:spacing w:after="0"/>
              <w:jc w:val="left"/>
            </w:pPr>
            <w:r>
              <w:rPr>
                <w:sz w:val="16"/>
              </w:rPr>
              <w:t>NWS zone TXZ189 (KENDALL), zone-level: may include parts of neighboring counties</w:t>
            </w:r>
          </w:p>
        </w:tc>
        <w:tc>
          <w:tcPr>
            <w:tcW w:type="dxa" w:w="1004"/>
          </w:tcPr>
          <w:p>
            <w:pPr>
              <w:spacing w:after="0"/>
              <w:jc w:val="left"/>
            </w:pPr>
            <w:r>
              <w:rPr>
                <w:sz w:val="16"/>
              </w:rPr>
              <w:t>within last 5 years</w:t>
            </w:r>
          </w:p>
        </w:tc>
        <w:tc>
          <w:tcPr>
            <w:tcW w:type="dxa" w:w="2269"/>
          </w:tcPr>
          <w:p>
            <w:pPr>
              <w:spacing w:after="0"/>
              <w:jc w:val="left"/>
            </w:pPr>
            <w:r>
              <w:rPr>
                <w:sz w:val="16"/>
              </w:rPr>
              <w:t>B1-c worst recorded: Drought</w:t>
            </w:r>
          </w:p>
        </w:tc>
      </w:tr>
      <w:tr>
        <w:trPr>
          <w:cantSplit/>
        </w:trPr>
        <w:tc>
          <w:tcPr>
            <w:tcW w:type="dxa" w:w="1037"/>
          </w:tcPr>
          <w:p>
            <w:pPr>
              <w:spacing w:after="0"/>
              <w:jc w:val="left"/>
            </w:pPr>
            <w:r>
              <w:rPr>
                <w:sz w:val="16"/>
              </w:rPr>
              <w:t>2017-04-02</w:t>
            </w:r>
          </w:p>
        </w:tc>
        <w:tc>
          <w:tcPr>
            <w:tcW w:type="dxa" w:w="1215"/>
          </w:tcPr>
          <w:p>
            <w:pPr>
              <w:spacing w:after="0"/>
              <w:jc w:val="left"/>
            </w:pPr>
            <w:r>
              <w:rPr>
                <w:sz w:val="16"/>
              </w:rPr>
              <w:t>Thunderstorm Wind</w:t>
            </w:r>
          </w:p>
        </w:tc>
        <w:tc>
          <w:tcPr>
            <w:tcW w:type="dxa" w:w="2710"/>
          </w:tcPr>
          <w:p>
            <w:pPr>
              <w:spacing w:after="0"/>
              <w:jc w:val="left"/>
            </w:pPr>
            <w:r>
              <w:rPr>
                <w:sz w:val="16"/>
              </w:rPr>
              <w:t>78 kt (90 mph) estimated gust</w:t>
            </w:r>
          </w:p>
        </w:tc>
        <w:tc>
          <w:tcPr>
            <w:tcW w:type="dxa" w:w="3022"/>
          </w:tcPr>
          <w:p>
            <w:pPr>
              <w:spacing w:after="0"/>
              <w:jc w:val="left"/>
            </w:pPr>
            <w:r>
              <w:rPr>
                <w:sz w:val="16"/>
              </w:rPr>
              <w:t>$25,000 property; crops not reported (2017 dollars)</w:t>
            </w:r>
          </w:p>
        </w:tc>
        <w:tc>
          <w:tcPr>
            <w:tcW w:type="dxa" w:w="1093"/>
          </w:tcPr>
          <w:p>
            <w:pPr>
              <w:spacing w:after="0"/>
              <w:jc w:val="right"/>
            </w:pPr>
            <w:r>
              <w:rPr>
                <w:sz w:val="16"/>
              </w:rPr>
              <w:t>0, 0</w:t>
            </w:r>
          </w:p>
        </w:tc>
        <w:tc>
          <w:tcPr>
            <w:tcW w:type="dxa" w:w="1761"/>
          </w:tcPr>
          <w:p>
            <w:pPr>
              <w:spacing w:after="0"/>
              <w:jc w:val="left"/>
            </w:pPr>
            <w:r>
              <w:rPr>
                <w:sz w:val="16"/>
              </w:rPr>
              <w:t>BOERNE</w:t>
            </w:r>
          </w:p>
        </w:tc>
        <w:tc>
          <w:tcPr>
            <w:tcW w:type="dxa" w:w="1004"/>
          </w:tcPr>
          <w:p>
            <w:pPr>
              <w:spacing w:after="0"/>
              <w:jc w:val="left"/>
            </w:pPr>
          </w:p>
        </w:tc>
        <w:tc>
          <w:tcPr>
            <w:tcW w:type="dxa" w:w="2269"/>
          </w:tcPr>
          <w:p>
            <w:pPr>
              <w:spacing w:after="0"/>
              <w:jc w:val="left"/>
            </w:pPr>
            <w:r>
              <w:rPr>
                <w:sz w:val="16"/>
              </w:rPr>
              <w:t>B1-c worst recorded: Thunderstorm Wind</w:t>
            </w:r>
          </w:p>
        </w:tc>
      </w:tr>
      <w:tr>
        <w:trPr>
          <w:cantSplit/>
        </w:trPr>
        <w:tc>
          <w:tcPr>
            <w:tcW w:type="dxa" w:w="1037"/>
          </w:tcPr>
          <w:p>
            <w:pPr>
              <w:spacing w:after="0"/>
              <w:jc w:val="left"/>
            </w:pPr>
            <w:r>
              <w:rPr>
                <w:sz w:val="16"/>
              </w:rPr>
              <w:t>2016-05-29</w:t>
            </w:r>
          </w:p>
        </w:tc>
        <w:tc>
          <w:tcPr>
            <w:tcW w:type="dxa" w:w="1215"/>
          </w:tcPr>
          <w:p>
            <w:pPr>
              <w:spacing w:after="0"/>
              <w:jc w:val="left"/>
            </w:pPr>
            <w:r>
              <w:rPr>
                <w:sz w:val="16"/>
              </w:rPr>
              <w:t>Flash Flood</w:t>
            </w:r>
          </w:p>
        </w:tc>
        <w:tc>
          <w:tcPr>
            <w:tcW w:type="dxa" w:w="2710"/>
          </w:tcPr>
          <w:p>
            <w:pPr>
              <w:spacing w:after="0"/>
              <w:jc w:val="left"/>
            </w:pPr>
          </w:p>
        </w:tc>
        <w:tc>
          <w:tcPr>
            <w:tcW w:type="dxa" w:w="3022"/>
          </w:tcPr>
          <w:p>
            <w:pPr>
              <w:spacing w:after="0"/>
              <w:jc w:val="left"/>
            </w:pPr>
            <w:r>
              <w:rPr>
                <w:sz w:val="16"/>
              </w:rPr>
              <w:t>$0 property; $0 crops (2016 dollars)</w:t>
            </w:r>
          </w:p>
        </w:tc>
        <w:tc>
          <w:tcPr>
            <w:tcW w:type="dxa" w:w="1093"/>
          </w:tcPr>
          <w:p>
            <w:pPr>
              <w:spacing w:after="0"/>
              <w:jc w:val="right"/>
            </w:pPr>
            <w:r>
              <w:rPr>
                <w:sz w:val="16"/>
              </w:rPr>
              <w:t>1, 0</w:t>
            </w:r>
          </w:p>
        </w:tc>
        <w:tc>
          <w:tcPr>
            <w:tcW w:type="dxa" w:w="1761"/>
          </w:tcPr>
          <w:p>
            <w:pPr>
              <w:spacing w:after="0"/>
              <w:jc w:val="left"/>
            </w:pPr>
            <w:r>
              <w:rPr>
                <w:sz w:val="16"/>
              </w:rPr>
              <w:t>COMFORT</w:t>
            </w:r>
          </w:p>
        </w:tc>
        <w:tc>
          <w:tcPr>
            <w:tcW w:type="dxa" w:w="1004"/>
          </w:tcPr>
          <w:p>
            <w:pPr>
              <w:spacing w:after="0"/>
              <w:jc w:val="left"/>
            </w:pPr>
          </w:p>
        </w:tc>
        <w:tc>
          <w:tcPr>
            <w:tcW w:type="dxa" w:w="2269"/>
          </w:tcPr>
          <w:p>
            <w:pPr>
              <w:spacing w:after="0"/>
              <w:jc w:val="left"/>
            </w:pPr>
            <w:r>
              <w:rPr>
                <w:sz w:val="16"/>
              </w:rPr>
              <w:t>deaths or injuries recorded</w:t>
            </w:r>
          </w:p>
        </w:tc>
      </w:tr>
      <w:tr>
        <w:trPr>
          <w:cantSplit/>
        </w:trPr>
        <w:tc>
          <w:tcPr>
            <w:tcW w:type="dxa" w:w="1037"/>
          </w:tcPr>
          <w:p>
            <w:pPr>
              <w:spacing w:after="0"/>
              <w:jc w:val="left"/>
            </w:pPr>
            <w:r>
              <w:rPr>
                <w:sz w:val="16"/>
              </w:rPr>
              <w:t>2011-06-19</w:t>
            </w:r>
          </w:p>
        </w:tc>
        <w:tc>
          <w:tcPr>
            <w:tcW w:type="dxa" w:w="1215"/>
          </w:tcPr>
          <w:p>
            <w:pPr>
              <w:spacing w:after="0"/>
              <w:jc w:val="left"/>
            </w:pPr>
            <w:r>
              <w:rPr>
                <w:sz w:val="16"/>
              </w:rPr>
              <w:t>Wildfire</w:t>
            </w:r>
          </w:p>
        </w:tc>
        <w:tc>
          <w:tcPr>
            <w:tcW w:type="dxa" w:w="2710"/>
          </w:tcPr>
          <w:p>
            <w:pPr>
              <w:spacing w:after="0"/>
              <w:jc w:val="left"/>
            </w:pPr>
          </w:p>
        </w:tc>
        <w:tc>
          <w:tcPr>
            <w:tcW w:type="dxa" w:w="3022"/>
          </w:tcPr>
          <w:p>
            <w:pPr>
              <w:spacing w:after="0"/>
              <w:jc w:val="left"/>
            </w:pPr>
            <w:r>
              <w:rPr>
                <w:sz w:val="16"/>
              </w:rPr>
              <w:t>$500,000 property; $0 crops, reported for the zone (2011 dollars)</w:t>
            </w:r>
          </w:p>
        </w:tc>
        <w:tc>
          <w:tcPr>
            <w:tcW w:type="dxa" w:w="1093"/>
          </w:tcPr>
          <w:p>
            <w:pPr>
              <w:spacing w:after="0"/>
              <w:jc w:val="right"/>
            </w:pPr>
            <w:r>
              <w:rPr>
                <w:sz w:val="16"/>
              </w:rPr>
              <w:t>0, 0</w:t>
            </w:r>
          </w:p>
        </w:tc>
        <w:tc>
          <w:tcPr>
            <w:tcW w:type="dxa" w:w="1761"/>
          </w:tcPr>
          <w:p>
            <w:pPr>
              <w:spacing w:after="0"/>
              <w:jc w:val="left"/>
            </w:pPr>
            <w:r>
              <w:rPr>
                <w:sz w:val="16"/>
              </w:rPr>
              <w:t>NWS zone TXZ189 (KENDALL), zone-level: may include parts of neighboring counties</w:t>
            </w:r>
          </w:p>
        </w:tc>
        <w:tc>
          <w:tcPr>
            <w:tcW w:type="dxa" w:w="1004"/>
          </w:tcPr>
          <w:p>
            <w:pPr>
              <w:spacing w:after="0"/>
              <w:jc w:val="left"/>
            </w:pPr>
          </w:p>
        </w:tc>
        <w:tc>
          <w:tcPr>
            <w:tcW w:type="dxa" w:w="2269"/>
          </w:tcPr>
          <w:p>
            <w:pPr>
              <w:spacing w:after="0"/>
              <w:jc w:val="left"/>
            </w:pPr>
            <w:r>
              <w:rPr>
                <w:sz w:val="16"/>
              </w:rPr>
              <w:t>B1-c worst recorded: Wildfire</w:t>
            </w:r>
          </w:p>
        </w:tc>
      </w:tr>
      <w:tr>
        <w:trPr>
          <w:cantSplit/>
        </w:trPr>
        <w:tc>
          <w:tcPr>
            <w:tcW w:type="dxa" w:w="1037"/>
          </w:tcPr>
          <w:p>
            <w:pPr>
              <w:spacing w:after="0"/>
              <w:jc w:val="left"/>
            </w:pPr>
            <w:r>
              <w:rPr>
                <w:sz w:val="16"/>
              </w:rPr>
              <w:t>2007-08-16</w:t>
            </w:r>
          </w:p>
        </w:tc>
        <w:tc>
          <w:tcPr>
            <w:tcW w:type="dxa" w:w="1215"/>
          </w:tcPr>
          <w:p>
            <w:pPr>
              <w:spacing w:after="0"/>
              <w:jc w:val="left"/>
            </w:pPr>
            <w:r>
              <w:rPr>
                <w:sz w:val="16"/>
              </w:rPr>
              <w:t>Flash Flood</w:t>
            </w:r>
          </w:p>
        </w:tc>
        <w:tc>
          <w:tcPr>
            <w:tcW w:type="dxa" w:w="2710"/>
          </w:tcPr>
          <w:p>
            <w:pPr>
              <w:spacing w:after="0"/>
              <w:jc w:val="left"/>
            </w:pPr>
          </w:p>
        </w:tc>
        <w:tc>
          <w:tcPr>
            <w:tcW w:type="dxa" w:w="3022"/>
          </w:tcPr>
          <w:p>
            <w:pPr>
              <w:spacing w:after="0"/>
              <w:jc w:val="left"/>
            </w:pPr>
            <w:r>
              <w:rPr>
                <w:sz w:val="16"/>
              </w:rPr>
              <w:t>$300,000 property; $0 crops (2007 dollars)</w:t>
            </w:r>
          </w:p>
        </w:tc>
        <w:tc>
          <w:tcPr>
            <w:tcW w:type="dxa" w:w="1093"/>
          </w:tcPr>
          <w:p>
            <w:pPr>
              <w:spacing w:after="0"/>
              <w:jc w:val="right"/>
            </w:pPr>
            <w:r>
              <w:rPr>
                <w:sz w:val="16"/>
              </w:rPr>
              <w:t>2, 0</w:t>
            </w:r>
          </w:p>
        </w:tc>
        <w:tc>
          <w:tcPr>
            <w:tcW w:type="dxa" w:w="1761"/>
          </w:tcPr>
          <w:p>
            <w:pPr>
              <w:spacing w:after="0"/>
              <w:jc w:val="left"/>
            </w:pPr>
            <w:r>
              <w:rPr>
                <w:sz w:val="16"/>
              </w:rPr>
              <w:t>BOERNE to SISTERDALE</w:t>
            </w:r>
          </w:p>
        </w:tc>
        <w:tc>
          <w:tcPr>
            <w:tcW w:type="dxa" w:w="1004"/>
          </w:tcPr>
          <w:p>
            <w:pPr>
              <w:spacing w:after="0"/>
              <w:jc w:val="left"/>
            </w:pPr>
          </w:p>
        </w:tc>
        <w:tc>
          <w:tcPr>
            <w:tcW w:type="dxa" w:w="2269"/>
          </w:tcPr>
          <w:p>
            <w:pPr>
              <w:spacing w:after="0"/>
              <w:jc w:val="left"/>
            </w:pPr>
            <w:r>
              <w:rPr>
                <w:sz w:val="16"/>
              </w:rPr>
              <w:t>deaths or injuries recorded</w:t>
            </w:r>
          </w:p>
        </w:tc>
      </w:tr>
      <w:tr>
        <w:trPr>
          <w:cantSplit/>
        </w:trPr>
        <w:tc>
          <w:tcPr>
            <w:tcW w:type="dxa" w:w="1037"/>
          </w:tcPr>
          <w:p>
            <w:pPr>
              <w:spacing w:after="0"/>
              <w:jc w:val="left"/>
            </w:pPr>
            <w:r>
              <w:rPr>
                <w:sz w:val="16"/>
              </w:rPr>
              <w:t>2007-05-02</w:t>
            </w:r>
          </w:p>
        </w:tc>
        <w:tc>
          <w:tcPr>
            <w:tcW w:type="dxa" w:w="1215"/>
          </w:tcPr>
          <w:p>
            <w:pPr>
              <w:spacing w:after="0"/>
              <w:jc w:val="left"/>
            </w:pPr>
            <w:r>
              <w:rPr>
                <w:sz w:val="16"/>
              </w:rPr>
              <w:t>Flash Flood</w:t>
            </w:r>
          </w:p>
        </w:tc>
        <w:tc>
          <w:tcPr>
            <w:tcW w:type="dxa" w:w="2710"/>
          </w:tcPr>
          <w:p>
            <w:pPr>
              <w:spacing w:after="0"/>
              <w:jc w:val="left"/>
            </w:pPr>
          </w:p>
        </w:tc>
        <w:tc>
          <w:tcPr>
            <w:tcW w:type="dxa" w:w="3022"/>
          </w:tcPr>
          <w:p>
            <w:pPr>
              <w:spacing w:after="0"/>
              <w:jc w:val="left"/>
            </w:pPr>
            <w:r>
              <w:rPr>
                <w:sz w:val="16"/>
              </w:rPr>
              <w:t>$0 property; $0 crops (2007 dollars)</w:t>
            </w:r>
          </w:p>
        </w:tc>
        <w:tc>
          <w:tcPr>
            <w:tcW w:type="dxa" w:w="1093"/>
          </w:tcPr>
          <w:p>
            <w:pPr>
              <w:spacing w:after="0"/>
              <w:jc w:val="right"/>
            </w:pPr>
            <w:r>
              <w:rPr>
                <w:sz w:val="16"/>
              </w:rPr>
              <w:t>2, 0</w:t>
            </w:r>
          </w:p>
        </w:tc>
        <w:tc>
          <w:tcPr>
            <w:tcW w:type="dxa" w:w="1761"/>
          </w:tcPr>
          <w:p>
            <w:pPr>
              <w:spacing w:after="0"/>
              <w:jc w:val="left"/>
            </w:pPr>
            <w:r>
              <w:rPr>
                <w:sz w:val="16"/>
              </w:rPr>
              <w:t>KENDALIA</w:t>
            </w:r>
          </w:p>
        </w:tc>
        <w:tc>
          <w:tcPr>
            <w:tcW w:type="dxa" w:w="1004"/>
          </w:tcPr>
          <w:p>
            <w:pPr>
              <w:spacing w:after="0"/>
              <w:jc w:val="left"/>
            </w:pPr>
          </w:p>
        </w:tc>
        <w:tc>
          <w:tcPr>
            <w:tcW w:type="dxa" w:w="2269"/>
          </w:tcPr>
          <w:p>
            <w:pPr>
              <w:spacing w:after="0"/>
              <w:jc w:val="left"/>
            </w:pPr>
            <w:r>
              <w:rPr>
                <w:sz w:val="16"/>
              </w:rPr>
              <w:t>deaths or injuries recorded</w:t>
            </w:r>
          </w:p>
        </w:tc>
      </w:tr>
      <w:tr>
        <w:trPr>
          <w:cantSplit/>
        </w:trPr>
        <w:tc>
          <w:tcPr>
            <w:tcW w:type="dxa" w:w="1037"/>
          </w:tcPr>
          <w:p>
            <w:pPr>
              <w:spacing w:after="0"/>
              <w:jc w:val="left"/>
            </w:pPr>
            <w:r>
              <w:rPr>
                <w:sz w:val="16"/>
              </w:rPr>
              <w:t>2006-05-04</w:t>
            </w:r>
          </w:p>
        </w:tc>
        <w:tc>
          <w:tcPr>
            <w:tcW w:type="dxa" w:w="1215"/>
          </w:tcPr>
          <w:p>
            <w:pPr>
              <w:spacing w:after="0"/>
              <w:jc w:val="left"/>
            </w:pPr>
            <w:r>
              <w:rPr>
                <w:sz w:val="16"/>
              </w:rPr>
              <w:t>Hail</w:t>
            </w:r>
          </w:p>
        </w:tc>
        <w:tc>
          <w:tcPr>
            <w:tcW w:type="dxa" w:w="2710"/>
          </w:tcPr>
          <w:p>
            <w:pPr>
              <w:spacing w:after="0"/>
              <w:jc w:val="left"/>
            </w:pPr>
            <w:r>
              <w:rPr>
                <w:sz w:val="16"/>
              </w:rPr>
              <w:t>4.25 in</w:t>
            </w:r>
          </w:p>
        </w:tc>
        <w:tc>
          <w:tcPr>
            <w:tcW w:type="dxa" w:w="3022"/>
          </w:tcPr>
          <w:p>
            <w:pPr>
              <w:spacing w:after="0"/>
              <w:jc w:val="left"/>
            </w:pPr>
            <w:r>
              <w:rPr>
                <w:sz w:val="16"/>
              </w:rPr>
              <w:t>$10,000 property; crops not reported (2006 dollars)</w:t>
            </w:r>
          </w:p>
        </w:tc>
        <w:tc>
          <w:tcPr>
            <w:tcW w:type="dxa" w:w="1093"/>
          </w:tcPr>
          <w:p>
            <w:pPr>
              <w:spacing w:after="0"/>
              <w:jc w:val="right"/>
            </w:pPr>
            <w:r>
              <w:rPr>
                <w:sz w:val="16"/>
              </w:rPr>
              <w:t>0, 0</w:t>
            </w:r>
          </w:p>
        </w:tc>
        <w:tc>
          <w:tcPr>
            <w:tcW w:type="dxa" w:w="1761"/>
          </w:tcPr>
          <w:p>
            <w:pPr>
              <w:spacing w:after="0"/>
              <w:jc w:val="left"/>
            </w:pPr>
            <w:r>
              <w:rPr>
                <w:sz w:val="16"/>
              </w:rPr>
              <w:t>SISTERDALE</w:t>
            </w:r>
          </w:p>
        </w:tc>
        <w:tc>
          <w:tcPr>
            <w:tcW w:type="dxa" w:w="1004"/>
          </w:tcPr>
          <w:p>
            <w:pPr>
              <w:spacing w:after="0"/>
              <w:jc w:val="left"/>
            </w:pPr>
          </w:p>
        </w:tc>
        <w:tc>
          <w:tcPr>
            <w:tcW w:type="dxa" w:w="2269"/>
          </w:tcPr>
          <w:p>
            <w:pPr>
              <w:spacing w:after="0"/>
              <w:jc w:val="left"/>
            </w:pPr>
            <w:r>
              <w:rPr>
                <w:sz w:val="16"/>
              </w:rPr>
              <w:t>B1-c worst recorded: Hail</w:t>
            </w:r>
          </w:p>
        </w:tc>
      </w:tr>
      <w:tr>
        <w:trPr>
          <w:cantSplit/>
        </w:trPr>
        <w:tc>
          <w:tcPr>
            <w:tcW w:type="dxa" w:w="1037"/>
          </w:tcPr>
          <w:p>
            <w:pPr>
              <w:spacing w:after="0"/>
              <w:jc w:val="left"/>
            </w:pPr>
            <w:r>
              <w:rPr>
                <w:sz w:val="16"/>
              </w:rPr>
              <w:t>1997-06-22</w:t>
            </w:r>
          </w:p>
        </w:tc>
        <w:tc>
          <w:tcPr>
            <w:tcW w:type="dxa" w:w="1215"/>
          </w:tcPr>
          <w:p>
            <w:pPr>
              <w:spacing w:after="0"/>
              <w:jc w:val="left"/>
            </w:pPr>
            <w:r>
              <w:rPr>
                <w:sz w:val="16"/>
              </w:rPr>
              <w:t>Flash Flood</w:t>
            </w:r>
          </w:p>
        </w:tc>
        <w:tc>
          <w:tcPr>
            <w:tcW w:type="dxa" w:w="2710"/>
          </w:tcPr>
          <w:p>
            <w:pPr>
              <w:spacing w:after="0"/>
              <w:jc w:val="left"/>
            </w:pPr>
          </w:p>
        </w:tc>
        <w:tc>
          <w:tcPr>
            <w:tcW w:type="dxa" w:w="3022"/>
          </w:tcPr>
          <w:p>
            <w:pPr>
              <w:spacing w:after="0"/>
              <w:jc w:val="left"/>
            </w:pPr>
            <w:r>
              <w:rPr>
                <w:sz w:val="16"/>
              </w:rPr>
              <w:t>$5,000,000 property; $1,000,000 crops (1997 dollars)</w:t>
            </w:r>
          </w:p>
        </w:tc>
        <w:tc>
          <w:tcPr>
            <w:tcW w:type="dxa" w:w="1093"/>
          </w:tcPr>
          <w:p>
            <w:pPr>
              <w:spacing w:after="0"/>
              <w:jc w:val="right"/>
            </w:pPr>
            <w:r>
              <w:rPr>
                <w:sz w:val="16"/>
              </w:rPr>
              <w:t>0, 5</w:t>
            </w:r>
          </w:p>
        </w:tc>
        <w:tc>
          <w:tcPr>
            <w:tcW w:type="dxa" w:w="1761"/>
          </w:tcPr>
          <w:p>
            <w:pPr>
              <w:spacing w:after="0"/>
              <w:jc w:val="left"/>
            </w:pPr>
            <w:r>
              <w:rPr>
                <w:sz w:val="16"/>
              </w:rPr>
              <w:t>COUNTYWIDE</w:t>
            </w:r>
          </w:p>
        </w:tc>
        <w:tc>
          <w:tcPr>
            <w:tcW w:type="dxa" w:w="1004"/>
          </w:tcPr>
          <w:p>
            <w:pPr>
              <w:spacing w:after="0"/>
              <w:jc w:val="left"/>
            </w:pPr>
          </w:p>
        </w:tc>
        <w:tc>
          <w:tcPr>
            <w:tcW w:type="dxa" w:w="22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1976-03-30</w:t>
            </w:r>
          </w:p>
        </w:tc>
        <w:tc>
          <w:tcPr>
            <w:tcW w:type="dxa" w:w="1215"/>
          </w:tcPr>
          <w:p>
            <w:pPr>
              <w:spacing w:after="0"/>
              <w:jc w:val="left"/>
            </w:pPr>
            <w:r>
              <w:rPr>
                <w:sz w:val="16"/>
              </w:rPr>
              <w:t>Tornado</w:t>
            </w:r>
          </w:p>
        </w:tc>
        <w:tc>
          <w:tcPr>
            <w:tcW w:type="dxa" w:w="2710"/>
          </w:tcPr>
          <w:p>
            <w:pPr>
              <w:spacing w:after="0"/>
              <w:jc w:val="left"/>
            </w:pPr>
            <w:r>
              <w:rPr>
                <w:sz w:val="16"/>
              </w:rPr>
              <w:t>F2, 15.2 mi path length (records before 1996 may include the whole path; rating and listing come from the county where the tornado began), 200 yd wide</w:t>
            </w:r>
          </w:p>
        </w:tc>
        <w:tc>
          <w:tcPr>
            <w:tcW w:type="dxa" w:w="3022"/>
          </w:tcPr>
          <w:p>
            <w:pPr>
              <w:spacing w:after="0"/>
              <w:jc w:val="left"/>
            </w:pPr>
            <w:r>
              <w:rPr>
                <w:sz w:val="16"/>
              </w:rPr>
              <w:t>$2,500,000 property; crops not recorded (1976 dollars)</w:t>
            </w:r>
          </w:p>
        </w:tc>
        <w:tc>
          <w:tcPr>
            <w:tcW w:type="dxa" w:w="1093"/>
          </w:tcPr>
          <w:p>
            <w:pPr>
              <w:spacing w:after="0"/>
              <w:jc w:val="right"/>
            </w:pPr>
            <w:r>
              <w:rPr>
                <w:sz w:val="16"/>
              </w:rPr>
              <w:t>0, 0</w:t>
            </w:r>
          </w:p>
        </w:tc>
        <w:tc>
          <w:tcPr>
            <w:tcW w:type="dxa" w:w="1761"/>
          </w:tcPr>
          <w:p>
            <w:pPr>
              <w:spacing w:after="0"/>
              <w:jc w:val="left"/>
            </w:pPr>
            <w:r>
              <w:rPr>
                <w:sz w:val="16"/>
              </w:rPr>
              <w:t>location not recorded</w:t>
            </w:r>
          </w:p>
        </w:tc>
        <w:tc>
          <w:tcPr>
            <w:tcW w:type="dxa" w:w="1004"/>
          </w:tcPr>
          <w:p>
            <w:pPr>
              <w:spacing w:after="0"/>
              <w:jc w:val="left"/>
            </w:pPr>
          </w:p>
        </w:tc>
        <w:tc>
          <w:tcPr>
            <w:tcW w:type="dxa" w:w="2269"/>
          </w:tcPr>
          <w:p>
            <w:pPr>
              <w:spacing w:after="0"/>
              <w:jc w:val="left"/>
            </w:pPr>
            <w:r>
              <w:rPr>
                <w:sz w:val="16"/>
              </w:rPr>
              <w:t>B1-c most damaging: Tornado</w:t>
            </w:r>
          </w:p>
        </w:tc>
      </w:tr>
      <w:tr>
        <w:trPr>
          <w:cantSplit/>
        </w:trPr>
        <w:tc>
          <w:tcPr>
            <w:tcW w:type="dxa" w:w="1037"/>
          </w:tcPr>
          <w:p>
            <w:pPr>
              <w:spacing w:after="0"/>
              <w:jc w:val="left"/>
            </w:pPr>
            <w:r>
              <w:rPr>
                <w:sz w:val="16"/>
              </w:rPr>
              <w:t>1969-05-06</w:t>
            </w:r>
          </w:p>
        </w:tc>
        <w:tc>
          <w:tcPr>
            <w:tcW w:type="dxa" w:w="1215"/>
          </w:tcPr>
          <w:p>
            <w:pPr>
              <w:spacing w:after="0"/>
              <w:jc w:val="left"/>
            </w:pPr>
            <w:r>
              <w:rPr>
                <w:sz w:val="16"/>
              </w:rPr>
              <w:t>Tornado</w:t>
            </w:r>
          </w:p>
        </w:tc>
        <w:tc>
          <w:tcPr>
            <w:tcW w:type="dxa" w:w="2710"/>
          </w:tcPr>
          <w:p>
            <w:pPr>
              <w:spacing w:after="0"/>
              <w:jc w:val="left"/>
            </w:pPr>
            <w:r>
              <w:rPr>
                <w:sz w:val="16"/>
              </w:rPr>
              <w:t>F3, 2.3 mi path length (records before 1996 may include the whole path; rating and listing come from the county where the tornado began), 100 yd wide</w:t>
            </w:r>
          </w:p>
        </w:tc>
        <w:tc>
          <w:tcPr>
            <w:tcW w:type="dxa" w:w="3022"/>
          </w:tcPr>
          <w:p>
            <w:pPr>
              <w:spacing w:after="0"/>
              <w:jc w:val="left"/>
            </w:pPr>
            <w:r>
              <w:rPr>
                <w:sz w:val="16"/>
              </w:rPr>
              <w:t>$25,000 property; crops not recorded (1969 dollars)</w:t>
            </w:r>
          </w:p>
        </w:tc>
        <w:tc>
          <w:tcPr>
            <w:tcW w:type="dxa" w:w="1093"/>
          </w:tcPr>
          <w:p>
            <w:pPr>
              <w:spacing w:after="0"/>
              <w:jc w:val="right"/>
            </w:pPr>
            <w:r>
              <w:rPr>
                <w:sz w:val="16"/>
              </w:rPr>
              <w:t>0, 0</w:t>
            </w:r>
          </w:p>
        </w:tc>
        <w:tc>
          <w:tcPr>
            <w:tcW w:type="dxa" w:w="1761"/>
          </w:tcPr>
          <w:p>
            <w:pPr>
              <w:spacing w:after="0"/>
              <w:jc w:val="left"/>
            </w:pPr>
            <w:r>
              <w:rPr>
                <w:sz w:val="16"/>
              </w:rPr>
              <w:t>location not recorded</w:t>
            </w:r>
          </w:p>
        </w:tc>
        <w:tc>
          <w:tcPr>
            <w:tcW w:type="dxa" w:w="1004"/>
          </w:tcPr>
          <w:p>
            <w:pPr>
              <w:spacing w:after="0"/>
              <w:jc w:val="left"/>
            </w:pPr>
          </w:p>
        </w:tc>
        <w:tc>
          <w:tcPr>
            <w:tcW w:type="dxa" w:w="226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9"/>
        <w:gridCol w:w="1037"/>
        <w:gridCol w:w="1784"/>
        <w:gridCol w:w="1531"/>
        <w:gridCol w:w="1542"/>
        <w:gridCol w:w="1037"/>
        <w:gridCol w:w="1800"/>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4"/>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9"/>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p>
        </w:tc>
        <w:tc>
          <w:tcPr>
            <w:tcW w:type="dxa" w:w="1542"/>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9"/>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0.632</w:t>
            </w:r>
          </w:p>
        </w:tc>
        <w:tc>
          <w:tcPr>
            <w:tcW w:type="dxa" w:w="1476"/>
          </w:tcPr>
          <w:p>
            <w:pPr>
              <w:spacing w:after="0"/>
              <w:jc w:val="left"/>
            </w:pPr>
            <w:r>
              <w:rPr>
                <w:sz w:val="16"/>
              </w:rPr>
              <w:t>event-days per year</w:t>
            </w:r>
          </w:p>
        </w:tc>
        <w:tc>
          <w:tcPr>
            <w:tcW w:type="dxa" w:w="1609"/>
          </w:tcPr>
          <w:p>
            <w:pPr>
              <w:spacing w:after="0"/>
              <w:jc w:val="left"/>
            </w:pPr>
            <w:r>
              <w:rPr>
                <w:sz w:val="16"/>
              </w:rPr>
              <w:t>about 0.632 days per year</w:t>
            </w:r>
          </w:p>
        </w:tc>
        <w:tc>
          <w:tcPr>
            <w:tcW w:type="dxa" w:w="1037"/>
          </w:tcPr>
          <w:p>
            <w:pPr>
              <w:spacing w:after="0"/>
              <w:jc w:val="left"/>
            </w:pPr>
            <w:r>
              <w:rPr>
                <w:sz w:val="16"/>
              </w:rPr>
              <w:t>Likely</w:t>
            </w:r>
          </w:p>
        </w:tc>
        <w:tc>
          <w:tcPr>
            <w:tcW w:type="dxa" w:w="1784"/>
          </w:tcPr>
          <w:p>
            <w:pPr>
              <w:spacing w:after="0"/>
              <w:jc w:val="left"/>
            </w:pPr>
            <w:r>
              <w:rPr>
                <w:sz w:val="16"/>
              </w:rPr>
              <w:t>event-days in 3 of 30 years, 1996 to 2025 (10%)</w:t>
            </w:r>
          </w:p>
        </w:tc>
        <w:tc>
          <w:tcPr>
            <w:tcW w:type="dxa" w:w="1531"/>
          </w:tcPr>
          <w:p>
            <w:pPr>
              <w:spacing w:after="0"/>
              <w:jc w:val="right"/>
            </w:pPr>
            <w:r>
              <w:rPr>
                <w:sz w:val="16"/>
              </w:rPr>
              <w:t>12</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130</w:t>
            </w:r>
          </w:p>
        </w:tc>
        <w:tc>
          <w:tcPr>
            <w:tcW w:type="dxa" w:w="1476"/>
          </w:tcPr>
          <w:p>
            <w:pPr>
              <w:spacing w:after="0"/>
              <w:jc w:val="left"/>
            </w:pPr>
            <w:r>
              <w:rPr>
                <w:sz w:val="16"/>
              </w:rPr>
              <w:t>event-days per year</w:t>
            </w:r>
          </w:p>
        </w:tc>
        <w:tc>
          <w:tcPr>
            <w:tcW w:type="dxa" w:w="1609"/>
          </w:tcPr>
          <w:p>
            <w:pPr>
              <w:spacing w:after="0"/>
              <w:jc w:val="left"/>
            </w:pPr>
            <w:r>
              <w:rPr>
                <w:sz w:val="16"/>
              </w:rPr>
              <w:t>about 130 days per year</w:t>
            </w:r>
          </w:p>
        </w:tc>
        <w:tc>
          <w:tcPr>
            <w:tcW w:type="dxa" w:w="1037"/>
          </w:tcPr>
          <w:p>
            <w:pPr>
              <w:spacing w:after="0"/>
              <w:jc w:val="left"/>
            </w:pPr>
            <w:r>
              <w:rPr>
                <w:sz w:val="16"/>
              </w:rPr>
              <w:t>Likely</w:t>
            </w:r>
          </w:p>
        </w:tc>
        <w:tc>
          <w:tcPr>
            <w:tcW w:type="dxa" w:w="1784"/>
          </w:tcPr>
          <w:p>
            <w:pPr>
              <w:spacing w:after="0"/>
              <w:jc w:val="left"/>
            </w:pPr>
            <w:r>
              <w:rPr>
                <w:sz w:val="16"/>
              </w:rPr>
              <w:t>event-days in 15 of 30 years, 1996 to 2025 (50%)</w:t>
            </w:r>
          </w:p>
        </w:tc>
        <w:tc>
          <w:tcPr>
            <w:tcW w:type="dxa" w:w="1531"/>
          </w:tcPr>
          <w:p>
            <w:pPr>
              <w:spacing w:after="0"/>
              <w:jc w:val="right"/>
            </w:pPr>
            <w:r>
              <w:rPr>
                <w:sz w:val="16"/>
              </w:rPr>
              <w:t>3,829</w:t>
            </w:r>
          </w:p>
        </w:tc>
        <w:tc>
          <w:tcPr>
            <w:tcW w:type="dxa" w:w="154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Earthquake</w:t>
            </w:r>
          </w:p>
        </w:tc>
        <w:tc>
          <w:tcPr>
            <w:tcW w:type="dxa" w:w="1259"/>
          </w:tcPr>
          <w:p>
            <w:pPr>
              <w:spacing w:after="0"/>
              <w:jc w:val="right"/>
            </w:pPr>
            <w:r>
              <w:rPr>
                <w:sz w:val="16"/>
              </w:rPr>
              <w:t>0.000217</w:t>
            </w:r>
          </w:p>
        </w:tc>
        <w:tc>
          <w:tcPr>
            <w:tcW w:type="dxa" w:w="1476"/>
          </w:tcPr>
          <w:p>
            <w:pPr>
              <w:spacing w:after="0"/>
              <w:jc w:val="left"/>
            </w:pPr>
            <w:r>
              <w:rPr>
                <w:sz w:val="16"/>
              </w:rPr>
              <w:t>annual probability at a location</w:t>
            </w:r>
          </w:p>
        </w:tc>
        <w:tc>
          <w:tcPr>
            <w:tcW w:type="dxa" w:w="1609"/>
          </w:tcPr>
          <w:p>
            <w:pPr>
              <w:spacing w:after="0"/>
              <w:jc w:val="left"/>
            </w:pPr>
            <w:r>
              <w:rPr>
                <w:sz w:val="16"/>
              </w:rPr>
              <w:t>chance a given location in the county has at least minor-damage shaking in a year: 0.0217%</w:t>
            </w: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3.62</w:t>
            </w:r>
          </w:p>
        </w:tc>
        <w:tc>
          <w:tcPr>
            <w:tcW w:type="dxa" w:w="1476"/>
          </w:tcPr>
          <w:p>
            <w:pPr>
              <w:spacing w:after="0"/>
              <w:jc w:val="left"/>
            </w:pPr>
            <w:r>
              <w:rPr>
                <w:sz w:val="16"/>
              </w:rPr>
              <w:t>events per year</w:t>
            </w:r>
          </w:p>
        </w:tc>
        <w:tc>
          <w:tcPr>
            <w:tcW w:type="dxa" w:w="1609"/>
          </w:tcPr>
          <w:p>
            <w:pPr>
              <w:spacing w:after="0"/>
              <w:jc w:val="left"/>
            </w:pPr>
            <w:r>
              <w:rPr>
                <w:sz w:val="16"/>
              </w:rPr>
              <w:t>about 3.62 per year</w:t>
            </w:r>
          </w:p>
        </w:tc>
        <w:tc>
          <w:tcPr>
            <w:tcW w:type="dxa" w:w="1037"/>
          </w:tcPr>
          <w:p>
            <w:pPr>
              <w:spacing w:after="0"/>
              <w:jc w:val="left"/>
            </w:pPr>
            <w:r>
              <w:rPr>
                <w:sz w:val="16"/>
              </w:rPr>
              <w:t>Highly likely</w:t>
            </w:r>
          </w:p>
        </w:tc>
        <w:tc>
          <w:tcPr>
            <w:tcW w:type="dxa" w:w="1784"/>
          </w:tcPr>
          <w:p>
            <w:pPr>
              <w:spacing w:after="0"/>
              <w:jc w:val="left"/>
            </w:pPr>
            <w:r>
              <w:rPr>
                <w:sz w:val="16"/>
              </w:rPr>
              <w:t>FEMA annualized frequency (modeled)</w:t>
            </w:r>
          </w:p>
        </w:tc>
        <w:tc>
          <w:tcPr>
            <w:tcW w:type="dxa" w:w="1531"/>
          </w:tcPr>
          <w:p>
            <w:pPr>
              <w:spacing w:after="0"/>
              <w:jc w:val="right"/>
            </w:pPr>
            <w:r>
              <w:rPr>
                <w:sz w:val="16"/>
              </w:rPr>
              <w:t>137.5 (modeled)</w:t>
            </w:r>
          </w:p>
        </w:tc>
        <w:tc>
          <w:tcPr>
            <w:tcW w:type="dxa" w:w="1542"/>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4</w:t>
            </w:r>
          </w:p>
        </w:tc>
        <w:tc>
          <w:tcPr>
            <w:tcW w:type="dxa" w:w="1476"/>
          </w:tcPr>
          <w:p>
            <w:pPr>
              <w:spacing w:after="0"/>
              <w:jc w:val="left"/>
            </w:pPr>
            <w:r>
              <w:rPr>
                <w:sz w:val="16"/>
              </w:rPr>
              <w:t>event-days per year</w:t>
            </w:r>
          </w:p>
        </w:tc>
        <w:tc>
          <w:tcPr>
            <w:tcW w:type="dxa" w:w="1609"/>
          </w:tcPr>
          <w:p>
            <w:pPr>
              <w:spacing w:after="0"/>
              <w:jc w:val="left"/>
            </w:pPr>
            <w:r>
              <w:rPr>
                <w:sz w:val="16"/>
              </w:rPr>
              <w:t>about 4 days per year</w:t>
            </w:r>
          </w:p>
        </w:tc>
        <w:tc>
          <w:tcPr>
            <w:tcW w:type="dxa" w:w="1037"/>
          </w:tcPr>
          <w:p>
            <w:pPr>
              <w:spacing w:after="0"/>
              <w:jc w:val="left"/>
            </w:pPr>
            <w:r>
              <w:rPr>
                <w:sz w:val="16"/>
              </w:rPr>
              <w:t>Possible</w:t>
            </w:r>
          </w:p>
        </w:tc>
        <w:tc>
          <w:tcPr>
            <w:tcW w:type="dxa" w:w="1784"/>
          </w:tcPr>
          <w:p>
            <w:pPr>
              <w:spacing w:after="0"/>
              <w:jc w:val="left"/>
            </w:pPr>
            <w:r>
              <w:rPr>
                <w:sz w:val="16"/>
              </w:rPr>
              <w:t>event-days in 2 of 30 years, 1996 to 2025 (6.67%)</w:t>
            </w:r>
          </w:p>
        </w:tc>
        <w:tc>
          <w:tcPr>
            <w:tcW w:type="dxa" w:w="1531"/>
          </w:tcPr>
          <w:p>
            <w:pPr>
              <w:spacing w:after="0"/>
              <w:jc w:val="right"/>
            </w:pPr>
            <w:r>
              <w:rPr>
                <w:sz w:val="16"/>
              </w:rPr>
              <w:t>71</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NRI gives about 4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0.0242</w:t>
            </w:r>
          </w:p>
        </w:tc>
        <w:tc>
          <w:tcPr>
            <w:tcW w:type="dxa" w:w="1476"/>
          </w:tcPr>
          <w:p>
            <w:pPr>
              <w:spacing w:after="0"/>
              <w:jc w:val="left"/>
            </w:pPr>
            <w:r>
              <w:rPr>
                <w:sz w:val="16"/>
              </w:rPr>
              <w:t>events per year</w:t>
            </w:r>
          </w:p>
        </w:tc>
        <w:tc>
          <w:tcPr>
            <w:tcW w:type="dxa" w:w="1609"/>
          </w:tcPr>
          <w:p>
            <w:pPr>
              <w:spacing w:after="0"/>
              <w:jc w:val="left"/>
            </w:pPr>
            <w:r>
              <w:rPr>
                <w:sz w:val="16"/>
              </w:rPr>
              <w:t>about 1 in 41 years</w:t>
            </w:r>
          </w:p>
        </w:tc>
        <w:tc>
          <w:tcPr>
            <w:tcW w:type="dxa" w:w="1037"/>
          </w:tcPr>
          <w:p>
            <w:pPr>
              <w:spacing w:after="0"/>
              <w:jc w:val="left"/>
            </w:pPr>
            <w:r>
              <w:rPr>
                <w:sz w:val="16"/>
              </w:rPr>
              <w:t>Possible</w:t>
            </w:r>
          </w:p>
        </w:tc>
        <w:tc>
          <w:tcPr>
            <w:tcW w:type="dxa" w:w="1784"/>
          </w:tcPr>
          <w:p>
            <w:pPr>
              <w:spacing w:after="0"/>
              <w:jc w:val="left"/>
            </w:pPr>
            <w:r>
              <w:rPr>
                <w:sz w:val="16"/>
              </w:rPr>
              <w:t>FEMA annualized frequency (modeled)</w:t>
            </w:r>
          </w:p>
        </w:tc>
        <w:tc>
          <w:tcPr>
            <w:tcW w:type="dxa" w:w="1531"/>
          </w:tcPr>
          <w:p>
            <w:pPr>
              <w:spacing w:after="0"/>
              <w:jc w:val="right"/>
            </w:pPr>
            <w:r>
              <w:rPr>
                <w:sz w:val="16"/>
              </w:rPr>
              <w:t>8</w:t>
            </w:r>
          </w:p>
        </w:tc>
        <w:tc>
          <w:tcPr>
            <w:tcW w:type="dxa" w:w="1542"/>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0.18</w:t>
            </w:r>
          </w:p>
        </w:tc>
        <w:tc>
          <w:tcPr>
            <w:tcW w:type="dxa" w:w="1476"/>
          </w:tcPr>
          <w:p>
            <w:pPr>
              <w:spacing w:after="0"/>
              <w:jc w:val="left"/>
            </w:pPr>
            <w:r>
              <w:rPr>
                <w:sz w:val="16"/>
              </w:rPr>
              <w:t>event-days per year</w:t>
            </w:r>
          </w:p>
        </w:tc>
        <w:tc>
          <w:tcPr>
            <w:tcW w:type="dxa" w:w="1609"/>
          </w:tcPr>
          <w:p>
            <w:pPr>
              <w:spacing w:after="0"/>
              <w:jc w:val="left"/>
            </w:pPr>
            <w:r>
              <w:rPr>
                <w:sz w:val="16"/>
              </w:rPr>
              <w:t>about 0.18 days per year</w:t>
            </w:r>
          </w:p>
        </w:tc>
        <w:tc>
          <w:tcPr>
            <w:tcW w:type="dxa" w:w="1037"/>
          </w:tcPr>
          <w:p>
            <w:pPr>
              <w:spacing w:after="0"/>
              <w:jc w:val="left"/>
            </w:pPr>
          </w:p>
        </w:tc>
        <w:tc>
          <w:tcPr>
            <w:tcW w:type="dxa" w:w="1784"/>
          </w:tcPr>
          <w:p>
            <w:pPr>
              <w:spacing w:after="0"/>
              <w:jc w:val="left"/>
            </w:pPr>
            <w:r>
              <w:rPr>
                <w:sz w:val="16"/>
              </w:rPr>
              <w:t>event-days in 0 of 30 years, 1996 to 2025 (0%)</w:t>
            </w:r>
          </w:p>
        </w:tc>
        <w:tc>
          <w:tcPr>
            <w:tcW w:type="dxa" w:w="1531"/>
          </w:tcPr>
          <w:p>
            <w:pPr>
              <w:spacing w:after="0"/>
              <w:jc w:val="right"/>
            </w:pPr>
            <w:r>
              <w:rPr>
                <w:sz w:val="16"/>
              </w:rPr>
              <w:t>13</w:t>
            </w:r>
          </w:p>
        </w:tc>
        <w:tc>
          <w:tcPr>
            <w:tcW w:type="dxa" w:w="1542"/>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2.75</w:t>
            </w:r>
          </w:p>
        </w:tc>
        <w:tc>
          <w:tcPr>
            <w:tcW w:type="dxa" w:w="1476"/>
          </w:tcPr>
          <w:p>
            <w:pPr>
              <w:spacing w:after="0"/>
              <w:jc w:val="left"/>
            </w:pPr>
            <w:r>
              <w:rPr>
                <w:sz w:val="16"/>
              </w:rPr>
              <w:t>event-days per year</w:t>
            </w:r>
          </w:p>
        </w:tc>
        <w:tc>
          <w:tcPr>
            <w:tcW w:type="dxa" w:w="1609"/>
          </w:tcPr>
          <w:p>
            <w:pPr>
              <w:spacing w:after="0"/>
              <w:jc w:val="left"/>
            </w:pPr>
            <w:r>
              <w:rPr>
                <w:sz w:val="16"/>
              </w:rPr>
              <w:t>about 2.75 days per year</w:t>
            </w:r>
          </w:p>
        </w:tc>
        <w:tc>
          <w:tcPr>
            <w:tcW w:type="dxa" w:w="1037"/>
          </w:tcPr>
          <w:p>
            <w:pPr>
              <w:spacing w:after="0"/>
              <w:jc w:val="left"/>
            </w:pPr>
            <w:r>
              <w:rPr>
                <w:sz w:val="16"/>
              </w:rPr>
              <w:t>Likely</w:t>
            </w:r>
          </w:p>
        </w:tc>
        <w:tc>
          <w:tcPr>
            <w:tcW w:type="dxa" w:w="1784"/>
          </w:tcPr>
          <w:p>
            <w:pPr>
              <w:spacing w:after="0"/>
              <w:jc w:val="left"/>
            </w:pPr>
            <w:r>
              <w:rPr>
                <w:sz w:val="16"/>
              </w:rPr>
              <w:t>event-days in 20 of 30 years, 1996 to 2025 (66.7%)</w:t>
            </w:r>
          </w:p>
        </w:tc>
        <w:tc>
          <w:tcPr>
            <w:tcW w:type="dxa" w:w="1531"/>
          </w:tcPr>
          <w:p>
            <w:pPr>
              <w:spacing w:after="0"/>
              <w:jc w:val="right"/>
            </w:pPr>
            <w:r>
              <w:rPr>
                <w:sz w:val="16"/>
              </w:rPr>
              <w:t>77</w:t>
            </w:r>
          </w:p>
        </w:tc>
        <w:tc>
          <w:tcPr>
            <w:tcW w:type="dxa" w:w="1542"/>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0.335</w:t>
            </w:r>
          </w:p>
        </w:tc>
        <w:tc>
          <w:tcPr>
            <w:tcW w:type="dxa" w:w="1476"/>
          </w:tcPr>
          <w:p>
            <w:pPr>
              <w:spacing w:after="0"/>
              <w:jc w:val="left"/>
            </w:pPr>
            <w:r>
              <w:rPr>
                <w:sz w:val="16"/>
              </w:rPr>
              <w:t>events per year (modeled)</w:t>
            </w:r>
          </w:p>
        </w:tc>
        <w:tc>
          <w:tcPr>
            <w:tcW w:type="dxa" w:w="1609"/>
          </w:tcPr>
          <w:p>
            <w:pPr>
              <w:spacing w:after="0"/>
              <w:jc w:val="left"/>
            </w:pPr>
            <w:r>
              <w:rPr>
                <w:sz w:val="16"/>
              </w:rPr>
              <w:t>about 1 in 3 years</w:t>
            </w:r>
          </w:p>
        </w:tc>
        <w:tc>
          <w:tcPr>
            <w:tcW w:type="dxa" w:w="1037"/>
          </w:tcPr>
          <w:p>
            <w:pPr>
              <w:spacing w:after="0"/>
              <w:jc w:val="left"/>
            </w:pPr>
            <w:r>
              <w:rPr>
                <w:sz w:val="16"/>
              </w:rPr>
              <w:t>Likely</w:t>
            </w:r>
          </w:p>
        </w:tc>
        <w:tc>
          <w:tcPr>
            <w:tcW w:type="dxa" w:w="1784"/>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47</w:t>
            </w:r>
          </w:p>
        </w:tc>
        <w:tc>
          <w:tcPr>
            <w:tcW w:type="dxa" w:w="1476"/>
          </w:tcPr>
          <w:p>
            <w:pPr>
              <w:spacing w:after="0"/>
              <w:jc w:val="left"/>
            </w:pPr>
            <w:r>
              <w:rPr>
                <w:sz w:val="16"/>
              </w:rPr>
              <w:t>days per year with a strike</w:t>
            </w:r>
          </w:p>
        </w:tc>
        <w:tc>
          <w:tcPr>
            <w:tcW w:type="dxa" w:w="1609"/>
          </w:tcPr>
          <w:p>
            <w:pPr>
              <w:spacing w:after="0"/>
              <w:jc w:val="left"/>
            </w:pPr>
            <w:r>
              <w:rPr>
                <w:sz w:val="16"/>
              </w:rPr>
              <w:t>about 47 days per year</w:t>
            </w:r>
          </w:p>
        </w:tc>
        <w:tc>
          <w:tcPr>
            <w:tcW w:type="dxa" w:w="1037"/>
          </w:tcPr>
          <w:p>
            <w:pPr>
              <w:spacing w:after="0"/>
              <w:jc w:val="left"/>
            </w:pPr>
            <w:r>
              <w:rPr>
                <w:sz w:val="16"/>
              </w:rPr>
              <w:t>Highly likely</w:t>
            </w:r>
          </w:p>
        </w:tc>
        <w:tc>
          <w:tcPr>
            <w:tcW w:type="dxa" w:w="1784"/>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1.15</w:t>
            </w:r>
          </w:p>
        </w:tc>
        <w:tc>
          <w:tcPr>
            <w:tcW w:type="dxa" w:w="1476"/>
          </w:tcPr>
          <w:p>
            <w:pPr>
              <w:spacing w:after="0"/>
              <w:jc w:val="left"/>
            </w:pPr>
            <w:r>
              <w:rPr>
                <w:sz w:val="16"/>
              </w:rPr>
              <w:t>events per year</w:t>
            </w:r>
          </w:p>
        </w:tc>
        <w:tc>
          <w:tcPr>
            <w:tcW w:type="dxa" w:w="1609"/>
          </w:tcPr>
          <w:p>
            <w:pPr>
              <w:spacing w:after="0"/>
              <w:jc w:val="left"/>
            </w:pPr>
            <w:r>
              <w:rPr>
                <w:sz w:val="16"/>
              </w:rPr>
              <w:t>about 1.15 per year</w:t>
            </w:r>
          </w:p>
        </w:tc>
        <w:tc>
          <w:tcPr>
            <w:tcW w:type="dxa" w:w="1037"/>
          </w:tcPr>
          <w:p>
            <w:pPr>
              <w:spacing w:after="0"/>
              <w:jc w:val="left"/>
            </w:pPr>
            <w:r>
              <w:rPr>
                <w:sz w:val="16"/>
              </w:rPr>
              <w:t>Highly likely</w:t>
            </w:r>
          </w:p>
        </w:tc>
        <w:tc>
          <w:tcPr>
            <w:tcW w:type="dxa" w:w="1784"/>
          </w:tcPr>
          <w:p>
            <w:pPr>
              <w:spacing w:after="0"/>
              <w:jc w:val="left"/>
            </w:pPr>
            <w:r>
              <w:rPr>
                <w:sz w:val="16"/>
              </w:rPr>
              <w:t>FEMA annualized frequency (modeled)</w:t>
            </w:r>
          </w:p>
        </w:tc>
        <w:tc>
          <w:tcPr>
            <w:tcW w:type="dxa" w:w="1531"/>
          </w:tcPr>
          <w:p>
            <w:pPr>
              <w:spacing w:after="0"/>
              <w:jc w:val="right"/>
            </w:pPr>
            <w:r>
              <w:rPr>
                <w:sz w:val="16"/>
              </w:rPr>
              <w:t>44</w:t>
            </w:r>
          </w:p>
        </w:tc>
        <w:tc>
          <w:tcPr>
            <w:tcW w:type="dxa" w:w="1542"/>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0.225</w:t>
            </w:r>
          </w:p>
        </w:tc>
        <w:tc>
          <w:tcPr>
            <w:tcW w:type="dxa" w:w="1476"/>
          </w:tcPr>
          <w:p>
            <w:pPr>
              <w:spacing w:after="0"/>
              <w:jc w:val="left"/>
            </w:pPr>
            <w:r>
              <w:rPr>
                <w:sz w:val="16"/>
              </w:rPr>
              <w:t>events per year</w:t>
            </w:r>
          </w:p>
        </w:tc>
        <w:tc>
          <w:tcPr>
            <w:tcW w:type="dxa" w:w="1609"/>
          </w:tcPr>
          <w:p>
            <w:pPr>
              <w:spacing w:after="0"/>
              <w:jc w:val="left"/>
            </w:pPr>
            <w:r>
              <w:rPr>
                <w:sz w:val="16"/>
              </w:rPr>
              <w:t>about 1 in 4 years</w:t>
            </w:r>
          </w:p>
        </w:tc>
        <w:tc>
          <w:tcPr>
            <w:tcW w:type="dxa" w:w="1037"/>
          </w:tcPr>
          <w:p>
            <w:pPr>
              <w:spacing w:after="0"/>
              <w:jc w:val="left"/>
            </w:pPr>
            <w:r>
              <w:rPr>
                <w:sz w:val="16"/>
              </w:rPr>
              <w:t>Likely</w:t>
            </w:r>
          </w:p>
        </w:tc>
        <w:tc>
          <w:tcPr>
            <w:tcW w:type="dxa" w:w="1784"/>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9"/>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9"/>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0.00147</w:t>
            </w:r>
          </w:p>
        </w:tc>
        <w:tc>
          <w:tcPr>
            <w:tcW w:type="dxa" w:w="1476"/>
          </w:tcPr>
          <w:p>
            <w:pPr>
              <w:spacing w:after="0"/>
              <w:jc w:val="left"/>
            </w:pPr>
            <w:r>
              <w:rPr>
                <w:sz w:val="16"/>
              </w:rPr>
              <w:t>annual probability at a location</w:t>
            </w:r>
          </w:p>
        </w:tc>
        <w:tc>
          <w:tcPr>
            <w:tcW w:type="dxa" w:w="1609"/>
          </w:tcPr>
          <w:p>
            <w:pPr>
              <w:spacing w:after="0"/>
              <w:jc w:val="left"/>
            </w:pPr>
            <w:r>
              <w:rPr>
                <w:sz w:val="16"/>
              </w:rPr>
              <w:t>chance a given location in the county burns in a year: 0.147%</w:t>
            </w:r>
          </w:p>
        </w:tc>
        <w:tc>
          <w:tcPr>
            <w:tcW w:type="dxa" w:w="1037"/>
          </w:tcPr>
          <w:p>
            <w:pPr>
              <w:spacing w:after="0"/>
              <w:jc w:val="left"/>
            </w:pPr>
            <w:r>
              <w:rPr>
                <w:sz w:val="16"/>
              </w:rPr>
              <w:t>Possible</w:t>
            </w:r>
          </w:p>
        </w:tc>
        <w:tc>
          <w:tcPr>
            <w:tcW w:type="dxa" w:w="1784"/>
          </w:tcPr>
          <w:p>
            <w:pPr>
              <w:spacing w:after="0"/>
              <w:jc w:val="left"/>
            </w:pPr>
            <w:r>
              <w:rPr>
                <w:sz w:val="16"/>
              </w:rPr>
              <w:t>Storm Events records in 1 of 30 years, 1996 to 2025 (3.33%)</w:t>
            </w: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3.89</w:t>
            </w:r>
          </w:p>
        </w:tc>
        <w:tc>
          <w:tcPr>
            <w:tcW w:type="dxa" w:w="1476"/>
          </w:tcPr>
          <w:p>
            <w:pPr>
              <w:spacing w:after="0"/>
              <w:jc w:val="left"/>
            </w:pPr>
            <w:r>
              <w:rPr>
                <w:sz w:val="16"/>
              </w:rPr>
              <w:t>event-days per year</w:t>
            </w:r>
          </w:p>
        </w:tc>
        <w:tc>
          <w:tcPr>
            <w:tcW w:type="dxa" w:w="1609"/>
          </w:tcPr>
          <w:p>
            <w:pPr>
              <w:spacing w:after="0"/>
              <w:jc w:val="left"/>
            </w:pPr>
            <w:r>
              <w:rPr>
                <w:sz w:val="16"/>
              </w:rPr>
              <w:t>about 3.89 days per year</w:t>
            </w:r>
          </w:p>
        </w:tc>
        <w:tc>
          <w:tcPr>
            <w:tcW w:type="dxa" w:w="1037"/>
          </w:tcPr>
          <w:p>
            <w:pPr>
              <w:spacing w:after="0"/>
              <w:jc w:val="left"/>
            </w:pPr>
            <w:r>
              <w:rPr>
                <w:sz w:val="16"/>
              </w:rPr>
              <w:t>Likely</w:t>
            </w:r>
          </w:p>
        </w:tc>
        <w:tc>
          <w:tcPr>
            <w:tcW w:type="dxa" w:w="1784"/>
          </w:tcPr>
          <w:p>
            <w:pPr>
              <w:spacing w:after="0"/>
              <w:jc w:val="left"/>
            </w:pPr>
            <w:r>
              <w:rPr>
                <w:sz w:val="16"/>
              </w:rPr>
              <w:t>event-days in 19 of 30 years, 1996 to 2025 (63.3%)</w:t>
            </w:r>
          </w:p>
        </w:tc>
        <w:tc>
          <w:tcPr>
            <w:tcW w:type="dxa" w:w="1531"/>
          </w:tcPr>
          <w:p>
            <w:pPr>
              <w:spacing w:after="0"/>
              <w:jc w:val="right"/>
            </w:pPr>
            <w:r>
              <w:rPr>
                <w:sz w:val="16"/>
              </w:rPr>
              <w:t>74</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1"/>
          </w:tcPr>
          <w:p>
            <w:pPr>
              <w:spacing w:after="0"/>
              <w:jc w:val="right"/>
            </w:pPr>
            <w:r>
              <w:rPr>
                <w:sz w:val="16"/>
              </w:rPr>
              <w:t>46.0</w:t>
            </w:r>
          </w:p>
        </w:tc>
        <w:tc>
          <w:tcPr>
            <w:tcW w:type="dxa" w:w="680"/>
          </w:tcPr>
          <w:p>
            <w:pPr>
              <w:spacing w:after="0"/>
              <w:jc w:val="right"/>
            </w:pPr>
            <w:r>
              <w:rPr>
                <w:sz w:val="16"/>
              </w:rPr>
              <w:t>69.9</w:t>
            </w:r>
          </w:p>
        </w:tc>
        <w:tc>
          <w:tcPr>
            <w:tcW w:type="dxa" w:w="648"/>
          </w:tcPr>
          <w:p>
            <w:pPr>
              <w:spacing w:after="0"/>
              <w:jc w:val="right"/>
            </w:pPr>
            <w:r>
              <w:rPr>
                <w:sz w:val="16"/>
              </w:rPr>
              <w:t>83.3</w:t>
            </w:r>
          </w:p>
        </w:tc>
        <w:tc>
          <w:tcPr>
            <w:tcW w:type="dxa" w:w="3571"/>
          </w:tcPr>
          <w:p>
            <w:pPr>
              <w:spacing w:after="0"/>
              <w:jc w:val="left"/>
            </w:pPr>
            <w:r>
              <w:rPr>
                <w:sz w:val="16"/>
              </w:rPr>
              <w:t>Relatively High 3, Relatively Moderate 5,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9</w:t>
            </w:r>
          </w:p>
        </w:tc>
        <w:tc>
          <w:tcPr>
            <w:tcW w:type="dxa" w:w="881"/>
          </w:tcPr>
          <w:p>
            <w:pPr>
              <w:spacing w:after="0"/>
              <w:jc w:val="right"/>
            </w:pPr>
            <w:r>
              <w:rPr>
                <w:sz w:val="16"/>
              </w:rPr>
              <w:t>84.0</w:t>
            </w:r>
          </w:p>
        </w:tc>
        <w:tc>
          <w:tcPr>
            <w:tcW w:type="dxa" w:w="680"/>
          </w:tcPr>
          <w:p>
            <w:pPr>
              <w:spacing w:after="0"/>
              <w:jc w:val="right"/>
            </w:pPr>
            <w:r>
              <w:rPr>
                <w:sz w:val="16"/>
              </w:rPr>
              <w:t>88.5</w:t>
            </w:r>
          </w:p>
        </w:tc>
        <w:tc>
          <w:tcPr>
            <w:tcW w:type="dxa" w:w="648"/>
          </w:tcPr>
          <w:p>
            <w:pPr>
              <w:spacing w:after="0"/>
              <w:jc w:val="right"/>
            </w:pPr>
            <w:r>
              <w:rPr>
                <w:sz w:val="16"/>
              </w:rPr>
              <w:t>98.0</w:t>
            </w:r>
          </w:p>
        </w:tc>
        <w:tc>
          <w:tcPr>
            <w:tcW w:type="dxa" w:w="3571"/>
          </w:tcPr>
          <w:p>
            <w:pPr>
              <w:spacing w:after="0"/>
              <w:jc w:val="left"/>
            </w:pPr>
            <w:r>
              <w:rPr>
                <w:sz w:val="16"/>
              </w:rPr>
              <w:t>Relatively High 1, Relatively Moderate 1, Relatively Low 5, No Rating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1"/>
          </w:tcPr>
          <w:p>
            <w:pPr>
              <w:spacing w:after="0"/>
              <w:jc w:val="right"/>
            </w:pPr>
            <w:r>
              <w:rPr>
                <w:sz w:val="16"/>
              </w:rPr>
              <w:t>4.0</w:t>
            </w:r>
          </w:p>
        </w:tc>
        <w:tc>
          <w:tcPr>
            <w:tcW w:type="dxa" w:w="680"/>
          </w:tcPr>
          <w:p>
            <w:pPr>
              <w:spacing w:after="0"/>
              <w:jc w:val="right"/>
            </w:pPr>
            <w:r>
              <w:rPr>
                <w:sz w:val="16"/>
              </w:rPr>
              <w:t>5.2</w:t>
            </w:r>
          </w:p>
        </w:tc>
        <w:tc>
          <w:tcPr>
            <w:tcW w:type="dxa" w:w="648"/>
          </w:tcPr>
          <w:p>
            <w:pPr>
              <w:spacing w:after="0"/>
              <w:jc w:val="right"/>
            </w:pPr>
            <w:r>
              <w:rPr>
                <w:sz w:val="16"/>
              </w:rPr>
              <w:t>9.8</w:t>
            </w:r>
          </w:p>
        </w:tc>
        <w:tc>
          <w:tcPr>
            <w:tcW w:type="dxa" w:w="3571"/>
          </w:tcPr>
          <w:p>
            <w:pPr>
              <w:spacing w:after="0"/>
              <w:jc w:val="left"/>
            </w:pPr>
            <w:r>
              <w:rPr>
                <w:sz w:val="16"/>
              </w:rPr>
              <w:t>Very Low 9</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1"/>
          </w:tcPr>
          <w:p>
            <w:pPr>
              <w:spacing w:after="0"/>
              <w:jc w:val="right"/>
            </w:pPr>
            <w:r>
              <w:rPr>
                <w:sz w:val="16"/>
              </w:rPr>
              <w:t>89.1</w:t>
            </w:r>
          </w:p>
        </w:tc>
        <w:tc>
          <w:tcPr>
            <w:tcW w:type="dxa" w:w="680"/>
          </w:tcPr>
          <w:p>
            <w:pPr>
              <w:spacing w:after="0"/>
              <w:jc w:val="right"/>
            </w:pPr>
            <w:r>
              <w:rPr>
                <w:sz w:val="16"/>
              </w:rPr>
              <w:t>95.3</w:t>
            </w:r>
          </w:p>
        </w:tc>
        <w:tc>
          <w:tcPr>
            <w:tcW w:type="dxa" w:w="648"/>
          </w:tcPr>
          <w:p>
            <w:pPr>
              <w:spacing w:after="0"/>
              <w:jc w:val="right"/>
            </w:pPr>
            <w:r>
              <w:rPr>
                <w:sz w:val="16"/>
              </w:rPr>
              <w:t>97.5</w:t>
            </w:r>
          </w:p>
        </w:tc>
        <w:tc>
          <w:tcPr>
            <w:tcW w:type="dxa" w:w="3571"/>
          </w:tcPr>
          <w:p>
            <w:pPr>
              <w:spacing w:after="0"/>
              <w:jc w:val="left"/>
            </w:pPr>
            <w:r>
              <w:rPr>
                <w:sz w:val="16"/>
              </w:rPr>
              <w:t>Relatively High 9</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1"/>
          </w:tcPr>
          <w:p>
            <w:pPr>
              <w:spacing w:after="0"/>
              <w:jc w:val="right"/>
            </w:pPr>
            <w:r>
              <w:rPr>
                <w:sz w:val="16"/>
              </w:rPr>
              <w:t>16.9</w:t>
            </w:r>
          </w:p>
        </w:tc>
        <w:tc>
          <w:tcPr>
            <w:tcW w:type="dxa" w:w="680"/>
          </w:tcPr>
          <w:p>
            <w:pPr>
              <w:spacing w:after="0"/>
              <w:jc w:val="right"/>
            </w:pPr>
            <w:r>
              <w:rPr>
                <w:sz w:val="16"/>
              </w:rPr>
              <w:t>46.0</w:t>
            </w:r>
          </w:p>
        </w:tc>
        <w:tc>
          <w:tcPr>
            <w:tcW w:type="dxa" w:w="648"/>
          </w:tcPr>
          <w:p>
            <w:pPr>
              <w:spacing w:after="0"/>
              <w:jc w:val="right"/>
            </w:pPr>
            <w:r>
              <w:rPr>
                <w:sz w:val="16"/>
              </w:rPr>
              <w:t>67.0</w:t>
            </w:r>
          </w:p>
        </w:tc>
        <w:tc>
          <w:tcPr>
            <w:tcW w:type="dxa" w:w="3571"/>
          </w:tcPr>
          <w:p>
            <w:pPr>
              <w:spacing w:after="0"/>
              <w:jc w:val="left"/>
            </w:pPr>
            <w:r>
              <w:rPr>
                <w:sz w:val="16"/>
              </w:rPr>
              <w:t>Relatively Moderate 3, Relatively Low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1"/>
          </w:tcPr>
          <w:p>
            <w:pPr>
              <w:spacing w:after="0"/>
              <w:jc w:val="right"/>
            </w:pPr>
            <w:r>
              <w:rPr>
                <w:sz w:val="16"/>
              </w:rPr>
              <w:t>44.4</w:t>
            </w:r>
          </w:p>
        </w:tc>
        <w:tc>
          <w:tcPr>
            <w:tcW w:type="dxa" w:w="680"/>
          </w:tcPr>
          <w:p>
            <w:pPr>
              <w:spacing w:after="0"/>
              <w:jc w:val="right"/>
            </w:pPr>
            <w:r>
              <w:rPr>
                <w:sz w:val="16"/>
              </w:rPr>
              <w:t>50.2</w:t>
            </w:r>
          </w:p>
        </w:tc>
        <w:tc>
          <w:tcPr>
            <w:tcW w:type="dxa" w:w="648"/>
          </w:tcPr>
          <w:p>
            <w:pPr>
              <w:spacing w:after="0"/>
              <w:jc w:val="right"/>
            </w:pPr>
            <w:r>
              <w:rPr>
                <w:sz w:val="16"/>
              </w:rPr>
              <w:t>53.2</w:t>
            </w:r>
          </w:p>
        </w:tc>
        <w:tc>
          <w:tcPr>
            <w:tcW w:type="dxa" w:w="3571"/>
          </w:tcPr>
          <w:p>
            <w:pPr>
              <w:spacing w:after="0"/>
              <w:jc w:val="left"/>
            </w:pPr>
            <w:r>
              <w:rPr>
                <w:sz w:val="16"/>
              </w:rPr>
              <w:t>Relatively Low 2, Very Low 7</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1"/>
          </w:tcPr>
          <w:p>
            <w:pPr>
              <w:spacing w:after="0"/>
              <w:jc w:val="right"/>
            </w:pPr>
            <w:r>
              <w:rPr>
                <w:sz w:val="16"/>
              </w:rPr>
              <w:t>4.0</w:t>
            </w:r>
          </w:p>
        </w:tc>
        <w:tc>
          <w:tcPr>
            <w:tcW w:type="dxa" w:w="680"/>
          </w:tcPr>
          <w:p>
            <w:pPr>
              <w:spacing w:after="0"/>
              <w:jc w:val="right"/>
            </w:pPr>
            <w:r>
              <w:rPr>
                <w:sz w:val="16"/>
              </w:rPr>
              <w:t>14.6</w:t>
            </w:r>
          </w:p>
        </w:tc>
        <w:tc>
          <w:tcPr>
            <w:tcW w:type="dxa" w:w="648"/>
          </w:tcPr>
          <w:p>
            <w:pPr>
              <w:spacing w:after="0"/>
              <w:jc w:val="right"/>
            </w:pPr>
            <w:r>
              <w:rPr>
                <w:sz w:val="16"/>
              </w:rPr>
              <w:t>25.5</w:t>
            </w:r>
          </w:p>
        </w:tc>
        <w:tc>
          <w:tcPr>
            <w:tcW w:type="dxa" w:w="3571"/>
          </w:tcPr>
          <w:p>
            <w:pPr>
              <w:spacing w:after="0"/>
              <w:jc w:val="left"/>
            </w:pPr>
            <w:r>
              <w:rPr>
                <w:sz w:val="16"/>
              </w:rPr>
              <w:t>Very Low 9</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1"/>
          </w:tcPr>
          <w:p>
            <w:pPr>
              <w:spacing w:after="0"/>
              <w:jc w:val="right"/>
            </w:pPr>
            <w:r>
              <w:rPr>
                <w:sz w:val="16"/>
              </w:rPr>
              <w:t>51.4</w:t>
            </w:r>
          </w:p>
        </w:tc>
        <w:tc>
          <w:tcPr>
            <w:tcW w:type="dxa" w:w="680"/>
          </w:tcPr>
          <w:p>
            <w:pPr>
              <w:spacing w:after="0"/>
              <w:jc w:val="right"/>
            </w:pPr>
            <w:r>
              <w:rPr>
                <w:sz w:val="16"/>
              </w:rPr>
              <w:t>93.8</w:t>
            </w:r>
          </w:p>
        </w:tc>
        <w:tc>
          <w:tcPr>
            <w:tcW w:type="dxa" w:w="648"/>
          </w:tcPr>
          <w:p>
            <w:pPr>
              <w:spacing w:after="0"/>
              <w:jc w:val="right"/>
            </w:pPr>
            <w:r>
              <w:rPr>
                <w:sz w:val="16"/>
              </w:rPr>
              <w:t>99.3</w:t>
            </w:r>
          </w:p>
        </w:tc>
        <w:tc>
          <w:tcPr>
            <w:tcW w:type="dxa" w:w="3571"/>
          </w:tcPr>
          <w:p>
            <w:pPr>
              <w:spacing w:after="0"/>
              <w:jc w:val="left"/>
            </w:pPr>
            <w:r>
              <w:rPr>
                <w:sz w:val="16"/>
              </w:rPr>
              <w:t>Very High 4, Relatively High 3, Relatively Moderate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1"/>
          </w:tcPr>
          <w:p>
            <w:pPr>
              <w:spacing w:after="0"/>
              <w:jc w:val="right"/>
            </w:pPr>
            <w:r>
              <w:rPr>
                <w:sz w:val="16"/>
              </w:rPr>
              <w:t>16.5</w:t>
            </w:r>
          </w:p>
        </w:tc>
        <w:tc>
          <w:tcPr>
            <w:tcW w:type="dxa" w:w="680"/>
          </w:tcPr>
          <w:p>
            <w:pPr>
              <w:spacing w:after="0"/>
              <w:jc w:val="right"/>
            </w:pPr>
            <w:r>
              <w:rPr>
                <w:sz w:val="16"/>
              </w:rPr>
              <w:t>67.1</w:t>
            </w:r>
          </w:p>
        </w:tc>
        <w:tc>
          <w:tcPr>
            <w:tcW w:type="dxa" w:w="648"/>
          </w:tcPr>
          <w:p>
            <w:pPr>
              <w:spacing w:after="0"/>
              <w:jc w:val="right"/>
            </w:pPr>
            <w:r>
              <w:rPr>
                <w:sz w:val="16"/>
              </w:rPr>
              <w:t>91.3</w:t>
            </w:r>
          </w:p>
        </w:tc>
        <w:tc>
          <w:tcPr>
            <w:tcW w:type="dxa" w:w="3571"/>
          </w:tcPr>
          <w:p>
            <w:pPr>
              <w:spacing w:after="0"/>
              <w:jc w:val="left"/>
            </w:pPr>
            <w:r>
              <w:rPr>
                <w:sz w:val="16"/>
              </w:rPr>
              <w:t>Relatively Low 2, Very Low 7</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1"/>
          </w:tcPr>
          <w:p>
            <w:pPr>
              <w:spacing w:after="0"/>
              <w:jc w:val="right"/>
            </w:pPr>
            <w:r>
              <w:rPr>
                <w:sz w:val="16"/>
              </w:rPr>
              <w:t>76.5</w:t>
            </w:r>
          </w:p>
        </w:tc>
        <w:tc>
          <w:tcPr>
            <w:tcW w:type="dxa" w:w="680"/>
          </w:tcPr>
          <w:p>
            <w:pPr>
              <w:spacing w:after="0"/>
              <w:jc w:val="right"/>
            </w:pPr>
            <w:r>
              <w:rPr>
                <w:sz w:val="16"/>
              </w:rPr>
              <w:t>96.3</w:t>
            </w:r>
          </w:p>
        </w:tc>
        <w:tc>
          <w:tcPr>
            <w:tcW w:type="dxa" w:w="648"/>
          </w:tcPr>
          <w:p>
            <w:pPr>
              <w:spacing w:after="0"/>
              <w:jc w:val="right"/>
            </w:pPr>
            <w:r>
              <w:rPr>
                <w:sz w:val="16"/>
              </w:rPr>
              <w:t>99.1</w:t>
            </w:r>
          </w:p>
        </w:tc>
        <w:tc>
          <w:tcPr>
            <w:tcW w:type="dxa" w:w="3571"/>
          </w:tcPr>
          <w:p>
            <w:pPr>
              <w:spacing w:after="0"/>
              <w:jc w:val="left"/>
            </w:pPr>
            <w:r>
              <w:rPr>
                <w:sz w:val="16"/>
              </w:rPr>
              <w:t>Very High 5, 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1"/>
          </w:tcPr>
          <w:p>
            <w:pPr>
              <w:spacing w:after="0"/>
              <w:jc w:val="right"/>
            </w:pPr>
            <w:r>
              <w:rPr>
                <w:sz w:val="16"/>
              </w:rPr>
              <w:t>77.5</w:t>
            </w:r>
          </w:p>
        </w:tc>
        <w:tc>
          <w:tcPr>
            <w:tcW w:type="dxa" w:w="680"/>
          </w:tcPr>
          <w:p>
            <w:pPr>
              <w:spacing w:after="0"/>
              <w:jc w:val="right"/>
            </w:pPr>
            <w:r>
              <w:rPr>
                <w:sz w:val="16"/>
              </w:rPr>
              <w:t>91.5</w:t>
            </w:r>
          </w:p>
        </w:tc>
        <w:tc>
          <w:tcPr>
            <w:tcW w:type="dxa" w:w="648"/>
          </w:tcPr>
          <w:p>
            <w:pPr>
              <w:spacing w:after="0"/>
              <w:jc w:val="right"/>
            </w:pPr>
            <w:r>
              <w:rPr>
                <w:sz w:val="16"/>
              </w:rPr>
              <w:t>95.2</w:t>
            </w:r>
          </w:p>
        </w:tc>
        <w:tc>
          <w:tcPr>
            <w:tcW w:type="dxa" w:w="3571"/>
          </w:tcPr>
          <w:p>
            <w:pPr>
              <w:spacing w:after="0"/>
              <w:jc w:val="left"/>
            </w:pPr>
            <w:r>
              <w:rPr>
                <w:sz w:val="16"/>
              </w:rPr>
              <w:t>Relatively High 6,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1"/>
          </w:tcPr>
          <w:p>
            <w:pPr>
              <w:spacing w:after="0"/>
              <w:jc w:val="right"/>
            </w:pPr>
            <w:r>
              <w:rPr>
                <w:sz w:val="16"/>
              </w:rPr>
              <w:t>66.3</w:t>
            </w:r>
          </w:p>
        </w:tc>
        <w:tc>
          <w:tcPr>
            <w:tcW w:type="dxa" w:w="680"/>
          </w:tcPr>
          <w:p>
            <w:pPr>
              <w:spacing w:after="0"/>
              <w:jc w:val="right"/>
            </w:pPr>
            <w:r>
              <w:rPr>
                <w:sz w:val="16"/>
              </w:rPr>
              <w:t>88.9</w:t>
            </w:r>
          </w:p>
        </w:tc>
        <w:tc>
          <w:tcPr>
            <w:tcW w:type="dxa" w:w="648"/>
          </w:tcPr>
          <w:p>
            <w:pPr>
              <w:spacing w:after="0"/>
              <w:jc w:val="right"/>
            </w:pPr>
            <w:r>
              <w:rPr>
                <w:sz w:val="16"/>
              </w:rPr>
              <w:t>96.3</w:t>
            </w:r>
          </w:p>
        </w:tc>
        <w:tc>
          <w:tcPr>
            <w:tcW w:type="dxa" w:w="3571"/>
          </w:tcPr>
          <w:p>
            <w:pPr>
              <w:spacing w:after="0"/>
              <w:jc w:val="left"/>
            </w:pPr>
            <w:r>
              <w:rPr>
                <w:sz w:val="16"/>
              </w:rPr>
              <w:t>Very High 3, Relatively High 5,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1"/>
          </w:tcPr>
          <w:p>
            <w:pPr>
              <w:spacing w:after="0"/>
              <w:jc w:val="right"/>
            </w:pPr>
            <w:r>
              <w:rPr>
                <w:sz w:val="16"/>
              </w:rPr>
              <w:t>86.4</w:t>
            </w:r>
          </w:p>
        </w:tc>
        <w:tc>
          <w:tcPr>
            <w:tcW w:type="dxa" w:w="680"/>
          </w:tcPr>
          <w:p>
            <w:pPr>
              <w:spacing w:after="0"/>
              <w:jc w:val="right"/>
            </w:pPr>
            <w:r>
              <w:rPr>
                <w:sz w:val="16"/>
              </w:rPr>
              <w:t>94.2</w:t>
            </w:r>
          </w:p>
        </w:tc>
        <w:tc>
          <w:tcPr>
            <w:tcW w:type="dxa" w:w="648"/>
          </w:tcPr>
          <w:p>
            <w:pPr>
              <w:spacing w:after="0"/>
              <w:jc w:val="right"/>
            </w:pPr>
            <w:r>
              <w:rPr>
                <w:sz w:val="16"/>
              </w:rPr>
              <w:t>96.0</w:t>
            </w:r>
          </w:p>
        </w:tc>
        <w:tc>
          <w:tcPr>
            <w:tcW w:type="dxa" w:w="3571"/>
          </w:tcPr>
          <w:p>
            <w:pPr>
              <w:spacing w:after="0"/>
              <w:jc w:val="left"/>
            </w:pPr>
            <w:r>
              <w:rPr>
                <w:sz w:val="16"/>
              </w:rPr>
              <w:t>Relatively Moderate 7, Relatively Low 2</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1"/>
          </w:tcPr>
          <w:p>
            <w:pPr>
              <w:spacing w:after="0"/>
              <w:jc w:val="right"/>
            </w:pPr>
            <w:r>
              <w:rPr>
                <w:sz w:val="16"/>
              </w:rPr>
              <w:t>78.7</w:t>
            </w:r>
          </w:p>
        </w:tc>
        <w:tc>
          <w:tcPr>
            <w:tcW w:type="dxa" w:w="680"/>
          </w:tcPr>
          <w:p>
            <w:pPr>
              <w:spacing w:after="0"/>
              <w:jc w:val="right"/>
            </w:pPr>
            <w:r>
              <w:rPr>
                <w:sz w:val="16"/>
              </w:rPr>
              <w:t>93.3</w:t>
            </w:r>
          </w:p>
        </w:tc>
        <w:tc>
          <w:tcPr>
            <w:tcW w:type="dxa" w:w="648"/>
          </w:tcPr>
          <w:p>
            <w:pPr>
              <w:spacing w:after="0"/>
              <w:jc w:val="right"/>
            </w:pPr>
            <w:r>
              <w:rPr>
                <w:sz w:val="16"/>
              </w:rPr>
              <w:t>96.8</w:t>
            </w:r>
          </w:p>
        </w:tc>
        <w:tc>
          <w:tcPr>
            <w:tcW w:type="dxa" w:w="3571"/>
          </w:tcPr>
          <w:p>
            <w:pPr>
              <w:spacing w:after="0"/>
              <w:jc w:val="left"/>
            </w:pPr>
            <w:r>
              <w:rPr>
                <w:sz w:val="16"/>
              </w:rPr>
              <w:t>Very High 1, Relatively High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Kendall County</w:t>
            </w:r>
          </w:p>
        </w:tc>
        <w:tc>
          <w:tcPr>
            <w:tcW w:type="dxa" w:w="891"/>
          </w:tcPr>
          <w:p>
            <w:pPr>
              <w:spacing w:after="0"/>
              <w:jc w:val="left"/>
            </w:pPr>
            <w:r>
              <w:rPr>
                <w:sz w:val="16"/>
              </w:rPr>
              <w:t>County</w:t>
            </w:r>
          </w:p>
        </w:tc>
        <w:tc>
          <w:tcPr>
            <w:tcW w:type="dxa" w:w="3467"/>
          </w:tcPr>
          <w:p>
            <w:pPr>
              <w:spacing w:after="0"/>
              <w:jc w:val="left"/>
            </w:pPr>
            <w:r>
              <w:rPr>
                <w:sz w:val="16"/>
              </w:rPr>
              <w:t>Approved, expires 2028-03-08</w:t>
            </w:r>
          </w:p>
        </w:tc>
        <w:tc>
          <w:tcPr>
            <w:tcW w:type="dxa" w:w="2765"/>
          </w:tcPr>
          <w:p>
            <w:pPr>
              <w:spacing w:after="0"/>
              <w:jc w:val="right"/>
            </w:pPr>
            <w:r>
              <w:rPr>
                <w:sz w:val="16"/>
              </w:rPr>
              <w:t>FMA RL 5, SRL 2; any 15</w:t>
            </w:r>
          </w:p>
        </w:tc>
        <w:tc>
          <w:tcPr>
            <w:tcW w:type="dxa" w:w="1945"/>
          </w:tcPr>
          <w:p>
            <w:pPr>
              <w:spacing w:after="0"/>
              <w:jc w:val="right"/>
            </w:pPr>
            <w:r>
              <w:rPr>
                <w:sz w:val="16"/>
              </w:rPr>
              <w:t>$802,035.80</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Boerne city</w:t>
            </w:r>
          </w:p>
        </w:tc>
        <w:tc>
          <w:tcPr>
            <w:tcW w:type="dxa" w:w="891"/>
          </w:tcPr>
          <w:p>
            <w:pPr>
              <w:spacing w:after="0"/>
              <w:jc w:val="left"/>
            </w:pPr>
            <w:r>
              <w:rPr>
                <w:sz w:val="16"/>
              </w:rPr>
              <w:t>City</w:t>
            </w:r>
          </w:p>
        </w:tc>
        <w:tc>
          <w:tcPr>
            <w:tcW w:type="dxa" w:w="3467"/>
          </w:tcPr>
          <w:p>
            <w:pPr>
              <w:spacing w:after="0"/>
              <w:jc w:val="left"/>
            </w:pPr>
            <w:r>
              <w:rPr>
                <w:sz w:val="16"/>
              </w:rPr>
              <w:t>Approved, expires 2028-03-08</w:t>
            </w:r>
          </w:p>
        </w:tc>
        <w:tc>
          <w:tcPr>
            <w:tcW w:type="dxa" w:w="2765"/>
          </w:tcPr>
          <w:p>
            <w:pPr>
              <w:spacing w:after="0"/>
              <w:jc w:val="right"/>
            </w:pPr>
            <w:r>
              <w:rPr>
                <w:sz w:val="16"/>
              </w:rPr>
              <w:t>FMA RL 0, SRL 1; any 3</w:t>
            </w:r>
          </w:p>
        </w:tc>
        <w:tc>
          <w:tcPr>
            <w:tcW w:type="dxa" w:w="1945"/>
          </w:tcPr>
          <w:p>
            <w:pPr>
              <w:spacing w:after="0"/>
              <w:jc w:val="right"/>
            </w:pPr>
            <w:r>
              <w:rPr>
                <w:sz w:val="16"/>
              </w:rPr>
              <w:t>$225,081.06</w:t>
            </w:r>
          </w:p>
        </w:tc>
        <w:tc>
          <w:tcPr>
            <w:tcW w:type="dxa" w:w="2366"/>
          </w:tcPr>
          <w:p>
            <w:pPr>
              <w:spacing w:after="0"/>
              <w:jc w:val="right"/>
            </w:pPr>
            <w:r>
              <w:rPr>
                <w:sz w:val="16"/>
              </w:rPr>
              <w:t>67; 10</w:t>
            </w:r>
          </w:p>
        </w:tc>
        <w:tc>
          <w:tcPr>
            <w:tcW w:type="dxa" w:w="850"/>
          </w:tcPr>
          <w:p>
            <w:pPr>
              <w:spacing w:after="0"/>
              <w:jc w:val="left"/>
            </w:pPr>
          </w:p>
        </w:tc>
      </w:tr>
      <w:tr>
        <w:trPr>
          <w:cantSplit/>
        </w:trPr>
        <w:tc>
          <w:tcPr>
            <w:tcW w:type="dxa" w:w="1828"/>
          </w:tcPr>
          <w:p>
            <w:pPr>
              <w:spacing w:after="0"/>
              <w:jc w:val="left"/>
            </w:pPr>
            <w:r>
              <w:rPr>
                <w:sz w:val="16"/>
              </w:rPr>
              <w:t>Fair Oaks Ranch city</w:t>
            </w:r>
          </w:p>
        </w:tc>
        <w:tc>
          <w:tcPr>
            <w:tcW w:type="dxa" w:w="891"/>
          </w:tcPr>
          <w:p>
            <w:pPr>
              <w:spacing w:after="0"/>
              <w:jc w:val="left"/>
            </w:pPr>
            <w:r>
              <w:rPr>
                <w:sz w:val="16"/>
              </w:rPr>
              <w:t>City</w:t>
            </w:r>
          </w:p>
        </w:tc>
        <w:tc>
          <w:tcPr>
            <w:tcW w:type="dxa" w:w="3467"/>
          </w:tcPr>
          <w:p>
            <w:pPr>
              <w:spacing w:after="0"/>
              <w:jc w:val="left"/>
            </w:pPr>
            <w:r>
              <w:rPr>
                <w:sz w:val="16"/>
              </w:rPr>
              <w:t>Plan 108952 approved 2024-03-28, pending adoption here; not yet eligible</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0; no approved plan</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2023-03-09</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$12,859,257,033</w:t>
            </w:r>
          </w:p>
        </w:tc>
        <w:tc>
          <w:tcPr>
            <w:tcW w:type="dxa" w:w="1132"/>
          </w:tcPr>
          <w:p>
            <w:pPr>
              <w:spacing w:after="0"/>
              <w:jc w:val="right"/>
            </w:pPr>
            <w:r>
              <w:rPr>
                <w:sz w:val="16"/>
              </w:rPr>
              <w:t>$16,017,709</w:t>
            </w:r>
          </w:p>
        </w:tc>
        <w:tc>
          <w:tcPr>
            <w:tcW w:type="dxa" w:w="1042"/>
          </w:tcPr>
          <w:p>
            <w:pPr>
              <w:spacing w:after="0"/>
              <w:jc w:val="right"/>
            </w:pPr>
            <w:r>
              <w:rPr>
                <w:sz w:val="16"/>
              </w:rPr>
              <w:t>44,221</w:t>
            </w:r>
          </w:p>
        </w:tc>
        <w:tc>
          <w:tcPr>
            <w:tcW w:type="dxa" w:w="1126"/>
          </w:tcPr>
          <w:p>
            <w:pPr>
              <w:spacing w:after="0"/>
              <w:jc w:val="right"/>
            </w:pPr>
            <w:r>
              <w:rPr>
                <w:sz w:val="16"/>
              </w:rPr>
              <w:t>$8,227</w:t>
            </w:r>
          </w:p>
        </w:tc>
        <w:tc>
          <w:tcPr>
            <w:tcW w:type="dxa" w:w="1126"/>
          </w:tcPr>
          <w:p>
            <w:pPr>
              <w:spacing w:after="0"/>
              <w:jc w:val="right"/>
            </w:pPr>
            <w:r>
              <w:rPr>
                <w:sz w:val="16"/>
              </w:rPr>
              <w:t>$7,874</w:t>
            </w:r>
          </w:p>
        </w:tc>
        <w:tc>
          <w:tcPr>
            <w:tcW w:type="dxa" w:w="1155"/>
          </w:tcPr>
          <w:p>
            <w:pPr>
              <w:spacing w:after="0"/>
              <w:jc w:val="right"/>
            </w:pPr>
            <w:r>
              <w:rPr>
                <w:sz w:val="16"/>
              </w:rPr>
              <w:t>$1,023,864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$1,174,062</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$641,833</w:t>
            </w:r>
          </w:p>
        </w:tc>
        <w:tc>
          <w:tcPr>
            <w:tcW w:type="dxa" w:w="1155"/>
          </w:tcPr>
          <w:p>
            <w:pPr>
              <w:spacing w:after="0"/>
              <w:jc w:val="right"/>
            </w:pPr>
          </w:p>
        </w:tc>
        <w:tc>
          <w:tcPr>
            <w:tcW w:type="dxa" w:w="1305"/>
          </w:tcPr>
          <w:p>
            <w:pPr>
              <w:spacing w:after="0"/>
              <w:jc w:val="right"/>
            </w:pPr>
            <w:r>
              <w:rPr>
                <w:sz w:val="16"/>
              </w:rPr>
              <w:t>54.7%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$22,771,358,529</w:t>
            </w:r>
          </w:p>
        </w:tc>
        <w:tc>
          <w:tcPr>
            <w:tcW w:type="dxa" w:w="1132"/>
          </w:tcPr>
          <w:p>
            <w:pPr>
              <w:spacing w:after="0"/>
              <w:jc w:val="right"/>
            </w:pPr>
          </w:p>
        </w:tc>
        <w:tc>
          <w:tcPr>
            <w:tcW w:type="dxa" w:w="1042"/>
          </w:tcPr>
          <w:p>
            <w:pPr>
              <w:spacing w:after="0"/>
              <w:jc w:val="right"/>
            </w:pPr>
            <w:r>
              <w:rPr>
                <w:sz w:val="16"/>
              </w:rPr>
              <w:t>44,279</w:t>
            </w:r>
          </w:p>
        </w:tc>
        <w:tc>
          <w:tcPr>
            <w:tcW w:type="dxa" w:w="1126"/>
          </w:tcPr>
          <w:p>
            <w:pPr>
              <w:spacing w:after="0"/>
              <w:jc w:val="right"/>
            </w:pPr>
            <w:r>
              <w:rPr>
                <w:sz w:val="16"/>
              </w:rPr>
              <w:t>$7,157</w:t>
            </w:r>
          </w:p>
        </w:tc>
        <w:tc>
          <w:tcPr>
            <w:tcW w:type="dxa" w:w="1126"/>
          </w:tcPr>
          <w:p>
            <w:pPr>
              <w:spacing w:after="0"/>
              <w:jc w:val="right"/>
            </w:pPr>
          </w:p>
        </w:tc>
        <w:tc>
          <w:tcPr>
            <w:tcW w:type="dxa" w:w="1155"/>
          </w:tcPr>
          <w:p>
            <w:pPr>
              <w:spacing w:after="0"/>
              <w:jc w:val="right"/>
            </w:pPr>
            <w:r>
              <w:rPr>
                <w:sz w:val="16"/>
              </w:rPr>
              <w:t>$2,187</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$12,859,257,033</w:t>
            </w:r>
          </w:p>
        </w:tc>
        <w:tc>
          <w:tcPr>
            <w:tcW w:type="dxa" w:w="1132"/>
          </w:tcPr>
          <w:p>
            <w:pPr>
              <w:spacing w:after="0"/>
              <w:jc w:val="right"/>
            </w:pPr>
            <w:r>
              <w:rPr>
                <w:sz w:val="16"/>
              </w:rPr>
              <w:t>$16,017,709</w:t>
            </w:r>
          </w:p>
        </w:tc>
        <w:tc>
          <w:tcPr>
            <w:tcW w:type="dxa" w:w="1042"/>
          </w:tcPr>
          <w:p>
            <w:pPr>
              <w:spacing w:after="0"/>
              <w:jc w:val="right"/>
            </w:pPr>
            <w:r>
              <w:rPr>
                <w:sz w:val="16"/>
              </w:rPr>
              <w:t>44,221</w:t>
            </w:r>
          </w:p>
        </w:tc>
        <w:tc>
          <w:tcPr>
            <w:tcW w:type="dxa" w:w="1126"/>
          </w:tcPr>
          <w:p>
            <w:pPr>
              <w:spacing w:after="0"/>
              <w:jc w:val="right"/>
            </w:pPr>
            <w:r>
              <w:rPr>
                <w:sz w:val="16"/>
              </w:rPr>
              <w:t>$1,191,291</w:t>
            </w:r>
          </w:p>
        </w:tc>
        <w:tc>
          <w:tcPr>
            <w:tcW w:type="dxa" w:w="1126"/>
          </w:tcPr>
          <w:p>
            <w:pPr>
              <w:spacing w:after="0"/>
              <w:jc w:val="right"/>
            </w:pPr>
            <w:r>
              <w:rPr>
                <w:sz w:val="16"/>
              </w:rPr>
              <w:t>$159,215</w:t>
            </w:r>
          </w:p>
        </w:tc>
        <w:tc>
          <w:tcPr>
            <w:tcW w:type="dxa" w:w="1155"/>
          </w:tcPr>
          <w:p>
            <w:pPr>
              <w:spacing w:after="0"/>
              <w:jc w:val="right"/>
            </w:pPr>
            <w:r>
              <w:rPr>
                <w:sz w:val="16"/>
              </w:rPr>
              <w:t>$149,586</w:t>
            </w:r>
          </w:p>
        </w:tc>
        <w:tc>
          <w:tcPr>
            <w:tcW w:type="dxa" w:w="1305"/>
          </w:tcPr>
          <w:p>
            <w:pPr>
              <w:spacing w:after="0"/>
              <w:jc w:val="right"/>
            </w:pPr>
            <w:r>
              <w:rPr>
                <w:sz w:val="16"/>
              </w:rPr>
              <w:t>0.00926%</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$12,859,257,033</w:t>
            </w:r>
          </w:p>
        </w:tc>
        <w:tc>
          <w:tcPr>
            <w:tcW w:type="dxa" w:w="1132"/>
          </w:tcPr>
          <w:p>
            <w:pPr>
              <w:spacing w:after="0"/>
              <w:jc w:val="right"/>
            </w:pPr>
            <w:r>
              <w:rPr>
                <w:sz w:val="16"/>
              </w:rPr>
              <w:t>$16,017,709</w:t>
            </w:r>
          </w:p>
        </w:tc>
        <w:tc>
          <w:tcPr>
            <w:tcW w:type="dxa" w:w="1042"/>
          </w:tcPr>
          <w:p>
            <w:pPr>
              <w:spacing w:after="0"/>
              <w:jc w:val="right"/>
            </w:pPr>
            <w:r>
              <w:rPr>
                <w:sz w:val="16"/>
              </w:rPr>
              <w:t>44,221</w:t>
            </w:r>
          </w:p>
        </w:tc>
        <w:tc>
          <w:tcPr>
            <w:tcW w:type="dxa" w:w="1126"/>
          </w:tcPr>
          <w:p>
            <w:pPr>
              <w:spacing w:after="0"/>
              <w:jc w:val="right"/>
            </w:pPr>
            <w:r>
              <w:rPr>
                <w:sz w:val="16"/>
              </w:rPr>
              <w:t>$35</w:t>
            </w:r>
          </w:p>
        </w:tc>
        <w:tc>
          <w:tcPr>
            <w:tcW w:type="dxa" w:w="1126"/>
          </w:tcPr>
          <w:p>
            <w:pPr>
              <w:spacing w:after="0"/>
              <w:jc w:val="right"/>
            </w:pPr>
            <w:r>
              <w:rPr>
                <w:sz w:val="16"/>
              </w:rPr>
              <w:t>$17</w:t>
            </w:r>
          </w:p>
        </w:tc>
        <w:tc>
          <w:tcPr>
            <w:tcW w:type="dxa" w:w="1155"/>
          </w:tcPr>
          <w:p>
            <w:pPr>
              <w:spacing w:after="0"/>
              <w:jc w:val="right"/>
            </w:pPr>
            <w:r>
              <w:rPr>
                <w:sz w:val="16"/>
              </w:rPr>
              <w:t>$324,491</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$12,859,257,033</w:t>
            </w:r>
          </w:p>
        </w:tc>
        <w:tc>
          <w:tcPr>
            <w:tcW w:type="dxa" w:w="1132"/>
          </w:tcPr>
          <w:p>
            <w:pPr>
              <w:spacing w:after="0"/>
              <w:jc w:val="right"/>
            </w:pPr>
            <w:r>
              <w:rPr>
                <w:sz w:val="16"/>
              </w:rPr>
              <w:t>$16,017,709</w:t>
            </w:r>
          </w:p>
        </w:tc>
        <w:tc>
          <w:tcPr>
            <w:tcW w:type="dxa" w:w="1042"/>
          </w:tcPr>
          <w:p>
            <w:pPr>
              <w:spacing w:after="0"/>
              <w:jc w:val="right"/>
            </w:pPr>
            <w:r>
              <w:rPr>
                <w:sz w:val="16"/>
              </w:rPr>
              <w:t>44,221</w:t>
            </w:r>
          </w:p>
        </w:tc>
        <w:tc>
          <w:tcPr>
            <w:tcW w:type="dxa" w:w="1126"/>
          </w:tcPr>
          <w:p>
            <w:pPr>
              <w:spacing w:after="0"/>
              <w:jc w:val="right"/>
            </w:pPr>
            <w:r>
              <w:rPr>
                <w:sz w:val="16"/>
              </w:rPr>
              <w:t>$53,698</w:t>
            </w:r>
          </w:p>
        </w:tc>
        <w:tc>
          <w:tcPr>
            <w:tcW w:type="dxa" w:w="1126"/>
          </w:tcPr>
          <w:p>
            <w:pPr>
              <w:spacing w:after="0"/>
              <w:jc w:val="right"/>
            </w:pPr>
            <w:r>
              <w:rPr>
                <w:sz w:val="16"/>
              </w:rPr>
              <w:t>$7,374</w:t>
            </w:r>
          </w:p>
        </w:tc>
        <w:tc>
          <w:tcPr>
            <w:tcW w:type="dxa" w:w="1155"/>
          </w:tcPr>
          <w:p>
            <w:pPr>
              <w:spacing w:after="0"/>
              <w:jc w:val="right"/>
            </w:pPr>
            <w:r>
              <w:rPr>
                <w:sz w:val="16"/>
              </w:rPr>
              <w:t>$2,095</w:t>
            </w:r>
          </w:p>
        </w:tc>
        <w:tc>
          <w:tcPr>
            <w:tcW w:type="dxa" w:w="1305"/>
          </w:tcPr>
          <w:p>
            <w:pPr>
              <w:spacing w:after="0"/>
              <w:jc w:val="right"/>
            </w:pPr>
            <w:r>
              <w:rPr>
                <w:sz w:val="16"/>
              </w:rPr>
              <w:t>0.000418%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$12,859,257,033</w:t>
            </w:r>
          </w:p>
        </w:tc>
        <w:tc>
          <w:tcPr>
            <w:tcW w:type="dxa" w:w="1132"/>
          </w:tcPr>
          <w:p>
            <w:pPr>
              <w:spacing w:after="0"/>
              <w:jc w:val="right"/>
            </w:pPr>
          </w:p>
        </w:tc>
        <w:tc>
          <w:tcPr>
            <w:tcW w:type="dxa" w:w="1042"/>
          </w:tcPr>
          <w:p>
            <w:pPr>
              <w:spacing w:after="0"/>
              <w:jc w:val="right"/>
            </w:pPr>
            <w:r>
              <w:rPr>
                <w:sz w:val="16"/>
              </w:rPr>
              <w:t>44,221</w:t>
            </w:r>
          </w:p>
        </w:tc>
        <w:tc>
          <w:tcPr>
            <w:tcW w:type="dxa" w:w="1126"/>
          </w:tcPr>
          <w:p>
            <w:pPr>
              <w:spacing w:after="0"/>
              <w:jc w:val="right"/>
            </w:pPr>
            <w:r>
              <w:rPr>
                <w:sz w:val="16"/>
              </w:rPr>
              <w:t>$2,138</w:t>
            </w:r>
          </w:p>
        </w:tc>
        <w:tc>
          <w:tcPr>
            <w:tcW w:type="dxa" w:w="1126"/>
          </w:tcPr>
          <w:p>
            <w:pPr>
              <w:spacing w:after="0"/>
              <w:jc w:val="right"/>
            </w:pPr>
          </w:p>
        </w:tc>
        <w:tc>
          <w:tcPr>
            <w:tcW w:type="dxa" w:w="1155"/>
          </w:tcPr>
          <w:p>
            <w:pPr>
              <w:spacing w:after="0"/>
              <w:jc w:val="right"/>
            </w:pPr>
            <w:r>
              <w:rPr>
                <w:sz w:val="16"/>
              </w:rPr>
              <w:t>$7,456</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$12,851,093,377</w:t>
            </w:r>
          </w:p>
        </w:tc>
        <w:tc>
          <w:tcPr>
            <w:tcW w:type="dxa" w:w="1132"/>
          </w:tcPr>
          <w:p>
            <w:pPr>
              <w:spacing w:after="0"/>
              <w:jc w:val="right"/>
            </w:pPr>
            <w:r>
              <w:rPr>
                <w:sz w:val="16"/>
              </w:rPr>
              <w:t>$7,149,210</w:t>
            </w:r>
          </w:p>
        </w:tc>
        <w:tc>
          <w:tcPr>
            <w:tcW w:type="dxa" w:w="1042"/>
          </w:tcPr>
          <w:p>
            <w:pPr>
              <w:spacing w:after="0"/>
              <w:jc w:val="right"/>
            </w:pPr>
            <w:r>
              <w:rPr>
                <w:sz w:val="16"/>
              </w:rPr>
              <w:t>2,019</w:t>
            </w:r>
          </w:p>
        </w:tc>
        <w:tc>
          <w:tcPr>
            <w:tcW w:type="dxa" w:w="1126"/>
          </w:tcPr>
          <w:p>
            <w:pPr>
              <w:spacing w:after="0"/>
              <w:jc w:val="right"/>
            </w:pPr>
            <w:r>
              <w:rPr>
                <w:sz w:val="16"/>
              </w:rPr>
              <w:t>$12,424,727</w:t>
            </w:r>
          </w:p>
        </w:tc>
        <w:tc>
          <w:tcPr>
            <w:tcW w:type="dxa" w:w="1126"/>
          </w:tcPr>
          <w:p>
            <w:pPr>
              <w:spacing w:after="0"/>
              <w:jc w:val="right"/>
            </w:pPr>
            <w:r>
              <w:rPr>
                <w:sz w:val="16"/>
              </w:rPr>
              <w:t>$225,898</w:t>
            </w:r>
          </w:p>
        </w:tc>
        <w:tc>
          <w:tcPr>
            <w:tcW w:type="dxa" w:w="1155"/>
          </w:tcPr>
          <w:p>
            <w:pPr>
              <w:spacing w:after="0"/>
              <w:jc w:val="right"/>
            </w:pPr>
            <w:r>
              <w:rPr>
                <w:sz w:val="16"/>
              </w:rPr>
              <w:t>$4,346,557</w:t>
            </w:r>
          </w:p>
        </w:tc>
        <w:tc>
          <w:tcPr>
            <w:tcW w:type="dxa" w:w="1305"/>
          </w:tcPr>
          <w:p>
            <w:pPr>
              <w:spacing w:after="0"/>
              <w:jc w:val="right"/>
            </w:pPr>
            <w:r>
              <w:rPr>
                <w:sz w:val="16"/>
              </w:rPr>
              <w:t>n/a (see note)</w:t>
            </w:r>
          </w:p>
        </w:tc>
        <w:tc>
          <w:tcPr>
            <w:tcW w:type="dxa" w:w="1177"/>
          </w:tcPr>
          <w:p>
            <w:pPr>
              <w:spacing w:after="0"/>
              <w:jc w:val="right"/>
            </w:pPr>
            <w:r>
              <w:rPr>
                <w:sz w:val="16"/>
              </w:rPr>
              <w:t>$5,050,000</w:t>
            </w:r>
          </w:p>
        </w:tc>
        <w:tc>
          <w:tcPr>
            <w:tcW w:type="dxa" w:w="1080"/>
          </w:tcPr>
          <w:p>
            <w:pPr>
              <w:spacing w:after="0"/>
              <w:jc w:val="right"/>
            </w:pPr>
          </w:p>
        </w:tc>
        <w:tc>
          <w:tcPr>
            <w:tcW w:type="dxa" w:w="1246"/>
          </w:tcPr>
          <w:p>
            <w:pPr>
              <w:spacing w:after="0"/>
              <w:jc w:val="right"/>
            </w:pPr>
            <w:r>
              <w:rPr>
                <w:sz w:val="16"/>
              </w:rPr>
              <w:t>$252,562.74</w:t>
            </w: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$414,845,836</w:t>
            </w:r>
          </w:p>
        </w:tc>
        <w:tc>
          <w:tcPr>
            <w:tcW w:type="dxa" w:w="1132"/>
          </w:tcPr>
          <w:p>
            <w:pPr>
              <w:spacing w:after="0"/>
              <w:jc w:val="right"/>
            </w:pPr>
          </w:p>
        </w:tc>
        <w:tc>
          <w:tcPr>
            <w:tcW w:type="dxa" w:w="1042"/>
          </w:tcPr>
          <w:p>
            <w:pPr>
              <w:spacing w:after="0"/>
              <w:jc w:val="right"/>
            </w:pPr>
            <w:r>
              <w:rPr>
                <w:sz w:val="16"/>
              </w:rPr>
              <w:t>1,167</w:t>
            </w:r>
          </w:p>
        </w:tc>
        <w:tc>
          <w:tcPr>
            <w:tcW w:type="dxa" w:w="1126"/>
          </w:tcPr>
          <w:p>
            <w:pPr>
              <w:spacing w:after="0"/>
              <w:jc w:val="right"/>
            </w:pPr>
            <w:r>
              <w:rPr>
                <w:sz w:val="16"/>
              </w:rPr>
              <w:t>$1,317</w:t>
            </w:r>
          </w:p>
        </w:tc>
        <w:tc>
          <w:tcPr>
            <w:tcW w:type="dxa" w:w="1126"/>
          </w:tcPr>
          <w:p>
            <w:pPr>
              <w:spacing w:after="0"/>
              <w:jc w:val="right"/>
            </w:pPr>
          </w:p>
        </w:tc>
        <w:tc>
          <w:tcPr>
            <w:tcW w:type="dxa" w:w="1155"/>
          </w:tcPr>
          <w:p>
            <w:pPr>
              <w:spacing w:after="0"/>
              <w:jc w:val="right"/>
            </w:pPr>
            <w:r>
              <w:rPr>
                <w:sz w:val="16"/>
              </w:rPr>
              <w:t>$336</w:t>
            </w:r>
          </w:p>
        </w:tc>
        <w:tc>
          <w:tcPr>
            <w:tcW w:type="dxa" w:w="1305"/>
          </w:tcPr>
          <w:p>
            <w:pPr>
              <w:spacing w:after="0"/>
              <w:jc w:val="right"/>
            </w:pPr>
            <w:r>
              <w:rPr>
                <w:sz w:val="16"/>
              </w:rPr>
              <w:t>0.000317%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$12,859,257,033</w:t>
            </w:r>
          </w:p>
        </w:tc>
        <w:tc>
          <w:tcPr>
            <w:tcW w:type="dxa" w:w="1132"/>
          </w:tcPr>
          <w:p>
            <w:pPr>
              <w:spacing w:after="0"/>
              <w:jc w:val="right"/>
            </w:pPr>
          </w:p>
        </w:tc>
        <w:tc>
          <w:tcPr>
            <w:tcW w:type="dxa" w:w="1042"/>
          </w:tcPr>
          <w:p>
            <w:pPr>
              <w:spacing w:after="0"/>
              <w:jc w:val="right"/>
            </w:pPr>
            <w:r>
              <w:rPr>
                <w:sz w:val="16"/>
              </w:rPr>
              <w:t>44,221</w:t>
            </w:r>
          </w:p>
        </w:tc>
        <w:tc>
          <w:tcPr>
            <w:tcW w:type="dxa" w:w="1126"/>
          </w:tcPr>
          <w:p>
            <w:pPr>
              <w:spacing w:after="0"/>
              <w:jc w:val="right"/>
            </w:pPr>
            <w:r>
              <w:rPr>
                <w:sz w:val="16"/>
              </w:rPr>
              <w:t>$18,436</w:t>
            </w:r>
          </w:p>
        </w:tc>
        <w:tc>
          <w:tcPr>
            <w:tcW w:type="dxa" w:w="1126"/>
          </w:tcPr>
          <w:p>
            <w:pPr>
              <w:spacing w:after="0"/>
              <w:jc w:val="right"/>
            </w:pPr>
          </w:p>
        </w:tc>
        <w:tc>
          <w:tcPr>
            <w:tcW w:type="dxa" w:w="1155"/>
          </w:tcPr>
          <w:p>
            <w:pPr>
              <w:spacing w:after="0"/>
              <w:jc w:val="right"/>
            </w:pPr>
            <w:r>
              <w:rPr>
                <w:sz w:val="16"/>
              </w:rPr>
              <w:t>$665,254</w:t>
            </w:r>
          </w:p>
        </w:tc>
        <w:tc>
          <w:tcPr>
            <w:tcW w:type="dxa" w:w="1305"/>
          </w:tcPr>
          <w:p>
            <w:pPr>
              <w:spacing w:after="0"/>
              <w:jc w:val="right"/>
            </w:pPr>
            <w:r>
              <w:rPr>
                <w:sz w:val="16"/>
              </w:rPr>
              <w:t>0.000143%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$12,859,257,033</w:t>
            </w:r>
          </w:p>
        </w:tc>
        <w:tc>
          <w:tcPr>
            <w:tcW w:type="dxa" w:w="1132"/>
          </w:tcPr>
          <w:p>
            <w:pPr>
              <w:spacing w:after="0"/>
              <w:jc w:val="right"/>
            </w:pPr>
            <w:r>
              <w:rPr>
                <w:sz w:val="16"/>
              </w:rPr>
              <w:t>$16,017,709</w:t>
            </w:r>
          </w:p>
        </w:tc>
        <w:tc>
          <w:tcPr>
            <w:tcW w:type="dxa" w:w="1042"/>
          </w:tcPr>
          <w:p>
            <w:pPr>
              <w:spacing w:after="0"/>
              <w:jc w:val="right"/>
            </w:pPr>
            <w:r>
              <w:rPr>
                <w:sz w:val="16"/>
              </w:rPr>
              <w:t>44,221</w:t>
            </w:r>
          </w:p>
        </w:tc>
        <w:tc>
          <w:tcPr>
            <w:tcW w:type="dxa" w:w="1126"/>
          </w:tcPr>
          <w:p>
            <w:pPr>
              <w:spacing w:after="0"/>
              <w:jc w:val="right"/>
            </w:pPr>
            <w:r>
              <w:rPr>
                <w:sz w:val="16"/>
              </w:rPr>
              <w:t>$530,776</w:t>
            </w:r>
          </w:p>
        </w:tc>
        <w:tc>
          <w:tcPr>
            <w:tcW w:type="dxa" w:w="1126"/>
          </w:tcPr>
          <w:p>
            <w:pPr>
              <w:spacing w:after="0"/>
              <w:jc w:val="right"/>
            </w:pPr>
            <w:r>
              <w:rPr>
                <w:sz w:val="16"/>
              </w:rPr>
              <w:t>$1,541</w:t>
            </w:r>
          </w:p>
        </w:tc>
        <w:tc>
          <w:tcPr>
            <w:tcW w:type="dxa" w:w="1155"/>
          </w:tcPr>
          <w:p>
            <w:pPr>
              <w:spacing w:after="0"/>
              <w:jc w:val="right"/>
            </w:pPr>
            <w:r>
              <w:rPr>
                <w:sz w:val="16"/>
              </w:rPr>
              <w:t>$328,546</w:t>
            </w:r>
          </w:p>
        </w:tc>
        <w:tc>
          <w:tcPr>
            <w:tcW w:type="dxa" w:w="1305"/>
          </w:tcPr>
          <w:p>
            <w:pPr>
              <w:spacing w:after="0"/>
              <w:jc w:val="right"/>
            </w:pPr>
            <w:r>
              <w:rPr>
                <w:sz w:val="16"/>
              </w:rPr>
              <w:t>0.00413%</w:t>
            </w:r>
          </w:p>
        </w:tc>
        <w:tc>
          <w:tcPr>
            <w:tcW w:type="dxa" w:w="1177"/>
          </w:tcPr>
          <w:p>
            <w:pPr>
              <w:spacing w:after="0"/>
              <w:jc w:val="right"/>
            </w:pPr>
            <w:r>
              <w:rPr>
                <w:sz w:val="16"/>
              </w:rPr>
              <w:t>$1,010,500</w:t>
            </w:r>
          </w:p>
        </w:tc>
        <w:tc>
          <w:tcPr>
            <w:tcW w:type="dxa" w:w="1080"/>
          </w:tcPr>
          <w:p>
            <w:pPr>
              <w:spacing w:after="0"/>
              <w:jc w:val="right"/>
            </w:pPr>
          </w:p>
        </w:tc>
        <w:tc>
          <w:tcPr>
            <w:tcW w:type="dxa" w:w="1246"/>
          </w:tcPr>
          <w:p>
            <w:pPr>
              <w:spacing w:after="0"/>
              <w:jc w:val="right"/>
            </w:pPr>
            <w:r>
              <w:rPr>
                <w:sz w:val="16"/>
              </w:rPr>
              <w:t>$252,562.74</w:t>
            </w: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$12,859,257,033</w:t>
            </w:r>
          </w:p>
        </w:tc>
        <w:tc>
          <w:tcPr>
            <w:tcW w:type="dxa" w:w="1132"/>
          </w:tcPr>
          <w:p>
            <w:pPr>
              <w:spacing w:after="0"/>
              <w:jc w:val="right"/>
            </w:pPr>
            <w:r>
              <w:rPr>
                <w:sz w:val="16"/>
              </w:rPr>
              <w:t>$16,017,709</w:t>
            </w:r>
          </w:p>
        </w:tc>
        <w:tc>
          <w:tcPr>
            <w:tcW w:type="dxa" w:w="1042"/>
          </w:tcPr>
          <w:p>
            <w:pPr>
              <w:spacing w:after="0"/>
              <w:jc w:val="right"/>
            </w:pPr>
            <w:r>
              <w:rPr>
                <w:sz w:val="16"/>
              </w:rPr>
              <w:t>44,221</w:t>
            </w:r>
          </w:p>
        </w:tc>
        <w:tc>
          <w:tcPr>
            <w:tcW w:type="dxa" w:w="1126"/>
          </w:tcPr>
          <w:p>
            <w:pPr>
              <w:spacing w:after="0"/>
              <w:jc w:val="right"/>
            </w:pPr>
            <w:r>
              <w:rPr>
                <w:sz w:val="16"/>
              </w:rPr>
              <w:t>$1,052,934</w:t>
            </w:r>
          </w:p>
        </w:tc>
        <w:tc>
          <w:tcPr>
            <w:tcW w:type="dxa" w:w="1126"/>
          </w:tcPr>
          <w:p>
            <w:pPr>
              <w:spacing w:after="0"/>
              <w:jc w:val="right"/>
            </w:pPr>
            <w:r>
              <w:rPr>
                <w:sz w:val="16"/>
              </w:rPr>
              <w:t>$607</w:t>
            </w:r>
          </w:p>
        </w:tc>
        <w:tc>
          <w:tcPr>
            <w:tcW w:type="dxa" w:w="1155"/>
          </w:tcPr>
          <w:p>
            <w:pPr>
              <w:spacing w:after="0"/>
              <w:jc w:val="right"/>
            </w:pPr>
            <w:r>
              <w:rPr>
                <w:sz w:val="16"/>
              </w:rPr>
              <w:t>$1,990,607</w:t>
            </w:r>
          </w:p>
        </w:tc>
        <w:tc>
          <w:tcPr>
            <w:tcW w:type="dxa" w:w="1305"/>
          </w:tcPr>
          <w:p>
            <w:pPr>
              <w:spacing w:after="0"/>
              <w:jc w:val="right"/>
            </w:pPr>
            <w:r>
              <w:rPr>
                <w:sz w:val="16"/>
              </w:rPr>
              <w:t>0.00819%</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$5,110,902,904</w:t>
            </w:r>
          </w:p>
        </w:tc>
        <w:tc>
          <w:tcPr>
            <w:tcW w:type="dxa" w:w="1132"/>
          </w:tcPr>
          <w:p>
            <w:pPr>
              <w:spacing w:after="0"/>
              <w:jc w:val="right"/>
            </w:pPr>
            <w:r>
              <w:rPr>
                <w:sz w:val="16"/>
              </w:rPr>
              <w:t>$11,987,661</w:t>
            </w:r>
          </w:p>
        </w:tc>
        <w:tc>
          <w:tcPr>
            <w:tcW w:type="dxa" w:w="1042"/>
          </w:tcPr>
          <w:p>
            <w:pPr>
              <w:spacing w:after="0"/>
              <w:jc w:val="right"/>
            </w:pPr>
            <w:r>
              <w:rPr>
                <w:sz w:val="16"/>
              </w:rPr>
              <w:t>27,391</w:t>
            </w:r>
          </w:p>
        </w:tc>
        <w:tc>
          <w:tcPr>
            <w:tcW w:type="dxa" w:w="1126"/>
          </w:tcPr>
          <w:p>
            <w:pPr>
              <w:spacing w:after="0"/>
              <w:jc w:val="right"/>
            </w:pPr>
            <w:r>
              <w:rPr>
                <w:sz w:val="16"/>
              </w:rPr>
              <w:t>$697,842</w:t>
            </w:r>
          </w:p>
        </w:tc>
        <w:tc>
          <w:tcPr>
            <w:tcW w:type="dxa" w:w="1126"/>
          </w:tcPr>
          <w:p>
            <w:pPr>
              <w:spacing w:after="0"/>
              <w:jc w:val="right"/>
            </w:pPr>
            <w:r>
              <w:rPr>
                <w:sz w:val="16"/>
              </w:rPr>
              <w:t>$149</w:t>
            </w:r>
          </w:p>
        </w:tc>
        <w:tc>
          <w:tcPr>
            <w:tcW w:type="dxa" w:w="1155"/>
          </w:tcPr>
          <w:p>
            <w:pPr>
              <w:spacing w:after="0"/>
              <w:jc w:val="right"/>
            </w:pPr>
            <w:r>
              <w:rPr>
                <w:sz w:val="16"/>
              </w:rPr>
              <w:t>$54,962</w:t>
            </w:r>
          </w:p>
        </w:tc>
        <w:tc>
          <w:tcPr>
            <w:tcW w:type="dxa" w:w="1305"/>
          </w:tcPr>
          <w:p>
            <w:pPr>
              <w:spacing w:after="0"/>
              <w:jc w:val="right"/>
            </w:pPr>
            <w:r>
              <w:rPr>
                <w:sz w:val="16"/>
              </w:rPr>
              <w:t>0.0137%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$12,859,257,033</w:t>
            </w:r>
          </w:p>
        </w:tc>
        <w:tc>
          <w:tcPr>
            <w:tcW w:type="dxa" w:w="1132"/>
          </w:tcPr>
          <w:p>
            <w:pPr>
              <w:spacing w:after="0"/>
              <w:jc w:val="right"/>
            </w:pPr>
            <w:r>
              <w:rPr>
                <w:sz w:val="16"/>
              </w:rPr>
              <w:t>$16,017,709</w:t>
            </w:r>
          </w:p>
        </w:tc>
        <w:tc>
          <w:tcPr>
            <w:tcW w:type="dxa" w:w="1042"/>
          </w:tcPr>
          <w:p>
            <w:pPr>
              <w:spacing w:after="0"/>
              <w:jc w:val="right"/>
            </w:pPr>
            <w:r>
              <w:rPr>
                <w:sz w:val="16"/>
              </w:rPr>
              <w:t>44,221</w:t>
            </w:r>
          </w:p>
        </w:tc>
        <w:tc>
          <w:tcPr>
            <w:tcW w:type="dxa" w:w="1126"/>
          </w:tcPr>
          <w:p>
            <w:pPr>
              <w:spacing w:after="0"/>
              <w:jc w:val="right"/>
            </w:pPr>
            <w:r>
              <w:rPr>
                <w:sz w:val="16"/>
              </w:rPr>
              <w:t>$58,821</w:t>
            </w:r>
          </w:p>
        </w:tc>
        <w:tc>
          <w:tcPr>
            <w:tcW w:type="dxa" w:w="1126"/>
          </w:tcPr>
          <w:p>
            <w:pPr>
              <w:spacing w:after="0"/>
              <w:jc w:val="right"/>
            </w:pPr>
            <w:r>
              <w:rPr>
                <w:sz w:val="16"/>
              </w:rPr>
              <w:t>$247</w:t>
            </w:r>
          </w:p>
        </w:tc>
        <w:tc>
          <w:tcPr>
            <w:tcW w:type="dxa" w:w="1155"/>
          </w:tcPr>
          <w:p>
            <w:pPr>
              <w:spacing w:after="0"/>
              <w:jc w:val="right"/>
            </w:pPr>
            <w:r>
              <w:rPr>
                <w:sz w:val="16"/>
              </w:rPr>
              <w:t>$125,291</w:t>
            </w:r>
          </w:p>
        </w:tc>
        <w:tc>
          <w:tcPr>
            <w:tcW w:type="dxa" w:w="1305"/>
          </w:tcPr>
          <w:p>
            <w:pPr>
              <w:spacing w:after="0"/>
              <w:jc w:val="right"/>
            </w:pPr>
            <w:r>
              <w:rPr>
                <w:sz w:val="16"/>
              </w:rPr>
              <w:t>0.000457%</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$67,670.83</w:t>
            </w:r>
          </w:p>
        </w:tc>
        <w:tc>
          <w:tcPr>
            <w:tcW w:type="dxa" w:w="1202"/>
          </w:tcPr>
          <w:p>
            <w:pPr>
              <w:spacing w:after="0"/>
              <w:jc w:val="left"/>
            </w:pPr>
          </w:p>
        </w:tc>
      </w:tr>
    </w:tbl>
    <w:p>
      <w:pPr>
        <w:spacing w:after="40" w:before="60"/>
      </w:pPr>
      <w:r>
        <w:rPr>
          <w:sz w:val="15"/>
        </w:rPr>
        <w:t>Totals since 2023-03-09 (Storm Events through 2026-06-30): 26 county-coded records, 25 with a damage value recorded (including $0), $6,060,500; 42 zone-level records, 42 with a damage value recorded (including $0), $0 reported for the zone; Public Assistance on counted declarations $320,233.57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44,221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$12,859,257,033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$16,017,709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$17,092,156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$9,021,231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5</w:t>
            </w:r>
          </w:p>
        </w:tc>
        <w:tc>
          <w:tcPr>
            <w:tcW w:type="dxa" w:w="1572"/>
          </w:tcPr>
          <w:p>
            <w:pPr>
              <w:spacing w:after="0"/>
              <w:jc w:val="right"/>
            </w:pPr>
            <w:r>
              <w:rPr>
                <w:sz w:val="16"/>
              </w:rPr>
              <w:t>3</w:t>
            </w:r>
          </w:p>
        </w:tc>
        <w:tc>
          <w:tcPr>
            <w:tcW w:type="dxa" w:w="1572"/>
          </w:tcPr>
          <w:p>
            <w:pPr>
              <w:spacing w:after="0"/>
              <w:jc w:val="right"/>
            </w:pPr>
            <w:r>
              <w:rPr>
                <w:sz w:val="16"/>
              </w:rPr>
              <w:t>17</w:t>
            </w:r>
          </w:p>
        </w:tc>
        <w:tc>
          <w:tcPr>
            <w:tcW w:type="dxa" w:w="1572"/>
          </w:tcPr>
          <w:p>
            <w:pPr>
              <w:spacing w:after="0"/>
              <w:jc w:val="right"/>
            </w:pPr>
            <w:r>
              <w:rPr>
                <w:sz w:val="16"/>
              </w:rPr>
              <w:t>1</w:t>
            </w:r>
          </w:p>
        </w:tc>
        <w:tc>
          <w:tcPr>
            <w:tcW w:type="dxa" w:w="1572"/>
          </w:tcPr>
          <w:p>
            <w:pPr>
              <w:spacing w:after="0"/>
              <w:jc w:val="right"/>
            </w:pPr>
            <w:r>
              <w:rPr>
                <w:sz w:val="16"/>
              </w:rPr>
              <w:t>18</w:t>
            </w:r>
          </w:p>
        </w:tc>
        <w:tc>
          <w:tcPr>
            <w:tcW w:type="dxa" w:w="1572"/>
          </w:tcPr>
          <w:p>
            <w:pPr>
              <w:spacing w:after="0"/>
              <w:jc w:val="right"/>
            </w:pPr>
            <w:r>
              <w:rPr>
                <w:sz w:val="16"/>
              </w:rPr>
              <w:t>0</w:t>
            </w:r>
          </w:p>
        </w:tc>
        <w:tc>
          <w:tcPr>
            <w:tcW w:type="dxa" w:w="1749"/>
          </w:tcPr>
          <w:p>
            <w:pPr>
              <w:spacing w:after="0"/>
              <w:jc w:val="right"/>
            </w:pPr>
            <w:r>
              <w:rPr>
                <w:sz w:val="16"/>
              </w:rPr>
              <w:t>6</w:t>
            </w:r>
          </w:p>
        </w:tc>
      </w:tr>
      <w:tr>
        <w:trPr>
          <w:cantSplit/>
        </w:trPr>
        <w:tc>
          <w:tcPr>
            <w:tcW w:type="dxa" w:w="2934"/>
          </w:tcPr>
          <w:p>
            <w:pPr>
              <w:spacing w:after="0"/>
              <w:jc w:val="left"/>
            </w:pPr>
            <w:r>
              <w:rPr>
                <w:sz w:val="16"/>
              </w:rPr>
              <w:t>KENDALL COUNTY *</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14</w:t>
            </w:r>
          </w:p>
        </w:tc>
        <w:tc>
          <w:tcPr>
            <w:tcW w:type="dxa" w:w="1572"/>
          </w:tcPr>
          <w:p>
            <w:pPr>
              <w:spacing w:after="0"/>
              <w:jc w:val="right"/>
            </w:pPr>
            <w:r>
              <w:rPr>
                <w:sz w:val="16"/>
              </w:rPr>
              <w:t>0</w:t>
            </w:r>
          </w:p>
        </w:tc>
        <w:tc>
          <w:tcPr>
            <w:tcW w:type="dxa" w:w="1572"/>
          </w:tcPr>
          <w:p>
            <w:pPr>
              <w:spacing w:after="0"/>
              <w:jc w:val="right"/>
            </w:pPr>
            <w:r>
              <w:rPr>
                <w:sz w:val="16"/>
              </w:rPr>
              <w:t>15</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BOERNE,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Kendall County</w:t>
            </w:r>
          </w:p>
        </w:tc>
        <w:tc>
          <w:tcPr>
            <w:tcW w:type="dxa" w:w="1513"/>
          </w:tcPr>
          <w:p>
            <w:pPr>
              <w:spacing w:after="0"/>
              <w:jc w:val="left"/>
            </w:pPr>
            <w:r>
              <w:rPr>
                <w:sz w:val="16"/>
              </w:rPr>
              <w:t>480417</w:t>
            </w:r>
          </w:p>
        </w:tc>
        <w:tc>
          <w:tcPr>
            <w:tcW w:type="dxa" w:w="1359"/>
          </w:tcPr>
          <w:p>
            <w:pPr>
              <w:spacing w:after="0"/>
              <w:jc w:val="right"/>
            </w:pPr>
            <w:r>
              <w:rPr>
                <w:sz w:val="16"/>
              </w:rPr>
              <w:t>5</w:t>
            </w:r>
          </w:p>
        </w:tc>
        <w:tc>
          <w:tcPr>
            <w:tcW w:type="dxa" w:w="1359"/>
          </w:tcPr>
          <w:p>
            <w:pPr>
              <w:spacing w:after="0"/>
              <w:jc w:val="right"/>
            </w:pPr>
            <w:r>
              <w:rPr>
                <w:sz w:val="16"/>
              </w:rPr>
              <w:t>2</w:t>
            </w:r>
          </w:p>
        </w:tc>
        <w:tc>
          <w:tcPr>
            <w:tcW w:type="dxa" w:w="1359"/>
          </w:tcPr>
          <w:p>
            <w:pPr>
              <w:spacing w:after="0"/>
              <w:jc w:val="right"/>
            </w:pPr>
            <w:r>
              <w:rPr>
                <w:sz w:val="16"/>
              </w:rPr>
              <w:t>14</w:t>
            </w:r>
          </w:p>
        </w:tc>
        <w:tc>
          <w:tcPr>
            <w:tcW w:type="dxa" w:w="1359"/>
          </w:tcPr>
          <w:p>
            <w:pPr>
              <w:spacing w:after="0"/>
              <w:jc w:val="right"/>
            </w:pPr>
            <w:r>
              <w:rPr>
                <w:sz w:val="16"/>
              </w:rPr>
              <w:t>0</w:t>
            </w:r>
          </w:p>
        </w:tc>
        <w:tc>
          <w:tcPr>
            <w:tcW w:type="dxa" w:w="1359"/>
          </w:tcPr>
          <w:p>
            <w:pPr>
              <w:spacing w:after="0"/>
              <w:jc w:val="right"/>
            </w:pPr>
            <w:r>
              <w:rPr>
                <w:sz w:val="16"/>
              </w:rPr>
              <w:t>15</w:t>
            </w:r>
          </w:p>
        </w:tc>
        <w:tc>
          <w:tcPr>
            <w:tcW w:type="dxa" w:w="1359"/>
          </w:tcPr>
          <w:p>
            <w:pPr>
              <w:spacing w:after="0"/>
              <w:jc w:val="right"/>
            </w:pPr>
            <w:r>
              <w:rPr>
                <w:sz w:val="16"/>
              </w:rPr>
              <w:t>0</w:t>
            </w:r>
          </w:p>
        </w:tc>
        <w:tc>
          <w:tcPr>
            <w:tcW w:type="dxa" w:w="1513"/>
          </w:tcPr>
          <w:p>
            <w:pPr>
              <w:spacing w:after="0"/>
              <w:jc w:val="right"/>
            </w:pPr>
            <w:r>
              <w:rPr>
                <w:sz w:val="16"/>
              </w:rPr>
              <w:t>5</w:t>
            </w:r>
          </w:p>
        </w:tc>
        <w:tc>
          <w:tcPr>
            <w:tcW w:type="dxa" w:w="930"/>
          </w:tcPr>
          <w:p>
            <w:pPr>
              <w:spacing w:after="0"/>
              <w:jc w:val="left"/>
            </w:pPr>
          </w:p>
        </w:tc>
      </w:tr>
      <w:tr>
        <w:trPr>
          <w:cantSplit/>
        </w:trPr>
        <w:tc>
          <w:tcPr>
            <w:tcW w:type="dxa" w:w="2000"/>
          </w:tcPr>
          <w:p>
            <w:pPr>
              <w:spacing w:after="0"/>
              <w:jc w:val="left"/>
            </w:pPr>
            <w:r>
              <w:rPr>
                <w:sz w:val="16"/>
              </w:rPr>
              <w:t>Boerne city</w:t>
            </w:r>
          </w:p>
        </w:tc>
        <w:tc>
          <w:tcPr>
            <w:tcW w:type="dxa" w:w="1513"/>
          </w:tcPr>
          <w:p>
            <w:pPr>
              <w:spacing w:after="0"/>
              <w:jc w:val="left"/>
            </w:pPr>
            <w:r>
              <w:rPr>
                <w:sz w:val="16"/>
              </w:rPr>
              <w:t>480418</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Fair Oaks Ranch city</w:t>
            </w:r>
          </w:p>
        </w:tc>
        <w:tc>
          <w:tcPr>
            <w:tcW w:type="dxa" w:w="1513"/>
          </w:tcPr>
          <w:p>
            <w:pPr>
              <w:spacing w:after="0"/>
              <w:jc w:val="left"/>
            </w:pPr>
            <w:r>
              <w:rPr>
                <w:sz w:val="16"/>
              </w:rPr>
              <w:t>481644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Kendall County, TX: risk-assessment baseline packet, release 2026-10 (data as of 2026-09-28; County area 48259).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Kendall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Kendall County, TX: Risk-assessment baseline packet</dc:title>
  <dc:subject>Hazard Plain release 2026-10, as of 2026-09-28. Preview: automated baseline</dc:subject>
  <dc:creator>Hazard Plain</dc:creator>
  <cp:keywords>Hazard Plain; hazard mitigation; risk assessment; 48259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