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Karnes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2025-04-07</w:t>
      </w:r>
    </w:p>
    <w:p>
      <w:pPr>
        <w:keepNext/>
        <w:spacing w:after="40" w:before="0"/>
      </w:pPr>
      <w:r>
        <w:rPr>
          <w:b/>
        </w:rPr>
        <w:t xml:space="preserve">Plan: </w:t>
      </w:r>
      <w:r>
        <w:rPr/>
        <w:t>Karnes and Wilson Counties (FEMA plan 104795)</w:t>
      </w:r>
    </w:p>
    <w:p>
      <w:pPr>
        <w:keepNext/>
        <w:spacing w:after="40" w:before="0"/>
      </w:pPr>
      <w:r>
        <w:rPr>
          <w:b/>
        </w:rPr>
        <w:t xml:space="preserve">Approved: </w:t>
      </w:r>
      <w:r>
        <w:rPr/>
        <w:t>2020-04-08</w:t>
      </w:r>
    </w:p>
    <w:p>
      <w:pPr>
        <w:keepNext/>
        <w:spacing w:after="40" w:before="0"/>
      </w:pPr>
      <w:r>
        <w:rPr>
          <w:b/>
        </w:rPr>
        <w:t xml:space="preserve">Expires: </w:t>
      </w:r>
      <w:r>
        <w:rPr/>
        <w:t>2025-04-07</w:t>
      </w:r>
    </w:p>
    <w:p>
      <w:pPr>
        <w:keepNext/>
        <w:spacing w:after="40" w:before="0"/>
      </w:pPr>
      <w:r>
        <w:rPr>
          <w:b/>
        </w:rPr>
        <w:t xml:space="preserve">As of: </w:t>
      </w:r>
      <w:r>
        <w:rPr/>
        <w:t>2026-09-28</w:t>
      </w:r>
    </w:p>
    <w:p>
      <w:pPr>
        <w:keepNext/>
        <w:spacing w:after="40" w:before="0"/>
      </w:pPr>
      <w:r>
        <w:rPr>
          <w:b/>
        </w:rPr>
        <w:t xml:space="preserve">Days: </w:t>
      </w:r>
      <w:r>
        <w:rPr/>
        <w:t>539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2"/>
        <w:gridCol w:w="1857"/>
        <w:gridCol w:w="1797"/>
        <w:gridCol w:w="3415"/>
        <w:gridCol w:w="1037"/>
        <w:gridCol w:w="1037"/>
        <w:gridCol w:w="870"/>
        <w:gridCol w:w="1200"/>
        <w:gridCol w:w="648"/>
      </w:tblGrid>
      <w:tr>
        <w:trPr>
          <w:cantSplit/>
          <w:tblHeader/>
        </w:trPr>
        <w:tc>
          <w:tcPr>
            <w:tcW w:type="dxa" w:w="2252"/>
            <w:shd w:val="clear" w:color="auto" w:fill="E8E8E8"/>
          </w:tcPr>
          <w:p>
            <w:pPr>
              <w:spacing w:after="0"/>
              <w:jc w:val="left"/>
            </w:pPr>
            <w:r>
              <w:rPr>
                <w:b/>
                <w:sz w:val="16"/>
              </w:rPr>
              <w:t>Jurisdiction</w:t>
            </w:r>
          </w:p>
        </w:tc>
        <w:tc>
          <w:tcPr>
            <w:tcW w:type="dxa" w:w="1857"/>
            <w:shd w:val="clear" w:color="auto" w:fill="E8E8E8"/>
          </w:tcPr>
          <w:p>
            <w:pPr>
              <w:spacing w:after="0"/>
              <w:jc w:val="left"/>
            </w:pPr>
            <w:r>
              <w:rPr>
                <w:b/>
                <w:sz w:val="16"/>
              </w:rPr>
              <w:t>Type</w:t>
            </w:r>
          </w:p>
        </w:tc>
        <w:tc>
          <w:tcPr>
            <w:tcW w:type="dxa" w:w="1797"/>
            <w:shd w:val="clear" w:color="auto" w:fill="E8E8E8"/>
          </w:tcPr>
          <w:p>
            <w:pPr>
              <w:spacing w:after="0"/>
              <w:jc w:val="left"/>
            </w:pPr>
            <w:r>
              <w:rPr>
                <w:b/>
                <w:sz w:val="16"/>
              </w:rPr>
              <w:t>Status</w:t>
            </w:r>
          </w:p>
        </w:tc>
        <w:tc>
          <w:tcPr>
            <w:tcW w:type="dxa" w:w="34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52"/>
          </w:tcPr>
          <w:p>
            <w:pPr>
              <w:spacing w:after="0"/>
              <w:jc w:val="left"/>
            </w:pPr>
            <w:r>
              <w:rPr>
                <w:sz w:val="16"/>
              </w:rPr>
              <w:t>Karnes County</w:t>
            </w:r>
          </w:p>
        </w:tc>
        <w:tc>
          <w:tcPr>
            <w:tcW w:type="dxa" w:w="1857"/>
          </w:tcPr>
          <w:p>
            <w:pPr>
              <w:spacing w:after="0"/>
              <w:jc w:val="left"/>
            </w:pPr>
            <w:r>
              <w:rPr>
                <w:sz w:val="16"/>
              </w:rPr>
              <w:t>County</w:t>
            </w:r>
          </w:p>
        </w:tc>
        <w:tc>
          <w:tcPr>
            <w:tcW w:type="dxa" w:w="1797"/>
          </w:tcPr>
          <w:p>
            <w:pPr>
              <w:spacing w:after="0"/>
              <w:jc w:val="left"/>
            </w:pPr>
            <w:r>
              <w:rPr>
                <w:sz w:val="16"/>
              </w:rPr>
              <w:t>Expired on 2025-04-07</w:t>
            </w:r>
          </w:p>
        </w:tc>
        <w:tc>
          <w:tcPr>
            <w:tcW w:type="dxa" w:w="3415"/>
          </w:tcPr>
          <w:p>
            <w:pPr>
              <w:spacing w:after="0"/>
              <w:jc w:val="left"/>
            </w:pPr>
            <w:r>
              <w:rPr>
                <w:sz w:val="16"/>
              </w:rPr>
              <w:t>Karnes and Wilson Counties (FEMA plan 104795)</w:t>
            </w:r>
          </w:p>
        </w:tc>
        <w:tc>
          <w:tcPr>
            <w:tcW w:type="dxa" w:w="1037"/>
          </w:tcPr>
          <w:p>
            <w:pPr>
              <w:spacing w:after="0"/>
              <w:jc w:val="left"/>
            </w:pPr>
            <w:r>
              <w:rPr>
                <w:sz w:val="16"/>
              </w:rPr>
              <w:t>2020-04-08</w:t>
            </w:r>
          </w:p>
        </w:tc>
        <w:tc>
          <w:tcPr>
            <w:tcW w:type="dxa" w:w="1037"/>
          </w:tcPr>
          <w:p>
            <w:pPr>
              <w:spacing w:after="0"/>
              <w:jc w:val="left"/>
            </w:pPr>
            <w:r>
              <w:rPr>
                <w:sz w:val="16"/>
              </w:rPr>
              <w:t>2025-04-07</w:t>
            </w:r>
          </w:p>
        </w:tc>
        <w:tc>
          <w:tcPr>
            <w:tcW w:type="dxa" w:w="870"/>
          </w:tcPr>
          <w:p>
            <w:pPr>
              <w:spacing w:after="0"/>
              <w:jc w:val="right"/>
            </w:pPr>
            <w:r>
              <w:rPr>
                <w:sz w:val="16"/>
              </w:rPr>
              <w:t>-539</w:t>
            </w:r>
          </w:p>
        </w:tc>
        <w:tc>
          <w:tcPr>
            <w:tcW w:type="dxa" w:w="1200"/>
          </w:tcPr>
          <w:p>
            <w:pPr>
              <w:spacing w:after="0"/>
              <w:jc w:val="left"/>
            </w:pPr>
          </w:p>
        </w:tc>
        <w:tc>
          <w:tcPr>
            <w:tcW w:type="dxa" w:w="648"/>
          </w:tcPr>
          <w:p>
            <w:pPr>
              <w:spacing w:after="0"/>
              <w:jc w:val="left"/>
            </w:pPr>
          </w:p>
        </w:tc>
      </w:tr>
      <w:tr>
        <w:trPr>
          <w:cantSplit/>
        </w:trPr>
        <w:tc>
          <w:tcPr>
            <w:tcW w:type="dxa" w:w="2252"/>
          </w:tcPr>
          <w:p>
            <w:pPr>
              <w:spacing w:after="0"/>
              <w:jc w:val="left"/>
            </w:pPr>
            <w:r>
              <w:rPr>
                <w:sz w:val="16"/>
              </w:rPr>
              <w:t>Falls City city</w:t>
            </w:r>
          </w:p>
        </w:tc>
        <w:tc>
          <w:tcPr>
            <w:tcW w:type="dxa" w:w="1857"/>
          </w:tcPr>
          <w:p>
            <w:pPr>
              <w:spacing w:after="0"/>
              <w:jc w:val="left"/>
            </w:pPr>
            <w:r>
              <w:rPr>
                <w:sz w:val="16"/>
              </w:rPr>
              <w:t>City</w:t>
            </w:r>
          </w:p>
        </w:tc>
        <w:tc>
          <w:tcPr>
            <w:tcW w:type="dxa" w:w="1797"/>
          </w:tcPr>
          <w:p>
            <w:pPr>
              <w:spacing w:after="0"/>
              <w:jc w:val="left"/>
            </w:pPr>
            <w:r>
              <w:rPr>
                <w:sz w:val="16"/>
              </w:rPr>
              <w:t>Expired on 2025-04-07</w:t>
            </w:r>
          </w:p>
        </w:tc>
        <w:tc>
          <w:tcPr>
            <w:tcW w:type="dxa" w:w="3415"/>
          </w:tcPr>
          <w:p>
            <w:pPr>
              <w:spacing w:after="0"/>
              <w:jc w:val="left"/>
            </w:pPr>
            <w:r>
              <w:rPr>
                <w:sz w:val="16"/>
              </w:rPr>
              <w:t>Karnes and Wilson Counties (FEMA plan 104795)</w:t>
            </w:r>
          </w:p>
        </w:tc>
        <w:tc>
          <w:tcPr>
            <w:tcW w:type="dxa" w:w="1037"/>
          </w:tcPr>
          <w:p>
            <w:pPr>
              <w:spacing w:after="0"/>
              <w:jc w:val="left"/>
            </w:pPr>
            <w:r>
              <w:rPr>
                <w:sz w:val="16"/>
              </w:rPr>
              <w:t>2020-04-08</w:t>
            </w:r>
          </w:p>
        </w:tc>
        <w:tc>
          <w:tcPr>
            <w:tcW w:type="dxa" w:w="1037"/>
          </w:tcPr>
          <w:p>
            <w:pPr>
              <w:spacing w:after="0"/>
              <w:jc w:val="left"/>
            </w:pPr>
            <w:r>
              <w:rPr>
                <w:sz w:val="16"/>
              </w:rPr>
              <w:t>2025-04-07</w:t>
            </w:r>
          </w:p>
        </w:tc>
        <w:tc>
          <w:tcPr>
            <w:tcW w:type="dxa" w:w="870"/>
          </w:tcPr>
          <w:p>
            <w:pPr>
              <w:spacing w:after="0"/>
              <w:jc w:val="right"/>
            </w:pPr>
            <w:r>
              <w:rPr>
                <w:sz w:val="16"/>
              </w:rPr>
              <w:t>-539</w:t>
            </w:r>
          </w:p>
        </w:tc>
        <w:tc>
          <w:tcPr>
            <w:tcW w:type="dxa" w:w="1200"/>
          </w:tcPr>
          <w:p>
            <w:pPr>
              <w:spacing w:after="0"/>
              <w:jc w:val="left"/>
            </w:pPr>
          </w:p>
        </w:tc>
        <w:tc>
          <w:tcPr>
            <w:tcW w:type="dxa" w:w="648"/>
          </w:tcPr>
          <w:p>
            <w:pPr>
              <w:spacing w:after="0"/>
              <w:jc w:val="left"/>
            </w:pPr>
          </w:p>
        </w:tc>
      </w:tr>
      <w:tr>
        <w:trPr>
          <w:cantSplit/>
        </w:trPr>
        <w:tc>
          <w:tcPr>
            <w:tcW w:type="dxa" w:w="2252"/>
          </w:tcPr>
          <w:p>
            <w:pPr>
              <w:spacing w:after="0"/>
              <w:jc w:val="left"/>
            </w:pPr>
            <w:r>
              <w:rPr>
                <w:sz w:val="16"/>
              </w:rPr>
              <w:t>Karnes City city</w:t>
            </w:r>
          </w:p>
        </w:tc>
        <w:tc>
          <w:tcPr>
            <w:tcW w:type="dxa" w:w="1857"/>
          </w:tcPr>
          <w:p>
            <w:pPr>
              <w:spacing w:after="0"/>
              <w:jc w:val="left"/>
            </w:pPr>
            <w:r>
              <w:rPr>
                <w:sz w:val="16"/>
              </w:rPr>
              <w:t>City</w:t>
            </w:r>
          </w:p>
        </w:tc>
        <w:tc>
          <w:tcPr>
            <w:tcW w:type="dxa" w:w="1797"/>
          </w:tcPr>
          <w:p>
            <w:pPr>
              <w:spacing w:after="0"/>
              <w:jc w:val="left"/>
            </w:pPr>
            <w:r>
              <w:rPr>
                <w:sz w:val="16"/>
              </w:rPr>
              <w:t>Expired on 2025-04-07</w:t>
            </w:r>
          </w:p>
        </w:tc>
        <w:tc>
          <w:tcPr>
            <w:tcW w:type="dxa" w:w="3415"/>
          </w:tcPr>
          <w:p>
            <w:pPr>
              <w:spacing w:after="0"/>
              <w:jc w:val="left"/>
            </w:pPr>
            <w:r>
              <w:rPr>
                <w:sz w:val="16"/>
              </w:rPr>
              <w:t>Karnes and Wilson Counties (FEMA plan 104795)</w:t>
            </w:r>
          </w:p>
        </w:tc>
        <w:tc>
          <w:tcPr>
            <w:tcW w:type="dxa" w:w="1037"/>
          </w:tcPr>
          <w:p>
            <w:pPr>
              <w:spacing w:after="0"/>
              <w:jc w:val="left"/>
            </w:pPr>
            <w:r>
              <w:rPr>
                <w:sz w:val="16"/>
              </w:rPr>
              <w:t>2020-04-08</w:t>
            </w:r>
          </w:p>
        </w:tc>
        <w:tc>
          <w:tcPr>
            <w:tcW w:type="dxa" w:w="1037"/>
          </w:tcPr>
          <w:p>
            <w:pPr>
              <w:spacing w:after="0"/>
              <w:jc w:val="left"/>
            </w:pPr>
            <w:r>
              <w:rPr>
                <w:sz w:val="16"/>
              </w:rPr>
              <w:t>2025-04-07</w:t>
            </w:r>
          </w:p>
        </w:tc>
        <w:tc>
          <w:tcPr>
            <w:tcW w:type="dxa" w:w="870"/>
          </w:tcPr>
          <w:p>
            <w:pPr>
              <w:spacing w:after="0"/>
              <w:jc w:val="right"/>
            </w:pPr>
            <w:r>
              <w:rPr>
                <w:sz w:val="16"/>
              </w:rPr>
              <w:t>-539</w:t>
            </w:r>
          </w:p>
        </w:tc>
        <w:tc>
          <w:tcPr>
            <w:tcW w:type="dxa" w:w="1200"/>
          </w:tcPr>
          <w:p>
            <w:pPr>
              <w:spacing w:after="0"/>
              <w:jc w:val="left"/>
            </w:pPr>
          </w:p>
        </w:tc>
        <w:tc>
          <w:tcPr>
            <w:tcW w:type="dxa" w:w="648"/>
          </w:tcPr>
          <w:p>
            <w:pPr>
              <w:spacing w:after="0"/>
              <w:jc w:val="left"/>
            </w:pPr>
          </w:p>
        </w:tc>
      </w:tr>
      <w:tr>
        <w:trPr>
          <w:cantSplit/>
        </w:trPr>
        <w:tc>
          <w:tcPr>
            <w:tcW w:type="dxa" w:w="2252"/>
          </w:tcPr>
          <w:p>
            <w:pPr>
              <w:spacing w:after="0"/>
              <w:jc w:val="left"/>
            </w:pPr>
            <w:r>
              <w:rPr>
                <w:sz w:val="16"/>
              </w:rPr>
              <w:t>Kenedy city</w:t>
            </w:r>
          </w:p>
        </w:tc>
        <w:tc>
          <w:tcPr>
            <w:tcW w:type="dxa" w:w="1857"/>
          </w:tcPr>
          <w:p>
            <w:pPr>
              <w:spacing w:after="0"/>
              <w:jc w:val="left"/>
            </w:pPr>
            <w:r>
              <w:rPr>
                <w:sz w:val="16"/>
              </w:rPr>
              <w:t>City</w:t>
            </w:r>
          </w:p>
        </w:tc>
        <w:tc>
          <w:tcPr>
            <w:tcW w:type="dxa" w:w="1797"/>
          </w:tcPr>
          <w:p>
            <w:pPr>
              <w:spacing w:after="0"/>
              <w:jc w:val="left"/>
            </w:pPr>
            <w:r>
              <w:rPr>
                <w:sz w:val="16"/>
              </w:rPr>
              <w:t>Expired on 2025-04-07</w:t>
            </w:r>
          </w:p>
        </w:tc>
        <w:tc>
          <w:tcPr>
            <w:tcW w:type="dxa" w:w="3415"/>
          </w:tcPr>
          <w:p>
            <w:pPr>
              <w:spacing w:after="0"/>
              <w:jc w:val="left"/>
            </w:pPr>
            <w:r>
              <w:rPr>
                <w:sz w:val="16"/>
              </w:rPr>
              <w:t>Karnes and Wilson Counties (FEMA plan 104795)</w:t>
            </w:r>
          </w:p>
        </w:tc>
        <w:tc>
          <w:tcPr>
            <w:tcW w:type="dxa" w:w="1037"/>
          </w:tcPr>
          <w:p>
            <w:pPr>
              <w:spacing w:after="0"/>
              <w:jc w:val="left"/>
            </w:pPr>
            <w:r>
              <w:rPr>
                <w:sz w:val="16"/>
              </w:rPr>
              <w:t>2020-04-08</w:t>
            </w:r>
          </w:p>
        </w:tc>
        <w:tc>
          <w:tcPr>
            <w:tcW w:type="dxa" w:w="1037"/>
          </w:tcPr>
          <w:p>
            <w:pPr>
              <w:spacing w:after="0"/>
              <w:jc w:val="left"/>
            </w:pPr>
            <w:r>
              <w:rPr>
                <w:sz w:val="16"/>
              </w:rPr>
              <w:t>2025-04-07</w:t>
            </w:r>
          </w:p>
        </w:tc>
        <w:tc>
          <w:tcPr>
            <w:tcW w:type="dxa" w:w="870"/>
          </w:tcPr>
          <w:p>
            <w:pPr>
              <w:spacing w:after="0"/>
              <w:jc w:val="right"/>
            </w:pPr>
            <w:r>
              <w:rPr>
                <w:sz w:val="16"/>
              </w:rPr>
              <w:t>-539</w:t>
            </w:r>
          </w:p>
        </w:tc>
        <w:tc>
          <w:tcPr>
            <w:tcW w:type="dxa" w:w="1200"/>
          </w:tcPr>
          <w:p>
            <w:pPr>
              <w:spacing w:after="0"/>
              <w:jc w:val="left"/>
            </w:pPr>
          </w:p>
        </w:tc>
        <w:tc>
          <w:tcPr>
            <w:tcW w:type="dxa" w:w="648"/>
          </w:tcPr>
          <w:p>
            <w:pPr>
              <w:spacing w:after="0"/>
              <w:jc w:val="left"/>
            </w:pPr>
          </w:p>
        </w:tc>
      </w:tr>
      <w:tr>
        <w:trPr>
          <w:cantSplit/>
        </w:trPr>
        <w:tc>
          <w:tcPr>
            <w:tcW w:type="dxa" w:w="2252"/>
          </w:tcPr>
          <w:p>
            <w:pPr>
              <w:spacing w:after="0"/>
              <w:jc w:val="left"/>
            </w:pPr>
            <w:r>
              <w:rPr>
                <w:sz w:val="16"/>
              </w:rPr>
              <w:t>Runge town</w:t>
            </w:r>
          </w:p>
        </w:tc>
        <w:tc>
          <w:tcPr>
            <w:tcW w:type="dxa" w:w="1857"/>
          </w:tcPr>
          <w:p>
            <w:pPr>
              <w:spacing w:after="0"/>
              <w:jc w:val="left"/>
            </w:pPr>
            <w:r>
              <w:rPr>
                <w:sz w:val="16"/>
              </w:rPr>
              <w:t>Town</w:t>
            </w:r>
          </w:p>
        </w:tc>
        <w:tc>
          <w:tcPr>
            <w:tcW w:type="dxa" w:w="1797"/>
          </w:tcPr>
          <w:p>
            <w:pPr>
              <w:spacing w:after="0"/>
              <w:jc w:val="left"/>
            </w:pPr>
            <w:r>
              <w:rPr>
                <w:sz w:val="16"/>
              </w:rPr>
              <w:t>Expired on 2025-04-07</w:t>
            </w:r>
          </w:p>
        </w:tc>
        <w:tc>
          <w:tcPr>
            <w:tcW w:type="dxa" w:w="3415"/>
          </w:tcPr>
          <w:p>
            <w:pPr>
              <w:spacing w:after="0"/>
              <w:jc w:val="left"/>
            </w:pPr>
            <w:r>
              <w:rPr>
                <w:sz w:val="16"/>
              </w:rPr>
              <w:t>Karnes and Wilson Counties (FEMA plan 104795)</w:t>
            </w:r>
          </w:p>
        </w:tc>
        <w:tc>
          <w:tcPr>
            <w:tcW w:type="dxa" w:w="1037"/>
          </w:tcPr>
          <w:p>
            <w:pPr>
              <w:spacing w:after="0"/>
              <w:jc w:val="left"/>
            </w:pPr>
            <w:r>
              <w:rPr>
                <w:sz w:val="16"/>
              </w:rPr>
              <w:t>2020-04-08</w:t>
            </w:r>
          </w:p>
        </w:tc>
        <w:tc>
          <w:tcPr>
            <w:tcW w:type="dxa" w:w="1037"/>
          </w:tcPr>
          <w:p>
            <w:pPr>
              <w:spacing w:after="0"/>
              <w:jc w:val="left"/>
            </w:pPr>
            <w:r>
              <w:rPr>
                <w:sz w:val="16"/>
              </w:rPr>
              <w:t>2025-04-07</w:t>
            </w:r>
          </w:p>
        </w:tc>
        <w:tc>
          <w:tcPr>
            <w:tcW w:type="dxa" w:w="870"/>
          </w:tcPr>
          <w:p>
            <w:pPr>
              <w:spacing w:after="0"/>
              <w:jc w:val="right"/>
            </w:pPr>
            <w:r>
              <w:rPr>
                <w:sz w:val="16"/>
              </w:rPr>
              <w:t>-539</w:t>
            </w:r>
          </w:p>
        </w:tc>
        <w:tc>
          <w:tcPr>
            <w:tcW w:type="dxa" w:w="1200"/>
          </w:tcPr>
          <w:p>
            <w:pPr>
              <w:spacing w:after="0"/>
              <w:jc w:val="left"/>
            </w:pPr>
          </w:p>
        </w:tc>
        <w:tc>
          <w:tcPr>
            <w:tcW w:type="dxa" w:w="648"/>
          </w:tcPr>
          <w:p>
            <w:pPr>
              <w:spacing w:after="0"/>
              <w:jc w:val="left"/>
            </w:pPr>
          </w:p>
        </w:tc>
      </w:tr>
      <w:tr>
        <w:trPr>
          <w:cantSplit/>
        </w:trPr>
        <w:tc>
          <w:tcPr>
            <w:tcW w:type="dxa" w:w="2252"/>
          </w:tcPr>
          <w:p>
            <w:pPr>
              <w:spacing w:after="0"/>
              <w:jc w:val="left"/>
            </w:pPr>
            <w:r>
              <w:rPr>
                <w:sz w:val="16"/>
              </w:rPr>
              <w:t>Nixon-Smiley Consolidated Independent School District</w:t>
            </w:r>
          </w:p>
        </w:tc>
        <w:tc>
          <w:tcPr>
            <w:tcW w:type="dxa" w:w="1857"/>
          </w:tcPr>
          <w:p>
            <w:pPr>
              <w:spacing w:after="0"/>
              <w:jc w:val="left"/>
            </w:pPr>
            <w:r>
              <w:rPr>
                <w:sz w:val="16"/>
              </w:rPr>
              <w:t>School/School District</w:t>
            </w:r>
          </w:p>
        </w:tc>
        <w:tc>
          <w:tcPr>
            <w:tcW w:type="dxa" w:w="1797"/>
          </w:tcPr>
          <w:p>
            <w:pPr>
              <w:spacing w:after="0"/>
              <w:jc w:val="left"/>
            </w:pPr>
            <w:r>
              <w:rPr>
                <w:sz w:val="16"/>
              </w:rPr>
              <w:t>Approved, expires 2031-05-27</w:t>
            </w:r>
          </w:p>
        </w:tc>
        <w:tc>
          <w:tcPr>
            <w:tcW w:type="dxa" w:w="3415"/>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0"/>
          </w:tcPr>
          <w:p>
            <w:pPr>
              <w:spacing w:after="0"/>
              <w:jc w:val="right"/>
            </w:pPr>
            <w:r>
              <w:rPr>
                <w:sz w:val="16"/>
              </w:rPr>
              <w:t>1,702</w:t>
            </w:r>
          </w:p>
        </w:tc>
        <w:tc>
          <w:tcPr>
            <w:tcW w:type="dxa" w:w="1200"/>
          </w:tcPr>
          <w:p>
            <w:pPr>
              <w:spacing w:after="0"/>
              <w:jc w:val="left"/>
            </w:pPr>
          </w:p>
        </w:tc>
        <w:tc>
          <w:tcPr>
            <w:tcW w:type="dxa" w:w="648"/>
          </w:tcPr>
          <w:p>
            <w:pPr>
              <w:spacing w:after="0"/>
              <w:jc w:val="left"/>
            </w:pPr>
          </w:p>
        </w:tc>
      </w:tr>
      <w:tr>
        <w:trPr>
          <w:cantSplit/>
        </w:trPr>
        <w:tc>
          <w:tcPr>
            <w:tcW w:type="dxa" w:w="2252"/>
          </w:tcPr>
          <w:p>
            <w:pPr>
              <w:spacing w:after="0"/>
              <w:jc w:val="left"/>
            </w:pPr>
            <w:r>
              <w:rPr>
                <w:sz w:val="16"/>
              </w:rPr>
              <w:t>Name not given in FEMA data (ID R06_204611)</w:t>
            </w:r>
          </w:p>
        </w:tc>
        <w:tc>
          <w:tcPr>
            <w:tcW w:type="dxa" w:w="1857"/>
          </w:tcPr>
          <w:p>
            <w:pPr>
              <w:spacing w:after="0"/>
              <w:jc w:val="left"/>
            </w:pPr>
            <w:r>
              <w:rPr>
                <w:sz w:val="16"/>
              </w:rPr>
              <w:t>School/School District</w:t>
            </w:r>
          </w:p>
        </w:tc>
        <w:tc>
          <w:tcPr>
            <w:tcW w:type="dxa" w:w="1797"/>
          </w:tcPr>
          <w:p>
            <w:pPr>
              <w:spacing w:after="0"/>
              <w:jc w:val="left"/>
            </w:pPr>
            <w:r>
              <w:rPr>
                <w:sz w:val="16"/>
              </w:rPr>
              <w:t>Expired on 2025-04-07</w:t>
            </w:r>
          </w:p>
        </w:tc>
        <w:tc>
          <w:tcPr>
            <w:tcW w:type="dxa" w:w="3415"/>
          </w:tcPr>
          <w:p>
            <w:pPr>
              <w:spacing w:after="0"/>
              <w:jc w:val="left"/>
            </w:pPr>
            <w:r>
              <w:rPr>
                <w:sz w:val="16"/>
              </w:rPr>
              <w:t>Karnes and Wilson Counties (FEMA plan 104795)</w:t>
            </w:r>
          </w:p>
        </w:tc>
        <w:tc>
          <w:tcPr>
            <w:tcW w:type="dxa" w:w="1037"/>
          </w:tcPr>
          <w:p>
            <w:pPr>
              <w:spacing w:after="0"/>
              <w:jc w:val="left"/>
            </w:pPr>
            <w:r>
              <w:rPr>
                <w:sz w:val="16"/>
              </w:rPr>
              <w:t>2020-04-08</w:t>
            </w:r>
          </w:p>
        </w:tc>
        <w:tc>
          <w:tcPr>
            <w:tcW w:type="dxa" w:w="1037"/>
          </w:tcPr>
          <w:p>
            <w:pPr>
              <w:spacing w:after="0"/>
              <w:jc w:val="left"/>
            </w:pPr>
            <w:r>
              <w:rPr>
                <w:sz w:val="16"/>
              </w:rPr>
              <w:t>2025-04-07</w:t>
            </w:r>
          </w:p>
        </w:tc>
        <w:tc>
          <w:tcPr>
            <w:tcW w:type="dxa" w:w="870"/>
          </w:tcPr>
          <w:p>
            <w:pPr>
              <w:spacing w:after="0"/>
              <w:jc w:val="right"/>
            </w:pPr>
            <w:r>
              <w:rPr>
                <w:sz w:val="16"/>
              </w:rPr>
              <w:t>-539</w:t>
            </w:r>
          </w:p>
        </w:tc>
        <w:tc>
          <w:tcPr>
            <w:tcW w:type="dxa" w:w="1200"/>
          </w:tcPr>
          <w:p>
            <w:pPr>
              <w:spacing w:after="0"/>
              <w:jc w:val="left"/>
            </w:pPr>
          </w:p>
        </w:tc>
        <w:tc>
          <w:tcPr>
            <w:tcW w:type="dxa" w:w="648"/>
          </w:tcPr>
          <w:p>
            <w:pPr>
              <w:spacing w:after="0"/>
              <w:jc w:val="left"/>
            </w:pPr>
          </w:p>
        </w:tc>
      </w:tr>
      <w:tr>
        <w:trPr>
          <w:cantSplit/>
        </w:trPr>
        <w:tc>
          <w:tcPr>
            <w:tcW w:type="dxa" w:w="2252"/>
          </w:tcPr>
          <w:p>
            <w:pPr>
              <w:spacing w:after="0"/>
              <w:jc w:val="left"/>
            </w:pPr>
            <w:r>
              <w:rPr>
                <w:sz w:val="16"/>
              </w:rPr>
              <w:t>San Antonio River Authority</w:t>
            </w:r>
          </w:p>
        </w:tc>
        <w:tc>
          <w:tcPr>
            <w:tcW w:type="dxa" w:w="1857"/>
          </w:tcPr>
          <w:p>
            <w:pPr>
              <w:spacing w:after="0"/>
              <w:jc w:val="left"/>
            </w:pPr>
            <w:r>
              <w:rPr>
                <w:sz w:val="16"/>
              </w:rPr>
              <w:t>Water/Sewer Authority</w:t>
            </w:r>
          </w:p>
        </w:tc>
        <w:tc>
          <w:tcPr>
            <w:tcW w:type="dxa" w:w="1797"/>
          </w:tcPr>
          <w:p>
            <w:pPr>
              <w:spacing w:after="0"/>
              <w:jc w:val="left"/>
            </w:pPr>
            <w:r>
              <w:rPr>
                <w:sz w:val="16"/>
              </w:rPr>
              <w:t>No approved plan on record</w:t>
            </w:r>
          </w:p>
        </w:tc>
        <w:tc>
          <w:tcPr>
            <w:tcW w:type="dxa" w:w="341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0"/>
          </w:tcPr>
          <w:p>
            <w:pPr>
              <w:spacing w:after="0"/>
              <w:jc w:val="right"/>
            </w:pPr>
          </w:p>
        </w:tc>
        <w:tc>
          <w:tcPr>
            <w:tcW w:type="dxa" w:w="1200"/>
          </w:tcPr>
          <w:p>
            <w:pPr>
              <w:spacing w:after="0"/>
              <w:jc w:val="left"/>
            </w:pPr>
            <w:r>
              <w:rPr>
                <w:sz w:val="16"/>
              </w:rPr>
              <w:t>FEMA tracker shows a plan in progress</w:t>
            </w:r>
          </w:p>
        </w:tc>
        <w:tc>
          <w:tcPr>
            <w:tcW w:type="dxa" w:w="648"/>
          </w:tcPr>
          <w:p>
            <w:pPr>
              <w:spacing w:after="0"/>
              <w:jc w:val="left"/>
            </w:pPr>
          </w:p>
        </w:tc>
      </w:tr>
    </w:tbl>
    <w:p>
      <w:pPr>
        <w:spacing w:after="40" w:before="60"/>
      </w:pPr>
      <w:r>
        <w:rPr>
          <w:sz w:val="15"/>
        </w:rPr>
        <w:t>Plan 104795 also lists 6 other participants not listed on this page: Floresville city (Wilson County); La Vernia city (Wilson County); Name not given in FEMA data (ID R06_204610) (Wilson County); Poth town (Wilson County); Stockdale city (Wilson County); Wilson County.</w:t>
      </w:r>
    </w:p>
    <w:p>
      <w:pPr>
        <w:spacing w:after="40" w:before="0"/>
      </w:pPr>
      <w:r>
        <w:rPr>
          <w:sz w:val="15"/>
        </w:rPr>
        <w:t>FEMA plan data lists 1 school district row with no name (FEMA IDs only) and 1 named school district.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$2,567,786</w:t>
            </w:r>
          </w:p>
        </w:tc>
        <w:tc>
          <w:tcPr>
            <w:tcW w:type="dxa" w:w="1126"/>
          </w:tcPr>
          <w:p>
            <w:pPr>
              <w:spacing w:after="0"/>
              <w:jc w:val="right"/>
            </w:pPr>
            <w:r>
              <w:rPr>
                <w:sz w:val="16"/>
              </w:rPr>
              <w:t>$159,352</w:t>
            </w:r>
          </w:p>
        </w:tc>
        <w:tc>
          <w:tcPr>
            <w:tcW w:type="dxa" w:w="1325"/>
          </w:tcPr>
          <w:p>
            <w:pPr>
              <w:spacing w:after="0"/>
              <w:jc w:val="right"/>
            </w:pPr>
            <w:r>
              <w:rPr>
                <w:sz w:val="16"/>
              </w:rPr>
              <w:t>$3,398,151</w:t>
            </w:r>
          </w:p>
        </w:tc>
        <w:tc>
          <w:tcPr>
            <w:tcW w:type="dxa" w:w="1123"/>
          </w:tcPr>
          <w:p>
            <w:pPr>
              <w:spacing w:after="0"/>
              <w:jc w:val="right"/>
            </w:pPr>
            <w:r>
              <w:rPr>
                <w:sz w:val="16"/>
              </w:rPr>
              <w:t>$6,125,289</w:t>
            </w:r>
          </w:p>
        </w:tc>
        <w:tc>
          <w:tcPr>
            <w:tcW w:type="dxa" w:w="1271"/>
          </w:tcPr>
          <w:p>
            <w:pPr>
              <w:spacing w:after="0"/>
              <w:jc w:val="right"/>
            </w:pPr>
            <w:r>
              <w:rPr>
                <w:sz w:val="16"/>
              </w:rPr>
              <w:t>93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$2,159,267</w:t>
            </w:r>
          </w:p>
        </w:tc>
        <w:tc>
          <w:tcPr>
            <w:tcW w:type="dxa" w:w="1126"/>
          </w:tcPr>
          <w:p>
            <w:pPr>
              <w:spacing w:after="0"/>
              <w:jc w:val="right"/>
            </w:pPr>
            <w:r>
              <w:rPr>
                <w:sz w:val="16"/>
              </w:rPr>
              <w:t>$97,507</w:t>
            </w:r>
          </w:p>
        </w:tc>
        <w:tc>
          <w:tcPr>
            <w:tcW w:type="dxa" w:w="1325"/>
          </w:tcPr>
          <w:p>
            <w:pPr>
              <w:spacing w:after="0"/>
              <w:jc w:val="right"/>
            </w:pPr>
            <w:r>
              <w:rPr>
                <w:sz w:val="16"/>
              </w:rPr>
              <w:t>$47,749</w:t>
            </w:r>
          </w:p>
        </w:tc>
        <w:tc>
          <w:tcPr>
            <w:tcW w:type="dxa" w:w="1123"/>
          </w:tcPr>
          <w:p>
            <w:pPr>
              <w:spacing w:after="0"/>
              <w:jc w:val="right"/>
            </w:pPr>
            <w:r>
              <w:rPr>
                <w:sz w:val="16"/>
              </w:rPr>
              <w:t>$2,304,523</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$342,270</w:t>
            </w:r>
          </w:p>
        </w:tc>
        <w:tc>
          <w:tcPr>
            <w:tcW w:type="dxa" w:w="1126"/>
          </w:tcPr>
          <w:p>
            <w:pPr>
              <w:spacing w:after="0"/>
              <w:jc w:val="right"/>
            </w:pPr>
            <w:r>
              <w:rPr>
                <w:sz w:val="16"/>
              </w:rPr>
              <w:t>$554</w:t>
            </w:r>
          </w:p>
        </w:tc>
        <w:tc>
          <w:tcPr>
            <w:tcW w:type="dxa" w:w="1325"/>
          </w:tcPr>
          <w:p>
            <w:pPr>
              <w:spacing w:after="0"/>
              <w:jc w:val="right"/>
            </w:pPr>
            <w:r>
              <w:rPr>
                <w:sz w:val="16"/>
              </w:rPr>
              <w:t>$760,689</w:t>
            </w:r>
          </w:p>
        </w:tc>
        <w:tc>
          <w:tcPr>
            <w:tcW w:type="dxa" w:w="1123"/>
          </w:tcPr>
          <w:p>
            <w:pPr>
              <w:spacing w:after="0"/>
              <w:jc w:val="right"/>
            </w:pPr>
            <w:r>
              <w:rPr>
                <w:sz w:val="16"/>
              </w:rPr>
              <w:t>$1,103,513</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$810,823</w:t>
            </w:r>
          </w:p>
        </w:tc>
        <w:tc>
          <w:tcPr>
            <w:tcW w:type="dxa" w:w="1325"/>
          </w:tcPr>
          <w:p>
            <w:pPr>
              <w:spacing w:after="0"/>
              <w:jc w:val="right"/>
            </w:pPr>
          </w:p>
        </w:tc>
        <w:tc>
          <w:tcPr>
            <w:tcW w:type="dxa" w:w="1123"/>
          </w:tcPr>
          <w:p>
            <w:pPr>
              <w:spacing w:after="0"/>
              <w:jc w:val="right"/>
            </w:pPr>
            <w:r>
              <w:rPr>
                <w:sz w:val="16"/>
              </w:rPr>
              <w:t>$810,823</w:t>
            </w:r>
          </w:p>
        </w:tc>
        <w:tc>
          <w:tcPr>
            <w:tcW w:type="dxa" w:w="1271"/>
          </w:tcPr>
          <w:p>
            <w:pPr>
              <w:spacing w:after="0"/>
              <w:jc w:val="right"/>
            </w:pPr>
            <w:r>
              <w:rPr>
                <w:sz w:val="16"/>
              </w:rPr>
              <w:t>74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$3,045</w:t>
            </w:r>
          </w:p>
        </w:tc>
        <w:tc>
          <w:tcPr>
            <w:tcW w:type="dxa" w:w="1126"/>
          </w:tcPr>
          <w:p>
            <w:pPr>
              <w:spacing w:after="0"/>
              <w:jc w:val="right"/>
            </w:pPr>
            <w:r>
              <w:rPr>
                <w:sz w:val="16"/>
              </w:rPr>
              <w:t>$12,423</w:t>
            </w:r>
          </w:p>
        </w:tc>
        <w:tc>
          <w:tcPr>
            <w:tcW w:type="dxa" w:w="1325"/>
          </w:tcPr>
          <w:p>
            <w:pPr>
              <w:spacing w:after="0"/>
              <w:jc w:val="right"/>
            </w:pPr>
            <w:r>
              <w:rPr>
                <w:sz w:val="16"/>
              </w:rPr>
              <w:t>$479,687</w:t>
            </w:r>
          </w:p>
        </w:tc>
        <w:tc>
          <w:tcPr>
            <w:tcW w:type="dxa" w:w="1123"/>
          </w:tcPr>
          <w:p>
            <w:pPr>
              <w:spacing w:after="0"/>
              <w:jc w:val="right"/>
            </w:pPr>
            <w:r>
              <w:rPr>
                <w:sz w:val="16"/>
              </w:rPr>
              <w:t>$495,156</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$219,899</w:t>
            </w:r>
          </w:p>
        </w:tc>
        <w:tc>
          <w:tcPr>
            <w:tcW w:type="dxa" w:w="1126"/>
          </w:tcPr>
          <w:p>
            <w:pPr>
              <w:spacing w:after="0"/>
              <w:jc w:val="right"/>
            </w:pPr>
            <w:r>
              <w:rPr>
                <w:sz w:val="16"/>
              </w:rPr>
              <w:t>$154,689</w:t>
            </w:r>
          </w:p>
        </w:tc>
        <w:tc>
          <w:tcPr>
            <w:tcW w:type="dxa" w:w="1325"/>
          </w:tcPr>
          <w:p>
            <w:pPr>
              <w:spacing w:after="0"/>
              <w:jc w:val="right"/>
            </w:pPr>
            <w:r>
              <w:rPr>
                <w:sz w:val="16"/>
              </w:rPr>
              <w:t>$53,782</w:t>
            </w:r>
          </w:p>
        </w:tc>
        <w:tc>
          <w:tcPr>
            <w:tcW w:type="dxa" w:w="1123"/>
          </w:tcPr>
          <w:p>
            <w:pPr>
              <w:spacing w:after="0"/>
              <w:jc w:val="right"/>
            </w:pPr>
            <w:r>
              <w:rPr>
                <w:sz w:val="16"/>
              </w:rPr>
              <w:t>$428,371</w:t>
            </w:r>
          </w:p>
        </w:tc>
        <w:tc>
          <w:tcPr>
            <w:tcW w:type="dxa" w:w="1271"/>
          </w:tcPr>
          <w:p>
            <w:pPr>
              <w:spacing w:after="0"/>
              <w:jc w:val="right"/>
            </w:pPr>
            <w:r>
              <w:rPr>
                <w:sz w:val="16"/>
              </w:rPr>
              <w:t>25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$113</w:t>
            </w:r>
          </w:p>
        </w:tc>
        <w:tc>
          <w:tcPr>
            <w:tcW w:type="dxa" w:w="1325"/>
          </w:tcPr>
          <w:p>
            <w:pPr>
              <w:spacing w:after="0"/>
              <w:jc w:val="right"/>
            </w:pPr>
            <w:r>
              <w:rPr>
                <w:sz w:val="16"/>
              </w:rPr>
              <w:t>$380,460</w:t>
            </w:r>
          </w:p>
        </w:tc>
        <w:tc>
          <w:tcPr>
            <w:tcW w:type="dxa" w:w="1123"/>
          </w:tcPr>
          <w:p>
            <w:pPr>
              <w:spacing w:after="0"/>
              <w:jc w:val="right"/>
            </w:pPr>
            <w:r>
              <w:rPr>
                <w:sz w:val="16"/>
              </w:rPr>
              <w:t>$380,607</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$122,973</w:t>
            </w:r>
          </w:p>
        </w:tc>
        <w:tc>
          <w:tcPr>
            <w:tcW w:type="dxa" w:w="1126"/>
          </w:tcPr>
          <w:p>
            <w:pPr>
              <w:spacing w:after="0"/>
              <w:jc w:val="right"/>
            </w:pPr>
            <w:r>
              <w:rPr>
                <w:sz w:val="16"/>
              </w:rPr>
              <w:t>$6,260</w:t>
            </w:r>
          </w:p>
        </w:tc>
        <w:tc>
          <w:tcPr>
            <w:tcW w:type="dxa" w:w="1325"/>
          </w:tcPr>
          <w:p>
            <w:pPr>
              <w:spacing w:after="0"/>
              <w:jc w:val="right"/>
            </w:pPr>
            <w:r>
              <w:rPr>
                <w:sz w:val="16"/>
              </w:rPr>
              <w:t>$28,947</w:t>
            </w:r>
          </w:p>
        </w:tc>
        <w:tc>
          <w:tcPr>
            <w:tcW w:type="dxa" w:w="1123"/>
          </w:tcPr>
          <w:p>
            <w:pPr>
              <w:spacing w:after="0"/>
              <w:jc w:val="right"/>
            </w:pPr>
            <w:r>
              <w:rPr>
                <w:sz w:val="16"/>
              </w:rPr>
              <w:t>$158,180</w:t>
            </w:r>
          </w:p>
        </w:tc>
        <w:tc>
          <w:tcPr>
            <w:tcW w:type="dxa" w:w="1271"/>
          </w:tcPr>
          <w:p>
            <w:pPr>
              <w:spacing w:after="0"/>
              <w:jc w:val="right"/>
            </w:pPr>
            <w:r>
              <w:rPr>
                <w:sz w:val="16"/>
              </w:rPr>
              <w:t>17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$8,982</w:t>
            </w:r>
          </w:p>
        </w:tc>
        <w:tc>
          <w:tcPr>
            <w:tcW w:type="dxa" w:w="1126"/>
          </w:tcPr>
          <w:p>
            <w:pPr>
              <w:spacing w:after="0"/>
              <w:jc w:val="right"/>
            </w:pPr>
          </w:p>
        </w:tc>
        <w:tc>
          <w:tcPr>
            <w:tcW w:type="dxa" w:w="1325"/>
          </w:tcPr>
          <w:p>
            <w:pPr>
              <w:spacing w:after="0"/>
              <w:jc w:val="right"/>
            </w:pPr>
            <w:r>
              <w:rPr>
                <w:sz w:val="16"/>
              </w:rPr>
              <w:t>$97,812</w:t>
            </w:r>
          </w:p>
        </w:tc>
        <w:tc>
          <w:tcPr>
            <w:tcW w:type="dxa" w:w="1123"/>
          </w:tcPr>
          <w:p>
            <w:pPr>
              <w:spacing w:after="0"/>
              <w:jc w:val="right"/>
            </w:pPr>
            <w:r>
              <w:rPr>
                <w:sz w:val="16"/>
              </w:rPr>
              <w:t>$106,795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$42,356</w:t>
            </w:r>
          </w:p>
        </w:tc>
        <w:tc>
          <w:tcPr>
            <w:tcW w:type="dxa" w:w="1126"/>
          </w:tcPr>
          <w:p>
            <w:pPr>
              <w:spacing w:after="0"/>
              <w:jc w:val="right"/>
            </w:pPr>
            <w:r>
              <w:rPr>
                <w:sz w:val="16"/>
              </w:rPr>
              <w:t>$85</w:t>
            </w:r>
          </w:p>
        </w:tc>
        <w:tc>
          <w:tcPr>
            <w:tcW w:type="dxa" w:w="1325"/>
          </w:tcPr>
          <w:p>
            <w:pPr>
              <w:spacing w:after="0"/>
              <w:jc w:val="right"/>
            </w:pPr>
            <w:r>
              <w:rPr>
                <w:sz w:val="16"/>
              </w:rPr>
              <w:t>$4,557</w:t>
            </w:r>
          </w:p>
        </w:tc>
        <w:tc>
          <w:tcPr>
            <w:tcW w:type="dxa" w:w="1123"/>
          </w:tcPr>
          <w:p>
            <w:pPr>
              <w:spacing w:after="0"/>
              <w:jc w:val="right"/>
            </w:pPr>
            <w:r>
              <w:rPr>
                <w:sz w:val="16"/>
              </w:rPr>
              <w:t>$46,998</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$1,798</w:t>
            </w:r>
          </w:p>
        </w:tc>
        <w:tc>
          <w:tcPr>
            <w:tcW w:type="dxa" w:w="1126"/>
          </w:tcPr>
          <w:p>
            <w:pPr>
              <w:spacing w:after="0"/>
              <w:jc w:val="right"/>
            </w:pPr>
          </w:p>
        </w:tc>
        <w:tc>
          <w:tcPr>
            <w:tcW w:type="dxa" w:w="1325"/>
          </w:tcPr>
          <w:p>
            <w:pPr>
              <w:spacing w:after="0"/>
              <w:jc w:val="right"/>
            </w:pPr>
            <w:r>
              <w:rPr>
                <w:sz w:val="16"/>
              </w:rPr>
              <w:t>$14,203</w:t>
            </w:r>
          </w:p>
        </w:tc>
        <w:tc>
          <w:tcPr>
            <w:tcW w:type="dxa" w:w="1123"/>
          </w:tcPr>
          <w:p>
            <w:pPr>
              <w:spacing w:after="0"/>
              <w:jc w:val="right"/>
            </w:pPr>
            <w:r>
              <w:rPr>
                <w:sz w:val="16"/>
              </w:rPr>
              <w:t>$16,002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$2,371</w:t>
            </w:r>
          </w:p>
        </w:tc>
        <w:tc>
          <w:tcPr>
            <w:tcW w:type="dxa" w:w="1126"/>
          </w:tcPr>
          <w:p>
            <w:pPr>
              <w:spacing w:after="0"/>
              <w:jc w:val="right"/>
            </w:pPr>
            <w:r>
              <w:rPr>
                <w:sz w:val="16"/>
              </w:rPr>
              <w:t>$125</w:t>
            </w:r>
          </w:p>
        </w:tc>
        <w:tc>
          <w:tcPr>
            <w:tcW w:type="dxa" w:w="1325"/>
          </w:tcPr>
          <w:p>
            <w:pPr>
              <w:spacing w:after="0"/>
              <w:jc w:val="right"/>
            </w:pPr>
            <w:r>
              <w:rPr>
                <w:sz w:val="16"/>
              </w:rPr>
              <w:t>$12,958</w:t>
            </w:r>
          </w:p>
        </w:tc>
        <w:tc>
          <w:tcPr>
            <w:tcW w:type="dxa" w:w="1123"/>
          </w:tcPr>
          <w:p>
            <w:pPr>
              <w:spacing w:after="0"/>
              <w:jc w:val="right"/>
            </w:pPr>
            <w:r>
              <w:rPr>
                <w:sz w:val="16"/>
              </w:rPr>
              <w:t>$15,453</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$5,487</w:t>
            </w:r>
          </w:p>
        </w:tc>
        <w:tc>
          <w:tcPr>
            <w:tcW w:type="dxa" w:w="1126"/>
          </w:tcPr>
          <w:p>
            <w:pPr>
              <w:spacing w:after="0"/>
              <w:jc w:val="right"/>
            </w:pPr>
          </w:p>
        </w:tc>
        <w:tc>
          <w:tcPr>
            <w:tcW w:type="dxa" w:w="1325"/>
          </w:tcPr>
          <w:p>
            <w:pPr>
              <w:spacing w:after="0"/>
              <w:jc w:val="right"/>
            </w:pPr>
            <w:r>
              <w:rPr>
                <w:sz w:val="16"/>
              </w:rPr>
              <w:t>$1,552</w:t>
            </w:r>
          </w:p>
        </w:tc>
        <w:tc>
          <w:tcPr>
            <w:tcW w:type="dxa" w:w="1123"/>
          </w:tcPr>
          <w:p>
            <w:pPr>
              <w:spacing w:after="0"/>
              <w:jc w:val="right"/>
            </w:pPr>
            <w:r>
              <w:rPr>
                <w:sz w:val="16"/>
              </w:rPr>
              <w:t>$7,040</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p>
        </w:tc>
        <w:tc>
          <w:tcPr>
            <w:tcW w:type="dxa" w:w="1325"/>
          </w:tcPr>
          <w:p>
            <w:pPr>
              <w:spacing w:after="0"/>
              <w:jc w:val="right"/>
            </w:pPr>
            <w:r>
              <w:rPr>
                <w:sz w:val="16"/>
              </w:rPr>
              <w:t>$1</w:t>
            </w:r>
          </w:p>
        </w:tc>
        <w:tc>
          <w:tcPr>
            <w:tcW w:type="dxa" w:w="1123"/>
          </w:tcPr>
          <w:p>
            <w:pPr>
              <w:spacing w:after="0"/>
              <w:jc w:val="right"/>
            </w:pPr>
            <w:r>
              <w:rPr>
                <w:sz w:val="16"/>
              </w:rPr>
              <w:t>$20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60"/>
        <w:gridCol w:w="1930"/>
        <w:gridCol w:w="1761"/>
        <w:gridCol w:w="1516"/>
        <w:gridCol w:w="1628"/>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30"/>
            <w:shd w:val="clear" w:color="auto" w:fill="E8E8E8"/>
          </w:tcPr>
          <w:p>
            <w:pPr>
              <w:spacing w:after="0"/>
              <w:jc w:val="left"/>
            </w:pPr>
            <w:r>
              <w:rPr>
                <w:b/>
                <w:sz w:val="16"/>
              </w:rPr>
              <w:t>Observed range</w:t>
            </w:r>
          </w:p>
        </w:tc>
        <w:tc>
          <w:tcPr>
            <w:tcW w:type="dxa" w:w="1761"/>
            <w:shd w:val="clear" w:color="auto" w:fill="E8E8E8"/>
          </w:tcPr>
          <w:p>
            <w:pPr>
              <w:spacing w:after="0"/>
              <w:jc w:val="left"/>
            </w:pPr>
            <w:r>
              <w:rPr>
                <w:b/>
                <w:sz w:val="16"/>
              </w:rPr>
              <w:t>Worst recorded event</w:t>
            </w:r>
          </w:p>
        </w:tc>
        <w:tc>
          <w:tcPr>
            <w:tcW w:type="dxa" w:w="1516"/>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60"/>
          </w:tcPr>
          <w:p>
            <w:pPr>
              <w:spacing w:after="0"/>
              <w:jc w:val="right"/>
            </w:pPr>
            <w:r>
              <w:rPr>
                <w:sz w:val="16"/>
              </w:rPr>
              <w:t>5, 2021 to 2024 (5 zone-level)</w:t>
            </w:r>
          </w:p>
        </w:tc>
        <w:tc>
          <w:tcPr>
            <w:tcW w:type="dxa" w:w="1930"/>
          </w:tcPr>
          <w:p>
            <w:pPr>
              <w:spacing w:after="0"/>
              <w:jc w:val="left"/>
            </w:pPr>
            <w:r>
              <w:rPr>
                <w:sz w:val="16"/>
              </w:rPr>
              <w:t>1 day to 4 days (median 2 days); 3 with a recorded value</w:t>
            </w:r>
          </w:p>
        </w:tc>
        <w:tc>
          <w:tcPr>
            <w:tcW w:type="dxa" w:w="1761"/>
          </w:tcPr>
          <w:p>
            <w:pPr>
              <w:spacing w:after="0"/>
              <w:jc w:val="left"/>
            </w:pPr>
            <w:r>
              <w:rPr>
                <w:sz w:val="16"/>
              </w:rPr>
              <w:t>4 consecutive days, 2024-01-14 to 2024-01-17, zone-level</w:t>
            </w:r>
          </w:p>
        </w:tc>
        <w:tc>
          <w:tcPr>
            <w:tcW w:type="dxa" w:w="15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60"/>
          </w:tcPr>
          <w:p>
            <w:pPr>
              <w:spacing w:after="0"/>
              <w:jc w:val="right"/>
            </w:pPr>
            <w:r>
              <w:rPr>
                <w:sz w:val="16"/>
              </w:rPr>
              <w:t>74, 1996 to 2026 (74 zone-level)</w:t>
            </w:r>
          </w:p>
        </w:tc>
        <w:tc>
          <w:tcPr>
            <w:tcW w:type="dxa" w:w="1930"/>
          </w:tcPr>
          <w:p>
            <w:pPr>
              <w:spacing w:after="0"/>
              <w:jc w:val="left"/>
            </w:pPr>
            <w:r>
              <w:rPr>
                <w:sz w:val="16"/>
              </w:rPr>
              <w:t>28 days to 305 days (median 91.5 days); 18 with a recorded value</w:t>
            </w:r>
          </w:p>
        </w:tc>
        <w:tc>
          <w:tcPr>
            <w:tcW w:type="dxa" w:w="1761"/>
          </w:tcPr>
          <w:p>
            <w:pPr>
              <w:spacing w:after="0"/>
              <w:jc w:val="left"/>
            </w:pPr>
            <w:r>
              <w:rPr>
                <w:sz w:val="16"/>
              </w:rPr>
              <w:t>305 days (10 months), 2011-05-01 to 2012-02-29, a run of 10 consecutive Storm Events drought records, zone-level</w:t>
            </w:r>
          </w:p>
        </w:tc>
        <w:tc>
          <w:tcPr>
            <w:tcW w:type="dxa" w:w="15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60"/>
          </w:tcPr>
          <w:p>
            <w:pPr>
              <w:spacing w:after="0"/>
              <w:jc w:val="right"/>
            </w:pPr>
            <w:r>
              <w:rPr>
                <w:sz w:val="16"/>
              </w:rPr>
              <w:t>44, 1967 to 2026</w:t>
            </w:r>
          </w:p>
        </w:tc>
        <w:tc>
          <w:tcPr>
            <w:tcW w:type="dxa" w:w="1930"/>
          </w:tcPr>
          <w:p>
            <w:pPr>
              <w:spacing w:after="0"/>
              <w:jc w:val="left"/>
            </w:pPr>
            <w:r>
              <w:rPr>
                <w:sz w:val="16"/>
              </w:rPr>
              <w:t>0.75 in to 2.75 in (median 1.12 in); 44 with a recorded value</w:t>
            </w:r>
          </w:p>
        </w:tc>
        <w:tc>
          <w:tcPr>
            <w:tcW w:type="dxa" w:w="1761"/>
          </w:tcPr>
          <w:p>
            <w:pPr>
              <w:spacing w:after="0"/>
              <w:jc w:val="left"/>
            </w:pPr>
            <w:r>
              <w:rPr>
                <w:sz w:val="16"/>
              </w:rPr>
              <w:t>2.75 in hail, 1984-05-07</w:t>
            </w:r>
          </w:p>
        </w:tc>
        <w:tc>
          <w:tcPr>
            <w:tcW w:type="dxa" w:w="1516"/>
          </w:tcPr>
          <w:p>
            <w:pPr>
              <w:spacing w:after="0"/>
              <w:jc w:val="left"/>
            </w:pPr>
            <w:r>
              <w:rPr>
                <w:sz w:val="16"/>
              </w:rPr>
              <w:t>Hail, 2000-04-03, $30,000 property; $50,000 crops (2000 dollars)</w:t>
            </w:r>
          </w:p>
        </w:tc>
        <w:tc>
          <w:tcPr>
            <w:tcW w:type="dxa" w:w="1628"/>
          </w:tcPr>
          <w:p>
            <w:pPr>
              <w:spacing w:after="0"/>
              <w:jc w:val="left"/>
            </w:pPr>
            <w:r>
              <w:rPr>
                <w:sz w:val="16"/>
              </w:rPr>
              <w:t>Event records naming member places: Karnes City city (7 records), Kenedy city (6 records), Falls City city (4 records), Runge town (4 records).</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60"/>
          </w:tcPr>
          <w:p>
            <w:pPr>
              <w:spacing w:after="0"/>
              <w:jc w:val="right"/>
            </w:pPr>
            <w:r>
              <w:rPr>
                <w:sz w:val="16"/>
              </w:rPr>
              <w:t>6, 2023 to 2024 (6 zone-level)</w:t>
            </w:r>
          </w:p>
        </w:tc>
        <w:tc>
          <w:tcPr>
            <w:tcW w:type="dxa" w:w="1930"/>
          </w:tcPr>
          <w:p>
            <w:pPr>
              <w:spacing w:after="0"/>
              <w:jc w:val="left"/>
            </w:pPr>
            <w:r>
              <w:rPr>
                <w:sz w:val="16"/>
              </w:rPr>
              <w:t>1 day to 25 days (median 4 days); 6 with a recorded value</w:t>
            </w:r>
          </w:p>
        </w:tc>
        <w:tc>
          <w:tcPr>
            <w:tcW w:type="dxa" w:w="1761"/>
          </w:tcPr>
          <w:p>
            <w:pPr>
              <w:spacing w:after="0"/>
              <w:jc w:val="left"/>
            </w:pPr>
            <w:r>
              <w:rPr>
                <w:sz w:val="16"/>
              </w:rPr>
              <w:t>25 days, 2023-08-04 to 2023-08-28, from 1 monthly summary record (a monthly summary record covers most or all of a month; it does not count days at wave conditions), zone-level</w:t>
            </w:r>
          </w:p>
        </w:tc>
        <w:tc>
          <w:tcPr>
            <w:tcW w:type="dxa" w:w="15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60"/>
          </w:tcPr>
          <w:p>
            <w:pPr>
              <w:spacing w:after="0"/>
              <w:jc w:val="right"/>
            </w:pPr>
            <w:r>
              <w:rPr>
                <w:sz w:val="16"/>
              </w:rPr>
              <w:t>2, 2003 to 2017 (2 zone-level)</w:t>
            </w:r>
          </w:p>
        </w:tc>
        <w:tc>
          <w:tcPr>
            <w:tcW w:type="dxa" w:w="1930"/>
          </w:tcPr>
          <w:p>
            <w:pPr>
              <w:spacing w:after="0"/>
              <w:jc w:val="left"/>
            </w:pPr>
          </w:p>
        </w:tc>
        <w:tc>
          <w:tcPr>
            <w:tcW w:type="dxa" w:w="1761"/>
          </w:tcPr>
          <w:p>
            <w:pPr>
              <w:spacing w:after="0"/>
              <w:jc w:val="left"/>
            </w:pPr>
            <w:r>
              <w:rPr>
                <w:sz w:val="16"/>
              </w:rPr>
              <w:t>Strongest recorded (records with damage, a wind speed or direct casualties first, then storm type, category and wind): Tropical Storm record, 2003-07-15, $2,000,000 property; $500,000 crops, reported for the zone (2003 dollars); NWS zone TXZ222 (KARNES), zone-level: may include parts of neighboring counties</w:t>
            </w:r>
          </w:p>
        </w:tc>
        <w:tc>
          <w:tcPr>
            <w:tcW w:type="dxa" w:w="15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60"/>
          </w:tcPr>
          <w:p>
            <w:pPr>
              <w:spacing w:after="0"/>
              <w:jc w:val="right"/>
            </w:pPr>
            <w:r>
              <w:rPr>
                <w:sz w:val="16"/>
              </w:rPr>
              <w:t>93, 1996 to 2026 (13 zone-level)</w:t>
            </w:r>
          </w:p>
        </w:tc>
        <w:tc>
          <w:tcPr>
            <w:tcW w:type="dxa" w:w="1930"/>
          </w:tcPr>
          <w:p>
            <w:pPr>
              <w:spacing w:after="0"/>
              <w:jc w:val="left"/>
            </w:pPr>
          </w:p>
        </w:tc>
        <w:tc>
          <w:tcPr>
            <w:tcW w:type="dxa" w:w="1761"/>
          </w:tcPr>
          <w:p>
            <w:pPr>
              <w:spacing w:after="0"/>
              <w:jc w:val="left"/>
            </w:pPr>
            <w:r>
              <w:rPr>
                <w:sz w:val="16"/>
              </w:rPr>
              <w:t>Flood, 1998-10-17, $3,000,000 property; $50,000 crops, reported for the zone (1998 dollars), 50 direct injuries (reported for the zone); NWS zone TXZ222 (KARNES), zone-level: may include parts of neighboring counties</w:t>
            </w:r>
          </w:p>
        </w:tc>
        <w:tc>
          <w:tcPr>
            <w:tcW w:type="dxa" w:w="1516"/>
          </w:tcPr>
          <w:p>
            <w:pPr>
              <w:spacing w:after="0"/>
              <w:jc w:val="left"/>
            </w:pPr>
          </w:p>
        </w:tc>
        <w:tc>
          <w:tcPr>
            <w:tcW w:type="dxa" w:w="1628"/>
          </w:tcPr>
          <w:p>
            <w:pPr>
              <w:spacing w:after="0"/>
              <w:jc w:val="left"/>
            </w:pPr>
            <w:r>
              <w:rPr>
                <w:sz w:val="16"/>
              </w:rPr>
              <w:t>Event records naming member places: Karnes City city (9 records), Kenedy city (7 records), Falls City city (4 records), Runge town (3 records). Zone-level records (13)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60"/>
          </w:tcPr>
          <w:p>
            <w:pPr>
              <w:spacing w:after="0"/>
              <w:jc w:val="right"/>
            </w:pPr>
            <w:r>
              <w:rPr>
                <w:sz w:val="16"/>
              </w:rPr>
              <w:t>30, 1955 to 2023</w:t>
            </w:r>
          </w:p>
        </w:tc>
        <w:tc>
          <w:tcPr>
            <w:tcW w:type="dxa" w:w="1930"/>
          </w:tcPr>
          <w:p>
            <w:pPr>
              <w:spacing w:after="0"/>
              <w:jc w:val="left"/>
            </w:pPr>
            <w:r>
              <w:rPr>
                <w:sz w:val="16"/>
              </w:rPr>
              <w:t>39 kt (45 mph) to 78 kt (90 mph) (median 52 kt (60 mph)); 14 with a recorded value</w:t>
            </w:r>
          </w:p>
        </w:tc>
        <w:tc>
          <w:tcPr>
            <w:tcW w:type="dxa" w:w="1761"/>
          </w:tcPr>
          <w:p>
            <w:pPr>
              <w:spacing w:after="0"/>
              <w:jc w:val="left"/>
            </w:pPr>
            <w:r>
              <w:rPr>
                <w:sz w:val="16"/>
              </w:rPr>
              <w:t>78 kt (90 mph) estimated gust, Thunderstorm Wind, 2022-05-22</w:t>
            </w:r>
          </w:p>
        </w:tc>
        <w:tc>
          <w:tcPr>
            <w:tcW w:type="dxa" w:w="1516"/>
          </w:tcPr>
          <w:p>
            <w:pPr>
              <w:spacing w:after="0"/>
              <w:jc w:val="left"/>
            </w:pPr>
            <w:r>
              <w:rPr>
                <w:sz w:val="16"/>
              </w:rPr>
              <w:t>Thunderstorm Wind, 1999-05-17, $80,000 property; $0 crops (1999 dollars)</w:t>
            </w:r>
          </w:p>
        </w:tc>
        <w:tc>
          <w:tcPr>
            <w:tcW w:type="dxa" w:w="1628"/>
          </w:tcPr>
          <w:p>
            <w:pPr>
              <w:spacing w:after="0"/>
              <w:jc w:val="left"/>
            </w:pPr>
            <w:r>
              <w:rPr>
                <w:sz w:val="16"/>
              </w:rPr>
              <w:t>Event records naming member places: Karnes City city (5 records), Kenedy city (2 records), Falls City city (1 record), Runge town (1 record).</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60"/>
          </w:tcPr>
          <w:p>
            <w:pPr>
              <w:spacing w:after="0"/>
              <w:jc w:val="right"/>
            </w:pPr>
            <w:r>
              <w:rPr>
                <w:sz w:val="16"/>
              </w:rPr>
              <w:t>21, 1955 to 2012</w:t>
            </w:r>
          </w:p>
        </w:tc>
        <w:tc>
          <w:tcPr>
            <w:tcW w:type="dxa" w:w="1930"/>
          </w:tcPr>
          <w:p>
            <w:pPr>
              <w:spacing w:after="0"/>
              <w:jc w:val="left"/>
            </w:pPr>
            <w:r>
              <w:rPr>
                <w:sz w:val="16"/>
              </w:rPr>
              <w:t>F/EF0 to F/EF3 (median F/EF0); 17 with a recorded value</w:t>
            </w:r>
          </w:p>
        </w:tc>
        <w:tc>
          <w:tcPr>
            <w:tcW w:type="dxa" w:w="1761"/>
          </w:tcPr>
          <w:p>
            <w:pPr>
              <w:spacing w:after="0"/>
              <w:jc w:val="left"/>
            </w:pPr>
            <w:r>
              <w:rPr>
                <w:sz w:val="16"/>
              </w:rPr>
              <w:t>F3 tornado, 1966-04-25, 100 yd wide, $250,000 property; crops not recorded (1966 dollars), 3 direct injuries</w:t>
            </w:r>
          </w:p>
        </w:tc>
        <w:tc>
          <w:tcPr>
            <w:tcW w:type="dxa" w:w="1516"/>
          </w:tcPr>
          <w:p>
            <w:pPr>
              <w:spacing w:after="0"/>
              <w:jc w:val="left"/>
            </w:pPr>
          </w:p>
        </w:tc>
        <w:tc>
          <w:tcPr>
            <w:tcW w:type="dxa" w:w="1628"/>
          </w:tcPr>
          <w:p>
            <w:pPr>
              <w:spacing w:after="0"/>
              <w:jc w:val="left"/>
            </w:pPr>
            <w:r>
              <w:rPr>
                <w:sz w:val="16"/>
              </w:rPr>
              <w:t>Event records naming member places: Karnes City city (3 records), Kenedy city (1 record), Runge town (1 record).</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60"/>
          </w:tcPr>
          <w:p>
            <w:pPr>
              <w:spacing w:after="0"/>
              <w:jc w:val="right"/>
            </w:pPr>
            <w:r>
              <w:rPr>
                <w:sz w:val="16"/>
              </w:rPr>
              <w:t>0</w:t>
            </w:r>
          </w:p>
        </w:tc>
        <w:tc>
          <w:tcPr>
            <w:tcW w:type="dxa" w:w="1930"/>
          </w:tcPr>
          <w:p>
            <w:pPr>
              <w:spacing w:after="0"/>
              <w:jc w:val="left"/>
            </w:pPr>
          </w:p>
        </w:tc>
        <w:tc>
          <w:tcPr>
            <w:tcW w:type="dxa" w:w="1761"/>
          </w:tcPr>
          <w:p>
            <w:pPr>
              <w:spacing w:after="0"/>
              <w:jc w:val="left"/>
            </w:pPr>
          </w:p>
        </w:tc>
        <w:tc>
          <w:tcPr>
            <w:tcW w:type="dxa" w:w="15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60"/>
          </w:tcPr>
          <w:p>
            <w:pPr>
              <w:spacing w:after="0"/>
              <w:jc w:val="right"/>
            </w:pPr>
            <w:r>
              <w:rPr>
                <w:sz w:val="16"/>
              </w:rPr>
              <w:t>2, 2018 to 2018 (2 zone-level)</w:t>
            </w:r>
          </w:p>
        </w:tc>
        <w:tc>
          <w:tcPr>
            <w:tcW w:type="dxa" w:w="1930"/>
          </w:tcPr>
          <w:p>
            <w:pPr>
              <w:spacing w:after="0"/>
              <w:jc w:val="left"/>
            </w:pPr>
          </w:p>
        </w:tc>
        <w:tc>
          <w:tcPr>
            <w:tcW w:type="dxa" w:w="1761"/>
          </w:tcPr>
          <w:p>
            <w:pPr>
              <w:spacing w:after="0"/>
              <w:jc w:val="left"/>
            </w:pPr>
            <w:r>
              <w:rPr>
                <w:sz w:val="16"/>
              </w:rPr>
              <w:t>No damage reported in 2 records.</w:t>
            </w:r>
          </w:p>
        </w:tc>
        <w:tc>
          <w:tcPr>
            <w:tcW w:type="dxa" w:w="15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60"/>
          </w:tcPr>
          <w:p>
            <w:pPr>
              <w:spacing w:after="0"/>
              <w:jc w:val="right"/>
            </w:pPr>
            <w:r>
              <w:rPr>
                <w:sz w:val="16"/>
              </w:rPr>
              <w:t>7, 1997 to 2025 (7 zone-level)</w:t>
            </w:r>
          </w:p>
        </w:tc>
        <w:tc>
          <w:tcPr>
            <w:tcW w:type="dxa" w:w="1930"/>
          </w:tcPr>
          <w:p>
            <w:pPr>
              <w:spacing w:after="0"/>
              <w:jc w:val="left"/>
            </w:pPr>
          </w:p>
        </w:tc>
        <w:tc>
          <w:tcPr>
            <w:tcW w:type="dxa" w:w="1761"/>
          </w:tcPr>
          <w:p>
            <w:pPr>
              <w:spacing w:after="0"/>
              <w:jc w:val="left"/>
            </w:pPr>
            <w:r>
              <w:rPr>
                <w:sz w:val="16"/>
              </w:rPr>
              <w:t>No damage reported in 7 records.</w:t>
            </w:r>
          </w:p>
        </w:tc>
        <w:tc>
          <w:tcPr>
            <w:tcW w:type="dxa" w:w="15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1737"/>
        <w:gridCol w:w="3996"/>
        <w:gridCol w:w="1357"/>
        <w:gridCol w:w="174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1737"/>
            <w:shd w:val="clear" w:color="auto" w:fill="E8E8E8"/>
          </w:tcPr>
          <w:p>
            <w:pPr>
              <w:spacing w:after="0"/>
              <w:jc w:val="left"/>
            </w:pPr>
            <w:r>
              <w:rPr>
                <w:b/>
                <w:sz w:val="16"/>
              </w:rPr>
              <w:t>Title</w:t>
            </w:r>
          </w:p>
        </w:tc>
        <w:tc>
          <w:tcPr>
            <w:tcW w:type="dxa" w:w="3996"/>
            <w:shd w:val="clear" w:color="auto" w:fill="E8E8E8"/>
          </w:tcPr>
          <w:p>
            <w:pPr>
              <w:spacing w:after="0"/>
              <w:jc w:val="left"/>
            </w:pPr>
            <w:r>
              <w:rPr>
                <w:b/>
                <w:sz w:val="16"/>
              </w:rPr>
              <w:t>Mapped hazard</w:t>
            </w:r>
          </w:p>
        </w:tc>
        <w:tc>
          <w:tcPr>
            <w:tcW w:type="dxa" w:w="1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4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7"/>
          </w:tcPr>
          <w:p>
            <w:pPr>
              <w:spacing w:after="0"/>
              <w:jc w:val="left"/>
            </w:pPr>
            <w:r>
              <w:rPr>
                <w:sz w:val="16"/>
              </w:rPr>
              <w:t>Major disaster</w:t>
            </w:r>
          </w:p>
        </w:tc>
        <w:tc>
          <w:tcPr>
            <w:tcW w:type="dxa" w:w="1737"/>
          </w:tcPr>
          <w:p>
            <w:pPr>
              <w:spacing w:after="0"/>
              <w:jc w:val="left"/>
            </w:pPr>
            <w:r>
              <w:rPr>
                <w:sz w:val="16"/>
              </w:rPr>
              <w:t>SEVERE WINTER STORMS</w:t>
            </w:r>
          </w:p>
        </w:tc>
        <w:tc>
          <w:tcPr>
            <w:tcW w:type="dxa" w:w="3996"/>
          </w:tcPr>
          <w:p>
            <w:pPr>
              <w:spacing w:after="0"/>
              <w:jc w:val="left"/>
            </w:pPr>
            <w:r>
              <w:rPr>
                <w:sz w:val="16"/>
              </w:rPr>
              <w:t>Ice Storm</w:t>
            </w:r>
          </w:p>
        </w:tc>
        <w:tc>
          <w:tcPr>
            <w:tcW w:type="dxa" w:w="1357"/>
          </w:tcPr>
          <w:p>
            <w:pPr>
              <w:spacing w:after="0"/>
              <w:jc w:val="right"/>
            </w:pPr>
            <w:r>
              <w:rPr>
                <w:sz w:val="16"/>
              </w:rPr>
              <w:t>none found</w:t>
            </w:r>
          </w:p>
        </w:tc>
        <w:tc>
          <w:tcPr>
            <w:tcW w:type="dxa" w:w="1740"/>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7"/>
          </w:tcPr>
          <w:p>
            <w:pPr>
              <w:spacing w:after="0"/>
              <w:jc w:val="left"/>
            </w:pPr>
            <w:r>
              <w:rPr>
                <w:sz w:val="16"/>
              </w:rPr>
              <w:t>Emergency</w:t>
            </w:r>
          </w:p>
        </w:tc>
        <w:tc>
          <w:tcPr>
            <w:tcW w:type="dxa" w:w="1737"/>
          </w:tcPr>
          <w:p>
            <w:pPr>
              <w:spacing w:after="0"/>
              <w:jc w:val="left"/>
            </w:pPr>
            <w:r>
              <w:rPr>
                <w:sz w:val="16"/>
              </w:rPr>
              <w:t>SEVERE WINTER STORM</w:t>
            </w:r>
          </w:p>
        </w:tc>
        <w:tc>
          <w:tcPr>
            <w:tcW w:type="dxa" w:w="3996"/>
          </w:tcPr>
          <w:p>
            <w:pPr>
              <w:spacing w:after="0"/>
              <w:jc w:val="left"/>
            </w:pPr>
            <w:r>
              <w:rPr>
                <w:sz w:val="16"/>
              </w:rPr>
              <w:t>Ice Storm</w:t>
            </w:r>
          </w:p>
        </w:tc>
        <w:tc>
          <w:tcPr>
            <w:tcW w:type="dxa" w:w="1357"/>
          </w:tcPr>
          <w:p>
            <w:pPr>
              <w:spacing w:after="0"/>
              <w:jc w:val="right"/>
            </w:pPr>
            <w:r>
              <w:rPr>
                <w:sz w:val="16"/>
              </w:rPr>
              <w:t>none found</w:t>
            </w:r>
          </w:p>
        </w:tc>
        <w:tc>
          <w:tcPr>
            <w:tcW w:type="dxa" w:w="1740"/>
          </w:tcPr>
          <w:p>
            <w:pPr>
              <w:spacing w:after="0"/>
              <w:jc w:val="left"/>
            </w:pPr>
            <w:r>
              <w:rPr>
                <w:sz w:val="16"/>
              </w:rPr>
              <w:t>new since last plan</w:t>
            </w: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7"/>
          </w:tcPr>
          <w:p>
            <w:pPr>
              <w:spacing w:after="0"/>
              <w:jc w:val="left"/>
            </w:pPr>
            <w:r>
              <w:rPr>
                <w:sz w:val="16"/>
              </w:rPr>
              <w:t>Major disaster</w:t>
            </w:r>
          </w:p>
        </w:tc>
        <w:tc>
          <w:tcPr>
            <w:tcW w:type="dxa" w:w="1737"/>
          </w:tcPr>
          <w:p>
            <w:pPr>
              <w:spacing w:after="0"/>
              <w:jc w:val="left"/>
            </w:pPr>
            <w:r>
              <w:rPr>
                <w:sz w:val="16"/>
              </w:rPr>
              <w:t>COVID-19 PANDEMIC</w:t>
            </w:r>
          </w:p>
        </w:tc>
        <w:tc>
          <w:tcPr>
            <w:tcW w:type="dxa" w:w="3996"/>
          </w:tcPr>
          <w:p>
            <w:pPr>
              <w:spacing w:after="0"/>
              <w:jc w:val="left"/>
            </w:pPr>
            <w:r>
              <w:rPr>
                <w:sz w:val="16"/>
              </w:rPr>
              <w:t>Non-natural, not counted</w:t>
            </w:r>
          </w:p>
        </w:tc>
        <w:tc>
          <w:tcPr>
            <w:tcW w:type="dxa" w:w="1357"/>
          </w:tcPr>
          <w:p>
            <w:pPr>
              <w:spacing w:after="0"/>
              <w:jc w:val="right"/>
            </w:pPr>
            <w:r>
              <w:rPr>
                <w:sz w:val="16"/>
              </w:rPr>
              <w:t>none found</w:t>
            </w:r>
          </w:p>
        </w:tc>
        <w:tc>
          <w:tcPr>
            <w:tcW w:type="dxa" w:w="1740"/>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7"/>
          </w:tcPr>
          <w:p>
            <w:pPr>
              <w:spacing w:after="0"/>
              <w:jc w:val="left"/>
            </w:pPr>
            <w:r>
              <w:rPr>
                <w:sz w:val="16"/>
              </w:rPr>
              <w:t>Emergency</w:t>
            </w:r>
          </w:p>
        </w:tc>
        <w:tc>
          <w:tcPr>
            <w:tcW w:type="dxa" w:w="1737"/>
          </w:tcPr>
          <w:p>
            <w:pPr>
              <w:spacing w:after="0"/>
              <w:jc w:val="left"/>
            </w:pPr>
            <w:r>
              <w:rPr>
                <w:sz w:val="16"/>
              </w:rPr>
              <w:t>COVID-19</w:t>
            </w:r>
          </w:p>
        </w:tc>
        <w:tc>
          <w:tcPr>
            <w:tcW w:type="dxa" w:w="3996"/>
          </w:tcPr>
          <w:p>
            <w:pPr>
              <w:spacing w:after="0"/>
              <w:jc w:val="left"/>
            </w:pPr>
            <w:r>
              <w:rPr>
                <w:sz w:val="16"/>
              </w:rPr>
              <w:t>Non-natural, not counted</w:t>
            </w:r>
          </w:p>
        </w:tc>
        <w:tc>
          <w:tcPr>
            <w:tcW w:type="dxa" w:w="1357"/>
          </w:tcPr>
          <w:p>
            <w:pPr>
              <w:spacing w:after="0"/>
              <w:jc w:val="right"/>
            </w:pPr>
            <w:r>
              <w:rPr>
                <w:sz w:val="16"/>
              </w:rPr>
              <w:t>none found</w:t>
            </w:r>
          </w:p>
        </w:tc>
        <w:tc>
          <w:tcPr>
            <w:tcW w:type="dxa" w:w="1740"/>
          </w:tcPr>
          <w:p>
            <w:pPr>
              <w:spacing w:after="0"/>
              <w:jc w:val="left"/>
            </w:pPr>
            <w:r>
              <w:rPr>
                <w:sz w:val="16"/>
              </w:rPr>
              <w:t>during plan review, check whether your last plan included it</w:t>
            </w: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87"/>
          </w:tcPr>
          <w:p>
            <w:pPr>
              <w:spacing w:after="0"/>
              <w:jc w:val="left"/>
            </w:pPr>
            <w:r>
              <w:rPr>
                <w:sz w:val="16"/>
              </w:rPr>
              <w:t>Major disaster</w:t>
            </w:r>
          </w:p>
        </w:tc>
        <w:tc>
          <w:tcPr>
            <w:tcW w:type="dxa" w:w="1737"/>
          </w:tcPr>
          <w:p>
            <w:pPr>
              <w:spacing w:after="0"/>
              <w:jc w:val="left"/>
            </w:pPr>
            <w:r>
              <w:rPr>
                <w:sz w:val="16"/>
              </w:rPr>
              <w:t>HURRICANE HARVEY</w:t>
            </w:r>
          </w:p>
        </w:tc>
        <w:tc>
          <w:tcPr>
            <w:tcW w:type="dxa" w:w="3996"/>
          </w:tcPr>
          <w:p>
            <w:pPr>
              <w:spacing w:after="0"/>
              <w:jc w:val="left"/>
            </w:pPr>
            <w:r>
              <w:rPr>
                <w:sz w:val="16"/>
              </w:rPr>
              <w:t>Hurricane</w:t>
            </w:r>
          </w:p>
        </w:tc>
        <w:tc>
          <w:tcPr>
            <w:tcW w:type="dxa" w:w="1357"/>
          </w:tcPr>
          <w:p>
            <w:pPr>
              <w:spacing w:after="0"/>
              <w:jc w:val="right"/>
            </w:pPr>
            <w:r>
              <w:rPr>
                <w:sz w:val="16"/>
              </w:rPr>
              <w:t>$128,924.14</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7"/>
          </w:tcPr>
          <w:p>
            <w:pPr>
              <w:spacing w:after="0"/>
              <w:jc w:val="left"/>
            </w:pPr>
            <w:r>
              <w:rPr>
                <w:sz w:val="16"/>
              </w:rPr>
              <w:t>Emergency</w:t>
            </w:r>
          </w:p>
        </w:tc>
        <w:tc>
          <w:tcPr>
            <w:tcW w:type="dxa" w:w="1737"/>
          </w:tcPr>
          <w:p>
            <w:pPr>
              <w:spacing w:after="0"/>
              <w:jc w:val="left"/>
            </w:pPr>
            <w:r>
              <w:rPr>
                <w:sz w:val="16"/>
              </w:rPr>
              <w:t>WILDFIRES</w:t>
            </w:r>
          </w:p>
        </w:tc>
        <w:tc>
          <w:tcPr>
            <w:tcW w:type="dxa" w:w="3996"/>
          </w:tcPr>
          <w:p>
            <w:pPr>
              <w:spacing w:after="0"/>
              <w:jc w:val="left"/>
            </w:pPr>
            <w:r>
              <w:rPr>
                <w:sz w:val="16"/>
              </w:rPr>
              <w:t>Wildfire</w:t>
            </w:r>
          </w:p>
        </w:tc>
        <w:tc>
          <w:tcPr>
            <w:tcW w:type="dxa" w:w="1357"/>
          </w:tcPr>
          <w:p>
            <w:pPr>
              <w:spacing w:after="0"/>
              <w:jc w:val="right"/>
            </w:pPr>
            <w:r>
              <w:rPr>
                <w:sz w:val="16"/>
              </w:rPr>
              <w:t>none found</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7"/>
          </w:tcPr>
          <w:p>
            <w:pPr>
              <w:spacing w:after="0"/>
              <w:jc w:val="left"/>
            </w:pPr>
            <w:r>
              <w:rPr>
                <w:sz w:val="16"/>
              </w:rPr>
              <w:t>Major disaster</w:t>
            </w:r>
          </w:p>
        </w:tc>
        <w:tc>
          <w:tcPr>
            <w:tcW w:type="dxa" w:w="1737"/>
          </w:tcPr>
          <w:p>
            <w:pPr>
              <w:spacing w:after="0"/>
              <w:jc w:val="left"/>
            </w:pPr>
            <w:r>
              <w:rPr>
                <w:sz w:val="16"/>
              </w:rPr>
              <w:t>EXTREME WILDFIRE THREAT</w:t>
            </w:r>
          </w:p>
        </w:tc>
        <w:tc>
          <w:tcPr>
            <w:tcW w:type="dxa" w:w="3996"/>
          </w:tcPr>
          <w:p>
            <w:pPr>
              <w:spacing w:after="0"/>
              <w:jc w:val="left"/>
            </w:pPr>
            <w:r>
              <w:rPr>
                <w:sz w:val="16"/>
              </w:rPr>
              <w:t>Wildfire</w:t>
            </w:r>
          </w:p>
        </w:tc>
        <w:tc>
          <w:tcPr>
            <w:tcW w:type="dxa" w:w="1357"/>
          </w:tcPr>
          <w:p>
            <w:pPr>
              <w:spacing w:after="0"/>
              <w:jc w:val="right"/>
            </w:pPr>
            <w:r>
              <w:rPr>
                <w:sz w:val="16"/>
              </w:rPr>
              <w:t>$3,160</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7"/>
          </w:tcPr>
          <w:p>
            <w:pPr>
              <w:spacing w:after="0"/>
              <w:jc w:val="left"/>
            </w:pPr>
            <w:r>
              <w:rPr>
                <w:sz w:val="16"/>
              </w:rPr>
              <w:t>Major disaster</w:t>
            </w:r>
          </w:p>
        </w:tc>
        <w:tc>
          <w:tcPr>
            <w:tcW w:type="dxa" w:w="1737"/>
          </w:tcPr>
          <w:p>
            <w:pPr>
              <w:spacing w:after="0"/>
              <w:jc w:val="left"/>
            </w:pPr>
            <w:r>
              <w:rPr>
                <w:sz w:val="16"/>
              </w:rPr>
              <w:t>HURRICANE RITA</w:t>
            </w:r>
          </w:p>
        </w:tc>
        <w:tc>
          <w:tcPr>
            <w:tcW w:type="dxa" w:w="3996"/>
          </w:tcPr>
          <w:p>
            <w:pPr>
              <w:spacing w:after="0"/>
              <w:jc w:val="left"/>
            </w:pPr>
            <w:r>
              <w:rPr>
                <w:sz w:val="16"/>
              </w:rPr>
              <w:t>Hurricane: evacuation support (county designated for sheltering evacuees, no Individual Assistance), not a local hazard event; not counted</w:t>
            </w:r>
          </w:p>
        </w:tc>
        <w:tc>
          <w:tcPr>
            <w:tcW w:type="dxa" w:w="1357"/>
          </w:tcPr>
          <w:p>
            <w:pPr>
              <w:spacing w:after="0"/>
              <w:jc w:val="right"/>
            </w:pPr>
            <w:r>
              <w:rPr>
                <w:sz w:val="16"/>
              </w:rPr>
              <w:t>none found</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7"/>
          </w:tcPr>
          <w:p>
            <w:pPr>
              <w:spacing w:after="0"/>
              <w:jc w:val="left"/>
            </w:pPr>
            <w:r>
              <w:rPr>
                <w:sz w:val="16"/>
              </w:rPr>
              <w:t>Emergency</w:t>
            </w:r>
          </w:p>
        </w:tc>
        <w:tc>
          <w:tcPr>
            <w:tcW w:type="dxa" w:w="1737"/>
          </w:tcPr>
          <w:p>
            <w:pPr>
              <w:spacing w:after="0"/>
              <w:jc w:val="left"/>
            </w:pPr>
            <w:r>
              <w:rPr>
                <w:sz w:val="16"/>
              </w:rPr>
              <w:t>HURRICANE RITA</w:t>
            </w:r>
          </w:p>
        </w:tc>
        <w:tc>
          <w:tcPr>
            <w:tcW w:type="dxa" w:w="3996"/>
          </w:tcPr>
          <w:p>
            <w:pPr>
              <w:spacing w:after="0"/>
              <w:jc w:val="left"/>
            </w:pPr>
            <w:r>
              <w:rPr>
                <w:sz w:val="16"/>
              </w:rPr>
              <w:t>Hurricane: evacuation support (county designated for sheltering evacuees, no Individual Assistance), not a local hazard event; not counted</w:t>
            </w:r>
          </w:p>
        </w:tc>
        <w:tc>
          <w:tcPr>
            <w:tcW w:type="dxa" w:w="1357"/>
          </w:tcPr>
          <w:p>
            <w:pPr>
              <w:spacing w:after="0"/>
              <w:jc w:val="right"/>
            </w:pPr>
            <w:r>
              <w:rPr>
                <w:sz w:val="16"/>
              </w:rPr>
              <w:t>none found</w:t>
            </w:r>
          </w:p>
        </w:tc>
        <w:tc>
          <w:tcPr>
            <w:tcW w:type="dxa" w:w="1740"/>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7"/>
          </w:tcPr>
          <w:p>
            <w:pPr>
              <w:spacing w:after="0"/>
              <w:jc w:val="left"/>
            </w:pPr>
            <w:r>
              <w:rPr>
                <w:sz w:val="16"/>
              </w:rPr>
              <w:t>Emergency</w:t>
            </w:r>
          </w:p>
        </w:tc>
        <w:tc>
          <w:tcPr>
            <w:tcW w:type="dxa" w:w="1737"/>
          </w:tcPr>
          <w:p>
            <w:pPr>
              <w:spacing w:after="0"/>
              <w:jc w:val="left"/>
            </w:pPr>
            <w:r>
              <w:rPr>
                <w:sz w:val="16"/>
              </w:rPr>
              <w:t>HURRICANE KATRINA EVACUATION</w:t>
            </w:r>
          </w:p>
        </w:tc>
        <w:tc>
          <w:tcPr>
            <w:tcW w:type="dxa" w:w="3996"/>
          </w:tcPr>
          <w:p>
            <w:pPr>
              <w:spacing w:after="0"/>
              <w:jc w:val="left"/>
            </w:pPr>
            <w:r>
              <w:rPr>
                <w:sz w:val="16"/>
              </w:rPr>
              <w:t>Hurricane: evacuation support, not a local hazard event; not counted</w:t>
            </w:r>
          </w:p>
        </w:tc>
        <w:tc>
          <w:tcPr>
            <w:tcW w:type="dxa" w:w="1357"/>
          </w:tcPr>
          <w:p>
            <w:pPr>
              <w:spacing w:after="0"/>
              <w:jc w:val="right"/>
            </w:pPr>
            <w:r>
              <w:rPr>
                <w:sz w:val="16"/>
              </w:rPr>
              <w:t>none found</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87"/>
          </w:tcPr>
          <w:p>
            <w:pPr>
              <w:spacing w:after="0"/>
              <w:jc w:val="left"/>
            </w:pPr>
            <w:r>
              <w:rPr>
                <w:sz w:val="16"/>
              </w:rPr>
              <w:t>Major disaster</w:t>
            </w:r>
          </w:p>
        </w:tc>
        <w:tc>
          <w:tcPr>
            <w:tcW w:type="dxa" w:w="1737"/>
          </w:tcPr>
          <w:p>
            <w:pPr>
              <w:spacing w:after="0"/>
              <w:jc w:val="left"/>
            </w:pPr>
            <w:r>
              <w:rPr>
                <w:sz w:val="16"/>
              </w:rPr>
              <w:t>HURRICANE CLAUDETTE</w:t>
            </w:r>
          </w:p>
        </w:tc>
        <w:tc>
          <w:tcPr>
            <w:tcW w:type="dxa" w:w="3996"/>
          </w:tcPr>
          <w:p>
            <w:pPr>
              <w:spacing w:after="0"/>
              <w:jc w:val="left"/>
            </w:pPr>
            <w:r>
              <w:rPr>
                <w:sz w:val="16"/>
              </w:rPr>
              <w:t>Hurricane</w:t>
            </w:r>
          </w:p>
        </w:tc>
        <w:tc>
          <w:tcPr>
            <w:tcW w:type="dxa" w:w="1357"/>
          </w:tcPr>
          <w:p>
            <w:pPr>
              <w:spacing w:after="0"/>
              <w:jc w:val="right"/>
            </w:pPr>
            <w:r>
              <w:rPr>
                <w:sz w:val="16"/>
              </w:rPr>
              <w:t>$408,570.30</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87"/>
          </w:tcPr>
          <w:p>
            <w:pPr>
              <w:spacing w:after="0"/>
              <w:jc w:val="left"/>
            </w:pPr>
            <w:r>
              <w:rPr>
                <w:sz w:val="16"/>
              </w:rPr>
              <w:t>Major disaster</w:t>
            </w:r>
          </w:p>
        </w:tc>
        <w:tc>
          <w:tcPr>
            <w:tcW w:type="dxa" w:w="1737"/>
          </w:tcPr>
          <w:p>
            <w:pPr>
              <w:spacing w:after="0"/>
              <w:jc w:val="left"/>
            </w:pPr>
            <w:r>
              <w:rPr>
                <w:sz w:val="16"/>
              </w:rPr>
              <w:t>SEVERE STORMS AND FLOODING</w:t>
            </w:r>
          </w:p>
        </w:tc>
        <w:tc>
          <w:tcPr>
            <w:tcW w:type="dxa" w:w="3996"/>
          </w:tcPr>
          <w:p>
            <w:pPr>
              <w:spacing w:after="0"/>
              <w:jc w:val="left"/>
            </w:pPr>
            <w:r>
              <w:rPr>
                <w:sz w:val="16"/>
              </w:rPr>
              <w:t>Inland Flooding</w:t>
            </w:r>
          </w:p>
        </w:tc>
        <w:tc>
          <w:tcPr>
            <w:tcW w:type="dxa" w:w="1357"/>
          </w:tcPr>
          <w:p>
            <w:pPr>
              <w:spacing w:after="0"/>
              <w:jc w:val="right"/>
            </w:pPr>
            <w:r>
              <w:rPr>
                <w:sz w:val="16"/>
              </w:rPr>
              <w:t>$158,725.06</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87"/>
          </w:tcPr>
          <w:p>
            <w:pPr>
              <w:spacing w:after="0"/>
              <w:jc w:val="left"/>
            </w:pPr>
            <w:r>
              <w:rPr>
                <w:sz w:val="16"/>
              </w:rPr>
              <w:t>Major disaster</w:t>
            </w:r>
          </w:p>
        </w:tc>
        <w:tc>
          <w:tcPr>
            <w:tcW w:type="dxa" w:w="1737"/>
          </w:tcPr>
          <w:p>
            <w:pPr>
              <w:spacing w:after="0"/>
              <w:jc w:val="left"/>
            </w:pPr>
            <w:r>
              <w:rPr>
                <w:sz w:val="16"/>
              </w:rPr>
              <w:t>TX-FLOODING 10/18/98</w:t>
            </w:r>
          </w:p>
        </w:tc>
        <w:tc>
          <w:tcPr>
            <w:tcW w:type="dxa" w:w="3996"/>
          </w:tcPr>
          <w:p>
            <w:pPr>
              <w:spacing w:after="0"/>
              <w:jc w:val="left"/>
            </w:pPr>
            <w:r>
              <w:rPr>
                <w:sz w:val="16"/>
              </w:rPr>
              <w:t>Inland Flooding (primary); also designated: Tornado</w:t>
            </w:r>
          </w:p>
        </w:tc>
        <w:tc>
          <w:tcPr>
            <w:tcW w:type="dxa" w:w="1357"/>
          </w:tcPr>
          <w:p>
            <w:pPr>
              <w:spacing w:after="0"/>
              <w:jc w:val="right"/>
            </w:pPr>
            <w:r>
              <w:rPr>
                <w:sz w:val="16"/>
              </w:rPr>
              <w:t>$55,200.75</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7"/>
          </w:tcPr>
          <w:p>
            <w:pPr>
              <w:spacing w:after="0"/>
              <w:jc w:val="left"/>
            </w:pPr>
            <w:r>
              <w:rPr>
                <w:sz w:val="16"/>
              </w:rPr>
              <w:t>Major disaster</w:t>
            </w:r>
          </w:p>
        </w:tc>
        <w:tc>
          <w:tcPr>
            <w:tcW w:type="dxa" w:w="1737"/>
          </w:tcPr>
          <w:p>
            <w:pPr>
              <w:spacing w:after="0"/>
              <w:jc w:val="left"/>
            </w:pPr>
            <w:r>
              <w:rPr>
                <w:sz w:val="16"/>
              </w:rPr>
              <w:t>TROPICAL STORM CHARLEY</w:t>
            </w:r>
          </w:p>
        </w:tc>
        <w:tc>
          <w:tcPr>
            <w:tcW w:type="dxa" w:w="3996"/>
          </w:tcPr>
          <w:p>
            <w:pPr>
              <w:spacing w:after="0"/>
              <w:jc w:val="left"/>
            </w:pPr>
            <w:r>
              <w:rPr>
                <w:sz w:val="16"/>
              </w:rPr>
              <w:t>Hurricane; Inland Flooding: designated for Hazard Mitigation only (no Public or Individual Assistance for this county); not counted</w:t>
            </w:r>
          </w:p>
        </w:tc>
        <w:tc>
          <w:tcPr>
            <w:tcW w:type="dxa" w:w="1357"/>
          </w:tcPr>
          <w:p>
            <w:pPr>
              <w:spacing w:after="0"/>
              <w:jc w:val="right"/>
            </w:pPr>
            <w:r>
              <w:rPr>
                <w:sz w:val="16"/>
              </w:rPr>
              <w:t>PA not declared for this county</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87"/>
          </w:tcPr>
          <w:p>
            <w:pPr>
              <w:spacing w:after="0"/>
              <w:jc w:val="left"/>
            </w:pPr>
            <w:r>
              <w:rPr>
                <w:sz w:val="16"/>
              </w:rPr>
              <w:t>Emergency</w:t>
            </w:r>
          </w:p>
        </w:tc>
        <w:tc>
          <w:tcPr>
            <w:tcW w:type="dxa" w:w="1737"/>
          </w:tcPr>
          <w:p>
            <w:pPr>
              <w:spacing w:after="0"/>
              <w:jc w:val="left"/>
            </w:pPr>
            <w:r>
              <w:rPr>
                <w:sz w:val="16"/>
              </w:rPr>
              <w:t>EXTREME FIRE HAZARD</w:t>
            </w:r>
          </w:p>
        </w:tc>
        <w:tc>
          <w:tcPr>
            <w:tcW w:type="dxa" w:w="3996"/>
          </w:tcPr>
          <w:p>
            <w:pPr>
              <w:spacing w:after="0"/>
              <w:jc w:val="left"/>
            </w:pPr>
            <w:r>
              <w:rPr>
                <w:sz w:val="16"/>
              </w:rPr>
              <w:t>Drought (primary); also designated: Wildfire</w:t>
            </w:r>
          </w:p>
        </w:tc>
        <w:tc>
          <w:tcPr>
            <w:tcW w:type="dxa" w:w="1357"/>
          </w:tcPr>
          <w:p>
            <w:pPr>
              <w:spacing w:after="0"/>
              <w:jc w:val="right"/>
            </w:pPr>
            <w:r>
              <w:rPr>
                <w:sz w:val="16"/>
              </w:rPr>
              <w:t>none found</w:t>
            </w:r>
          </w:p>
        </w:tc>
        <w:tc>
          <w:tcPr>
            <w:tcW w:type="dxa" w:w="174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87"/>
          </w:tcPr>
          <w:p>
            <w:pPr>
              <w:spacing w:after="0"/>
              <w:jc w:val="left"/>
            </w:pPr>
            <w:r>
              <w:rPr>
                <w:sz w:val="16"/>
              </w:rPr>
              <w:t>Major disaster</w:t>
            </w:r>
          </w:p>
        </w:tc>
        <w:tc>
          <w:tcPr>
            <w:tcW w:type="dxa" w:w="1737"/>
          </w:tcPr>
          <w:p>
            <w:pPr>
              <w:spacing w:after="0"/>
              <w:jc w:val="left"/>
            </w:pPr>
            <w:r>
              <w:rPr>
                <w:sz w:val="16"/>
              </w:rPr>
              <w:t>HURRICANE BEULAH</w:t>
            </w:r>
          </w:p>
        </w:tc>
        <w:tc>
          <w:tcPr>
            <w:tcW w:type="dxa" w:w="3996"/>
          </w:tcPr>
          <w:p>
            <w:pPr>
              <w:spacing w:after="0"/>
              <w:jc w:val="left"/>
            </w:pPr>
            <w:r>
              <w:rPr>
                <w:sz w:val="16"/>
              </w:rPr>
              <w:t>Hurricane (primary); also designated: Inland Flooding</w:t>
            </w:r>
          </w:p>
        </w:tc>
        <w:tc>
          <w:tcPr>
            <w:tcW w:type="dxa" w:w="1357"/>
          </w:tcPr>
          <w:p>
            <w:pPr>
              <w:spacing w:after="0"/>
              <w:jc w:val="right"/>
            </w:pPr>
            <w:r>
              <w:rPr>
                <w:sz w:val="16"/>
              </w:rPr>
              <w:t>none found</w:t>
            </w:r>
          </w:p>
        </w:tc>
        <w:tc>
          <w:tcPr>
            <w:tcW w:type="dxa" w:w="1740"/>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74</w:t>
            </w:r>
          </w:p>
        </w:tc>
        <w:tc>
          <w:tcPr>
            <w:tcW w:type="dxa" w:w="1422"/>
          </w:tcPr>
          <w:p>
            <w:pPr>
              <w:spacing w:after="0"/>
              <w:jc w:val="right"/>
            </w:pPr>
            <w:r>
              <w:rPr>
                <w:sz w:val="16"/>
              </w:rPr>
              <w:t>30</w:t>
            </w:r>
          </w:p>
        </w:tc>
        <w:tc>
          <w:tcPr>
            <w:tcW w:type="dxa" w:w="1356"/>
          </w:tcPr>
          <w:p>
            <w:pPr>
              <w:spacing w:after="0"/>
              <w:jc w:val="right"/>
            </w:pPr>
            <w:r>
              <w:rPr>
                <w:sz w:val="16"/>
              </w:rPr>
              <w:t>7</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1080"/>
        <w:gridCol w:w="3744"/>
        <w:gridCol w:w="1179"/>
        <w:gridCol w:w="1973"/>
        <w:gridCol w:w="1122"/>
        <w:gridCol w:w="2652"/>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1080"/>
            <w:shd w:val="clear" w:color="auto" w:fill="E8E8E8"/>
          </w:tcPr>
          <w:p>
            <w:pPr>
              <w:spacing w:after="0"/>
              <w:jc w:val="left"/>
            </w:pPr>
            <w:r>
              <w:rPr>
                <w:b/>
                <w:sz w:val="16"/>
              </w:rPr>
              <w:t>Magnitude or extent</w:t>
            </w:r>
          </w:p>
        </w:tc>
        <w:tc>
          <w:tcPr>
            <w:tcW w:type="dxa" w:w="3744"/>
            <w:shd w:val="clear" w:color="auto" w:fill="E8E8E8"/>
          </w:tcPr>
          <w:p>
            <w:pPr>
              <w:spacing w:after="0"/>
              <w:jc w:val="left"/>
            </w:pPr>
            <w:r>
              <w:rPr>
                <w:b/>
                <w:sz w:val="16"/>
              </w:rPr>
              <w:t>Damage</w:t>
            </w:r>
          </w:p>
          <w:p>
            <w:pPr>
              <w:spacing w:after="0"/>
              <w:jc w:val="left"/>
            </w:pPr>
            <w:r>
              <w:rPr>
                <w:i/>
                <w:color w:val="555555"/>
                <w:sz w:val="14"/>
              </w:rPr>
              <w:t>nominal dollars</w:t>
            </w:r>
          </w:p>
        </w:tc>
        <w:tc>
          <w:tcPr>
            <w:tcW w:type="dxa" w:w="11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3"/>
            <w:shd w:val="clear" w:color="auto" w:fill="E8E8E8"/>
          </w:tcPr>
          <w:p>
            <w:pPr>
              <w:spacing w:after="0"/>
              <w:jc w:val="left"/>
            </w:pPr>
            <w:r>
              <w:rPr>
                <w:b/>
                <w:sz w:val="16"/>
              </w:rPr>
              <w:t>Location</w:t>
            </w:r>
          </w:p>
        </w:tc>
        <w:tc>
          <w:tcPr>
            <w:tcW w:type="dxa" w:w="1122"/>
            <w:shd w:val="clear" w:color="auto" w:fill="E8E8E8"/>
          </w:tcPr>
          <w:p>
            <w:pPr>
              <w:spacing w:after="0"/>
              <w:jc w:val="left"/>
            </w:pPr>
            <w:r>
              <w:rPr>
                <w:b/>
                <w:sz w:val="16"/>
              </w:rPr>
              <w:t>Flags</w:t>
            </w:r>
          </w:p>
        </w:tc>
        <w:tc>
          <w:tcPr>
            <w:tcW w:type="dxa" w:w="26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26"/>
          </w:tcPr>
          <w:p>
            <w:pPr>
              <w:spacing w:after="0"/>
              <w:jc w:val="left"/>
            </w:pPr>
            <w:r>
              <w:rPr>
                <w:sz w:val="16"/>
              </w:rPr>
              <w:t>Cold/Wind Chill</w:t>
            </w:r>
          </w:p>
        </w:tc>
        <w:tc>
          <w:tcPr>
            <w:tcW w:type="dxa" w:w="1080"/>
          </w:tcPr>
          <w:p>
            <w:pPr>
              <w:spacing w:after="0"/>
              <w:jc w:val="left"/>
            </w:pPr>
          </w:p>
        </w:tc>
        <w:tc>
          <w:tcPr>
            <w:tcW w:type="dxa" w:w="3744"/>
          </w:tcPr>
          <w:p>
            <w:pPr>
              <w:spacing w:after="0"/>
              <w:jc w:val="left"/>
            </w:pPr>
            <w:r>
              <w:rPr>
                <w:sz w:val="16"/>
              </w:rPr>
              <w:t>$0 property; $0 crops, reported for the zone (2024 dollars)</w:t>
            </w:r>
          </w:p>
        </w:tc>
        <w:tc>
          <w:tcPr>
            <w:tcW w:type="dxa" w:w="1179"/>
          </w:tcPr>
          <w:p>
            <w:pPr>
              <w:spacing w:after="0"/>
              <w:jc w:val="right"/>
            </w:pPr>
            <w:r>
              <w:rPr>
                <w:sz w:val="16"/>
              </w:rPr>
              <w:t>0, 0</w:t>
            </w:r>
          </w:p>
        </w:tc>
        <w:tc>
          <w:tcPr>
            <w:tcW w:type="dxa" w:w="1973"/>
          </w:tcPr>
          <w:p>
            <w:pPr>
              <w:spacing w:after="0"/>
              <w:jc w:val="left"/>
            </w:pPr>
            <w:r>
              <w:rPr>
                <w:sz w:val="16"/>
              </w:rPr>
              <w:t>NWS zone TXZ222 (KARNES), zone-level: may include parts of neighboring counties</w:t>
            </w:r>
          </w:p>
        </w:tc>
        <w:tc>
          <w:tcPr>
            <w:tcW w:type="dxa" w:w="1122"/>
          </w:tcPr>
          <w:p>
            <w:pPr>
              <w:spacing w:after="0"/>
              <w:jc w:val="left"/>
            </w:pPr>
            <w:r>
              <w:rPr>
                <w:sz w:val="16"/>
              </w:rPr>
              <w:t>new since last plan; within last 5 years</w:t>
            </w:r>
          </w:p>
        </w:tc>
        <w:tc>
          <w:tcPr>
            <w:tcW w:type="dxa" w:w="26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2023-08-04</w:t>
            </w:r>
          </w:p>
        </w:tc>
        <w:tc>
          <w:tcPr>
            <w:tcW w:type="dxa" w:w="1326"/>
          </w:tcPr>
          <w:p>
            <w:pPr>
              <w:spacing w:after="0"/>
              <w:jc w:val="left"/>
            </w:pPr>
            <w:r>
              <w:rPr>
                <w:sz w:val="16"/>
              </w:rPr>
              <w:t>Excessive Heat</w:t>
            </w:r>
          </w:p>
        </w:tc>
        <w:tc>
          <w:tcPr>
            <w:tcW w:type="dxa" w:w="1080"/>
          </w:tcPr>
          <w:p>
            <w:pPr>
              <w:spacing w:after="0"/>
              <w:jc w:val="left"/>
            </w:pPr>
          </w:p>
        </w:tc>
        <w:tc>
          <w:tcPr>
            <w:tcW w:type="dxa" w:w="3744"/>
          </w:tcPr>
          <w:p>
            <w:pPr>
              <w:spacing w:after="0"/>
              <w:jc w:val="left"/>
            </w:pPr>
            <w:r>
              <w:rPr>
                <w:sz w:val="16"/>
              </w:rPr>
              <w:t>$0 property; $0 crops, reported for the zone (2023 dollars)</w:t>
            </w:r>
          </w:p>
        </w:tc>
        <w:tc>
          <w:tcPr>
            <w:tcW w:type="dxa" w:w="1179"/>
          </w:tcPr>
          <w:p>
            <w:pPr>
              <w:spacing w:after="0"/>
              <w:jc w:val="right"/>
            </w:pPr>
            <w:r>
              <w:rPr>
                <w:sz w:val="16"/>
              </w:rPr>
              <w:t>0, 0</w:t>
            </w:r>
          </w:p>
        </w:tc>
        <w:tc>
          <w:tcPr>
            <w:tcW w:type="dxa" w:w="1973"/>
          </w:tcPr>
          <w:p>
            <w:pPr>
              <w:spacing w:after="0"/>
              <w:jc w:val="left"/>
            </w:pPr>
            <w:r>
              <w:rPr>
                <w:sz w:val="16"/>
              </w:rPr>
              <w:t>NWS zone TXZ222 (KARNES), zone-level: may include parts of neighboring counties</w:t>
            </w:r>
          </w:p>
        </w:tc>
        <w:tc>
          <w:tcPr>
            <w:tcW w:type="dxa" w:w="1122"/>
          </w:tcPr>
          <w:p>
            <w:pPr>
              <w:spacing w:after="0"/>
              <w:jc w:val="left"/>
            </w:pPr>
            <w:r>
              <w:rPr>
                <w:sz w:val="16"/>
              </w:rPr>
              <w:t>new since last plan; within last 5 years</w:t>
            </w:r>
          </w:p>
        </w:tc>
        <w:tc>
          <w:tcPr>
            <w:tcW w:type="dxa" w:w="2652"/>
          </w:tcPr>
          <w:p>
            <w:pPr>
              <w:spacing w:after="0"/>
              <w:jc w:val="left"/>
            </w:pPr>
            <w:r>
              <w:rPr>
                <w:sz w:val="16"/>
              </w:rPr>
              <w:t>B1-c worst recorded: Excessive Heat, Heat</w:t>
            </w:r>
          </w:p>
        </w:tc>
      </w:tr>
      <w:tr>
        <w:trPr>
          <w:cantSplit/>
        </w:trPr>
        <w:tc>
          <w:tcPr>
            <w:tcW w:type="dxa" w:w="1037"/>
          </w:tcPr>
          <w:p>
            <w:pPr>
              <w:spacing w:after="0"/>
              <w:jc w:val="left"/>
            </w:pPr>
            <w:r>
              <w:rPr>
                <w:sz w:val="16"/>
              </w:rPr>
              <w:t>2022-05-22</w:t>
            </w:r>
          </w:p>
        </w:tc>
        <w:tc>
          <w:tcPr>
            <w:tcW w:type="dxa" w:w="1326"/>
          </w:tcPr>
          <w:p>
            <w:pPr>
              <w:spacing w:after="0"/>
              <w:jc w:val="left"/>
            </w:pPr>
            <w:r>
              <w:rPr>
                <w:sz w:val="16"/>
              </w:rPr>
              <w:t>Thunderstorm Wind</w:t>
            </w:r>
          </w:p>
        </w:tc>
        <w:tc>
          <w:tcPr>
            <w:tcW w:type="dxa" w:w="1080"/>
          </w:tcPr>
          <w:p>
            <w:pPr>
              <w:spacing w:after="0"/>
              <w:jc w:val="left"/>
            </w:pPr>
            <w:r>
              <w:rPr>
                <w:sz w:val="16"/>
              </w:rPr>
              <w:t>78 kt (90 mph) estimated gust</w:t>
            </w:r>
          </w:p>
        </w:tc>
        <w:tc>
          <w:tcPr>
            <w:tcW w:type="dxa" w:w="3744"/>
          </w:tcPr>
          <w:p>
            <w:pPr>
              <w:spacing w:after="0"/>
              <w:jc w:val="left"/>
            </w:pPr>
            <w:r>
              <w:rPr>
                <w:sz w:val="16"/>
              </w:rPr>
              <w:t>$10,000 property; $0 crops (2022 dollars)</w:t>
            </w:r>
          </w:p>
        </w:tc>
        <w:tc>
          <w:tcPr>
            <w:tcW w:type="dxa" w:w="1179"/>
          </w:tcPr>
          <w:p>
            <w:pPr>
              <w:spacing w:after="0"/>
              <w:jc w:val="right"/>
            </w:pPr>
            <w:r>
              <w:rPr>
                <w:sz w:val="16"/>
              </w:rPr>
              <w:t>0, 0</w:t>
            </w:r>
          </w:p>
        </w:tc>
        <w:tc>
          <w:tcPr>
            <w:tcW w:type="dxa" w:w="1973"/>
          </w:tcPr>
          <w:p>
            <w:pPr>
              <w:spacing w:after="0"/>
              <w:jc w:val="left"/>
            </w:pPr>
            <w:r>
              <w:rPr>
                <w:sz w:val="16"/>
              </w:rPr>
              <w:t>COY CITY</w:t>
            </w:r>
          </w:p>
        </w:tc>
        <w:tc>
          <w:tcPr>
            <w:tcW w:type="dxa" w:w="1122"/>
          </w:tcPr>
          <w:p>
            <w:pPr>
              <w:spacing w:after="0"/>
              <w:jc w:val="left"/>
            </w:pPr>
            <w:r>
              <w:rPr>
                <w:sz w:val="16"/>
              </w:rPr>
              <w:t>new since last plan; within last 5 years</w:t>
            </w:r>
          </w:p>
        </w:tc>
        <w:tc>
          <w:tcPr>
            <w:tcW w:type="dxa" w:w="2652"/>
          </w:tcPr>
          <w:p>
            <w:pPr>
              <w:spacing w:after="0"/>
              <w:jc w:val="left"/>
            </w:pPr>
            <w:r>
              <w:rPr>
                <w:sz w:val="16"/>
              </w:rPr>
              <w:t>B1-c worst recorded: Thunderstorm Wind</w:t>
            </w:r>
          </w:p>
        </w:tc>
      </w:tr>
      <w:tr>
        <w:trPr>
          <w:cantSplit/>
        </w:trPr>
        <w:tc>
          <w:tcPr>
            <w:tcW w:type="dxa" w:w="1037"/>
          </w:tcPr>
          <w:p>
            <w:pPr>
              <w:spacing w:after="0"/>
              <w:jc w:val="left"/>
            </w:pPr>
            <w:r>
              <w:rPr>
                <w:sz w:val="16"/>
              </w:rPr>
              <w:t>2011-05-01</w:t>
            </w:r>
          </w:p>
        </w:tc>
        <w:tc>
          <w:tcPr>
            <w:tcW w:type="dxa" w:w="1326"/>
          </w:tcPr>
          <w:p>
            <w:pPr>
              <w:spacing w:after="0"/>
              <w:jc w:val="left"/>
            </w:pPr>
            <w:r>
              <w:rPr>
                <w:sz w:val="16"/>
              </w:rPr>
              <w:t>Drought</w:t>
            </w:r>
          </w:p>
        </w:tc>
        <w:tc>
          <w:tcPr>
            <w:tcW w:type="dxa" w:w="1080"/>
          </w:tcPr>
          <w:p>
            <w:pPr>
              <w:spacing w:after="0"/>
              <w:jc w:val="left"/>
            </w:pPr>
          </w:p>
        </w:tc>
        <w:tc>
          <w:tcPr>
            <w:tcW w:type="dxa" w:w="3744"/>
          </w:tcPr>
          <w:p>
            <w:pPr>
              <w:spacing w:after="0"/>
              <w:jc w:val="left"/>
            </w:pPr>
            <w:r>
              <w:rPr>
                <w:sz w:val="16"/>
              </w:rPr>
              <w:t>damage not reported</w:t>
            </w:r>
          </w:p>
        </w:tc>
        <w:tc>
          <w:tcPr>
            <w:tcW w:type="dxa" w:w="1179"/>
          </w:tcPr>
          <w:p>
            <w:pPr>
              <w:spacing w:after="0"/>
              <w:jc w:val="right"/>
            </w:pPr>
            <w:r>
              <w:rPr>
                <w:sz w:val="16"/>
              </w:rPr>
              <w:t>0, 0</w:t>
            </w:r>
          </w:p>
        </w:tc>
        <w:tc>
          <w:tcPr>
            <w:tcW w:type="dxa" w:w="1973"/>
          </w:tcPr>
          <w:p>
            <w:pPr>
              <w:spacing w:after="0"/>
              <w:jc w:val="left"/>
            </w:pPr>
            <w:r>
              <w:rPr>
                <w:sz w:val="16"/>
              </w:rPr>
              <w:t>NWS zone TXZ222 (KARNES), zone-level: may include parts of neighboring counties</w:t>
            </w:r>
          </w:p>
        </w:tc>
        <w:tc>
          <w:tcPr>
            <w:tcW w:type="dxa" w:w="1122"/>
          </w:tcPr>
          <w:p>
            <w:pPr>
              <w:spacing w:after="0"/>
              <w:jc w:val="left"/>
            </w:pPr>
          </w:p>
        </w:tc>
        <w:tc>
          <w:tcPr>
            <w:tcW w:type="dxa" w:w="2652"/>
          </w:tcPr>
          <w:p>
            <w:pPr>
              <w:spacing w:after="0"/>
              <w:jc w:val="left"/>
            </w:pPr>
            <w:r>
              <w:rPr>
                <w:sz w:val="16"/>
              </w:rPr>
              <w:t>B1-c worst recorded: Drought</w:t>
            </w:r>
          </w:p>
        </w:tc>
      </w:tr>
      <w:tr>
        <w:trPr>
          <w:cantSplit/>
        </w:trPr>
        <w:tc>
          <w:tcPr>
            <w:tcW w:type="dxa" w:w="1037"/>
          </w:tcPr>
          <w:p>
            <w:pPr>
              <w:spacing w:after="0"/>
              <w:jc w:val="left"/>
            </w:pPr>
            <w:r>
              <w:rPr>
                <w:sz w:val="16"/>
              </w:rPr>
              <w:t>2003-07-15</w:t>
            </w:r>
          </w:p>
        </w:tc>
        <w:tc>
          <w:tcPr>
            <w:tcW w:type="dxa" w:w="1326"/>
          </w:tcPr>
          <w:p>
            <w:pPr>
              <w:spacing w:after="0"/>
              <w:jc w:val="left"/>
            </w:pPr>
            <w:r>
              <w:rPr>
                <w:sz w:val="16"/>
              </w:rPr>
              <w:t>Tropical Storm</w:t>
            </w:r>
          </w:p>
        </w:tc>
        <w:tc>
          <w:tcPr>
            <w:tcW w:type="dxa" w:w="1080"/>
          </w:tcPr>
          <w:p>
            <w:pPr>
              <w:spacing w:after="0"/>
              <w:jc w:val="left"/>
            </w:pPr>
          </w:p>
        </w:tc>
        <w:tc>
          <w:tcPr>
            <w:tcW w:type="dxa" w:w="3744"/>
          </w:tcPr>
          <w:p>
            <w:pPr>
              <w:spacing w:after="0"/>
              <w:jc w:val="left"/>
            </w:pPr>
            <w:r>
              <w:rPr>
                <w:sz w:val="16"/>
              </w:rPr>
              <w:t>$2,000,000 property; $500,000 crops, reported for the zone (2003 dollars)</w:t>
            </w:r>
          </w:p>
        </w:tc>
        <w:tc>
          <w:tcPr>
            <w:tcW w:type="dxa" w:w="1179"/>
          </w:tcPr>
          <w:p>
            <w:pPr>
              <w:spacing w:after="0"/>
              <w:jc w:val="right"/>
            </w:pPr>
            <w:r>
              <w:rPr>
                <w:sz w:val="16"/>
              </w:rPr>
              <w:t>0, 0</w:t>
            </w:r>
          </w:p>
        </w:tc>
        <w:tc>
          <w:tcPr>
            <w:tcW w:type="dxa" w:w="1973"/>
          </w:tcPr>
          <w:p>
            <w:pPr>
              <w:spacing w:after="0"/>
              <w:jc w:val="left"/>
            </w:pPr>
            <w:r>
              <w:rPr>
                <w:sz w:val="16"/>
              </w:rPr>
              <w:t>NWS zone TXZ222 (KARNES), zone-level: may include parts of neighboring counties</w:t>
            </w:r>
          </w:p>
        </w:tc>
        <w:tc>
          <w:tcPr>
            <w:tcW w:type="dxa" w:w="1122"/>
          </w:tcPr>
          <w:p>
            <w:pPr>
              <w:spacing w:after="0"/>
              <w:jc w:val="left"/>
            </w:pPr>
          </w:p>
        </w:tc>
        <w:tc>
          <w:tcPr>
            <w:tcW w:type="dxa" w:w="26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2000-04-03</w:t>
            </w:r>
          </w:p>
        </w:tc>
        <w:tc>
          <w:tcPr>
            <w:tcW w:type="dxa" w:w="1326"/>
          </w:tcPr>
          <w:p>
            <w:pPr>
              <w:spacing w:after="0"/>
              <w:jc w:val="left"/>
            </w:pPr>
            <w:r>
              <w:rPr>
                <w:sz w:val="16"/>
              </w:rPr>
              <w:t>Hail</w:t>
            </w:r>
          </w:p>
        </w:tc>
        <w:tc>
          <w:tcPr>
            <w:tcW w:type="dxa" w:w="1080"/>
          </w:tcPr>
          <w:p>
            <w:pPr>
              <w:spacing w:after="0"/>
              <w:jc w:val="left"/>
            </w:pPr>
            <w:r>
              <w:rPr>
                <w:sz w:val="16"/>
              </w:rPr>
              <w:t>1.25 in</w:t>
            </w:r>
          </w:p>
        </w:tc>
        <w:tc>
          <w:tcPr>
            <w:tcW w:type="dxa" w:w="3744"/>
          </w:tcPr>
          <w:p>
            <w:pPr>
              <w:spacing w:after="0"/>
              <w:jc w:val="left"/>
            </w:pPr>
            <w:r>
              <w:rPr>
                <w:sz w:val="16"/>
              </w:rPr>
              <w:t>$30,000 property; $50,000 crops (2000 dollars)</w:t>
            </w:r>
          </w:p>
        </w:tc>
        <w:tc>
          <w:tcPr>
            <w:tcW w:type="dxa" w:w="1179"/>
          </w:tcPr>
          <w:p>
            <w:pPr>
              <w:spacing w:after="0"/>
              <w:jc w:val="right"/>
            </w:pPr>
            <w:r>
              <w:rPr>
                <w:sz w:val="16"/>
              </w:rPr>
              <w:t>0, 0</w:t>
            </w:r>
          </w:p>
        </w:tc>
        <w:tc>
          <w:tcPr>
            <w:tcW w:type="dxa" w:w="1973"/>
          </w:tcPr>
          <w:p>
            <w:pPr>
              <w:spacing w:after="0"/>
              <w:jc w:val="left"/>
            </w:pPr>
            <w:r>
              <w:rPr>
                <w:sz w:val="16"/>
              </w:rPr>
              <w:t>PANNA MARIA</w:t>
            </w:r>
          </w:p>
        </w:tc>
        <w:tc>
          <w:tcPr>
            <w:tcW w:type="dxa" w:w="1122"/>
          </w:tcPr>
          <w:p>
            <w:pPr>
              <w:spacing w:after="0"/>
              <w:jc w:val="left"/>
            </w:pPr>
          </w:p>
        </w:tc>
        <w:tc>
          <w:tcPr>
            <w:tcW w:type="dxa" w:w="2652"/>
          </w:tcPr>
          <w:p>
            <w:pPr>
              <w:spacing w:after="0"/>
              <w:jc w:val="left"/>
            </w:pPr>
            <w:r>
              <w:rPr>
                <w:sz w:val="16"/>
              </w:rPr>
              <w:t>B1-c most damaging: Hail</w:t>
            </w:r>
          </w:p>
        </w:tc>
      </w:tr>
      <w:tr>
        <w:trPr>
          <w:cantSplit/>
        </w:trPr>
        <w:tc>
          <w:tcPr>
            <w:tcW w:type="dxa" w:w="1037"/>
          </w:tcPr>
          <w:p>
            <w:pPr>
              <w:spacing w:after="0"/>
              <w:jc w:val="left"/>
            </w:pPr>
            <w:r>
              <w:rPr>
                <w:sz w:val="16"/>
              </w:rPr>
              <w:t>1999-05-17</w:t>
            </w:r>
          </w:p>
        </w:tc>
        <w:tc>
          <w:tcPr>
            <w:tcW w:type="dxa" w:w="1326"/>
          </w:tcPr>
          <w:p>
            <w:pPr>
              <w:spacing w:after="0"/>
              <w:jc w:val="left"/>
            </w:pPr>
            <w:r>
              <w:rPr>
                <w:sz w:val="16"/>
              </w:rPr>
              <w:t>Thunderstorm Wind</w:t>
            </w:r>
          </w:p>
        </w:tc>
        <w:tc>
          <w:tcPr>
            <w:tcW w:type="dxa" w:w="1080"/>
          </w:tcPr>
          <w:p>
            <w:pPr>
              <w:spacing w:after="0"/>
              <w:jc w:val="left"/>
            </w:pPr>
            <w:r>
              <w:rPr>
                <w:sz w:val="16"/>
              </w:rPr>
              <w:t>speed not recorded</w:t>
            </w:r>
          </w:p>
        </w:tc>
        <w:tc>
          <w:tcPr>
            <w:tcW w:type="dxa" w:w="3744"/>
          </w:tcPr>
          <w:p>
            <w:pPr>
              <w:spacing w:after="0"/>
              <w:jc w:val="left"/>
            </w:pPr>
            <w:r>
              <w:rPr>
                <w:sz w:val="16"/>
              </w:rPr>
              <w:t>$80,000 property; $0 crops (1999 dollars)</w:t>
            </w:r>
          </w:p>
        </w:tc>
        <w:tc>
          <w:tcPr>
            <w:tcW w:type="dxa" w:w="1179"/>
          </w:tcPr>
          <w:p>
            <w:pPr>
              <w:spacing w:after="0"/>
              <w:jc w:val="right"/>
            </w:pPr>
            <w:r>
              <w:rPr>
                <w:sz w:val="16"/>
              </w:rPr>
              <w:t>0, 0</w:t>
            </w:r>
          </w:p>
        </w:tc>
        <w:tc>
          <w:tcPr>
            <w:tcW w:type="dxa" w:w="1973"/>
          </w:tcPr>
          <w:p>
            <w:pPr>
              <w:spacing w:after="0"/>
              <w:jc w:val="left"/>
            </w:pPr>
            <w:r>
              <w:rPr>
                <w:sz w:val="16"/>
              </w:rPr>
              <w:t>KARNES CITY</w:t>
            </w:r>
          </w:p>
        </w:tc>
        <w:tc>
          <w:tcPr>
            <w:tcW w:type="dxa" w:w="1122"/>
          </w:tcPr>
          <w:p>
            <w:pPr>
              <w:spacing w:after="0"/>
              <w:jc w:val="left"/>
            </w:pPr>
          </w:p>
        </w:tc>
        <w:tc>
          <w:tcPr>
            <w:tcW w:type="dxa" w:w="2652"/>
          </w:tcPr>
          <w:p>
            <w:pPr>
              <w:spacing w:after="0"/>
              <w:jc w:val="left"/>
            </w:pPr>
            <w:r>
              <w:rPr>
                <w:sz w:val="16"/>
              </w:rPr>
              <w:t>B1-c most damaging: Thunderstorm Wind</w:t>
            </w:r>
          </w:p>
        </w:tc>
      </w:tr>
      <w:tr>
        <w:trPr>
          <w:cantSplit/>
        </w:trPr>
        <w:tc>
          <w:tcPr>
            <w:tcW w:type="dxa" w:w="1037"/>
          </w:tcPr>
          <w:p>
            <w:pPr>
              <w:spacing w:after="0"/>
              <w:jc w:val="left"/>
            </w:pPr>
            <w:r>
              <w:rPr>
                <w:sz w:val="16"/>
              </w:rPr>
              <w:t>1998-10-18</w:t>
            </w:r>
          </w:p>
        </w:tc>
        <w:tc>
          <w:tcPr>
            <w:tcW w:type="dxa" w:w="1326"/>
          </w:tcPr>
          <w:p>
            <w:pPr>
              <w:spacing w:after="0"/>
              <w:jc w:val="left"/>
            </w:pPr>
            <w:r>
              <w:rPr>
                <w:sz w:val="16"/>
              </w:rPr>
              <w:t>Flash Flood</w:t>
            </w:r>
          </w:p>
        </w:tc>
        <w:tc>
          <w:tcPr>
            <w:tcW w:type="dxa" w:w="1080"/>
          </w:tcPr>
          <w:p>
            <w:pPr>
              <w:spacing w:after="0"/>
              <w:jc w:val="left"/>
            </w:pPr>
          </w:p>
        </w:tc>
        <w:tc>
          <w:tcPr>
            <w:tcW w:type="dxa" w:w="3744"/>
          </w:tcPr>
          <w:p>
            <w:pPr>
              <w:spacing w:after="0"/>
              <w:jc w:val="left"/>
            </w:pPr>
            <w:r>
              <w:rPr>
                <w:sz w:val="16"/>
              </w:rPr>
              <w:t>$200,000 property; $200,000 crops (1998 dollars)</w:t>
            </w:r>
          </w:p>
        </w:tc>
        <w:tc>
          <w:tcPr>
            <w:tcW w:type="dxa" w:w="1179"/>
          </w:tcPr>
          <w:p>
            <w:pPr>
              <w:spacing w:after="0"/>
              <w:jc w:val="right"/>
            </w:pPr>
            <w:r>
              <w:rPr>
                <w:sz w:val="16"/>
              </w:rPr>
              <w:t>0, 70</w:t>
            </w:r>
          </w:p>
        </w:tc>
        <w:tc>
          <w:tcPr>
            <w:tcW w:type="dxa" w:w="1973"/>
          </w:tcPr>
          <w:p>
            <w:pPr>
              <w:spacing w:after="0"/>
              <w:jc w:val="left"/>
            </w:pPr>
            <w:r>
              <w:rPr>
                <w:sz w:val="16"/>
              </w:rPr>
              <w:t>COUNTYWIDE</w:t>
            </w:r>
          </w:p>
        </w:tc>
        <w:tc>
          <w:tcPr>
            <w:tcW w:type="dxa" w:w="1122"/>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1998-10-18</w:t>
            </w:r>
          </w:p>
        </w:tc>
        <w:tc>
          <w:tcPr>
            <w:tcW w:type="dxa" w:w="1326"/>
          </w:tcPr>
          <w:p>
            <w:pPr>
              <w:spacing w:after="0"/>
              <w:jc w:val="left"/>
            </w:pPr>
            <w:r>
              <w:rPr>
                <w:sz w:val="16"/>
              </w:rPr>
              <w:t>Flash Flood</w:t>
            </w:r>
          </w:p>
        </w:tc>
        <w:tc>
          <w:tcPr>
            <w:tcW w:type="dxa" w:w="1080"/>
          </w:tcPr>
          <w:p>
            <w:pPr>
              <w:spacing w:after="0"/>
              <w:jc w:val="left"/>
            </w:pPr>
          </w:p>
        </w:tc>
        <w:tc>
          <w:tcPr>
            <w:tcW w:type="dxa" w:w="3744"/>
          </w:tcPr>
          <w:p>
            <w:pPr>
              <w:spacing w:after="0"/>
              <w:jc w:val="left"/>
            </w:pPr>
            <w:r>
              <w:rPr>
                <w:sz w:val="16"/>
              </w:rPr>
              <w:t>$100,000 property; $100,000 crops (1998 dollars)</w:t>
            </w:r>
          </w:p>
        </w:tc>
        <w:tc>
          <w:tcPr>
            <w:tcW w:type="dxa" w:w="1179"/>
          </w:tcPr>
          <w:p>
            <w:pPr>
              <w:spacing w:after="0"/>
              <w:jc w:val="right"/>
            </w:pPr>
            <w:r>
              <w:rPr>
                <w:sz w:val="16"/>
              </w:rPr>
              <w:t>0, 50</w:t>
            </w:r>
          </w:p>
        </w:tc>
        <w:tc>
          <w:tcPr>
            <w:tcW w:type="dxa" w:w="1973"/>
          </w:tcPr>
          <w:p>
            <w:pPr>
              <w:spacing w:after="0"/>
              <w:jc w:val="left"/>
            </w:pPr>
            <w:r>
              <w:rPr>
                <w:sz w:val="16"/>
              </w:rPr>
              <w:t>COUNTYWIDE</w:t>
            </w:r>
          </w:p>
        </w:tc>
        <w:tc>
          <w:tcPr>
            <w:tcW w:type="dxa" w:w="1122"/>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1998-10-17</w:t>
            </w:r>
          </w:p>
        </w:tc>
        <w:tc>
          <w:tcPr>
            <w:tcW w:type="dxa" w:w="1326"/>
          </w:tcPr>
          <w:p>
            <w:pPr>
              <w:spacing w:after="0"/>
              <w:jc w:val="left"/>
            </w:pPr>
            <w:r>
              <w:rPr>
                <w:sz w:val="16"/>
              </w:rPr>
              <w:t>Flood</w:t>
            </w:r>
          </w:p>
        </w:tc>
        <w:tc>
          <w:tcPr>
            <w:tcW w:type="dxa" w:w="1080"/>
          </w:tcPr>
          <w:p>
            <w:pPr>
              <w:spacing w:after="0"/>
              <w:jc w:val="left"/>
            </w:pPr>
          </w:p>
        </w:tc>
        <w:tc>
          <w:tcPr>
            <w:tcW w:type="dxa" w:w="3744"/>
          </w:tcPr>
          <w:p>
            <w:pPr>
              <w:spacing w:after="0"/>
              <w:jc w:val="left"/>
            </w:pPr>
            <w:r>
              <w:rPr>
                <w:sz w:val="16"/>
              </w:rPr>
              <w:t>$3,000,000 property; $50,000 crops, reported for the zone (1998 dollars)</w:t>
            </w:r>
          </w:p>
        </w:tc>
        <w:tc>
          <w:tcPr>
            <w:tcW w:type="dxa" w:w="1179"/>
          </w:tcPr>
          <w:p>
            <w:pPr>
              <w:spacing w:after="0"/>
              <w:jc w:val="right"/>
            </w:pPr>
            <w:r>
              <w:rPr>
                <w:sz w:val="16"/>
              </w:rPr>
              <w:t>0, 50</w:t>
            </w:r>
          </w:p>
        </w:tc>
        <w:tc>
          <w:tcPr>
            <w:tcW w:type="dxa" w:w="1973"/>
          </w:tcPr>
          <w:p>
            <w:pPr>
              <w:spacing w:after="0"/>
              <w:jc w:val="left"/>
            </w:pPr>
            <w:r>
              <w:rPr>
                <w:sz w:val="16"/>
              </w:rPr>
              <w:t>NWS zone TXZ222 (KARNES), zone-level: may include parts of neighboring counties</w:t>
            </w:r>
          </w:p>
        </w:tc>
        <w:tc>
          <w:tcPr>
            <w:tcW w:type="dxa" w:w="1122"/>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1984-05-07</w:t>
            </w:r>
          </w:p>
        </w:tc>
        <w:tc>
          <w:tcPr>
            <w:tcW w:type="dxa" w:w="1326"/>
          </w:tcPr>
          <w:p>
            <w:pPr>
              <w:spacing w:after="0"/>
              <w:jc w:val="left"/>
            </w:pPr>
            <w:r>
              <w:rPr>
                <w:sz w:val="16"/>
              </w:rPr>
              <w:t>Hail</w:t>
            </w:r>
          </w:p>
        </w:tc>
        <w:tc>
          <w:tcPr>
            <w:tcW w:type="dxa" w:w="1080"/>
          </w:tcPr>
          <w:p>
            <w:pPr>
              <w:spacing w:after="0"/>
              <w:jc w:val="left"/>
            </w:pPr>
            <w:r>
              <w:rPr>
                <w:sz w:val="16"/>
              </w:rPr>
              <w:t>2.75 in</w:t>
            </w:r>
          </w:p>
        </w:tc>
        <w:tc>
          <w:tcPr>
            <w:tcW w:type="dxa" w:w="3744"/>
          </w:tcPr>
          <w:p>
            <w:pPr>
              <w:spacing w:after="0"/>
              <w:jc w:val="left"/>
            </w:pPr>
            <w:r>
              <w:rPr>
                <w:sz w:val="16"/>
              </w:rPr>
              <w:t>damage not recorded (pre-1996 record)</w:t>
            </w:r>
          </w:p>
        </w:tc>
        <w:tc>
          <w:tcPr>
            <w:tcW w:type="dxa" w:w="1179"/>
          </w:tcPr>
          <w:p>
            <w:pPr>
              <w:spacing w:after="0"/>
              <w:jc w:val="right"/>
            </w:pPr>
            <w:r>
              <w:rPr>
                <w:sz w:val="16"/>
              </w:rPr>
              <w:t>0, 0</w:t>
            </w:r>
          </w:p>
        </w:tc>
        <w:tc>
          <w:tcPr>
            <w:tcW w:type="dxa" w:w="1973"/>
          </w:tcPr>
          <w:p>
            <w:pPr>
              <w:spacing w:after="0"/>
              <w:jc w:val="left"/>
            </w:pPr>
            <w:r>
              <w:rPr>
                <w:sz w:val="16"/>
              </w:rPr>
              <w:t>location not recorded</w:t>
            </w:r>
          </w:p>
        </w:tc>
        <w:tc>
          <w:tcPr>
            <w:tcW w:type="dxa" w:w="1122"/>
          </w:tcPr>
          <w:p>
            <w:pPr>
              <w:spacing w:after="0"/>
              <w:jc w:val="left"/>
            </w:pPr>
          </w:p>
        </w:tc>
        <w:tc>
          <w:tcPr>
            <w:tcW w:type="dxa" w:w="2652"/>
          </w:tcPr>
          <w:p>
            <w:pPr>
              <w:spacing w:after="0"/>
              <w:jc w:val="left"/>
            </w:pPr>
            <w:r>
              <w:rPr>
                <w:sz w:val="16"/>
              </w:rPr>
              <w:t>B1-c worst recorded: Hail</w:t>
            </w:r>
          </w:p>
        </w:tc>
      </w:tr>
      <w:tr>
        <w:trPr>
          <w:cantSplit/>
        </w:trPr>
        <w:tc>
          <w:tcPr>
            <w:tcW w:type="dxa" w:w="1037"/>
          </w:tcPr>
          <w:p>
            <w:pPr>
              <w:spacing w:after="0"/>
              <w:jc w:val="left"/>
            </w:pPr>
            <w:r>
              <w:rPr>
                <w:sz w:val="16"/>
              </w:rPr>
              <w:t>1966-04-25</w:t>
            </w:r>
          </w:p>
        </w:tc>
        <w:tc>
          <w:tcPr>
            <w:tcW w:type="dxa" w:w="1326"/>
          </w:tcPr>
          <w:p>
            <w:pPr>
              <w:spacing w:after="0"/>
              <w:jc w:val="left"/>
            </w:pPr>
            <w:r>
              <w:rPr>
                <w:sz w:val="16"/>
              </w:rPr>
              <w:t>Tornado</w:t>
            </w:r>
          </w:p>
        </w:tc>
        <w:tc>
          <w:tcPr>
            <w:tcW w:type="dxa" w:w="1080"/>
          </w:tcPr>
          <w:p>
            <w:pPr>
              <w:spacing w:after="0"/>
              <w:jc w:val="left"/>
            </w:pPr>
            <w:r>
              <w:rPr>
                <w:sz w:val="16"/>
              </w:rPr>
              <w:t>F3, 100 yd wide</w:t>
            </w:r>
          </w:p>
        </w:tc>
        <w:tc>
          <w:tcPr>
            <w:tcW w:type="dxa" w:w="3744"/>
          </w:tcPr>
          <w:p>
            <w:pPr>
              <w:spacing w:after="0"/>
              <w:jc w:val="left"/>
            </w:pPr>
            <w:r>
              <w:rPr>
                <w:sz w:val="16"/>
              </w:rPr>
              <w:t>$250,000 property; crops not recorded (1966 dollars)</w:t>
            </w:r>
          </w:p>
        </w:tc>
        <w:tc>
          <w:tcPr>
            <w:tcW w:type="dxa" w:w="1179"/>
          </w:tcPr>
          <w:p>
            <w:pPr>
              <w:spacing w:after="0"/>
              <w:jc w:val="right"/>
            </w:pPr>
            <w:r>
              <w:rPr>
                <w:sz w:val="16"/>
              </w:rPr>
              <w:t>0, 3</w:t>
            </w:r>
          </w:p>
        </w:tc>
        <w:tc>
          <w:tcPr>
            <w:tcW w:type="dxa" w:w="1973"/>
          </w:tcPr>
          <w:p>
            <w:pPr>
              <w:spacing w:after="0"/>
              <w:jc w:val="left"/>
            </w:pPr>
            <w:r>
              <w:rPr>
                <w:sz w:val="16"/>
              </w:rPr>
              <w:t>location not recorded</w:t>
            </w:r>
          </w:p>
        </w:tc>
        <w:tc>
          <w:tcPr>
            <w:tcW w:type="dxa" w:w="1122"/>
          </w:tcPr>
          <w:p>
            <w:pPr>
              <w:spacing w:after="0"/>
              <w:jc w:val="left"/>
            </w:pPr>
          </w:p>
        </w:tc>
        <w:tc>
          <w:tcPr>
            <w:tcW w:type="dxa" w:w="265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3"/>
        <w:gridCol w:w="1594"/>
        <w:gridCol w:w="1037"/>
        <w:gridCol w:w="1756"/>
        <w:gridCol w:w="1526"/>
        <w:gridCol w:w="1523"/>
        <w:gridCol w:w="1037"/>
        <w:gridCol w:w="1889"/>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9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3"/>
          </w:tcPr>
          <w:p>
            <w:pPr>
              <w:spacing w:after="0"/>
              <w:jc w:val="left"/>
            </w:pPr>
            <w:r>
              <w:rPr>
                <w:sz w:val="16"/>
              </w:rPr>
              <w:t>events per year</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p>
        </w:tc>
        <w:tc>
          <w:tcPr>
            <w:tcW w:type="dxa" w:w="1523"/>
          </w:tcPr>
          <w:p>
            <w:pPr>
              <w:spacing w:after="0"/>
              <w:jc w:val="left"/>
            </w:pPr>
            <w:r>
              <w:rPr>
                <w:sz w:val="16"/>
              </w:rPr>
              <w:t>1994 to 2023 (30 years)</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3"/>
          </w:tcPr>
          <w:p>
            <w:pPr>
              <w:spacing w:after="0"/>
              <w:jc w:val="left"/>
            </w:pPr>
            <w:r>
              <w:rPr>
                <w:sz w:val="16"/>
              </w:rPr>
              <w:t>events per year at a location (modeled)</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0.421</w:t>
            </w:r>
          </w:p>
        </w:tc>
        <w:tc>
          <w:tcPr>
            <w:tcW w:type="dxa" w:w="1463"/>
          </w:tcPr>
          <w:p>
            <w:pPr>
              <w:spacing w:after="0"/>
              <w:jc w:val="left"/>
            </w:pPr>
            <w:r>
              <w:rPr>
                <w:sz w:val="16"/>
              </w:rPr>
              <w:t>event-days per year</w:t>
            </w:r>
          </w:p>
        </w:tc>
        <w:tc>
          <w:tcPr>
            <w:tcW w:type="dxa" w:w="1594"/>
          </w:tcPr>
          <w:p>
            <w:pPr>
              <w:spacing w:after="0"/>
              <w:jc w:val="left"/>
            </w:pPr>
            <w:r>
              <w:rPr>
                <w:sz w:val="16"/>
              </w:rPr>
              <w:t>about 0.421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26"/>
          </w:tcPr>
          <w:p>
            <w:pPr>
              <w:spacing w:after="0"/>
              <w:jc w:val="right"/>
            </w:pPr>
            <w:r>
              <w:rPr>
                <w:sz w:val="16"/>
              </w:rPr>
              <w:t>8</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65.1</w:t>
            </w:r>
          </w:p>
        </w:tc>
        <w:tc>
          <w:tcPr>
            <w:tcW w:type="dxa" w:w="1463"/>
          </w:tcPr>
          <w:p>
            <w:pPr>
              <w:spacing w:after="0"/>
              <w:jc w:val="left"/>
            </w:pPr>
            <w:r>
              <w:rPr>
                <w:sz w:val="16"/>
              </w:rPr>
              <w:t>event-days per year</w:t>
            </w:r>
          </w:p>
        </w:tc>
        <w:tc>
          <w:tcPr>
            <w:tcW w:type="dxa" w:w="1594"/>
          </w:tcPr>
          <w:p>
            <w:pPr>
              <w:spacing w:after="0"/>
              <w:jc w:val="left"/>
            </w:pPr>
            <w:r>
              <w:rPr>
                <w:sz w:val="16"/>
              </w:rPr>
              <w:t>about 65.1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26"/>
          </w:tcPr>
          <w:p>
            <w:pPr>
              <w:spacing w:after="0"/>
              <w:jc w:val="right"/>
            </w:pPr>
            <w:r>
              <w:rPr>
                <w:sz w:val="16"/>
              </w:rPr>
              <w:t>2,030</w:t>
            </w:r>
          </w:p>
        </w:tc>
        <w:tc>
          <w:tcPr>
            <w:tcW w:type="dxa" w:w="15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9"/>
          </w:tcPr>
          <w:p>
            <w:pPr>
              <w:spacing w:after="0"/>
              <w:jc w:val="left"/>
            </w:pPr>
            <w:r>
              <w:rPr>
                <w:sz w:val="16"/>
              </w:rPr>
              <w:t>NRI gives about 65.1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0.000307</w:t>
            </w:r>
          </w:p>
        </w:tc>
        <w:tc>
          <w:tcPr>
            <w:tcW w:type="dxa" w:w="1463"/>
          </w:tcPr>
          <w:p>
            <w:pPr>
              <w:spacing w:after="0"/>
              <w:jc w:val="left"/>
            </w:pPr>
            <w:r>
              <w:rPr>
                <w:sz w:val="16"/>
              </w:rPr>
              <w:t>annual probability at a location</w:t>
            </w:r>
          </w:p>
        </w:tc>
        <w:tc>
          <w:tcPr>
            <w:tcW w:type="dxa" w:w="1594"/>
          </w:tcPr>
          <w:p>
            <w:pPr>
              <w:spacing w:after="0"/>
              <w:jc w:val="left"/>
            </w:pPr>
            <w:r>
              <w:rPr>
                <w:sz w:val="16"/>
              </w:rPr>
              <w:t>chance a given location in the county has at least minor-damage shaking in a year: 0.0307%</w:t>
            </w: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2.07</w:t>
            </w:r>
          </w:p>
        </w:tc>
        <w:tc>
          <w:tcPr>
            <w:tcW w:type="dxa" w:w="1463"/>
          </w:tcPr>
          <w:p>
            <w:pPr>
              <w:spacing w:after="0"/>
              <w:jc w:val="left"/>
            </w:pPr>
            <w:r>
              <w:rPr>
                <w:sz w:val="16"/>
              </w:rPr>
              <w:t>events per year</w:t>
            </w:r>
          </w:p>
        </w:tc>
        <w:tc>
          <w:tcPr>
            <w:tcW w:type="dxa" w:w="1594"/>
          </w:tcPr>
          <w:p>
            <w:pPr>
              <w:spacing w:after="0"/>
              <w:jc w:val="left"/>
            </w:pPr>
            <w:r>
              <w:rPr>
                <w:sz w:val="16"/>
              </w:rPr>
              <w:t>about 2.07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78.7 (modeled)</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10.9</w:t>
            </w:r>
          </w:p>
        </w:tc>
        <w:tc>
          <w:tcPr>
            <w:tcW w:type="dxa" w:w="1463"/>
          </w:tcPr>
          <w:p>
            <w:pPr>
              <w:spacing w:after="0"/>
              <w:jc w:val="left"/>
            </w:pPr>
            <w:r>
              <w:rPr>
                <w:sz w:val="16"/>
              </w:rPr>
              <w:t>event-days per year</w:t>
            </w:r>
          </w:p>
        </w:tc>
        <w:tc>
          <w:tcPr>
            <w:tcW w:type="dxa" w:w="1594"/>
          </w:tcPr>
          <w:p>
            <w:pPr>
              <w:spacing w:after="0"/>
              <w:jc w:val="left"/>
            </w:pPr>
            <w:r>
              <w:rPr>
                <w:sz w:val="16"/>
              </w:rPr>
              <w:t>about 10.9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26"/>
          </w:tcPr>
          <w:p>
            <w:pPr>
              <w:spacing w:after="0"/>
              <w:jc w:val="right"/>
            </w:pPr>
            <w:r>
              <w:rPr>
                <w:sz w:val="16"/>
              </w:rPr>
              <w:t>187</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NRI gives about 10.9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0.0959</w:t>
            </w:r>
          </w:p>
        </w:tc>
        <w:tc>
          <w:tcPr>
            <w:tcW w:type="dxa" w:w="1463"/>
          </w:tcPr>
          <w:p>
            <w:pPr>
              <w:spacing w:after="0"/>
              <w:jc w:val="left"/>
            </w:pPr>
            <w:r>
              <w:rPr>
                <w:sz w:val="16"/>
              </w:rPr>
              <w:t>events per year</w:t>
            </w:r>
          </w:p>
        </w:tc>
        <w:tc>
          <w:tcPr>
            <w:tcW w:type="dxa" w:w="1594"/>
          </w:tcPr>
          <w:p>
            <w:pPr>
              <w:spacing w:after="0"/>
              <w:jc w:val="left"/>
            </w:pPr>
            <w:r>
              <w:rPr>
                <w:sz w:val="16"/>
              </w:rPr>
              <w:t>about 1 in 10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26"/>
          </w:tcPr>
          <w:p>
            <w:pPr>
              <w:spacing w:after="0"/>
              <w:jc w:val="right"/>
            </w:pPr>
            <w:r>
              <w:rPr>
                <w:sz w:val="16"/>
              </w:rPr>
              <w:t>32</w:t>
            </w:r>
          </w:p>
        </w:tc>
        <w:tc>
          <w:tcPr>
            <w:tcW w:type="dxa" w:w="1523"/>
          </w:tcPr>
          <w:p>
            <w:pPr>
              <w:spacing w:after="0"/>
              <w:jc w:val="left"/>
            </w:pPr>
            <w:r>
              <w:rPr>
                <w:sz w:val="16"/>
              </w:rPr>
              <w:t>1851 to 2024 (Atlantic)</w:t>
            </w:r>
          </w:p>
        </w:tc>
        <w:tc>
          <w:tcPr>
            <w:tcW w:type="dxa" w:w="1037"/>
          </w:tcPr>
          <w:p>
            <w:pPr>
              <w:spacing w:after="0"/>
              <w:jc w:val="left"/>
            </w:pPr>
            <w:r>
              <w:rPr>
                <w:sz w:val="16"/>
              </w:rPr>
              <w:t>see B1-f</w:t>
            </w:r>
          </w:p>
        </w:tc>
        <w:tc>
          <w:tcPr>
            <w:tcW w:type="dxa" w:w="18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0.261</w:t>
            </w:r>
          </w:p>
        </w:tc>
        <w:tc>
          <w:tcPr>
            <w:tcW w:type="dxa" w:w="1463"/>
          </w:tcPr>
          <w:p>
            <w:pPr>
              <w:spacing w:after="0"/>
              <w:jc w:val="left"/>
            </w:pPr>
            <w:r>
              <w:rPr>
                <w:sz w:val="16"/>
              </w:rPr>
              <w:t>event-days per year</w:t>
            </w:r>
          </w:p>
        </w:tc>
        <w:tc>
          <w:tcPr>
            <w:tcW w:type="dxa" w:w="1594"/>
          </w:tcPr>
          <w:p>
            <w:pPr>
              <w:spacing w:after="0"/>
              <w:jc w:val="left"/>
            </w:pPr>
            <w:r>
              <w:rPr>
                <w:sz w:val="16"/>
              </w:rPr>
              <w:t>about 0.261 days per year</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26"/>
          </w:tcPr>
          <w:p>
            <w:pPr>
              <w:spacing w:after="0"/>
              <w:jc w:val="right"/>
            </w:pPr>
            <w:r>
              <w:rPr>
                <w:sz w:val="16"/>
              </w:rPr>
              <w:t>18</w:t>
            </w:r>
          </w:p>
        </w:tc>
        <w:tc>
          <w:tcPr>
            <w:tcW w:type="dxa" w:w="1523"/>
          </w:tcPr>
          <w:p>
            <w:pPr>
              <w:spacing w:after="0"/>
              <w:jc w:val="left"/>
            </w:pPr>
            <w:r>
              <w:rPr>
                <w:sz w:val="16"/>
              </w:rPr>
              <w:t>1946-12-31 to 2014-02-12 (67 years)</w:t>
            </w:r>
          </w:p>
        </w:tc>
        <w:tc>
          <w:tcPr>
            <w:tcW w:type="dxa" w:w="1037"/>
          </w:tcPr>
          <w:p>
            <w:pPr>
              <w:spacing w:after="0"/>
              <w:jc w:val="left"/>
            </w:pPr>
            <w:r>
              <w:rPr>
                <w:sz w:val="16"/>
              </w:rPr>
              <w:t>countywide</w:t>
            </w:r>
          </w:p>
        </w:tc>
        <w:tc>
          <w:tcPr>
            <w:tcW w:type="dxa" w:w="18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2.64</w:t>
            </w:r>
          </w:p>
        </w:tc>
        <w:tc>
          <w:tcPr>
            <w:tcW w:type="dxa" w:w="1463"/>
          </w:tcPr>
          <w:p>
            <w:pPr>
              <w:spacing w:after="0"/>
              <w:jc w:val="left"/>
            </w:pPr>
            <w:r>
              <w:rPr>
                <w:sz w:val="16"/>
              </w:rPr>
              <w:t>event-days per year</w:t>
            </w:r>
          </w:p>
        </w:tc>
        <w:tc>
          <w:tcPr>
            <w:tcW w:type="dxa" w:w="1594"/>
          </w:tcPr>
          <w:p>
            <w:pPr>
              <w:spacing w:after="0"/>
              <w:jc w:val="left"/>
            </w:pPr>
            <w:r>
              <w:rPr>
                <w:sz w:val="16"/>
              </w:rPr>
              <w:t>about 2.64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26"/>
          </w:tcPr>
          <w:p>
            <w:pPr>
              <w:spacing w:after="0"/>
              <w:jc w:val="right"/>
            </w:pPr>
            <w:r>
              <w:rPr>
                <w:sz w:val="16"/>
              </w:rPr>
              <w:t>74</w:t>
            </w:r>
          </w:p>
        </w:tc>
        <w:tc>
          <w:tcPr>
            <w:tcW w:type="dxa" w:w="1523"/>
          </w:tcPr>
          <w:p>
            <w:pPr>
              <w:spacing w:after="0"/>
              <w:jc w:val="left"/>
            </w:pPr>
            <w:r>
              <w:rPr>
                <w:sz w:val="16"/>
              </w:rPr>
              <w:t>1996 to 2023 (28 years)</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0.0851</w:t>
            </w:r>
          </w:p>
        </w:tc>
        <w:tc>
          <w:tcPr>
            <w:tcW w:type="dxa" w:w="1463"/>
          </w:tcPr>
          <w:p>
            <w:pPr>
              <w:spacing w:after="0"/>
              <w:jc w:val="left"/>
            </w:pPr>
            <w:r>
              <w:rPr>
                <w:sz w:val="16"/>
              </w:rPr>
              <w:t>events per year (modeled)</w:t>
            </w:r>
          </w:p>
        </w:tc>
        <w:tc>
          <w:tcPr>
            <w:tcW w:type="dxa" w:w="1594"/>
          </w:tcPr>
          <w:p>
            <w:pPr>
              <w:spacing w:after="0"/>
              <w:jc w:val="left"/>
            </w:pPr>
            <w:r>
              <w:rPr>
                <w:sz w:val="16"/>
              </w:rPr>
              <w:t>about 1 in 12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48.9</w:t>
            </w:r>
          </w:p>
        </w:tc>
        <w:tc>
          <w:tcPr>
            <w:tcW w:type="dxa" w:w="1463"/>
          </w:tcPr>
          <w:p>
            <w:pPr>
              <w:spacing w:after="0"/>
              <w:jc w:val="left"/>
            </w:pPr>
            <w:r>
              <w:rPr>
                <w:sz w:val="16"/>
              </w:rPr>
              <w:t>days per year with a strike</w:t>
            </w:r>
          </w:p>
        </w:tc>
        <w:tc>
          <w:tcPr>
            <w:tcW w:type="dxa" w:w="1594"/>
          </w:tcPr>
          <w:p>
            <w:pPr>
              <w:spacing w:after="0"/>
              <w:jc w:val="left"/>
            </w:pPr>
            <w:r>
              <w:rPr>
                <w:sz w:val="16"/>
              </w:rPr>
              <w:t>about 48.9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1995 to 2023 (29 years; CONUS)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0.919</w:t>
            </w:r>
          </w:p>
        </w:tc>
        <w:tc>
          <w:tcPr>
            <w:tcW w:type="dxa" w:w="1463"/>
          </w:tcPr>
          <w:p>
            <w:pPr>
              <w:spacing w:after="0"/>
              <w:jc w:val="left"/>
            </w:pPr>
            <w:r>
              <w:rPr>
                <w:sz w:val="16"/>
              </w:rPr>
              <w:t>events per year</w:t>
            </w:r>
          </w:p>
        </w:tc>
        <w:tc>
          <w:tcPr>
            <w:tcW w:type="dxa" w:w="1594"/>
          </w:tcPr>
          <w:p>
            <w:pPr>
              <w:spacing w:after="0"/>
              <w:jc w:val="left"/>
            </w:pPr>
            <w:r>
              <w:rPr>
                <w:sz w:val="16"/>
              </w:rPr>
              <w:t>about 0.92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26"/>
          </w:tcPr>
          <w:p>
            <w:pPr>
              <w:spacing w:after="0"/>
              <w:jc w:val="right"/>
            </w:pPr>
            <w:r>
              <w:rPr>
                <w:sz w:val="16"/>
              </w:rPr>
              <w:t>35</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0.305</w:t>
            </w:r>
          </w:p>
        </w:tc>
        <w:tc>
          <w:tcPr>
            <w:tcW w:type="dxa" w:w="1463"/>
          </w:tcPr>
          <w:p>
            <w:pPr>
              <w:spacing w:after="0"/>
              <w:jc w:val="left"/>
            </w:pPr>
            <w:r>
              <w:rPr>
                <w:sz w:val="16"/>
              </w:rPr>
              <w:t>events per year</w:t>
            </w:r>
          </w:p>
        </w:tc>
        <w:tc>
          <w:tcPr>
            <w:tcW w:type="dxa" w:w="1594"/>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1950 to 2023 (EF2+); 1986 to 2023 (EF0-1)</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3"/>
          </w:tcPr>
          <w:p>
            <w:pPr>
              <w:spacing w:after="0"/>
              <w:jc w:val="left"/>
            </w:pPr>
            <w:r>
              <w:rPr>
                <w:sz w:val="16"/>
              </w:rPr>
              <w:t>annual probability at the most exposed location (used in place of a county value)</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3"/>
          </w:tcPr>
          <w:p>
            <w:pPr>
              <w:spacing w:after="0"/>
              <w:jc w:val="left"/>
            </w:pPr>
            <w:r>
              <w:rPr>
                <w:sz w:val="16"/>
              </w:rPr>
              <w:t>annual probability</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0.000971</w:t>
            </w:r>
          </w:p>
        </w:tc>
        <w:tc>
          <w:tcPr>
            <w:tcW w:type="dxa" w:w="1463"/>
          </w:tcPr>
          <w:p>
            <w:pPr>
              <w:spacing w:after="0"/>
              <w:jc w:val="left"/>
            </w:pPr>
            <w:r>
              <w:rPr>
                <w:sz w:val="16"/>
              </w:rPr>
              <w:t>annual probability at a location</w:t>
            </w:r>
          </w:p>
        </w:tc>
        <w:tc>
          <w:tcPr>
            <w:tcW w:type="dxa" w:w="1594"/>
          </w:tcPr>
          <w:p>
            <w:pPr>
              <w:spacing w:after="0"/>
              <w:jc w:val="left"/>
            </w:pPr>
            <w:r>
              <w:rPr>
                <w:sz w:val="16"/>
              </w:rPr>
              <w:t>chance a given location in the county burns in a year: 0.0971%</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1.63</w:t>
            </w:r>
          </w:p>
        </w:tc>
        <w:tc>
          <w:tcPr>
            <w:tcW w:type="dxa" w:w="1463"/>
          </w:tcPr>
          <w:p>
            <w:pPr>
              <w:spacing w:after="0"/>
              <w:jc w:val="left"/>
            </w:pPr>
            <w:r>
              <w:rPr>
                <w:sz w:val="16"/>
              </w:rPr>
              <w:t>event-days per year</w:t>
            </w:r>
          </w:p>
        </w:tc>
        <w:tc>
          <w:tcPr>
            <w:tcW w:type="dxa" w:w="1594"/>
          </w:tcPr>
          <w:p>
            <w:pPr>
              <w:spacing w:after="0"/>
              <w:jc w:val="left"/>
            </w:pPr>
            <w:r>
              <w:rPr>
                <w:sz w:val="16"/>
              </w:rPr>
              <w:t>about 1.63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26"/>
          </w:tcPr>
          <w:p>
            <w:pPr>
              <w:spacing w:after="0"/>
              <w:jc w:val="right"/>
            </w:pPr>
            <w:r>
              <w:rPr>
                <w:sz w:val="16"/>
              </w:rPr>
              <w:t>31</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NRI gives about 1.63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55.1</w:t>
            </w:r>
          </w:p>
        </w:tc>
        <w:tc>
          <w:tcPr>
            <w:tcW w:type="dxa" w:w="680"/>
          </w:tcPr>
          <w:p>
            <w:pPr>
              <w:spacing w:after="0"/>
              <w:jc w:val="right"/>
            </w:pPr>
            <w:r>
              <w:rPr>
                <w:sz w:val="16"/>
              </w:rPr>
              <w:t>76.6</w:t>
            </w:r>
          </w:p>
        </w:tc>
        <w:tc>
          <w:tcPr>
            <w:tcW w:type="dxa" w:w="648"/>
          </w:tcPr>
          <w:p>
            <w:pPr>
              <w:spacing w:after="0"/>
              <w:jc w:val="right"/>
            </w:pPr>
            <w:r>
              <w:rPr>
                <w:sz w:val="16"/>
              </w:rPr>
              <w:t>87.5</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95.6</w:t>
            </w:r>
          </w:p>
        </w:tc>
        <w:tc>
          <w:tcPr>
            <w:tcW w:type="dxa" w:w="680"/>
          </w:tcPr>
          <w:p>
            <w:pPr>
              <w:spacing w:after="0"/>
              <w:jc w:val="right"/>
            </w:pPr>
            <w:r>
              <w:rPr>
                <w:sz w:val="16"/>
              </w:rPr>
              <w:t>97.5</w:t>
            </w:r>
          </w:p>
        </w:tc>
        <w:tc>
          <w:tcPr>
            <w:tcW w:type="dxa" w:w="648"/>
          </w:tcPr>
          <w:p>
            <w:pPr>
              <w:spacing w:after="0"/>
              <w:jc w:val="right"/>
            </w:pPr>
            <w:r>
              <w:rPr>
                <w:sz w:val="16"/>
              </w:rPr>
              <w:t>97.9</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7.2</w:t>
            </w:r>
          </w:p>
        </w:tc>
        <w:tc>
          <w:tcPr>
            <w:tcW w:type="dxa" w:w="680"/>
          </w:tcPr>
          <w:p>
            <w:pPr>
              <w:spacing w:after="0"/>
              <w:jc w:val="right"/>
            </w:pPr>
            <w:r>
              <w:rPr>
                <w:sz w:val="16"/>
              </w:rPr>
              <w:t>9.3</w:t>
            </w:r>
          </w:p>
        </w:tc>
        <w:tc>
          <w:tcPr>
            <w:tcW w:type="dxa" w:w="648"/>
          </w:tcPr>
          <w:p>
            <w:pPr>
              <w:spacing w:after="0"/>
              <w:jc w:val="right"/>
            </w:pPr>
            <w:r>
              <w:rPr>
                <w:sz w:val="16"/>
              </w:rPr>
              <w:t>12.7</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86.7</w:t>
            </w:r>
          </w:p>
        </w:tc>
        <w:tc>
          <w:tcPr>
            <w:tcW w:type="dxa" w:w="680"/>
          </w:tcPr>
          <w:p>
            <w:pPr>
              <w:spacing w:after="0"/>
              <w:jc w:val="right"/>
            </w:pPr>
            <w:r>
              <w:rPr>
                <w:sz w:val="16"/>
              </w:rPr>
              <w:t>92.2</w:t>
            </w:r>
          </w:p>
        </w:tc>
        <w:tc>
          <w:tcPr>
            <w:tcW w:type="dxa" w:w="648"/>
          </w:tcPr>
          <w:p>
            <w:pPr>
              <w:spacing w:after="0"/>
              <w:jc w:val="right"/>
            </w:pPr>
            <w:r>
              <w:rPr>
                <w:sz w:val="16"/>
              </w:rPr>
              <w:t>95.7</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55.5</w:t>
            </w:r>
          </w:p>
        </w:tc>
        <w:tc>
          <w:tcPr>
            <w:tcW w:type="dxa" w:w="680"/>
          </w:tcPr>
          <w:p>
            <w:pPr>
              <w:spacing w:after="0"/>
              <w:jc w:val="right"/>
            </w:pPr>
            <w:r>
              <w:rPr>
                <w:sz w:val="16"/>
              </w:rPr>
              <w:t>82.1</w:t>
            </w:r>
          </w:p>
        </w:tc>
        <w:tc>
          <w:tcPr>
            <w:tcW w:type="dxa" w:w="648"/>
          </w:tcPr>
          <w:p>
            <w:pPr>
              <w:spacing w:after="0"/>
              <w:jc w:val="right"/>
            </w:pPr>
            <w:r>
              <w:rPr>
                <w:sz w:val="16"/>
              </w:rPr>
              <w:t>91.4</w:t>
            </w:r>
          </w:p>
        </w:tc>
        <w:tc>
          <w:tcPr>
            <w:tcW w:type="dxa" w:w="3571"/>
          </w:tcPr>
          <w:p>
            <w:pPr>
              <w:spacing w:after="0"/>
              <w:jc w:val="left"/>
            </w:pPr>
            <w:r>
              <w:rPr>
                <w:sz w:val="16"/>
              </w:rPr>
              <w:t>Relatively High 2, Relatively Moderate 2,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89.8</w:t>
            </w:r>
          </w:p>
        </w:tc>
        <w:tc>
          <w:tcPr>
            <w:tcW w:type="dxa" w:w="680"/>
          </w:tcPr>
          <w:p>
            <w:pPr>
              <w:spacing w:after="0"/>
              <w:jc w:val="right"/>
            </w:pPr>
            <w:r>
              <w:rPr>
                <w:sz w:val="16"/>
              </w:rPr>
              <w:t>90.4</w:t>
            </w:r>
          </w:p>
        </w:tc>
        <w:tc>
          <w:tcPr>
            <w:tcW w:type="dxa" w:w="648"/>
          </w:tcPr>
          <w:p>
            <w:pPr>
              <w:spacing w:after="0"/>
              <w:jc w:val="right"/>
            </w:pPr>
            <w:r>
              <w:rPr>
                <w:sz w:val="16"/>
              </w:rPr>
              <w:t>94.8</w:t>
            </w:r>
          </w:p>
        </w:tc>
        <w:tc>
          <w:tcPr>
            <w:tcW w:type="dxa" w:w="3571"/>
          </w:tcPr>
          <w:p>
            <w:pPr>
              <w:spacing w:after="0"/>
              <w:jc w:val="left"/>
            </w:pPr>
            <w:r>
              <w:rPr>
                <w:sz w:val="16"/>
              </w:rPr>
              <w:t>Relatively High 3, Relatively Moderate 2</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26.1</w:t>
            </w:r>
          </w:p>
        </w:tc>
        <w:tc>
          <w:tcPr>
            <w:tcW w:type="dxa" w:w="680"/>
          </w:tcPr>
          <w:p>
            <w:pPr>
              <w:spacing w:after="0"/>
              <w:jc w:val="right"/>
            </w:pPr>
            <w:r>
              <w:rPr>
                <w:sz w:val="16"/>
              </w:rPr>
              <w:t>55.8</w:t>
            </w:r>
          </w:p>
        </w:tc>
        <w:tc>
          <w:tcPr>
            <w:tcW w:type="dxa" w:w="648"/>
          </w:tcPr>
          <w:p>
            <w:pPr>
              <w:spacing w:after="0"/>
              <w:jc w:val="right"/>
            </w:pPr>
            <w:r>
              <w:rPr>
                <w:sz w:val="16"/>
              </w:rPr>
              <w:t>62.5</w:t>
            </w:r>
          </w:p>
        </w:tc>
        <w:tc>
          <w:tcPr>
            <w:tcW w:type="dxa" w:w="3571"/>
          </w:tcPr>
          <w:p>
            <w:pPr>
              <w:spacing w:after="0"/>
              <w:jc w:val="left"/>
            </w:pPr>
            <w:r>
              <w:rPr>
                <w:sz w:val="16"/>
              </w:rPr>
              <w:t>Relatively Low 3,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78.3</w:t>
            </w:r>
          </w:p>
        </w:tc>
        <w:tc>
          <w:tcPr>
            <w:tcW w:type="dxa" w:w="680"/>
          </w:tcPr>
          <w:p>
            <w:pPr>
              <w:spacing w:after="0"/>
              <w:jc w:val="right"/>
            </w:pPr>
            <w:r>
              <w:rPr>
                <w:sz w:val="16"/>
              </w:rPr>
              <w:t>93.0</w:t>
            </w:r>
          </w:p>
        </w:tc>
        <w:tc>
          <w:tcPr>
            <w:tcW w:type="dxa" w:w="648"/>
          </w:tcPr>
          <w:p>
            <w:pPr>
              <w:spacing w:after="0"/>
              <w:jc w:val="right"/>
            </w:pPr>
            <w:r>
              <w:rPr>
                <w:sz w:val="16"/>
              </w:rPr>
              <w:t>94.8</w:t>
            </w:r>
          </w:p>
        </w:tc>
        <w:tc>
          <w:tcPr>
            <w:tcW w:type="dxa" w:w="3571"/>
          </w:tcPr>
          <w:p>
            <w:pPr>
              <w:spacing w:after="0"/>
              <w:jc w:val="left"/>
            </w:pPr>
            <w:r>
              <w:rPr>
                <w:sz w:val="16"/>
              </w:rPr>
              <w:t>Relatively High 4, Relatively Moderate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44.1</w:t>
            </w:r>
          </w:p>
        </w:tc>
        <w:tc>
          <w:tcPr>
            <w:tcW w:type="dxa" w:w="680"/>
          </w:tcPr>
          <w:p>
            <w:pPr>
              <w:spacing w:after="0"/>
              <w:jc w:val="right"/>
            </w:pPr>
            <w:r>
              <w:rPr>
                <w:sz w:val="16"/>
              </w:rPr>
              <w:t>49.0</w:t>
            </w:r>
          </w:p>
        </w:tc>
        <w:tc>
          <w:tcPr>
            <w:tcW w:type="dxa" w:w="648"/>
          </w:tcPr>
          <w:p>
            <w:pPr>
              <w:spacing w:after="0"/>
              <w:jc w:val="right"/>
            </w:pPr>
            <w:r>
              <w:rPr>
                <w:sz w:val="16"/>
              </w:rPr>
              <w:t>64.1</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55.7</w:t>
            </w:r>
          </w:p>
        </w:tc>
        <w:tc>
          <w:tcPr>
            <w:tcW w:type="dxa" w:w="680"/>
          </w:tcPr>
          <w:p>
            <w:pPr>
              <w:spacing w:after="0"/>
              <w:jc w:val="right"/>
            </w:pPr>
            <w:r>
              <w:rPr>
                <w:sz w:val="16"/>
              </w:rPr>
              <w:t>81.7</w:t>
            </w:r>
          </w:p>
        </w:tc>
        <w:tc>
          <w:tcPr>
            <w:tcW w:type="dxa" w:w="648"/>
          </w:tcPr>
          <w:p>
            <w:pPr>
              <w:spacing w:after="0"/>
              <w:jc w:val="right"/>
            </w:pPr>
            <w:r>
              <w:rPr>
                <w:sz w:val="16"/>
              </w:rPr>
              <w:t>93.6</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66.7</w:t>
            </w:r>
          </w:p>
        </w:tc>
        <w:tc>
          <w:tcPr>
            <w:tcW w:type="dxa" w:w="680"/>
          </w:tcPr>
          <w:p>
            <w:pPr>
              <w:spacing w:after="0"/>
              <w:jc w:val="right"/>
            </w:pPr>
            <w:r>
              <w:rPr>
                <w:sz w:val="16"/>
              </w:rPr>
              <w:t>69.7</w:t>
            </w:r>
          </w:p>
        </w:tc>
        <w:tc>
          <w:tcPr>
            <w:tcW w:type="dxa" w:w="648"/>
          </w:tcPr>
          <w:p>
            <w:pPr>
              <w:spacing w:after="0"/>
              <w:jc w:val="right"/>
            </w:pPr>
            <w:r>
              <w:rPr>
                <w:sz w:val="16"/>
              </w:rPr>
              <w:t>86.1</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70.8</w:t>
            </w:r>
          </w:p>
        </w:tc>
        <w:tc>
          <w:tcPr>
            <w:tcW w:type="dxa" w:w="680"/>
          </w:tcPr>
          <w:p>
            <w:pPr>
              <w:spacing w:after="0"/>
              <w:jc w:val="right"/>
            </w:pPr>
            <w:r>
              <w:rPr>
                <w:sz w:val="16"/>
              </w:rPr>
              <w:t>78.5</w:t>
            </w:r>
          </w:p>
        </w:tc>
        <w:tc>
          <w:tcPr>
            <w:tcW w:type="dxa" w:w="648"/>
          </w:tcPr>
          <w:p>
            <w:pPr>
              <w:spacing w:after="0"/>
              <w:jc w:val="right"/>
            </w:pPr>
            <w:r>
              <w:rPr>
                <w:sz w:val="16"/>
              </w:rPr>
              <w:t>96.7</w:t>
            </w:r>
          </w:p>
        </w:tc>
        <w:tc>
          <w:tcPr>
            <w:tcW w:type="dxa" w:w="3571"/>
          </w:tcPr>
          <w:p>
            <w:pPr>
              <w:spacing w:after="0"/>
              <w:jc w:val="left"/>
            </w:pPr>
            <w:r>
              <w:rPr>
                <w:sz w:val="16"/>
              </w:rPr>
              <w:t>Very High 2, Relatively High 1,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82.6</w:t>
            </w:r>
          </w:p>
        </w:tc>
        <w:tc>
          <w:tcPr>
            <w:tcW w:type="dxa" w:w="680"/>
          </w:tcPr>
          <w:p>
            <w:pPr>
              <w:spacing w:after="0"/>
              <w:jc w:val="right"/>
            </w:pPr>
            <w:r>
              <w:rPr>
                <w:sz w:val="16"/>
              </w:rPr>
              <w:t>84.0</w:t>
            </w:r>
          </w:p>
        </w:tc>
        <w:tc>
          <w:tcPr>
            <w:tcW w:type="dxa" w:w="648"/>
          </w:tcPr>
          <w:p>
            <w:pPr>
              <w:spacing w:after="0"/>
              <w:jc w:val="right"/>
            </w:pPr>
            <w:r>
              <w:rPr>
                <w:sz w:val="16"/>
              </w:rPr>
              <w:t>88.7</w:t>
            </w:r>
          </w:p>
        </w:tc>
        <w:tc>
          <w:tcPr>
            <w:tcW w:type="dxa" w:w="3571"/>
          </w:tcPr>
          <w:p>
            <w:pPr>
              <w:spacing w:after="0"/>
              <w:jc w:val="left"/>
            </w:pPr>
            <w:r>
              <w:rPr>
                <w:sz w:val="16"/>
              </w:rPr>
              <w:t>Relatively Moderate 1, 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45.9</w:t>
            </w:r>
          </w:p>
        </w:tc>
        <w:tc>
          <w:tcPr>
            <w:tcW w:type="dxa" w:w="680"/>
          </w:tcPr>
          <w:p>
            <w:pPr>
              <w:spacing w:after="0"/>
              <w:jc w:val="right"/>
            </w:pPr>
            <w:r>
              <w:rPr>
                <w:sz w:val="16"/>
              </w:rPr>
              <w:t>62.6</w:t>
            </w:r>
          </w:p>
        </w:tc>
        <w:tc>
          <w:tcPr>
            <w:tcW w:type="dxa" w:w="648"/>
          </w:tcPr>
          <w:p>
            <w:pPr>
              <w:spacing w:after="0"/>
              <w:jc w:val="right"/>
            </w:pPr>
            <w:r>
              <w:rPr>
                <w:sz w:val="16"/>
              </w:rPr>
              <w:t>77.0</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Karnes County</w:t>
            </w:r>
          </w:p>
        </w:tc>
        <w:tc>
          <w:tcPr>
            <w:tcW w:type="dxa" w:w="938"/>
          </w:tcPr>
          <w:p>
            <w:pPr>
              <w:spacing w:after="0"/>
              <w:jc w:val="left"/>
            </w:pPr>
            <w:r>
              <w:rPr>
                <w:sz w:val="16"/>
              </w:rPr>
              <w:t>County</w:t>
            </w:r>
          </w:p>
        </w:tc>
        <w:tc>
          <w:tcPr>
            <w:tcW w:type="dxa" w:w="2786"/>
          </w:tcPr>
          <w:p>
            <w:pPr>
              <w:spacing w:after="0"/>
              <w:jc w:val="left"/>
            </w:pPr>
            <w:r>
              <w:rPr>
                <w:sz w:val="16"/>
              </w:rPr>
              <w:t>Expired on 2025-04-07</w:t>
            </w:r>
          </w:p>
        </w:tc>
        <w:tc>
          <w:tcPr>
            <w:tcW w:type="dxa" w:w="2909"/>
          </w:tcPr>
          <w:p>
            <w:pPr>
              <w:spacing w:after="0"/>
              <w:jc w:val="right"/>
            </w:pPr>
            <w:r>
              <w:rPr>
                <w:sz w:val="16"/>
              </w:rPr>
              <w:t>FMA RL 0, SRL 0; any 1</w:t>
            </w:r>
          </w:p>
        </w:tc>
        <w:tc>
          <w:tcPr>
            <w:tcW w:type="dxa" w:w="2047"/>
          </w:tcPr>
          <w:p>
            <w:pPr>
              <w:spacing w:after="0"/>
              <w:jc w:val="right"/>
            </w:pPr>
            <w:r>
              <w:rPr>
                <w:sz w:val="16"/>
              </w:rPr>
              <w:t>$288,050.62</w:t>
            </w:r>
          </w:p>
        </w:tc>
        <w:tc>
          <w:tcPr>
            <w:tcW w:type="dxa" w:w="2490"/>
          </w:tcPr>
          <w:p>
            <w:pPr>
              <w:spacing w:after="0"/>
              <w:jc w:val="right"/>
            </w:pPr>
            <w:r>
              <w:rPr>
                <w:sz w:val="16"/>
              </w:rPr>
              <w:t>0; 0</w:t>
            </w:r>
          </w:p>
        </w:tc>
        <w:tc>
          <w:tcPr>
            <w:tcW w:type="dxa" w:w="894"/>
          </w:tcPr>
          <w:p>
            <w:pPr>
              <w:spacing w:after="0"/>
              <w:jc w:val="left"/>
            </w:pPr>
          </w:p>
        </w:tc>
      </w:tr>
      <w:tr>
        <w:trPr>
          <w:cantSplit/>
        </w:trPr>
        <w:tc>
          <w:tcPr>
            <w:tcW w:type="dxa" w:w="2047"/>
          </w:tcPr>
          <w:p>
            <w:pPr>
              <w:spacing w:after="0"/>
              <w:jc w:val="left"/>
            </w:pPr>
            <w:r>
              <w:rPr>
                <w:sz w:val="16"/>
              </w:rPr>
              <w:t>Falls City city</w:t>
            </w:r>
          </w:p>
        </w:tc>
        <w:tc>
          <w:tcPr>
            <w:tcW w:type="dxa" w:w="938"/>
          </w:tcPr>
          <w:p>
            <w:pPr>
              <w:spacing w:after="0"/>
              <w:jc w:val="left"/>
            </w:pPr>
            <w:r>
              <w:rPr>
                <w:sz w:val="16"/>
              </w:rPr>
              <w:t>City</w:t>
            </w:r>
          </w:p>
        </w:tc>
        <w:tc>
          <w:tcPr>
            <w:tcW w:type="dxa" w:w="2786"/>
          </w:tcPr>
          <w:p>
            <w:pPr>
              <w:spacing w:after="0"/>
              <w:jc w:val="left"/>
            </w:pPr>
            <w:r>
              <w:rPr>
                <w:sz w:val="16"/>
              </w:rPr>
              <w:t>Expired on 2025-04-07</w:t>
            </w:r>
          </w:p>
        </w:tc>
        <w:tc>
          <w:tcPr>
            <w:tcW w:type="dxa" w:w="2909"/>
          </w:tcPr>
          <w:p>
            <w:pPr>
              <w:spacing w:after="0"/>
              <w:jc w:val="right"/>
            </w:pPr>
            <w:r>
              <w:rPr>
                <w:sz w:val="16"/>
              </w:rPr>
              <w:t>FMA RL 0, SRL 0; any 0</w:t>
            </w:r>
          </w:p>
        </w:tc>
        <w:tc>
          <w:tcPr>
            <w:tcW w:type="dxa" w:w="2047"/>
          </w:tcPr>
          <w:p>
            <w:pPr>
              <w:spacing w:after="0"/>
              <w:jc w:val="right"/>
            </w:pPr>
            <w:r>
              <w:rPr>
                <w:sz w:val="16"/>
              </w:rPr>
              <w:t>$24,909.81</w:t>
            </w:r>
          </w:p>
        </w:tc>
        <w:tc>
          <w:tcPr>
            <w:tcW w:type="dxa" w:w="2490"/>
          </w:tcPr>
          <w:p>
            <w:pPr>
              <w:spacing w:after="0"/>
              <w:jc w:val="right"/>
            </w:pPr>
            <w:r>
              <w:rPr>
                <w:sz w:val="16"/>
              </w:rPr>
              <w:t>9; 1</w:t>
            </w:r>
          </w:p>
        </w:tc>
        <w:tc>
          <w:tcPr>
            <w:tcW w:type="dxa" w:w="894"/>
          </w:tcPr>
          <w:p>
            <w:pPr>
              <w:spacing w:after="0"/>
              <w:jc w:val="left"/>
            </w:pPr>
          </w:p>
        </w:tc>
      </w:tr>
      <w:tr>
        <w:trPr>
          <w:cantSplit/>
        </w:trPr>
        <w:tc>
          <w:tcPr>
            <w:tcW w:type="dxa" w:w="2047"/>
          </w:tcPr>
          <w:p>
            <w:pPr>
              <w:spacing w:after="0"/>
              <w:jc w:val="left"/>
            </w:pPr>
            <w:r>
              <w:rPr>
                <w:sz w:val="16"/>
              </w:rPr>
              <w:t>Karnes City city</w:t>
            </w:r>
          </w:p>
        </w:tc>
        <w:tc>
          <w:tcPr>
            <w:tcW w:type="dxa" w:w="938"/>
          </w:tcPr>
          <w:p>
            <w:pPr>
              <w:spacing w:after="0"/>
              <w:jc w:val="left"/>
            </w:pPr>
            <w:r>
              <w:rPr>
                <w:sz w:val="16"/>
              </w:rPr>
              <w:t>City</w:t>
            </w:r>
          </w:p>
        </w:tc>
        <w:tc>
          <w:tcPr>
            <w:tcW w:type="dxa" w:w="2786"/>
          </w:tcPr>
          <w:p>
            <w:pPr>
              <w:spacing w:after="0"/>
              <w:jc w:val="left"/>
            </w:pPr>
            <w:r>
              <w:rPr>
                <w:sz w:val="16"/>
              </w:rPr>
              <w:t>Expired on 2025-04-07</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24; 3</w:t>
            </w:r>
          </w:p>
        </w:tc>
        <w:tc>
          <w:tcPr>
            <w:tcW w:type="dxa" w:w="894"/>
          </w:tcPr>
          <w:p>
            <w:pPr>
              <w:spacing w:after="0"/>
              <w:jc w:val="left"/>
            </w:pPr>
          </w:p>
        </w:tc>
      </w:tr>
      <w:tr>
        <w:trPr>
          <w:cantSplit/>
        </w:trPr>
        <w:tc>
          <w:tcPr>
            <w:tcW w:type="dxa" w:w="2047"/>
          </w:tcPr>
          <w:p>
            <w:pPr>
              <w:spacing w:after="0"/>
              <w:jc w:val="left"/>
            </w:pPr>
            <w:r>
              <w:rPr>
                <w:sz w:val="16"/>
              </w:rPr>
              <w:t>Kenedy city</w:t>
            </w:r>
          </w:p>
        </w:tc>
        <w:tc>
          <w:tcPr>
            <w:tcW w:type="dxa" w:w="938"/>
          </w:tcPr>
          <w:p>
            <w:pPr>
              <w:spacing w:after="0"/>
              <w:jc w:val="left"/>
            </w:pPr>
            <w:r>
              <w:rPr>
                <w:sz w:val="16"/>
              </w:rPr>
              <w:t>City</w:t>
            </w:r>
          </w:p>
        </w:tc>
        <w:tc>
          <w:tcPr>
            <w:tcW w:type="dxa" w:w="2786"/>
          </w:tcPr>
          <w:p>
            <w:pPr>
              <w:spacing w:after="0"/>
              <w:jc w:val="left"/>
            </w:pPr>
            <w:r>
              <w:rPr>
                <w:sz w:val="16"/>
              </w:rPr>
              <w:t>Expired on 2025-04-07</w:t>
            </w:r>
          </w:p>
        </w:tc>
        <w:tc>
          <w:tcPr>
            <w:tcW w:type="dxa" w:w="2909"/>
          </w:tcPr>
          <w:p>
            <w:pPr>
              <w:spacing w:after="0"/>
              <w:jc w:val="right"/>
            </w:pPr>
            <w:r>
              <w:rPr>
                <w:sz w:val="16"/>
              </w:rPr>
              <w:t>FMA RL 0, SRL 0; any 0</w:t>
            </w:r>
          </w:p>
        </w:tc>
        <w:tc>
          <w:tcPr>
            <w:tcW w:type="dxa" w:w="2047"/>
          </w:tcPr>
          <w:p>
            <w:pPr>
              <w:spacing w:after="0"/>
              <w:jc w:val="right"/>
            </w:pPr>
            <w:r>
              <w:rPr>
                <w:sz w:val="16"/>
              </w:rPr>
              <w:t>$83,196.01</w:t>
            </w:r>
          </w:p>
        </w:tc>
        <w:tc>
          <w:tcPr>
            <w:tcW w:type="dxa" w:w="2490"/>
          </w:tcPr>
          <w:p>
            <w:pPr>
              <w:spacing w:after="0"/>
              <w:jc w:val="right"/>
            </w:pPr>
            <w:r>
              <w:rPr>
                <w:sz w:val="16"/>
              </w:rPr>
              <w:t>16; 4</w:t>
            </w:r>
          </w:p>
        </w:tc>
        <w:tc>
          <w:tcPr>
            <w:tcW w:type="dxa" w:w="894"/>
          </w:tcPr>
          <w:p>
            <w:pPr>
              <w:spacing w:after="0"/>
              <w:jc w:val="left"/>
            </w:pPr>
          </w:p>
        </w:tc>
      </w:tr>
      <w:tr>
        <w:trPr>
          <w:cantSplit/>
        </w:trPr>
        <w:tc>
          <w:tcPr>
            <w:tcW w:type="dxa" w:w="2047"/>
          </w:tcPr>
          <w:p>
            <w:pPr>
              <w:spacing w:after="0"/>
              <w:jc w:val="left"/>
            </w:pPr>
            <w:r>
              <w:rPr>
                <w:sz w:val="16"/>
              </w:rPr>
              <w:t>Runge town</w:t>
            </w:r>
          </w:p>
        </w:tc>
        <w:tc>
          <w:tcPr>
            <w:tcW w:type="dxa" w:w="938"/>
          </w:tcPr>
          <w:p>
            <w:pPr>
              <w:spacing w:after="0"/>
              <w:jc w:val="left"/>
            </w:pPr>
            <w:r>
              <w:rPr>
                <w:sz w:val="16"/>
              </w:rPr>
              <w:t>Town</w:t>
            </w:r>
          </w:p>
        </w:tc>
        <w:tc>
          <w:tcPr>
            <w:tcW w:type="dxa" w:w="2786"/>
          </w:tcPr>
          <w:p>
            <w:pPr>
              <w:spacing w:after="0"/>
              <w:jc w:val="left"/>
            </w:pPr>
            <w:r>
              <w:rPr>
                <w:sz w:val="16"/>
              </w:rPr>
              <w:t>Expired on 2025-04-07</w:t>
            </w:r>
          </w:p>
        </w:tc>
        <w:tc>
          <w:tcPr>
            <w:tcW w:type="dxa" w:w="2909"/>
          </w:tcPr>
          <w:p>
            <w:pPr>
              <w:spacing w:after="0"/>
              <w:jc w:val="right"/>
            </w:pPr>
            <w:r>
              <w:rPr>
                <w:sz w:val="16"/>
              </w:rPr>
              <w:t>FMA RL 0, SRL 0; any 0</w:t>
            </w:r>
          </w:p>
        </w:tc>
        <w:tc>
          <w:tcPr>
            <w:tcW w:type="dxa" w:w="2047"/>
          </w:tcPr>
          <w:p>
            <w:pPr>
              <w:spacing w:after="0"/>
              <w:jc w:val="right"/>
            </w:pPr>
            <w:r>
              <w:rPr>
                <w:sz w:val="16"/>
              </w:rPr>
              <w:t>$6,013.50</w:t>
            </w:r>
          </w:p>
        </w:tc>
        <w:tc>
          <w:tcPr>
            <w:tcW w:type="dxa" w:w="2490"/>
          </w:tcPr>
          <w:p>
            <w:pPr>
              <w:spacing w:after="0"/>
              <w:jc w:val="right"/>
            </w:pPr>
            <w:r>
              <w:rPr>
                <w:sz w:val="16"/>
              </w:rPr>
              <w:t>9; 2</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2020-04-08</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$4,729,540,226</w:t>
            </w:r>
          </w:p>
        </w:tc>
        <w:tc>
          <w:tcPr>
            <w:tcW w:type="dxa" w:w="1135"/>
          </w:tcPr>
          <w:p>
            <w:pPr>
              <w:spacing w:after="0"/>
              <w:jc w:val="right"/>
            </w:pPr>
            <w:r>
              <w:rPr>
                <w:sz w:val="16"/>
              </w:rPr>
              <w:t>$37,908,755</w:t>
            </w:r>
          </w:p>
        </w:tc>
        <w:tc>
          <w:tcPr>
            <w:tcW w:type="dxa" w:w="1044"/>
          </w:tcPr>
          <w:p>
            <w:pPr>
              <w:spacing w:after="0"/>
              <w:jc w:val="right"/>
            </w:pPr>
            <w:r>
              <w:rPr>
                <w:sz w:val="16"/>
              </w:rPr>
              <w:t>14,673</w:t>
            </w:r>
          </w:p>
        </w:tc>
        <w:tc>
          <w:tcPr>
            <w:tcW w:type="dxa" w:w="1037"/>
          </w:tcPr>
          <w:p>
            <w:pPr>
              <w:spacing w:after="0"/>
              <w:jc w:val="right"/>
            </w:pPr>
            <w:r>
              <w:rPr>
                <w:sz w:val="16"/>
              </w:rPr>
              <w:t>$3,045</w:t>
            </w:r>
          </w:p>
        </w:tc>
        <w:tc>
          <w:tcPr>
            <w:tcW w:type="dxa" w:w="1126"/>
          </w:tcPr>
          <w:p>
            <w:pPr>
              <w:spacing w:after="0"/>
              <w:jc w:val="right"/>
            </w:pPr>
            <w:r>
              <w:rPr>
                <w:sz w:val="16"/>
              </w:rPr>
              <w:t>$12,423</w:t>
            </w:r>
          </w:p>
        </w:tc>
        <w:tc>
          <w:tcPr>
            <w:tcW w:type="dxa" w:w="1167"/>
          </w:tcPr>
          <w:p>
            <w:pPr>
              <w:spacing w:after="0"/>
              <w:jc w:val="right"/>
            </w:pPr>
            <w:r>
              <w:rPr>
                <w:sz w:val="16"/>
              </w:rPr>
              <w:t>$479,687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$10,444,282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$810,823</w:t>
            </w:r>
          </w:p>
        </w:tc>
        <w:tc>
          <w:tcPr>
            <w:tcW w:type="dxa" w:w="1167"/>
          </w:tcPr>
          <w:p>
            <w:pPr>
              <w:spacing w:after="0"/>
              <w:jc w:val="right"/>
            </w:pPr>
          </w:p>
        </w:tc>
        <w:tc>
          <w:tcPr>
            <w:tcW w:type="dxa" w:w="1305"/>
          </w:tcPr>
          <w:p>
            <w:pPr>
              <w:spacing w:after="0"/>
              <w:jc w:val="right"/>
            </w:pPr>
            <w:r>
              <w:rPr>
                <w:sz w:val="16"/>
              </w:rPr>
              <w:t>7.76%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$8,466,083,807</w:t>
            </w:r>
          </w:p>
        </w:tc>
        <w:tc>
          <w:tcPr>
            <w:tcW w:type="dxa" w:w="1135"/>
          </w:tcPr>
          <w:p>
            <w:pPr>
              <w:spacing w:after="0"/>
              <w:jc w:val="right"/>
            </w:pPr>
          </w:p>
        </w:tc>
        <w:tc>
          <w:tcPr>
            <w:tcW w:type="dxa" w:w="1044"/>
          </w:tcPr>
          <w:p>
            <w:pPr>
              <w:spacing w:after="0"/>
              <w:jc w:val="right"/>
            </w:pPr>
            <w:r>
              <w:rPr>
                <w:sz w:val="16"/>
              </w:rPr>
              <w:t>14,710</w:t>
            </w:r>
          </w:p>
        </w:tc>
        <w:tc>
          <w:tcPr>
            <w:tcW w:type="dxa" w:w="1037"/>
          </w:tcPr>
          <w:p>
            <w:pPr>
              <w:spacing w:after="0"/>
              <w:jc w:val="right"/>
            </w:pPr>
            <w:r>
              <w:rPr>
                <w:sz w:val="16"/>
              </w:rPr>
              <w:t>$5,487</w:t>
            </w:r>
          </w:p>
        </w:tc>
        <w:tc>
          <w:tcPr>
            <w:tcW w:type="dxa" w:w="1126"/>
          </w:tcPr>
          <w:p>
            <w:pPr>
              <w:spacing w:after="0"/>
              <w:jc w:val="right"/>
            </w:pPr>
          </w:p>
        </w:tc>
        <w:tc>
          <w:tcPr>
            <w:tcW w:type="dxa" w:w="1167"/>
          </w:tcPr>
          <w:p>
            <w:pPr>
              <w:spacing w:after="0"/>
              <w:jc w:val="right"/>
            </w:pPr>
            <w:r>
              <w:rPr>
                <w:sz w:val="16"/>
              </w:rPr>
              <w:t>$1,552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$4,729,540,226</w:t>
            </w:r>
          </w:p>
        </w:tc>
        <w:tc>
          <w:tcPr>
            <w:tcW w:type="dxa" w:w="1135"/>
          </w:tcPr>
          <w:p>
            <w:pPr>
              <w:spacing w:after="0"/>
              <w:jc w:val="right"/>
            </w:pPr>
            <w:r>
              <w:rPr>
                <w:sz w:val="16"/>
              </w:rPr>
              <w:t>$37,908,755</w:t>
            </w:r>
          </w:p>
        </w:tc>
        <w:tc>
          <w:tcPr>
            <w:tcW w:type="dxa" w:w="1044"/>
          </w:tcPr>
          <w:p>
            <w:pPr>
              <w:spacing w:after="0"/>
              <w:jc w:val="right"/>
            </w:pPr>
            <w:r>
              <w:rPr>
                <w:sz w:val="16"/>
              </w:rPr>
              <w:t>14,673</w:t>
            </w:r>
          </w:p>
        </w:tc>
        <w:tc>
          <w:tcPr>
            <w:tcW w:type="dxa" w:w="1037"/>
          </w:tcPr>
          <w:p>
            <w:pPr>
              <w:spacing w:after="0"/>
              <w:jc w:val="right"/>
            </w:pPr>
            <w:r>
              <w:rPr>
                <w:sz w:val="16"/>
              </w:rPr>
              <w:t>$219,899</w:t>
            </w:r>
          </w:p>
        </w:tc>
        <w:tc>
          <w:tcPr>
            <w:tcW w:type="dxa" w:w="1126"/>
          </w:tcPr>
          <w:p>
            <w:pPr>
              <w:spacing w:after="0"/>
              <w:jc w:val="right"/>
            </w:pPr>
            <w:r>
              <w:rPr>
                <w:sz w:val="16"/>
              </w:rPr>
              <w:t>$154,689</w:t>
            </w:r>
          </w:p>
        </w:tc>
        <w:tc>
          <w:tcPr>
            <w:tcW w:type="dxa" w:w="1167"/>
          </w:tcPr>
          <w:p>
            <w:pPr>
              <w:spacing w:after="0"/>
              <w:jc w:val="right"/>
            </w:pPr>
            <w:r>
              <w:rPr>
                <w:sz w:val="16"/>
              </w:rPr>
              <w:t>$53,782</w:t>
            </w:r>
          </w:p>
        </w:tc>
        <w:tc>
          <w:tcPr>
            <w:tcW w:type="dxa" w:w="1305"/>
          </w:tcPr>
          <w:p>
            <w:pPr>
              <w:spacing w:after="0"/>
              <w:jc w:val="right"/>
            </w:pPr>
            <w:r>
              <w:rPr>
                <w:sz w:val="16"/>
              </w:rPr>
              <w:t>0.00465%</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$4,729,540,226</w:t>
            </w:r>
          </w:p>
        </w:tc>
        <w:tc>
          <w:tcPr>
            <w:tcW w:type="dxa" w:w="1135"/>
          </w:tcPr>
          <w:p>
            <w:pPr>
              <w:spacing w:after="0"/>
              <w:jc w:val="right"/>
            </w:pPr>
            <w:r>
              <w:rPr>
                <w:sz w:val="16"/>
              </w:rPr>
              <w:t>$37,908,755</w:t>
            </w:r>
          </w:p>
        </w:tc>
        <w:tc>
          <w:tcPr>
            <w:tcW w:type="dxa" w:w="1044"/>
          </w:tcPr>
          <w:p>
            <w:pPr>
              <w:spacing w:after="0"/>
              <w:jc w:val="right"/>
            </w:pPr>
            <w:r>
              <w:rPr>
                <w:sz w:val="16"/>
              </w:rPr>
              <w:t>14,673</w:t>
            </w:r>
          </w:p>
        </w:tc>
        <w:tc>
          <w:tcPr>
            <w:tcW w:type="dxa" w:w="1037"/>
          </w:tcPr>
          <w:p>
            <w:pPr>
              <w:spacing w:after="0"/>
              <w:jc w:val="right"/>
            </w:pPr>
            <w:r>
              <w:rPr>
                <w:sz w:val="16"/>
              </w:rPr>
              <w:t>$35</w:t>
            </w:r>
          </w:p>
        </w:tc>
        <w:tc>
          <w:tcPr>
            <w:tcW w:type="dxa" w:w="1126"/>
          </w:tcPr>
          <w:p>
            <w:pPr>
              <w:spacing w:after="0"/>
              <w:jc w:val="right"/>
            </w:pPr>
            <w:r>
              <w:rPr>
                <w:sz w:val="16"/>
              </w:rPr>
              <w:t>$113</w:t>
            </w:r>
          </w:p>
        </w:tc>
        <w:tc>
          <w:tcPr>
            <w:tcW w:type="dxa" w:w="1167"/>
          </w:tcPr>
          <w:p>
            <w:pPr>
              <w:spacing w:after="0"/>
              <w:jc w:val="right"/>
            </w:pPr>
            <w:r>
              <w:rPr>
                <w:sz w:val="16"/>
              </w:rPr>
              <w:t>$380,460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$4,729,540,226</w:t>
            </w:r>
          </w:p>
        </w:tc>
        <w:tc>
          <w:tcPr>
            <w:tcW w:type="dxa" w:w="1135"/>
          </w:tcPr>
          <w:p>
            <w:pPr>
              <w:spacing w:after="0"/>
              <w:jc w:val="right"/>
            </w:pPr>
            <w:r>
              <w:rPr>
                <w:sz w:val="16"/>
              </w:rPr>
              <w:t>$37,908,755</w:t>
            </w:r>
          </w:p>
        </w:tc>
        <w:tc>
          <w:tcPr>
            <w:tcW w:type="dxa" w:w="1044"/>
          </w:tcPr>
          <w:p>
            <w:pPr>
              <w:spacing w:after="0"/>
              <w:jc w:val="right"/>
            </w:pPr>
            <w:r>
              <w:rPr>
                <w:sz w:val="16"/>
              </w:rPr>
              <w:t>14,673</w:t>
            </w:r>
          </w:p>
        </w:tc>
        <w:tc>
          <w:tcPr>
            <w:tcW w:type="dxa" w:w="1037"/>
          </w:tcPr>
          <w:p>
            <w:pPr>
              <w:spacing w:after="0"/>
              <w:jc w:val="right"/>
            </w:pPr>
            <w:r>
              <w:rPr>
                <w:sz w:val="16"/>
              </w:rPr>
              <w:t>$2,159,267</w:t>
            </w:r>
          </w:p>
        </w:tc>
        <w:tc>
          <w:tcPr>
            <w:tcW w:type="dxa" w:w="1126"/>
          </w:tcPr>
          <w:p>
            <w:pPr>
              <w:spacing w:after="0"/>
              <w:jc w:val="right"/>
            </w:pPr>
            <w:r>
              <w:rPr>
                <w:sz w:val="16"/>
              </w:rPr>
              <w:t>$97,507</w:t>
            </w:r>
          </w:p>
        </w:tc>
        <w:tc>
          <w:tcPr>
            <w:tcW w:type="dxa" w:w="1167"/>
          </w:tcPr>
          <w:p>
            <w:pPr>
              <w:spacing w:after="0"/>
              <w:jc w:val="right"/>
            </w:pPr>
            <w:r>
              <w:rPr>
                <w:sz w:val="16"/>
              </w:rPr>
              <w:t>$47,749</w:t>
            </w:r>
          </w:p>
        </w:tc>
        <w:tc>
          <w:tcPr>
            <w:tcW w:type="dxa" w:w="1305"/>
          </w:tcPr>
          <w:p>
            <w:pPr>
              <w:spacing w:after="0"/>
              <w:jc w:val="right"/>
            </w:pPr>
            <w:r>
              <w:rPr>
                <w:sz w:val="16"/>
              </w:rPr>
              <w:t>0.0457%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$4,729,540,226</w:t>
            </w:r>
          </w:p>
        </w:tc>
        <w:tc>
          <w:tcPr>
            <w:tcW w:type="dxa" w:w="1135"/>
          </w:tcPr>
          <w:p>
            <w:pPr>
              <w:spacing w:after="0"/>
              <w:jc w:val="right"/>
            </w:pPr>
          </w:p>
        </w:tc>
        <w:tc>
          <w:tcPr>
            <w:tcW w:type="dxa" w:w="1044"/>
          </w:tcPr>
          <w:p>
            <w:pPr>
              <w:spacing w:after="0"/>
              <w:jc w:val="right"/>
            </w:pPr>
            <w:r>
              <w:rPr>
                <w:sz w:val="16"/>
              </w:rPr>
              <w:t>14,673</w:t>
            </w:r>
          </w:p>
        </w:tc>
        <w:tc>
          <w:tcPr>
            <w:tcW w:type="dxa" w:w="1037"/>
          </w:tcPr>
          <w:p>
            <w:pPr>
              <w:spacing w:after="0"/>
              <w:jc w:val="right"/>
            </w:pPr>
            <w:r>
              <w:rPr>
                <w:sz w:val="16"/>
              </w:rPr>
              <w:t>$1,798</w:t>
            </w:r>
          </w:p>
        </w:tc>
        <w:tc>
          <w:tcPr>
            <w:tcW w:type="dxa" w:w="1126"/>
          </w:tcPr>
          <w:p>
            <w:pPr>
              <w:spacing w:after="0"/>
              <w:jc w:val="right"/>
            </w:pPr>
          </w:p>
        </w:tc>
        <w:tc>
          <w:tcPr>
            <w:tcW w:type="dxa" w:w="1167"/>
          </w:tcPr>
          <w:p>
            <w:pPr>
              <w:spacing w:after="0"/>
              <w:jc w:val="right"/>
            </w:pPr>
            <w:r>
              <w:rPr>
                <w:sz w:val="16"/>
              </w:rPr>
              <w:t>$14,203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$4,728,676,737</w:t>
            </w:r>
          </w:p>
        </w:tc>
        <w:tc>
          <w:tcPr>
            <w:tcW w:type="dxa" w:w="1135"/>
          </w:tcPr>
          <w:p>
            <w:pPr>
              <w:spacing w:after="0"/>
              <w:jc w:val="right"/>
            </w:pPr>
            <w:r>
              <w:rPr>
                <w:sz w:val="16"/>
              </w:rPr>
              <w:t>$6,118,908</w:t>
            </w:r>
          </w:p>
        </w:tc>
        <w:tc>
          <w:tcPr>
            <w:tcW w:type="dxa" w:w="1044"/>
          </w:tcPr>
          <w:p>
            <w:pPr>
              <w:spacing w:after="0"/>
              <w:jc w:val="right"/>
            </w:pPr>
            <w:r>
              <w:rPr>
                <w:sz w:val="16"/>
              </w:rPr>
              <w:t>441</w:t>
            </w:r>
          </w:p>
        </w:tc>
        <w:tc>
          <w:tcPr>
            <w:tcW w:type="dxa" w:w="1037"/>
          </w:tcPr>
          <w:p>
            <w:pPr>
              <w:spacing w:after="0"/>
              <w:jc w:val="right"/>
            </w:pPr>
            <w:r>
              <w:rPr>
                <w:sz w:val="16"/>
              </w:rPr>
              <w:t>$2,567,786</w:t>
            </w:r>
          </w:p>
        </w:tc>
        <w:tc>
          <w:tcPr>
            <w:tcW w:type="dxa" w:w="1126"/>
          </w:tcPr>
          <w:p>
            <w:pPr>
              <w:spacing w:after="0"/>
              <w:jc w:val="right"/>
            </w:pPr>
            <w:r>
              <w:rPr>
                <w:sz w:val="16"/>
              </w:rPr>
              <w:t>$159,352</w:t>
            </w:r>
          </w:p>
        </w:tc>
        <w:tc>
          <w:tcPr>
            <w:tcW w:type="dxa" w:w="1167"/>
          </w:tcPr>
          <w:p>
            <w:pPr>
              <w:spacing w:after="0"/>
              <w:jc w:val="right"/>
            </w:pPr>
            <w:r>
              <w:rPr>
                <w:sz w:val="16"/>
              </w:rPr>
              <w:t>$3,398,151</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$4,109,127</w:t>
            </w:r>
          </w:p>
        </w:tc>
        <w:tc>
          <w:tcPr>
            <w:tcW w:type="dxa" w:w="1135"/>
          </w:tcPr>
          <w:p>
            <w:pPr>
              <w:spacing w:after="0"/>
              <w:jc w:val="right"/>
            </w:pPr>
          </w:p>
        </w:tc>
        <w:tc>
          <w:tcPr>
            <w:tcW w:type="dxa" w:w="1044"/>
          </w:tcPr>
          <w:p>
            <w:pPr>
              <w:spacing w:after="0"/>
              <w:jc w:val="right"/>
            </w:pPr>
            <w:r>
              <w:rPr>
                <w:sz w:val="16"/>
              </w:rPr>
              <w:t>10</w:t>
            </w:r>
          </w:p>
        </w:tc>
        <w:tc>
          <w:tcPr>
            <w:tcW w:type="dxa" w:w="1037"/>
          </w:tcPr>
          <w:p>
            <w:pPr>
              <w:spacing w:after="0"/>
              <w:jc w:val="right"/>
            </w:pPr>
            <w:r>
              <w:rPr>
                <w:sz w:val="16"/>
              </w:rPr>
              <w:t>$19</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0.000465%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$4,729,540,226</w:t>
            </w:r>
          </w:p>
        </w:tc>
        <w:tc>
          <w:tcPr>
            <w:tcW w:type="dxa" w:w="1135"/>
          </w:tcPr>
          <w:p>
            <w:pPr>
              <w:spacing w:after="0"/>
              <w:jc w:val="right"/>
            </w:pPr>
          </w:p>
        </w:tc>
        <w:tc>
          <w:tcPr>
            <w:tcW w:type="dxa" w:w="1044"/>
          </w:tcPr>
          <w:p>
            <w:pPr>
              <w:spacing w:after="0"/>
              <w:jc w:val="right"/>
            </w:pPr>
            <w:r>
              <w:rPr>
                <w:sz w:val="16"/>
              </w:rPr>
              <w:t>14,673</w:t>
            </w:r>
          </w:p>
        </w:tc>
        <w:tc>
          <w:tcPr>
            <w:tcW w:type="dxa" w:w="1037"/>
          </w:tcPr>
          <w:p>
            <w:pPr>
              <w:spacing w:after="0"/>
              <w:jc w:val="right"/>
            </w:pPr>
            <w:r>
              <w:rPr>
                <w:sz w:val="16"/>
              </w:rPr>
              <w:t>$8,982</w:t>
            </w:r>
          </w:p>
        </w:tc>
        <w:tc>
          <w:tcPr>
            <w:tcW w:type="dxa" w:w="1126"/>
          </w:tcPr>
          <w:p>
            <w:pPr>
              <w:spacing w:after="0"/>
              <w:jc w:val="right"/>
            </w:pPr>
          </w:p>
        </w:tc>
        <w:tc>
          <w:tcPr>
            <w:tcW w:type="dxa" w:w="1167"/>
          </w:tcPr>
          <w:p>
            <w:pPr>
              <w:spacing w:after="0"/>
              <w:jc w:val="right"/>
            </w:pPr>
            <w:r>
              <w:rPr>
                <w:sz w:val="16"/>
              </w:rPr>
              <w:t>$97,812</w:t>
            </w:r>
          </w:p>
        </w:tc>
        <w:tc>
          <w:tcPr>
            <w:tcW w:type="dxa" w:w="1305"/>
          </w:tcPr>
          <w:p>
            <w:pPr>
              <w:spacing w:after="0"/>
              <w:jc w:val="right"/>
            </w:pPr>
            <w:r>
              <w:rPr>
                <w:sz w:val="16"/>
              </w:rPr>
              <w:t>0.00019%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$4,729,540,226</w:t>
            </w:r>
          </w:p>
        </w:tc>
        <w:tc>
          <w:tcPr>
            <w:tcW w:type="dxa" w:w="1135"/>
          </w:tcPr>
          <w:p>
            <w:pPr>
              <w:spacing w:after="0"/>
              <w:jc w:val="right"/>
            </w:pPr>
            <w:r>
              <w:rPr>
                <w:sz w:val="16"/>
              </w:rPr>
              <w:t>$37,908,755</w:t>
            </w:r>
          </w:p>
        </w:tc>
        <w:tc>
          <w:tcPr>
            <w:tcW w:type="dxa" w:w="1044"/>
          </w:tcPr>
          <w:p>
            <w:pPr>
              <w:spacing w:after="0"/>
              <w:jc w:val="right"/>
            </w:pPr>
            <w:r>
              <w:rPr>
                <w:sz w:val="16"/>
              </w:rPr>
              <w:t>14,673</w:t>
            </w:r>
          </w:p>
        </w:tc>
        <w:tc>
          <w:tcPr>
            <w:tcW w:type="dxa" w:w="1037"/>
          </w:tcPr>
          <w:p>
            <w:pPr>
              <w:spacing w:after="0"/>
              <w:jc w:val="right"/>
            </w:pPr>
            <w:r>
              <w:rPr>
                <w:sz w:val="16"/>
              </w:rPr>
              <w:t>$122,973</w:t>
            </w:r>
          </w:p>
        </w:tc>
        <w:tc>
          <w:tcPr>
            <w:tcW w:type="dxa" w:w="1126"/>
          </w:tcPr>
          <w:p>
            <w:pPr>
              <w:spacing w:after="0"/>
              <w:jc w:val="right"/>
            </w:pPr>
            <w:r>
              <w:rPr>
                <w:sz w:val="16"/>
              </w:rPr>
              <w:t>$6,260</w:t>
            </w:r>
          </w:p>
        </w:tc>
        <w:tc>
          <w:tcPr>
            <w:tcW w:type="dxa" w:w="1167"/>
          </w:tcPr>
          <w:p>
            <w:pPr>
              <w:spacing w:after="0"/>
              <w:jc w:val="right"/>
            </w:pPr>
            <w:r>
              <w:rPr>
                <w:sz w:val="16"/>
              </w:rPr>
              <w:t>$28,947</w:t>
            </w:r>
          </w:p>
        </w:tc>
        <w:tc>
          <w:tcPr>
            <w:tcW w:type="dxa" w:w="1305"/>
          </w:tcPr>
          <w:p>
            <w:pPr>
              <w:spacing w:after="0"/>
              <w:jc w:val="right"/>
            </w:pPr>
            <w:r>
              <w:rPr>
                <w:sz w:val="16"/>
              </w:rPr>
              <w:t>0.0026%</w:t>
            </w:r>
          </w:p>
        </w:tc>
        <w:tc>
          <w:tcPr>
            <w:tcW w:type="dxa" w:w="1203"/>
          </w:tcPr>
          <w:p>
            <w:pPr>
              <w:spacing w:after="0"/>
              <w:jc w:val="right"/>
            </w:pPr>
            <w:r>
              <w:rPr>
                <w:sz w:val="16"/>
              </w:rPr>
              <w:t>$22,000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$4,729,540,226</w:t>
            </w:r>
          </w:p>
        </w:tc>
        <w:tc>
          <w:tcPr>
            <w:tcW w:type="dxa" w:w="1135"/>
          </w:tcPr>
          <w:p>
            <w:pPr>
              <w:spacing w:after="0"/>
              <w:jc w:val="right"/>
            </w:pPr>
            <w:r>
              <w:rPr>
                <w:sz w:val="16"/>
              </w:rPr>
              <w:t>$37,908,755</w:t>
            </w:r>
          </w:p>
        </w:tc>
        <w:tc>
          <w:tcPr>
            <w:tcW w:type="dxa" w:w="1044"/>
          </w:tcPr>
          <w:p>
            <w:pPr>
              <w:spacing w:after="0"/>
              <w:jc w:val="right"/>
            </w:pPr>
            <w:r>
              <w:rPr>
                <w:sz w:val="16"/>
              </w:rPr>
              <w:t>14,673</w:t>
            </w:r>
          </w:p>
        </w:tc>
        <w:tc>
          <w:tcPr>
            <w:tcW w:type="dxa" w:w="1037"/>
          </w:tcPr>
          <w:p>
            <w:pPr>
              <w:spacing w:after="0"/>
              <w:jc w:val="right"/>
            </w:pPr>
            <w:r>
              <w:rPr>
                <w:sz w:val="16"/>
              </w:rPr>
              <w:t>$342,270</w:t>
            </w:r>
          </w:p>
        </w:tc>
        <w:tc>
          <w:tcPr>
            <w:tcW w:type="dxa" w:w="1126"/>
          </w:tcPr>
          <w:p>
            <w:pPr>
              <w:spacing w:after="0"/>
              <w:jc w:val="right"/>
            </w:pPr>
            <w:r>
              <w:rPr>
                <w:sz w:val="16"/>
              </w:rPr>
              <w:t>$554</w:t>
            </w:r>
          </w:p>
        </w:tc>
        <w:tc>
          <w:tcPr>
            <w:tcW w:type="dxa" w:w="1167"/>
          </w:tcPr>
          <w:p>
            <w:pPr>
              <w:spacing w:after="0"/>
              <w:jc w:val="right"/>
            </w:pPr>
            <w:r>
              <w:rPr>
                <w:sz w:val="16"/>
              </w:rPr>
              <w:t>$760,689</w:t>
            </w:r>
          </w:p>
        </w:tc>
        <w:tc>
          <w:tcPr>
            <w:tcW w:type="dxa" w:w="1305"/>
          </w:tcPr>
          <w:p>
            <w:pPr>
              <w:spacing w:after="0"/>
              <w:jc w:val="right"/>
            </w:pPr>
            <w:r>
              <w:rPr>
                <w:sz w:val="16"/>
              </w:rPr>
              <w:t>0.00724%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$504,116,622</w:t>
            </w:r>
          </w:p>
        </w:tc>
        <w:tc>
          <w:tcPr>
            <w:tcW w:type="dxa" w:w="1135"/>
          </w:tcPr>
          <w:p>
            <w:pPr>
              <w:spacing w:after="0"/>
              <w:jc w:val="right"/>
            </w:pPr>
            <w:r>
              <w:rPr>
                <w:sz w:val="16"/>
              </w:rPr>
              <w:t>$12,415,557</w:t>
            </w:r>
          </w:p>
        </w:tc>
        <w:tc>
          <w:tcPr>
            <w:tcW w:type="dxa" w:w="1044"/>
          </w:tcPr>
          <w:p>
            <w:pPr>
              <w:spacing w:after="0"/>
              <w:jc w:val="right"/>
            </w:pPr>
            <w:r>
              <w:rPr>
                <w:sz w:val="16"/>
              </w:rPr>
              <w:t>3,449</w:t>
            </w:r>
          </w:p>
        </w:tc>
        <w:tc>
          <w:tcPr>
            <w:tcW w:type="dxa" w:w="1037"/>
          </w:tcPr>
          <w:p>
            <w:pPr>
              <w:spacing w:after="0"/>
              <w:jc w:val="right"/>
            </w:pPr>
            <w:r>
              <w:rPr>
                <w:sz w:val="16"/>
              </w:rPr>
              <w:t>$42,356</w:t>
            </w:r>
          </w:p>
        </w:tc>
        <w:tc>
          <w:tcPr>
            <w:tcW w:type="dxa" w:w="1126"/>
          </w:tcPr>
          <w:p>
            <w:pPr>
              <w:spacing w:after="0"/>
              <w:jc w:val="right"/>
            </w:pPr>
            <w:r>
              <w:rPr>
                <w:sz w:val="16"/>
              </w:rPr>
              <w:t>$85</w:t>
            </w:r>
          </w:p>
        </w:tc>
        <w:tc>
          <w:tcPr>
            <w:tcW w:type="dxa" w:w="1167"/>
          </w:tcPr>
          <w:p>
            <w:pPr>
              <w:spacing w:after="0"/>
              <w:jc w:val="right"/>
            </w:pPr>
            <w:r>
              <w:rPr>
                <w:sz w:val="16"/>
              </w:rPr>
              <w:t>$4,557</w:t>
            </w:r>
          </w:p>
        </w:tc>
        <w:tc>
          <w:tcPr>
            <w:tcW w:type="dxa" w:w="1305"/>
          </w:tcPr>
          <w:p>
            <w:pPr>
              <w:spacing w:after="0"/>
              <w:jc w:val="right"/>
            </w:pPr>
            <w:r>
              <w:rPr>
                <w:sz w:val="16"/>
              </w:rPr>
              <w:t>0.0084%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$4,729,540,226</w:t>
            </w:r>
          </w:p>
        </w:tc>
        <w:tc>
          <w:tcPr>
            <w:tcW w:type="dxa" w:w="1135"/>
          </w:tcPr>
          <w:p>
            <w:pPr>
              <w:spacing w:after="0"/>
              <w:jc w:val="right"/>
            </w:pPr>
            <w:r>
              <w:rPr>
                <w:sz w:val="16"/>
              </w:rPr>
              <w:t>$37,908,755</w:t>
            </w:r>
          </w:p>
        </w:tc>
        <w:tc>
          <w:tcPr>
            <w:tcW w:type="dxa" w:w="1044"/>
          </w:tcPr>
          <w:p>
            <w:pPr>
              <w:spacing w:after="0"/>
              <w:jc w:val="right"/>
            </w:pPr>
            <w:r>
              <w:rPr>
                <w:sz w:val="16"/>
              </w:rPr>
              <w:t>14,673</w:t>
            </w:r>
          </w:p>
        </w:tc>
        <w:tc>
          <w:tcPr>
            <w:tcW w:type="dxa" w:w="1037"/>
          </w:tcPr>
          <w:p>
            <w:pPr>
              <w:spacing w:after="0"/>
              <w:jc w:val="right"/>
            </w:pPr>
            <w:r>
              <w:rPr>
                <w:sz w:val="16"/>
              </w:rPr>
              <w:t>$2,371</w:t>
            </w:r>
          </w:p>
        </w:tc>
        <w:tc>
          <w:tcPr>
            <w:tcW w:type="dxa" w:w="1126"/>
          </w:tcPr>
          <w:p>
            <w:pPr>
              <w:spacing w:after="0"/>
              <w:jc w:val="right"/>
            </w:pPr>
            <w:r>
              <w:rPr>
                <w:sz w:val="16"/>
              </w:rPr>
              <w:t>$125</w:t>
            </w:r>
          </w:p>
        </w:tc>
        <w:tc>
          <w:tcPr>
            <w:tcW w:type="dxa" w:w="1167"/>
          </w:tcPr>
          <w:p>
            <w:pPr>
              <w:spacing w:after="0"/>
              <w:jc w:val="right"/>
            </w:pPr>
            <w:r>
              <w:rPr>
                <w:sz w:val="16"/>
              </w:rPr>
              <w:t>$12,958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2020-04-08 (Storm Events through 2026-06-30): 20 county-coded records, 20 with a damage value recorded (including $0), $22,000; 43 zone-level records, 43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14,673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$4,729,540,226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$37,908,755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$6,718,221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$5,280,549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KARNES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Karnes County</w:t>
            </w:r>
          </w:p>
        </w:tc>
        <w:tc>
          <w:tcPr>
            <w:tcW w:type="dxa" w:w="1499"/>
          </w:tcPr>
          <w:p>
            <w:pPr>
              <w:spacing w:after="0"/>
              <w:jc w:val="left"/>
            </w:pPr>
            <w:r>
              <w:rPr>
                <w:sz w:val="16"/>
              </w:rPr>
              <w:t>481175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Falls City city</w:t>
            </w:r>
          </w:p>
        </w:tc>
        <w:tc>
          <w:tcPr>
            <w:tcW w:type="dxa" w:w="1499"/>
          </w:tcPr>
          <w:p>
            <w:pPr>
              <w:spacing w:after="0"/>
              <w:jc w:val="left"/>
            </w:pPr>
            <w:r>
              <w:rPr>
                <w:sz w:val="16"/>
              </w:rPr>
              <w:t>480404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Karnes City city</w:t>
            </w:r>
          </w:p>
        </w:tc>
        <w:tc>
          <w:tcPr>
            <w:tcW w:type="dxa" w:w="1499"/>
          </w:tcPr>
          <w:p>
            <w:pPr>
              <w:spacing w:after="0"/>
              <w:jc w:val="left"/>
            </w:pPr>
            <w:r>
              <w:rPr>
                <w:sz w:val="16"/>
              </w:rPr>
              <w:t>480405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Kenedy city</w:t>
            </w:r>
          </w:p>
        </w:tc>
        <w:tc>
          <w:tcPr>
            <w:tcW w:type="dxa" w:w="1499"/>
          </w:tcPr>
          <w:p>
            <w:pPr>
              <w:spacing w:after="0"/>
              <w:jc w:val="left"/>
            </w:pPr>
            <w:r>
              <w:rPr>
                <w:sz w:val="16"/>
              </w:rPr>
              <w:t>485482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Runge town</w:t>
            </w:r>
          </w:p>
        </w:tc>
        <w:tc>
          <w:tcPr>
            <w:tcW w:type="dxa" w:w="1499"/>
          </w:tcPr>
          <w:p>
            <w:pPr>
              <w:spacing w:after="0"/>
              <w:jc w:val="left"/>
            </w:pPr>
            <w:r>
              <w:rPr>
                <w:sz w:val="16"/>
              </w:rPr>
              <w:t>481120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Karnes County, TX: risk-assessment baseline packet, release 2026-10 (data as of 2026-09-28; County area 48255).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Karnes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Karnes County, TX: Risk-assessment baseline packet</dc:title>
  <dc:subject>Hazard Plain release 2026-10, as of 2026-09-28. Preview: automated baseline</dc:subject>
  <dc:creator>Hazard Plain</dc:creator>
  <cp:keywords>Hazard Plain; hazard mitigation; risk assessment; 48255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