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Jim Hogg County, TX</w:t>
      </w:r>
    </w:p>
    <w:p>
      <w:pPr>
        <w:spacing w:after="120" w:before="0"/>
      </w:pPr>
      <w:r>
        <w:rPr>
          <w:color w:val="555555"/>
          <w:sz w:val="24"/>
        </w:rPr>
        <w:t>Risk-assessment baseline packet</w:t>
      </w:r>
    </w:p>
    <w:p>
      <w:pPr>
        <w:spacing w:after="120" w:before="0"/>
      </w:pPr>
      <w:r>
        <w:rPr>
          <w:b/>
          <w:sz w:val="18"/>
        </w:rPr>
        <w:t xml:space="preserve">County FIPS: </w:t>
      </w:r>
      <w:r>
        <w:rPr>
          <w:sz w:val="18"/>
        </w:rPr>
        <w:t>48247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($5,873,282 a year), Inland Flooding ($1,493,523) and Hurricane ($201,546).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9"/>
        <w:gridCol w:w="1310"/>
        <w:gridCol w:w="2867"/>
        <w:gridCol w:w="754"/>
        <w:gridCol w:w="998"/>
        <w:gridCol w:w="894"/>
        <w:gridCol w:w="1040"/>
        <w:gridCol w:w="4010"/>
      </w:tblGrid>
      <w:tr>
        <w:trPr>
          <w:cantSplit/>
          <w:tblHeader/>
        </w:trPr>
        <w:tc>
          <w:tcPr>
            <w:tcW w:type="dxa" w:w="2239"/>
            <w:shd w:val="clear" w:color="auto" w:fill="E8E8E8"/>
          </w:tcPr>
          <w:p>
            <w:pPr>
              <w:spacing w:after="0"/>
              <w:jc w:val="left"/>
            </w:pPr>
            <w:r>
              <w:rPr>
                <w:b/>
                <w:sz w:val="16"/>
              </w:rPr>
              <w:t>Jurisdiction</w:t>
            </w:r>
          </w:p>
        </w:tc>
        <w:tc>
          <w:tcPr>
            <w:tcW w:type="dxa" w:w="1310"/>
            <w:shd w:val="clear" w:color="auto" w:fill="E8E8E8"/>
          </w:tcPr>
          <w:p>
            <w:pPr>
              <w:spacing w:after="0"/>
              <w:jc w:val="left"/>
            </w:pPr>
            <w:r>
              <w:rPr>
                <w:b/>
                <w:sz w:val="16"/>
              </w:rPr>
              <w:t>Type</w:t>
            </w:r>
          </w:p>
        </w:tc>
        <w:tc>
          <w:tcPr>
            <w:tcW w:type="dxa" w:w="2867"/>
            <w:shd w:val="clear" w:color="auto" w:fill="E8E8E8"/>
          </w:tcPr>
          <w:p>
            <w:pPr>
              <w:spacing w:after="0"/>
              <w:jc w:val="left"/>
            </w:pPr>
            <w:r>
              <w:rPr>
                <w:b/>
                <w:sz w:val="16"/>
              </w:rPr>
              <w:t>Status</w:t>
            </w:r>
          </w:p>
        </w:tc>
        <w:tc>
          <w:tcPr>
            <w:tcW w:type="dxa" w:w="754"/>
            <w:shd w:val="clear" w:color="auto" w:fill="E8E8E8"/>
          </w:tcPr>
          <w:p>
            <w:pPr>
              <w:spacing w:after="0"/>
              <w:jc w:val="left"/>
            </w:pPr>
            <w:r>
              <w:rPr>
                <w:b/>
                <w:sz w:val="16"/>
              </w:rPr>
              <w:t>Plan</w:t>
            </w:r>
          </w:p>
        </w:tc>
        <w:tc>
          <w:tcPr>
            <w:tcW w:type="dxa" w:w="998"/>
            <w:shd w:val="clear" w:color="auto" w:fill="E8E8E8"/>
          </w:tcPr>
          <w:p>
            <w:pPr>
              <w:spacing w:after="0"/>
              <w:jc w:val="left"/>
            </w:pPr>
            <w:r>
              <w:rPr>
                <w:b/>
                <w:sz w:val="16"/>
              </w:rPr>
              <w:t>Approved</w:t>
            </w:r>
          </w:p>
        </w:tc>
        <w:tc>
          <w:tcPr>
            <w:tcW w:type="dxa" w:w="894"/>
            <w:shd w:val="clear" w:color="auto" w:fill="E8E8E8"/>
          </w:tcPr>
          <w:p>
            <w:pPr>
              <w:spacing w:after="0"/>
              <w:jc w:val="left"/>
            </w:pPr>
            <w:r>
              <w:rPr>
                <w:b/>
                <w:sz w:val="16"/>
              </w:rPr>
              <w:t>Expires</w:t>
            </w:r>
          </w:p>
        </w:tc>
        <w:tc>
          <w:tcPr>
            <w:tcW w:type="dxa" w:w="10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010"/>
            <w:shd w:val="clear" w:color="auto" w:fill="E8E8E8"/>
          </w:tcPr>
          <w:p>
            <w:pPr>
              <w:spacing w:after="0"/>
              <w:jc w:val="left"/>
            </w:pPr>
            <w:r>
              <w:rPr>
                <w:b/>
                <w:sz w:val="16"/>
              </w:rPr>
              <w:t>Update underway</w:t>
            </w:r>
          </w:p>
        </w:tc>
      </w:tr>
      <w:tr>
        <w:trPr>
          <w:cantSplit/>
        </w:trPr>
        <w:tc>
          <w:tcPr>
            <w:tcW w:type="dxa" w:w="2239"/>
          </w:tcPr>
          <w:p>
            <w:pPr>
              <w:spacing w:after="0"/>
              <w:jc w:val="left"/>
            </w:pPr>
            <w:r>
              <w:rPr>
                <w:sz w:val="16"/>
              </w:rPr>
              <w:t>Jim Hogg County</w:t>
            </w:r>
          </w:p>
        </w:tc>
        <w:tc>
          <w:tcPr>
            <w:tcW w:type="dxa" w:w="1310"/>
          </w:tcPr>
          <w:p>
            <w:pPr>
              <w:spacing w:after="0"/>
              <w:jc w:val="left"/>
            </w:pPr>
            <w:r>
              <w:rPr>
                <w:sz w:val="16"/>
              </w:rPr>
              <w:t>County</w:t>
            </w:r>
          </w:p>
        </w:tc>
        <w:tc>
          <w:tcPr>
            <w:tcW w:type="dxa" w:w="2867"/>
          </w:tcPr>
          <w:p>
            <w:pPr>
              <w:spacing w:after="0"/>
              <w:jc w:val="left"/>
            </w:pPr>
            <w:r>
              <w:rPr>
                <w:sz w:val="16"/>
              </w:rPr>
              <w:t>No approved plan on record</w:t>
            </w:r>
          </w:p>
        </w:tc>
        <w:tc>
          <w:tcPr>
            <w:tcW w:type="dxa" w:w="754"/>
          </w:tcPr>
          <w:p>
            <w:pPr>
              <w:spacing w:after="0"/>
              <w:jc w:val="left"/>
            </w:pPr>
            <w:r>
              <w:rPr>
                <w:sz w:val="16"/>
              </w:rPr>
              <w:t>none</w:t>
            </w:r>
          </w:p>
        </w:tc>
        <w:tc>
          <w:tcPr>
            <w:tcW w:type="dxa" w:w="998"/>
          </w:tcPr>
          <w:p>
            <w:pPr>
              <w:spacing w:after="0"/>
              <w:jc w:val="left"/>
            </w:pPr>
            <w:r>
              <w:rPr>
                <w:sz w:val="16"/>
              </w:rPr>
              <w:t>none</w:t>
            </w:r>
          </w:p>
        </w:tc>
        <w:tc>
          <w:tcPr>
            <w:tcW w:type="dxa" w:w="894"/>
          </w:tcPr>
          <w:p>
            <w:pPr>
              <w:spacing w:after="0"/>
              <w:jc w:val="left"/>
            </w:pPr>
            <w:r>
              <w:rPr>
                <w:sz w:val="16"/>
              </w:rPr>
              <w:t>none</w:t>
            </w:r>
          </w:p>
        </w:tc>
        <w:tc>
          <w:tcPr>
            <w:tcW w:type="dxa" w:w="1040"/>
          </w:tcPr>
          <w:p>
            <w:pPr>
              <w:spacing w:after="0"/>
              <w:jc w:val="right"/>
            </w:pPr>
          </w:p>
        </w:tc>
        <w:tc>
          <w:tcPr>
            <w:tcW w:type="dxa" w:w="4010"/>
          </w:tcPr>
          <w:p>
            <w:pPr>
              <w:spacing w:after="0"/>
              <w:jc w:val="left"/>
            </w:pPr>
            <w:r>
              <w:rPr>
                <w:sz w:val="16"/>
              </w:rPr>
              <w:t>FEMA tracker shows a plan in progress</w:t>
            </w:r>
          </w:p>
        </w:tc>
      </w:tr>
      <w:tr>
        <w:trPr>
          <w:cantSplit/>
        </w:trPr>
        <w:tc>
          <w:tcPr>
            <w:tcW w:type="dxa" w:w="2239"/>
          </w:tcPr>
          <w:p>
            <w:pPr>
              <w:spacing w:after="0"/>
              <w:jc w:val="left"/>
            </w:pPr>
            <w:r>
              <w:rPr>
                <w:sz w:val="16"/>
              </w:rPr>
              <w:t>Jim Hogg County Water Control and Improvement District 2,</w:t>
            </w:r>
          </w:p>
        </w:tc>
        <w:tc>
          <w:tcPr>
            <w:tcW w:type="dxa" w:w="1310"/>
          </w:tcPr>
          <w:p>
            <w:pPr>
              <w:spacing w:after="0"/>
              <w:jc w:val="left"/>
            </w:pPr>
            <w:r>
              <w:rPr>
                <w:sz w:val="16"/>
              </w:rPr>
              <w:t>Water/Sewer Authority</w:t>
            </w:r>
          </w:p>
        </w:tc>
        <w:tc>
          <w:tcPr>
            <w:tcW w:type="dxa" w:w="2867"/>
          </w:tcPr>
          <w:p>
            <w:pPr>
              <w:spacing w:after="0"/>
              <w:jc w:val="left"/>
            </w:pPr>
            <w:r>
              <w:rPr>
                <w:sz w:val="16"/>
              </w:rPr>
              <w:t>No approved plan on record</w:t>
            </w:r>
          </w:p>
        </w:tc>
        <w:tc>
          <w:tcPr>
            <w:tcW w:type="dxa" w:w="754"/>
          </w:tcPr>
          <w:p>
            <w:pPr>
              <w:spacing w:after="0"/>
              <w:jc w:val="left"/>
            </w:pPr>
            <w:r>
              <w:rPr>
                <w:sz w:val="16"/>
              </w:rPr>
              <w:t>none</w:t>
            </w:r>
          </w:p>
        </w:tc>
        <w:tc>
          <w:tcPr>
            <w:tcW w:type="dxa" w:w="998"/>
          </w:tcPr>
          <w:p>
            <w:pPr>
              <w:spacing w:after="0"/>
              <w:jc w:val="left"/>
            </w:pPr>
            <w:r>
              <w:rPr>
                <w:sz w:val="16"/>
              </w:rPr>
              <w:t>none</w:t>
            </w:r>
          </w:p>
        </w:tc>
        <w:tc>
          <w:tcPr>
            <w:tcW w:type="dxa" w:w="894"/>
          </w:tcPr>
          <w:p>
            <w:pPr>
              <w:spacing w:after="0"/>
              <w:jc w:val="left"/>
            </w:pPr>
            <w:r>
              <w:rPr>
                <w:sz w:val="16"/>
              </w:rPr>
              <w:t>none</w:t>
            </w:r>
          </w:p>
        </w:tc>
        <w:tc>
          <w:tcPr>
            <w:tcW w:type="dxa" w:w="1040"/>
          </w:tcPr>
          <w:p>
            <w:pPr>
              <w:spacing w:after="0"/>
              <w:jc w:val="right"/>
            </w:pPr>
          </w:p>
        </w:tc>
        <w:tc>
          <w:tcPr>
            <w:tcW w:type="dxa" w:w="4010"/>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037"/>
        <w:gridCol w:w="1037"/>
        <w:gridCol w:w="1037"/>
        <w:gridCol w:w="1126"/>
        <w:gridCol w:w="1725"/>
        <w:gridCol w:w="1155"/>
        <w:gridCol w:w="1868"/>
        <w:gridCol w:w="3386"/>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86"/>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High</w:t>
            </w:r>
          </w:p>
        </w:tc>
        <w:tc>
          <w:tcPr>
            <w:tcW w:type="dxa" w:w="1037"/>
          </w:tcPr>
          <w:p>
            <w:pPr>
              <w:spacing w:after="0"/>
              <w:jc w:val="left"/>
            </w:pPr>
            <w:r>
              <w:rPr>
                <w:sz w:val="16"/>
              </w:rPr>
              <w:t>Relatively High</w:t>
            </w:r>
          </w:p>
        </w:tc>
        <w:tc>
          <w:tcPr>
            <w:tcW w:type="dxa" w:w="1037"/>
          </w:tcPr>
          <w:p>
            <w:pPr>
              <w:spacing w:after="0"/>
              <w:jc w:val="right"/>
            </w:pPr>
            <w:r>
              <w:rPr>
                <w:sz w:val="16"/>
              </w:rPr>
              <w:t>$545</w:t>
            </w:r>
          </w:p>
        </w:tc>
        <w:tc>
          <w:tcPr>
            <w:tcW w:type="dxa" w:w="1126"/>
          </w:tcPr>
          <w:p>
            <w:pPr>
              <w:spacing w:after="0"/>
              <w:jc w:val="right"/>
            </w:pPr>
            <w:r>
              <w:rPr>
                <w:sz w:val="16"/>
              </w:rPr>
              <w:t>$40,448</w:t>
            </w:r>
          </w:p>
        </w:tc>
        <w:tc>
          <w:tcPr>
            <w:tcW w:type="dxa" w:w="1725"/>
          </w:tcPr>
          <w:p>
            <w:pPr>
              <w:spacing w:after="0"/>
              <w:jc w:val="right"/>
            </w:pPr>
            <w:r>
              <w:rPr>
                <w:sz w:val="16"/>
              </w:rPr>
              <w:t>$5,832,289</w:t>
            </w:r>
          </w:p>
        </w:tc>
        <w:tc>
          <w:tcPr>
            <w:tcW w:type="dxa" w:w="1155"/>
          </w:tcPr>
          <w:p>
            <w:pPr>
              <w:spacing w:after="0"/>
              <w:jc w:val="right"/>
            </w:pPr>
            <w:r>
              <w:rPr>
                <w:sz w:val="16"/>
              </w:rPr>
              <w:t>$5,873,282</w:t>
            </w:r>
          </w:p>
        </w:tc>
        <w:tc>
          <w:tcPr>
            <w:tcW w:type="dxa" w:w="1868"/>
          </w:tcPr>
          <w:p>
            <w:pPr>
              <w:spacing w:after="0"/>
              <w:jc w:val="right"/>
            </w:pPr>
            <w:r>
              <w:rPr>
                <w:sz w:val="16"/>
              </w:rPr>
              <w:t>75</w:t>
            </w:r>
          </w:p>
        </w:tc>
        <w:tc>
          <w:tcPr>
            <w:tcW w:type="dxa" w:w="3386"/>
          </w:tcPr>
          <w:p>
            <w:pPr>
              <w:spacing w:after="0"/>
              <w:jc w:val="left"/>
            </w:pPr>
            <w:r>
              <w:rPr>
                <w:sz w:val="16"/>
              </w:rPr>
              <w:t>Includes 67 Frost/Freeze records (outside NRI's Cold Wave definition; counted in this table and in B1-d, not in the B1-e descriptor).</w:t>
            </w:r>
          </w:p>
        </w:tc>
      </w:tr>
      <w:tr>
        <w:trPr>
          <w:cantSplit/>
        </w:trPr>
        <w:tc>
          <w:tcPr>
            <w:tcW w:type="dxa" w:w="705"/>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$1,492,151</w:t>
            </w:r>
          </w:p>
        </w:tc>
        <w:tc>
          <w:tcPr>
            <w:tcW w:type="dxa" w:w="1126"/>
          </w:tcPr>
          <w:p>
            <w:pPr>
              <w:spacing w:after="0"/>
              <w:jc w:val="right"/>
            </w:pPr>
            <w:r>
              <w:rPr>
                <w:sz w:val="16"/>
              </w:rPr>
              <w:t>$1,346</w:t>
            </w:r>
          </w:p>
        </w:tc>
        <w:tc>
          <w:tcPr>
            <w:tcW w:type="dxa" w:w="1725"/>
          </w:tcPr>
          <w:p>
            <w:pPr>
              <w:spacing w:after="0"/>
              <w:jc w:val="right"/>
            </w:pPr>
            <w:r>
              <w:rPr>
                <w:sz w:val="16"/>
              </w:rPr>
              <w:t>$26</w:t>
            </w:r>
          </w:p>
        </w:tc>
        <w:tc>
          <w:tcPr>
            <w:tcW w:type="dxa" w:w="1155"/>
          </w:tcPr>
          <w:p>
            <w:pPr>
              <w:spacing w:after="0"/>
              <w:jc w:val="right"/>
            </w:pPr>
            <w:r>
              <w:rPr>
                <w:sz w:val="16"/>
              </w:rPr>
              <w:t>$1,493,523</w:t>
            </w:r>
          </w:p>
        </w:tc>
        <w:tc>
          <w:tcPr>
            <w:tcW w:type="dxa" w:w="1868"/>
          </w:tcPr>
          <w:p>
            <w:pPr>
              <w:spacing w:after="0"/>
              <w:jc w:val="right"/>
            </w:pPr>
            <w:r>
              <w:rPr>
                <w:sz w:val="16"/>
              </w:rPr>
              <w:t>16</w:t>
            </w:r>
          </w:p>
        </w:tc>
        <w:tc>
          <w:tcPr>
            <w:tcW w:type="dxa" w:w="3386"/>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$163,302</w:t>
            </w:r>
          </w:p>
        </w:tc>
        <w:tc>
          <w:tcPr>
            <w:tcW w:type="dxa" w:w="1126"/>
          </w:tcPr>
          <w:p>
            <w:pPr>
              <w:spacing w:after="0"/>
              <w:jc w:val="right"/>
            </w:pPr>
            <w:r>
              <w:rPr>
                <w:sz w:val="16"/>
              </w:rPr>
              <w:t>$33,254</w:t>
            </w:r>
          </w:p>
        </w:tc>
        <w:tc>
          <w:tcPr>
            <w:tcW w:type="dxa" w:w="1725"/>
          </w:tcPr>
          <w:p>
            <w:pPr>
              <w:spacing w:after="0"/>
              <w:jc w:val="right"/>
            </w:pPr>
            <w:r>
              <w:rPr>
                <w:sz w:val="16"/>
              </w:rPr>
              <w:t>$4,990</w:t>
            </w:r>
          </w:p>
        </w:tc>
        <w:tc>
          <w:tcPr>
            <w:tcW w:type="dxa" w:w="1155"/>
          </w:tcPr>
          <w:p>
            <w:pPr>
              <w:spacing w:after="0"/>
              <w:jc w:val="right"/>
            </w:pPr>
            <w:r>
              <w:rPr>
                <w:sz w:val="16"/>
              </w:rPr>
              <w:t>$201,546</w:t>
            </w:r>
          </w:p>
        </w:tc>
        <w:tc>
          <w:tcPr>
            <w:tcW w:type="dxa" w:w="1868"/>
          </w:tcPr>
          <w:p>
            <w:pPr>
              <w:spacing w:after="0"/>
              <w:jc w:val="right"/>
            </w:pPr>
            <w:r>
              <w:rPr>
                <w:sz w:val="16"/>
              </w:rPr>
              <w:t>2</w:t>
            </w:r>
          </w:p>
        </w:tc>
        <w:tc>
          <w:tcPr>
            <w:tcW w:type="dxa" w:w="3386"/>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$75,657</w:t>
            </w:r>
          </w:p>
        </w:tc>
        <w:tc>
          <w:tcPr>
            <w:tcW w:type="dxa" w:w="1126"/>
          </w:tcPr>
          <w:p>
            <w:pPr>
              <w:spacing w:after="0"/>
              <w:jc w:val="right"/>
            </w:pPr>
            <w:r>
              <w:rPr>
                <w:sz w:val="16"/>
              </w:rPr>
              <w:t>$561</w:t>
            </w:r>
          </w:p>
        </w:tc>
        <w:tc>
          <w:tcPr>
            <w:tcW w:type="dxa" w:w="1725"/>
          </w:tcPr>
          <w:p>
            <w:pPr>
              <w:spacing w:after="0"/>
              <w:jc w:val="right"/>
            </w:pPr>
            <w:r>
              <w:rPr>
                <w:sz w:val="16"/>
              </w:rPr>
              <w:t>$5,507</w:t>
            </w:r>
          </w:p>
        </w:tc>
        <w:tc>
          <w:tcPr>
            <w:tcW w:type="dxa" w:w="1155"/>
          </w:tcPr>
          <w:p>
            <w:pPr>
              <w:spacing w:after="0"/>
              <w:jc w:val="right"/>
            </w:pPr>
            <w:r>
              <w:rPr>
                <w:sz w:val="16"/>
              </w:rPr>
              <w:t>$81,724</w:t>
            </w:r>
          </w:p>
        </w:tc>
        <w:tc>
          <w:tcPr>
            <w:tcW w:type="dxa" w:w="1868"/>
          </w:tcPr>
          <w:p>
            <w:pPr>
              <w:spacing w:after="0"/>
              <w:jc w:val="right"/>
            </w:pPr>
            <w:r>
              <w:rPr>
                <w:sz w:val="16"/>
              </w:rPr>
              <w:t>26</w:t>
            </w:r>
          </w:p>
        </w:tc>
        <w:tc>
          <w:tcPr>
            <w:tcW w:type="dxa" w:w="3386"/>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$18,880</w:t>
            </w:r>
          </w:p>
        </w:tc>
        <w:tc>
          <w:tcPr>
            <w:tcW w:type="dxa" w:w="1126"/>
          </w:tcPr>
          <w:p>
            <w:pPr>
              <w:spacing w:after="0"/>
              <w:jc w:val="right"/>
            </w:pPr>
            <w:r>
              <w:rPr>
                <w:sz w:val="16"/>
              </w:rPr>
              <w:t>$126</w:t>
            </w:r>
          </w:p>
        </w:tc>
        <w:tc>
          <w:tcPr>
            <w:tcW w:type="dxa" w:w="1725"/>
          </w:tcPr>
          <w:p>
            <w:pPr>
              <w:spacing w:after="0"/>
              <w:jc w:val="right"/>
            </w:pPr>
            <w:r>
              <w:rPr>
                <w:sz w:val="16"/>
              </w:rPr>
              <w:t>$50,219</w:t>
            </w:r>
          </w:p>
        </w:tc>
        <w:tc>
          <w:tcPr>
            <w:tcW w:type="dxa" w:w="1155"/>
          </w:tcPr>
          <w:p>
            <w:pPr>
              <w:spacing w:after="0"/>
              <w:jc w:val="right"/>
            </w:pPr>
            <w:r>
              <w:rPr>
                <w:sz w:val="16"/>
              </w:rPr>
              <w:t>$69,225</w:t>
            </w:r>
          </w:p>
        </w:tc>
        <w:tc>
          <w:tcPr>
            <w:tcW w:type="dxa" w:w="1868"/>
          </w:tcPr>
          <w:p>
            <w:pPr>
              <w:spacing w:after="0"/>
              <w:jc w:val="right"/>
            </w:pPr>
            <w:r>
              <w:rPr>
                <w:sz w:val="16"/>
              </w:rPr>
              <w:t>4</w:t>
            </w:r>
          </w:p>
        </w:tc>
        <w:tc>
          <w:tcPr>
            <w:tcW w:type="dxa" w:w="3386"/>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$16</w:t>
            </w:r>
          </w:p>
        </w:tc>
        <w:tc>
          <w:tcPr>
            <w:tcW w:type="dxa" w:w="1725"/>
          </w:tcPr>
          <w:p>
            <w:pPr>
              <w:spacing w:after="0"/>
              <w:jc w:val="right"/>
            </w:pPr>
            <w:r>
              <w:rPr>
                <w:sz w:val="16"/>
              </w:rPr>
              <w:t>$57,187</w:t>
            </w:r>
          </w:p>
        </w:tc>
        <w:tc>
          <w:tcPr>
            <w:tcW w:type="dxa" w:w="1155"/>
          </w:tcPr>
          <w:p>
            <w:pPr>
              <w:spacing w:after="0"/>
              <w:jc w:val="right"/>
            </w:pPr>
            <w:r>
              <w:rPr>
                <w:sz w:val="16"/>
              </w:rPr>
              <w:t>$57,206</w:t>
            </w:r>
          </w:p>
        </w:tc>
        <w:tc>
          <w:tcPr>
            <w:tcW w:type="dxa" w:w="1868"/>
          </w:tcPr>
          <w:p>
            <w:pPr>
              <w:spacing w:after="0"/>
              <w:jc w:val="right"/>
            </w:pPr>
            <w:r>
              <w:rPr>
                <w:sz w:val="16"/>
              </w:rPr>
              <w:t>16</w:t>
            </w:r>
          </w:p>
        </w:tc>
        <w:tc>
          <w:tcPr>
            <w:tcW w:type="dxa" w:w="3386"/>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$24,764</w:t>
            </w:r>
          </w:p>
        </w:tc>
        <w:tc>
          <w:tcPr>
            <w:tcW w:type="dxa" w:w="1126"/>
          </w:tcPr>
          <w:p>
            <w:pPr>
              <w:spacing w:after="0"/>
              <w:jc w:val="right"/>
            </w:pPr>
            <w:r>
              <w:rPr>
                <w:sz w:val="16"/>
              </w:rPr>
              <w:t>$229</w:t>
            </w:r>
          </w:p>
        </w:tc>
        <w:tc>
          <w:tcPr>
            <w:tcW w:type="dxa" w:w="1725"/>
          </w:tcPr>
          <w:p>
            <w:pPr>
              <w:spacing w:after="0"/>
              <w:jc w:val="right"/>
            </w:pPr>
            <w:r>
              <w:rPr>
                <w:sz w:val="16"/>
              </w:rPr>
              <w:t>$2,991</w:t>
            </w:r>
          </w:p>
        </w:tc>
        <w:tc>
          <w:tcPr>
            <w:tcW w:type="dxa" w:w="1155"/>
          </w:tcPr>
          <w:p>
            <w:pPr>
              <w:spacing w:after="0"/>
              <w:jc w:val="right"/>
            </w:pPr>
            <w:r>
              <w:rPr>
                <w:sz w:val="16"/>
              </w:rPr>
              <w:t>$27,984</w:t>
            </w:r>
          </w:p>
        </w:tc>
        <w:tc>
          <w:tcPr>
            <w:tcW w:type="dxa" w:w="1868"/>
          </w:tcPr>
          <w:p>
            <w:pPr>
              <w:spacing w:after="0"/>
              <w:jc w:val="right"/>
            </w:pPr>
            <w:r>
              <w:rPr>
                <w:sz w:val="16"/>
              </w:rPr>
              <w:t>11</w:t>
            </w:r>
          </w:p>
        </w:tc>
        <w:tc>
          <w:tcPr>
            <w:tcW w:type="dxa" w:w="3386"/>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$9,571</w:t>
            </w:r>
          </w:p>
        </w:tc>
        <w:tc>
          <w:tcPr>
            <w:tcW w:type="dxa" w:w="1126"/>
          </w:tcPr>
          <w:p>
            <w:pPr>
              <w:spacing w:after="0"/>
              <w:jc w:val="right"/>
            </w:pPr>
            <w:r>
              <w:rPr>
                <w:sz w:val="16"/>
              </w:rPr>
              <w:t>n/a</w:t>
            </w:r>
          </w:p>
        </w:tc>
        <w:tc>
          <w:tcPr>
            <w:tcW w:type="dxa" w:w="1725"/>
          </w:tcPr>
          <w:p>
            <w:pPr>
              <w:spacing w:after="0"/>
              <w:jc w:val="right"/>
            </w:pPr>
            <w:r>
              <w:rPr>
                <w:sz w:val="16"/>
              </w:rPr>
              <w:t>$3,113</w:t>
            </w:r>
          </w:p>
        </w:tc>
        <w:tc>
          <w:tcPr>
            <w:tcW w:type="dxa" w:w="1155"/>
          </w:tcPr>
          <w:p>
            <w:pPr>
              <w:spacing w:after="0"/>
              <w:jc w:val="right"/>
            </w:pPr>
            <w:r>
              <w:rPr>
                <w:sz w:val="16"/>
              </w:rPr>
              <w:t>$12,684</w:t>
            </w:r>
          </w:p>
        </w:tc>
        <w:tc>
          <w:tcPr>
            <w:tcW w:type="dxa" w:w="1868"/>
          </w:tcPr>
          <w:p>
            <w:pPr>
              <w:spacing w:after="0"/>
              <w:jc w:val="right"/>
            </w:pPr>
            <w:r>
              <w:rPr>
                <w:sz w:val="16"/>
              </w:rPr>
              <w:t>2</w:t>
            </w:r>
          </w:p>
        </w:tc>
        <w:tc>
          <w:tcPr>
            <w:tcW w:type="dxa" w:w="3386"/>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$9,123</w:t>
            </w:r>
          </w:p>
        </w:tc>
        <w:tc>
          <w:tcPr>
            <w:tcW w:type="dxa" w:w="1126"/>
          </w:tcPr>
          <w:p>
            <w:pPr>
              <w:spacing w:after="0"/>
              <w:jc w:val="right"/>
            </w:pPr>
            <w:r>
              <w:rPr>
                <w:sz w:val="16"/>
              </w:rPr>
              <w:t>$193</w:t>
            </w:r>
          </w:p>
        </w:tc>
        <w:tc>
          <w:tcPr>
            <w:tcW w:type="dxa" w:w="1725"/>
          </w:tcPr>
          <w:p>
            <w:pPr>
              <w:spacing w:after="0"/>
              <w:jc w:val="right"/>
            </w:pPr>
            <w:r>
              <w:rPr>
                <w:sz w:val="16"/>
              </w:rPr>
              <w:t>$2,819</w:t>
            </w:r>
          </w:p>
        </w:tc>
        <w:tc>
          <w:tcPr>
            <w:tcW w:type="dxa" w:w="1155"/>
          </w:tcPr>
          <w:p>
            <w:pPr>
              <w:spacing w:after="0"/>
              <w:jc w:val="right"/>
            </w:pPr>
            <w:r>
              <w:rPr>
                <w:sz w:val="16"/>
              </w:rPr>
              <w:t>$12,136</w:t>
            </w:r>
          </w:p>
        </w:tc>
        <w:tc>
          <w:tcPr>
            <w:tcW w:type="dxa" w:w="1868"/>
          </w:tcPr>
          <w:p>
            <w:pPr>
              <w:spacing w:after="0"/>
              <w:jc w:val="right"/>
            </w:pPr>
            <w:r>
              <w:rPr>
                <w:sz w:val="16"/>
              </w:rPr>
              <w:t>21</w:t>
            </w:r>
          </w:p>
        </w:tc>
        <w:tc>
          <w:tcPr>
            <w:tcW w:type="dxa" w:w="3386"/>
          </w:tcPr>
          <w:p>
            <w:pPr>
              <w:spacing w:after="0"/>
              <w:jc w:val="left"/>
            </w:pPr>
            <w:r>
              <w:rPr>
                <w:sz w:val="16"/>
              </w:rPr>
              <w:t>Includes 1 High Wind record (a NOAA non-thunderstorm wind type, outside NRI's Strong Wind definition).</w:t>
            </w:r>
          </w:p>
        </w:tc>
      </w:tr>
      <w:tr>
        <w:trPr>
          <w:cantSplit/>
        </w:trPr>
        <w:tc>
          <w:tcPr>
            <w:tcW w:type="dxa" w:w="705"/>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$2,999</w:t>
            </w:r>
          </w:p>
        </w:tc>
        <w:tc>
          <w:tcPr>
            <w:tcW w:type="dxa" w:w="1126"/>
          </w:tcPr>
          <w:p>
            <w:pPr>
              <w:spacing w:after="0"/>
              <w:jc w:val="right"/>
            </w:pPr>
            <w:r>
              <w:rPr>
                <w:sz w:val="16"/>
              </w:rPr>
              <w:t>n/a</w:t>
            </w:r>
          </w:p>
        </w:tc>
        <w:tc>
          <w:tcPr>
            <w:tcW w:type="dxa" w:w="1725"/>
          </w:tcPr>
          <w:p>
            <w:pPr>
              <w:spacing w:after="0"/>
              <w:jc w:val="right"/>
            </w:pPr>
            <w:r>
              <w:rPr>
                <w:sz w:val="16"/>
              </w:rPr>
              <w:t>$1,709</w:t>
            </w:r>
          </w:p>
        </w:tc>
        <w:tc>
          <w:tcPr>
            <w:tcW w:type="dxa" w:w="1155"/>
          </w:tcPr>
          <w:p>
            <w:pPr>
              <w:spacing w:after="0"/>
              <w:jc w:val="right"/>
            </w:pPr>
            <w:r>
              <w:rPr>
                <w:sz w:val="16"/>
              </w:rPr>
              <w:t>$4,708</w:t>
            </w:r>
          </w:p>
        </w:tc>
        <w:tc>
          <w:tcPr>
            <w:tcW w:type="dxa" w:w="1868"/>
          </w:tcPr>
          <w:p>
            <w:pPr>
              <w:spacing w:after="0"/>
              <w:jc w:val="right"/>
            </w:pPr>
            <w:r>
              <w:rPr>
                <w:sz w:val="16"/>
              </w:rPr>
              <w:t>2</w:t>
            </w:r>
          </w:p>
        </w:tc>
        <w:tc>
          <w:tcPr>
            <w:tcW w:type="dxa" w:w="3386"/>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$1,886</w:t>
            </w:r>
          </w:p>
        </w:tc>
        <w:tc>
          <w:tcPr>
            <w:tcW w:type="dxa" w:w="1126"/>
          </w:tcPr>
          <w:p>
            <w:pPr>
              <w:spacing w:after="0"/>
              <w:jc w:val="right"/>
            </w:pPr>
            <w:r>
              <w:rPr>
                <w:sz w:val="16"/>
              </w:rPr>
              <w:t>n/a</w:t>
            </w:r>
          </w:p>
        </w:tc>
        <w:tc>
          <w:tcPr>
            <w:tcW w:type="dxa" w:w="1725"/>
          </w:tcPr>
          <w:p>
            <w:pPr>
              <w:spacing w:after="0"/>
              <w:jc w:val="right"/>
            </w:pPr>
            <w:r>
              <w:rPr>
                <w:sz w:val="16"/>
              </w:rPr>
              <w:t>$759</w:t>
            </w:r>
          </w:p>
        </w:tc>
        <w:tc>
          <w:tcPr>
            <w:tcW w:type="dxa" w:w="1155"/>
          </w:tcPr>
          <w:p>
            <w:pPr>
              <w:spacing w:after="0"/>
              <w:jc w:val="right"/>
            </w:pPr>
            <w:r>
              <w:rPr>
                <w:sz w:val="16"/>
              </w:rPr>
              <w:t>$2,645</w:t>
            </w:r>
          </w:p>
        </w:tc>
        <w:tc>
          <w:tcPr>
            <w:tcW w:type="dxa" w:w="1868"/>
          </w:tcPr>
          <w:p>
            <w:pPr>
              <w:spacing w:after="0"/>
              <w:jc w:val="right"/>
            </w:pPr>
          </w:p>
        </w:tc>
        <w:tc>
          <w:tcPr>
            <w:tcW w:type="dxa" w:w="3386"/>
          </w:tcPr>
          <w:p>
            <w:pPr>
              <w:spacing w:after="0"/>
              <w:jc w:val="left"/>
            </w:pPr>
            <w:r>
              <w:rPr>
                <w:sz w:val="16"/>
              </w:rPr>
              <w:t>Storm Events does not record earthquakes.</w:t>
            </w:r>
          </w:p>
        </w:tc>
      </w:tr>
      <w:tr>
        <w:trPr>
          <w:cantSplit/>
        </w:trPr>
        <w:tc>
          <w:tcPr>
            <w:tcW w:type="dxa" w:w="705"/>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$688</w:t>
            </w:r>
          </w:p>
        </w:tc>
        <w:tc>
          <w:tcPr>
            <w:tcW w:type="dxa" w:w="1126"/>
          </w:tcPr>
          <w:p>
            <w:pPr>
              <w:spacing w:after="0"/>
              <w:jc w:val="right"/>
            </w:pPr>
            <w:r>
              <w:rPr>
                <w:sz w:val="16"/>
              </w:rPr>
              <w:t>$12</w:t>
            </w:r>
          </w:p>
        </w:tc>
        <w:tc>
          <w:tcPr>
            <w:tcW w:type="dxa" w:w="1725"/>
          </w:tcPr>
          <w:p>
            <w:pPr>
              <w:spacing w:after="0"/>
              <w:jc w:val="right"/>
            </w:pPr>
            <w:r>
              <w:rPr>
                <w:sz w:val="16"/>
              </w:rPr>
              <w:t>$1,922</w:t>
            </w:r>
          </w:p>
        </w:tc>
        <w:tc>
          <w:tcPr>
            <w:tcW w:type="dxa" w:w="1155"/>
          </w:tcPr>
          <w:p>
            <w:pPr>
              <w:spacing w:after="0"/>
              <w:jc w:val="right"/>
            </w:pPr>
            <w:r>
              <w:rPr>
                <w:sz w:val="16"/>
              </w:rPr>
              <w:t>$2,622</w:t>
            </w:r>
          </w:p>
        </w:tc>
        <w:tc>
          <w:tcPr>
            <w:tcW w:type="dxa" w:w="1868"/>
          </w:tcPr>
          <w:p>
            <w:pPr>
              <w:spacing w:after="0"/>
              <w:jc w:val="right"/>
            </w:pPr>
            <w:r>
              <w:rPr>
                <w:sz w:val="16"/>
              </w:rPr>
              <w:t>3</w:t>
            </w:r>
          </w:p>
        </w:tc>
        <w:tc>
          <w:tcPr>
            <w:tcW w:type="dxa" w:w="3386"/>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725"/>
          </w:tcPr>
          <w:p>
            <w:pPr>
              <w:spacing w:after="0"/>
              <w:jc w:val="right"/>
            </w:pPr>
            <w:r>
              <w:rPr>
                <w:sz w:val="16"/>
              </w:rPr>
              <w:t>under $1</w:t>
            </w:r>
          </w:p>
        </w:tc>
        <w:tc>
          <w:tcPr>
            <w:tcW w:type="dxa" w:w="1155"/>
          </w:tcPr>
          <w:p>
            <w:pPr>
              <w:spacing w:after="0"/>
              <w:jc w:val="right"/>
            </w:pPr>
            <w:r>
              <w:rPr>
                <w:sz w:val="16"/>
              </w:rPr>
              <w:t>$1</w:t>
            </w:r>
          </w:p>
        </w:tc>
        <w:tc>
          <w:tcPr>
            <w:tcW w:type="dxa" w:w="1868"/>
          </w:tcPr>
          <w:p>
            <w:pPr>
              <w:spacing w:after="0"/>
              <w:jc w:val="right"/>
            </w:pPr>
            <w:r>
              <w:rPr>
                <w:sz w:val="16"/>
              </w:rPr>
              <w:t>0</w:t>
            </w:r>
          </w:p>
        </w:tc>
        <w:tc>
          <w:tcPr>
            <w:tcW w:type="dxa" w:w="3386"/>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03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25"/>
          </w:tcPr>
          <w:p>
            <w:pPr>
              <w:spacing w:after="0"/>
              <w:jc w:val="right"/>
            </w:pPr>
            <w:r>
              <w:rPr>
                <w:sz w:val="16"/>
              </w:rPr>
              <w:t>n/a</w:t>
            </w:r>
          </w:p>
        </w:tc>
        <w:tc>
          <w:tcPr>
            <w:tcW w:type="dxa" w:w="1155"/>
          </w:tcPr>
          <w:p>
            <w:pPr>
              <w:spacing w:after="0"/>
              <w:jc w:val="right"/>
            </w:pPr>
            <w:r>
              <w:rPr>
                <w:sz w:val="16"/>
              </w:rPr>
              <w:t>$0</w:t>
            </w:r>
          </w:p>
        </w:tc>
        <w:tc>
          <w:tcPr>
            <w:tcW w:type="dxa" w:w="1868"/>
          </w:tcPr>
          <w:p>
            <w:pPr>
              <w:spacing w:after="0"/>
              <w:jc w:val="right"/>
            </w:pPr>
            <w:r>
              <w:rPr>
                <w:sz w:val="16"/>
              </w:rPr>
              <w:t>237</w:t>
            </w:r>
          </w:p>
        </w:tc>
        <w:tc>
          <w:tcPr>
            <w:tcW w:type="dxa" w:w="338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9504 (Very Low, 12.9); tract 9502 (Very Low, 8.1)</w:t>
            </w:r>
          </w:p>
        </w:tc>
      </w:tr>
      <w:tr>
        <w:trPr>
          <w:cantSplit/>
        </w:trPr>
        <w:tc>
          <w:tcPr>
            <w:tcW w:type="dxa" w:w="4363"/>
          </w:tcPr>
          <w:p>
            <w:pPr>
              <w:spacing w:after="0"/>
              <w:jc w:val="left"/>
            </w:pPr>
            <w:r>
              <w:rPr>
                <w:sz w:val="16"/>
              </w:rPr>
              <w:t>Hurricane</w:t>
            </w:r>
          </w:p>
        </w:tc>
        <w:tc>
          <w:tcPr>
            <w:tcW w:type="dxa" w:w="9749"/>
          </w:tcPr>
          <w:p>
            <w:pPr>
              <w:spacing w:after="0"/>
              <w:jc w:val="left"/>
            </w:pPr>
            <w:r>
              <w:rPr>
                <w:sz w:val="16"/>
              </w:rPr>
              <w:t>tract 9504 (Relatively Moderate, 84.4); tract 9502 (Relatively Moderate, 79.3)</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9504 (Very Low, 40.7); tract 9502 (Very Low, 11.2)</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9504 (Relatively Low, 52.1); tract 9502 (Relatively Low, 45.0)</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9504 (Relatively Moderate, 91.4); tract 9502 (Relatively Low, 82.5)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32"/>
        <w:gridCol w:w="1897"/>
        <w:gridCol w:w="1591"/>
        <w:gridCol w:w="1577"/>
        <w:gridCol w:w="2084"/>
        <w:gridCol w:w="1562"/>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7"/>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2084"/>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32"/>
          </w:tcPr>
          <w:p>
            <w:pPr>
              <w:spacing w:after="0"/>
              <w:jc w:val="right"/>
            </w:pPr>
            <w:r>
              <w:rPr>
                <w:sz w:val="16"/>
              </w:rPr>
              <w:t>8 records, 2024 to 2026 (8 zone-level)</w:t>
            </w:r>
          </w:p>
        </w:tc>
        <w:tc>
          <w:tcPr>
            <w:tcW w:type="dxa" w:w="1897"/>
          </w:tcPr>
          <w:p>
            <w:pPr>
              <w:spacing w:after="0"/>
              <w:jc w:val="left"/>
            </w:pPr>
            <w:r>
              <w:rPr>
                <w:sz w:val="16"/>
              </w:rPr>
              <w:t>1 day to 4 days (median 3 days); 5 with a recorded value</w:t>
            </w:r>
          </w:p>
        </w:tc>
        <w:tc>
          <w:tcPr>
            <w:tcW w:type="dxa" w:w="1591"/>
          </w:tcPr>
          <w:p>
            <w:pPr>
              <w:spacing w:after="0"/>
              <w:jc w:val="left"/>
            </w:pPr>
            <w:r>
              <w:rPr>
                <w:sz w:val="16"/>
              </w:rPr>
              <w:t>4 consecutive days, 2025-01-19 to 2025-01-22, zone-level</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32"/>
          </w:tcPr>
          <w:p>
            <w:pPr>
              <w:spacing w:after="0"/>
              <w:jc w:val="right"/>
            </w:pPr>
            <w:r>
              <w:rPr>
                <w:sz w:val="16"/>
              </w:rPr>
              <w:t>67 records, 2008 to 2026 (67 zone-level)</w:t>
            </w:r>
          </w:p>
        </w:tc>
        <w:tc>
          <w:tcPr>
            <w:tcW w:type="dxa" w:w="1897"/>
          </w:tcPr>
          <w:p>
            <w:pPr>
              <w:spacing w:after="0"/>
              <w:jc w:val="left"/>
            </w:pPr>
          </w:p>
        </w:tc>
        <w:tc>
          <w:tcPr>
            <w:tcW w:type="dxa" w:w="1591"/>
          </w:tcPr>
          <w:p>
            <w:pPr>
              <w:spacing w:after="0"/>
              <w:jc w:val="left"/>
            </w:pPr>
            <w:r>
              <w:rPr>
                <w:sz w:val="16"/>
              </w:rPr>
              <w:t>No crop damage reported in 67 records.</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32"/>
          </w:tcPr>
          <w:p>
            <w:pPr>
              <w:spacing w:after="0"/>
              <w:jc w:val="right"/>
            </w:pPr>
            <w:r>
              <w:rPr>
                <w:sz w:val="16"/>
              </w:rPr>
              <w:t>237 records, 2000 to 2026 (237 zone-level)</w:t>
            </w:r>
          </w:p>
        </w:tc>
        <w:tc>
          <w:tcPr>
            <w:tcW w:type="dxa" w:w="1897"/>
          </w:tcPr>
          <w:p>
            <w:pPr>
              <w:spacing w:after="0"/>
              <w:jc w:val="left"/>
            </w:pPr>
            <w:r>
              <w:rPr>
                <w:sz w:val="16"/>
              </w:rPr>
              <w:t>1 day to 1,047 days (median 63 days); 27 with a recorded value</w:t>
            </w:r>
          </w:p>
        </w:tc>
        <w:tc>
          <w:tcPr>
            <w:tcW w:type="dxa" w:w="1591"/>
          </w:tcPr>
          <w:p>
            <w:pPr>
              <w:spacing w:after="0"/>
              <w:jc w:val="left"/>
            </w:pPr>
            <w:r>
              <w:rPr>
                <w:sz w:val="16"/>
              </w:rPr>
              <w:t>1047 days (about 34.4 months), 2011-03-22 to 2014-01-31, a run of 72 consecutive Storm Events drought records, zone-level</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32"/>
          </w:tcPr>
          <w:p>
            <w:pPr>
              <w:spacing w:after="0"/>
              <w:jc w:val="right"/>
            </w:pPr>
            <w:r>
              <w:rPr>
                <w:sz w:val="16"/>
              </w:rPr>
              <w:t>0</w:t>
            </w:r>
          </w:p>
        </w:tc>
        <w:tc>
          <w:tcPr>
            <w:tcW w:type="dxa" w:w="1897"/>
          </w:tcPr>
          <w:p>
            <w:pPr>
              <w:spacing w:after="0"/>
              <w:jc w:val="left"/>
            </w:pPr>
          </w:p>
        </w:tc>
        <w:tc>
          <w:tcPr>
            <w:tcW w:type="dxa" w:w="1591"/>
          </w:tcPr>
          <w:p>
            <w:pPr>
              <w:spacing w:after="0"/>
              <w:jc w:val="left"/>
            </w:pPr>
          </w:p>
        </w:tc>
        <w:tc>
          <w:tcPr>
            <w:tcW w:type="dxa" w:w="1577"/>
          </w:tcPr>
          <w:p>
            <w:pPr>
              <w:spacing w:after="0"/>
              <w:jc w:val="left"/>
            </w:pPr>
          </w:p>
        </w:tc>
        <w:tc>
          <w:tcPr>
            <w:tcW w:type="dxa" w:w="2084"/>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32"/>
          </w:tcPr>
          <w:p>
            <w:pPr>
              <w:spacing w:after="0"/>
              <w:jc w:val="right"/>
            </w:pPr>
            <w:r>
              <w:rPr>
                <w:sz w:val="16"/>
              </w:rPr>
              <w:t>28 records, 1981 to 2025</w:t>
            </w:r>
          </w:p>
        </w:tc>
        <w:tc>
          <w:tcPr>
            <w:tcW w:type="dxa" w:w="1897"/>
          </w:tcPr>
          <w:p>
            <w:pPr>
              <w:spacing w:after="0"/>
              <w:jc w:val="left"/>
            </w:pPr>
            <w:r>
              <w:rPr>
                <w:sz w:val="16"/>
              </w:rPr>
              <w:t>0.75 in to 2.75 in (median 1 in); 28 with a recorded value</w:t>
            </w:r>
          </w:p>
        </w:tc>
        <w:tc>
          <w:tcPr>
            <w:tcW w:type="dxa" w:w="1591"/>
          </w:tcPr>
          <w:p>
            <w:pPr>
              <w:spacing w:after="0"/>
              <w:jc w:val="left"/>
            </w:pPr>
            <w:r>
              <w:rPr>
                <w:sz w:val="16"/>
              </w:rPr>
              <w:t>2.75 in hail, 2025-05-08</w:t>
            </w:r>
          </w:p>
        </w:tc>
        <w:tc>
          <w:tcPr>
            <w:tcW w:type="dxa" w:w="1577"/>
          </w:tcPr>
          <w:p>
            <w:pPr>
              <w:spacing w:after="0"/>
              <w:jc w:val="left"/>
            </w:pPr>
          </w:p>
        </w:tc>
        <w:tc>
          <w:tcPr>
            <w:tcW w:type="dxa" w:w="2084"/>
          </w:tcPr>
          <w:p>
            <w:pPr>
              <w:spacing w:after="0"/>
              <w:jc w:val="left"/>
            </w:pPr>
            <w:r>
              <w:rPr>
                <w:sz w:val="16"/>
              </w:rPr>
              <w:t>No event record names a jurisdiction in the plan.</w:t>
            </w:r>
          </w:p>
        </w:tc>
        <w:tc>
          <w:tcPr>
            <w:tcW w:type="dxa" w:w="1562"/>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32"/>
          </w:tcPr>
          <w:p>
            <w:pPr>
              <w:spacing w:after="0"/>
              <w:jc w:val="right"/>
            </w:pPr>
            <w:r>
              <w:rPr>
                <w:sz w:val="16"/>
              </w:rPr>
              <w:t>16 records, 2023 to 2026 (16 zone-level)</w:t>
            </w:r>
          </w:p>
        </w:tc>
        <w:tc>
          <w:tcPr>
            <w:tcW w:type="dxa" w:w="1897"/>
          </w:tcPr>
          <w:p>
            <w:pPr>
              <w:spacing w:after="0"/>
              <w:jc w:val="left"/>
            </w:pPr>
            <w:r>
              <w:rPr>
                <w:sz w:val="16"/>
              </w:rPr>
              <w:t>1 day to 6 days (median 2 days); 7 with a recorded value</w:t>
            </w:r>
          </w:p>
        </w:tc>
        <w:tc>
          <w:tcPr>
            <w:tcW w:type="dxa" w:w="1591"/>
          </w:tcPr>
          <w:p>
            <w:pPr>
              <w:spacing w:after="0"/>
              <w:jc w:val="left"/>
            </w:pPr>
            <w:r>
              <w:rPr>
                <w:sz w:val="16"/>
              </w:rPr>
              <w:t>6 consecutive days, 2023-06-13 to 2023-06-18, zone-level</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32"/>
          </w:tcPr>
          <w:p>
            <w:pPr>
              <w:spacing w:after="0"/>
              <w:jc w:val="right"/>
            </w:pPr>
            <w:r>
              <w:rPr>
                <w:sz w:val="16"/>
              </w:rPr>
              <w:t>2 records, 2008 to 2023 (2 zone-level)</w:t>
            </w:r>
          </w:p>
        </w:tc>
        <w:tc>
          <w:tcPr>
            <w:tcW w:type="dxa" w:w="1897"/>
          </w:tcPr>
          <w:p>
            <w:pPr>
              <w:spacing w:after="0"/>
              <w:jc w:val="left"/>
            </w:pPr>
          </w:p>
        </w:tc>
        <w:tc>
          <w:tcPr>
            <w:tcW w:type="dxa" w:w="1591"/>
          </w:tcPr>
          <w:p>
            <w:pPr>
              <w:spacing w:after="0"/>
              <w:jc w:val="left"/>
            </w:pPr>
            <w:r>
              <w:rPr>
                <w:sz w:val="16"/>
              </w:rPr>
              <w:t>Strongest recorded: Tropical Storm record, 2023-08-22, $50,000 property; $0 crops (2023 dollars); NWS zone TXZ249</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32"/>
          </w:tcPr>
          <w:p>
            <w:pPr>
              <w:spacing w:after="0"/>
              <w:jc w:val="right"/>
            </w:pPr>
            <w:r>
              <w:rPr>
                <w:sz w:val="16"/>
              </w:rPr>
              <w:t>2 records, 2011 to 2025 (2 zone-level)</w:t>
            </w:r>
          </w:p>
        </w:tc>
        <w:tc>
          <w:tcPr>
            <w:tcW w:type="dxa" w:w="1897"/>
          </w:tcPr>
          <w:p>
            <w:pPr>
              <w:spacing w:after="0"/>
              <w:jc w:val="left"/>
            </w:pPr>
          </w:p>
        </w:tc>
        <w:tc>
          <w:tcPr>
            <w:tcW w:type="dxa" w:w="1591"/>
          </w:tcPr>
          <w:p>
            <w:pPr>
              <w:spacing w:after="0"/>
              <w:jc w:val="left"/>
            </w:pPr>
            <w:r>
              <w:rPr>
                <w:sz w:val="16"/>
              </w:rPr>
              <w:t>No damage reported in 2 records.</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32"/>
          </w:tcPr>
          <w:p>
            <w:pPr>
              <w:spacing w:after="0"/>
              <w:jc w:val="right"/>
            </w:pPr>
            <w:r>
              <w:rPr>
                <w:sz w:val="16"/>
              </w:rPr>
              <w:t>16 records, 2001 to 2015 (2 zone-level)</w:t>
            </w:r>
          </w:p>
        </w:tc>
        <w:tc>
          <w:tcPr>
            <w:tcW w:type="dxa" w:w="1897"/>
          </w:tcPr>
          <w:p>
            <w:pPr>
              <w:spacing w:after="0"/>
              <w:jc w:val="left"/>
            </w:pPr>
          </w:p>
        </w:tc>
        <w:tc>
          <w:tcPr>
            <w:tcW w:type="dxa" w:w="1591"/>
          </w:tcPr>
          <w:p>
            <w:pPr>
              <w:spacing w:after="0"/>
              <w:jc w:val="left"/>
            </w:pPr>
            <w:r>
              <w:rPr>
                <w:sz w:val="16"/>
              </w:rPr>
              <w:t>Flood, 2003-10-13, $150,000 property; crops not reported (2003 dollars); NWS zone TXZ249</w:t>
            </w:r>
          </w:p>
        </w:tc>
        <w:tc>
          <w:tcPr>
            <w:tcW w:type="dxa" w:w="1577"/>
          </w:tcPr>
          <w:p>
            <w:pPr>
              <w:spacing w:after="0"/>
              <w:jc w:val="left"/>
            </w:pPr>
          </w:p>
        </w:tc>
        <w:tc>
          <w:tcPr>
            <w:tcW w:type="dxa" w:w="2084"/>
          </w:tcPr>
          <w:p>
            <w:pPr>
              <w:spacing w:after="0"/>
              <w:jc w:val="left"/>
            </w:pPr>
            <w:r>
              <w:rPr>
                <w:sz w:val="16"/>
              </w:rPr>
              <w:t>No event record names a jurisdiction in the plan. Zone-level records (2)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32"/>
          </w:tcPr>
          <w:p>
            <w:pPr>
              <w:spacing w:after="0"/>
              <w:jc w:val="right"/>
            </w:pPr>
            <w:r>
              <w:rPr>
                <w:sz w:val="16"/>
              </w:rPr>
              <w:t>0</w:t>
            </w:r>
          </w:p>
        </w:tc>
        <w:tc>
          <w:tcPr>
            <w:tcW w:type="dxa" w:w="1897"/>
          </w:tcPr>
          <w:p>
            <w:pPr>
              <w:spacing w:after="0"/>
              <w:jc w:val="left"/>
            </w:pPr>
          </w:p>
        </w:tc>
        <w:tc>
          <w:tcPr>
            <w:tcW w:type="dxa" w:w="1591"/>
          </w:tcPr>
          <w:p>
            <w:pPr>
              <w:spacing w:after="0"/>
              <w:jc w:val="left"/>
            </w:pPr>
          </w:p>
        </w:tc>
        <w:tc>
          <w:tcPr>
            <w:tcW w:type="dxa" w:w="1577"/>
          </w:tcPr>
          <w:p>
            <w:pPr>
              <w:spacing w:after="0"/>
              <w:jc w:val="left"/>
            </w:pPr>
          </w:p>
        </w:tc>
        <w:tc>
          <w:tcPr>
            <w:tcW w:type="dxa" w:w="2084"/>
          </w:tcPr>
          <w:p>
            <w:pPr>
              <w:spacing w:after="0"/>
              <w:jc w:val="left"/>
            </w:pPr>
          </w:p>
        </w:tc>
        <w:tc>
          <w:tcPr>
            <w:tcW w:type="dxa" w:w="1562"/>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32"/>
          </w:tcPr>
          <w:p>
            <w:pPr>
              <w:spacing w:after="0"/>
              <w:jc w:val="right"/>
            </w:pPr>
            <w:r>
              <w:rPr>
                <w:sz w:val="16"/>
              </w:rPr>
              <w:t>2 records, 2009 to 2010</w:t>
            </w:r>
          </w:p>
        </w:tc>
        <w:tc>
          <w:tcPr>
            <w:tcW w:type="dxa" w:w="1897"/>
          </w:tcPr>
          <w:p>
            <w:pPr>
              <w:spacing w:after="0"/>
              <w:jc w:val="left"/>
            </w:pPr>
          </w:p>
        </w:tc>
        <w:tc>
          <w:tcPr>
            <w:tcW w:type="dxa" w:w="1591"/>
          </w:tcPr>
          <w:p>
            <w:pPr>
              <w:spacing w:after="0"/>
              <w:jc w:val="left"/>
            </w:pPr>
            <w:r>
              <w:rPr>
                <w:sz w:val="16"/>
              </w:rPr>
              <w:t>Lightning, 2010-06-02, $3,000 property; $0 crops (2010 dollars)</w:t>
            </w:r>
          </w:p>
        </w:tc>
        <w:tc>
          <w:tcPr>
            <w:tcW w:type="dxa" w:w="1577"/>
          </w:tcPr>
          <w:p>
            <w:pPr>
              <w:spacing w:after="0"/>
              <w:jc w:val="left"/>
            </w:pPr>
          </w:p>
        </w:tc>
        <w:tc>
          <w:tcPr>
            <w:tcW w:type="dxa" w:w="2084"/>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32"/>
          </w:tcPr>
          <w:p>
            <w:pPr>
              <w:spacing w:after="0"/>
              <w:jc w:val="right"/>
            </w:pPr>
            <w:r>
              <w:rPr>
                <w:sz w:val="16"/>
              </w:rPr>
              <w:t>1 record, 2008 (1 zone-level)</w:t>
            </w:r>
          </w:p>
        </w:tc>
        <w:tc>
          <w:tcPr>
            <w:tcW w:type="dxa" w:w="1897"/>
          </w:tcPr>
          <w:p>
            <w:pPr>
              <w:spacing w:after="0"/>
              <w:jc w:val="left"/>
            </w:pPr>
            <w:r>
              <w:rPr>
                <w:sz w:val="16"/>
              </w:rPr>
              <w:t>53 kt (61 mph); 1 with a recorded value</w:t>
            </w:r>
          </w:p>
        </w:tc>
        <w:tc>
          <w:tcPr>
            <w:tcW w:type="dxa" w:w="1591"/>
          </w:tcPr>
          <w:p>
            <w:pPr>
              <w:spacing w:after="0"/>
              <w:jc w:val="left"/>
            </w:pPr>
            <w:r>
              <w:rPr>
                <w:sz w:val="16"/>
              </w:rPr>
              <w:t>53 kt (61 mph) estimated gust, High Wind, 2008-03-18; NWS zone TXZ249</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32"/>
          </w:tcPr>
          <w:p>
            <w:pPr>
              <w:spacing w:after="0"/>
              <w:jc w:val="right"/>
            </w:pPr>
            <w:r>
              <w:rPr>
                <w:sz w:val="16"/>
              </w:rPr>
              <w:t>26 records, 1980 to 2024</w:t>
            </w:r>
          </w:p>
        </w:tc>
        <w:tc>
          <w:tcPr>
            <w:tcW w:type="dxa" w:w="1897"/>
          </w:tcPr>
          <w:p>
            <w:pPr>
              <w:spacing w:after="0"/>
              <w:jc w:val="left"/>
            </w:pPr>
            <w:r>
              <w:rPr>
                <w:sz w:val="16"/>
              </w:rPr>
              <w:t>50 kt (58 mph) to 90 kt (104 mph) (median 53 kt (61 mph)); 17 with a recorded value</w:t>
            </w:r>
          </w:p>
        </w:tc>
        <w:tc>
          <w:tcPr>
            <w:tcW w:type="dxa" w:w="1591"/>
          </w:tcPr>
          <w:p>
            <w:pPr>
              <w:spacing w:after="0"/>
              <w:jc w:val="left"/>
            </w:pPr>
            <w:r>
              <w:rPr>
                <w:sz w:val="16"/>
              </w:rPr>
              <w:t>90 kt (104 mph), measurement type not recorded, Thunderstorm Wind, 1980-08-10</w:t>
            </w:r>
          </w:p>
        </w:tc>
        <w:tc>
          <w:tcPr>
            <w:tcW w:type="dxa" w:w="1577"/>
          </w:tcPr>
          <w:p>
            <w:pPr>
              <w:spacing w:after="0"/>
              <w:jc w:val="left"/>
            </w:pPr>
            <w:r>
              <w:rPr>
                <w:sz w:val="16"/>
              </w:rPr>
              <w:t>Thunderstorm Wind, 2004-05-13, $25,000 property; crops not reported (2004 dollars)</w:t>
            </w:r>
          </w:p>
        </w:tc>
        <w:tc>
          <w:tcPr>
            <w:tcW w:type="dxa" w:w="2084"/>
          </w:tcPr>
          <w:p>
            <w:pPr>
              <w:spacing w:after="0"/>
              <w:jc w:val="left"/>
            </w:pPr>
            <w:r>
              <w:rPr>
                <w:sz w:val="16"/>
              </w:rPr>
              <w:t>No event record names a jurisdiction in the plan.</w:t>
            </w:r>
          </w:p>
        </w:tc>
        <w:tc>
          <w:tcPr>
            <w:tcW w:type="dxa" w:w="1562"/>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32"/>
          </w:tcPr>
          <w:p>
            <w:pPr>
              <w:spacing w:after="0"/>
              <w:jc w:val="right"/>
            </w:pPr>
            <w:r>
              <w:rPr>
                <w:sz w:val="16"/>
              </w:rPr>
              <w:t>4 records, 2000 to 2012</w:t>
            </w:r>
          </w:p>
        </w:tc>
        <w:tc>
          <w:tcPr>
            <w:tcW w:type="dxa" w:w="1897"/>
          </w:tcPr>
          <w:p>
            <w:pPr>
              <w:spacing w:after="0"/>
              <w:jc w:val="left"/>
            </w:pPr>
            <w:r>
              <w:rPr>
                <w:sz w:val="16"/>
              </w:rPr>
              <w:t>F/EF0 to F/EF1 (median F/EF0); 4 with a recorded value</w:t>
            </w:r>
          </w:p>
        </w:tc>
        <w:tc>
          <w:tcPr>
            <w:tcW w:type="dxa" w:w="1591"/>
          </w:tcPr>
          <w:p>
            <w:pPr>
              <w:spacing w:after="0"/>
              <w:jc w:val="left"/>
            </w:pPr>
            <w:r>
              <w:rPr>
                <w:sz w:val="16"/>
              </w:rPr>
              <w:t>EF1 tornado, 2010-07-02, 1.9 mi within this county, 100 yd wide, $1,500,000 property; $0 crops (2010 dollars)</w:t>
            </w:r>
          </w:p>
        </w:tc>
        <w:tc>
          <w:tcPr>
            <w:tcW w:type="dxa" w:w="1577"/>
          </w:tcPr>
          <w:p>
            <w:pPr>
              <w:spacing w:after="0"/>
              <w:jc w:val="left"/>
            </w:pPr>
          </w:p>
        </w:tc>
        <w:tc>
          <w:tcPr>
            <w:tcW w:type="dxa" w:w="2084"/>
          </w:tcPr>
          <w:p>
            <w:pPr>
              <w:spacing w:after="0"/>
              <w:jc w:val="left"/>
            </w:pPr>
            <w:r>
              <w:rPr>
                <w:sz w:val="16"/>
              </w:rPr>
              <w:t>No event record names a jurisdiction in the plan.</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32"/>
          </w:tcPr>
          <w:p>
            <w:pPr>
              <w:spacing w:after="0"/>
              <w:jc w:val="right"/>
            </w:pPr>
            <w:r>
              <w:rPr>
                <w:sz w:val="16"/>
              </w:rPr>
              <w:t>11 records, 2008 to 2023 (11 zone-level)</w:t>
            </w:r>
          </w:p>
        </w:tc>
        <w:tc>
          <w:tcPr>
            <w:tcW w:type="dxa" w:w="1897"/>
          </w:tcPr>
          <w:p>
            <w:pPr>
              <w:spacing w:after="0"/>
              <w:jc w:val="left"/>
            </w:pPr>
          </w:p>
        </w:tc>
        <w:tc>
          <w:tcPr>
            <w:tcW w:type="dxa" w:w="1591"/>
          </w:tcPr>
          <w:p>
            <w:pPr>
              <w:spacing w:after="0"/>
              <w:jc w:val="left"/>
            </w:pPr>
            <w:r>
              <w:rPr>
                <w:sz w:val="16"/>
              </w:rPr>
              <w:t>Wildfire, 2008-03-18, $15,000 property; crops not reported (2008 dollars); NWS zone TXZ249</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32"/>
          </w:tcPr>
          <w:p>
            <w:pPr>
              <w:spacing w:after="0"/>
              <w:jc w:val="right"/>
            </w:pPr>
            <w:r>
              <w:rPr>
                <w:sz w:val="16"/>
              </w:rPr>
              <w:t>3 records, 2004 to 2018 (3 zone-level)</w:t>
            </w:r>
          </w:p>
        </w:tc>
        <w:tc>
          <w:tcPr>
            <w:tcW w:type="dxa" w:w="1897"/>
          </w:tcPr>
          <w:p>
            <w:pPr>
              <w:spacing w:after="0"/>
              <w:jc w:val="left"/>
            </w:pPr>
          </w:p>
        </w:tc>
        <w:tc>
          <w:tcPr>
            <w:tcW w:type="dxa" w:w="1591"/>
          </w:tcPr>
          <w:p>
            <w:pPr>
              <w:spacing w:after="0"/>
              <w:jc w:val="left"/>
            </w:pPr>
            <w:r>
              <w:rPr>
                <w:sz w:val="16"/>
              </w:rPr>
              <w:t>No damage reported in 3 records.</w:t>
            </w:r>
          </w:p>
        </w:tc>
        <w:tc>
          <w:tcPr>
            <w:tcW w:type="dxa" w:w="1577"/>
          </w:tcPr>
          <w:p>
            <w:pPr>
              <w:spacing w:after="0"/>
              <w:jc w:val="left"/>
            </w:pPr>
          </w:p>
        </w:tc>
        <w:tc>
          <w:tcPr>
            <w:tcW w:type="dxa" w:w="2084"/>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1767"/>
        <w:gridCol w:w="4448"/>
        <w:gridCol w:w="254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Title</w:t>
            </w:r>
          </w:p>
        </w:tc>
        <w:tc>
          <w:tcPr>
            <w:tcW w:type="dxa" w:w="4448"/>
            <w:shd w:val="clear" w:color="auto" w:fill="E8E8E8"/>
          </w:tcPr>
          <w:p>
            <w:pPr>
              <w:spacing w:after="0"/>
              <w:jc w:val="left"/>
            </w:pPr>
            <w:r>
              <w:rPr>
                <w:b/>
                <w:sz w:val="16"/>
              </w:rPr>
              <w:t>Mapped hazard</w:t>
            </w:r>
          </w:p>
        </w:tc>
        <w:tc>
          <w:tcPr>
            <w:tcW w:type="dxa" w:w="25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2"/>
          </w:tcPr>
          <w:p>
            <w:pPr>
              <w:spacing w:after="0"/>
              <w:jc w:val="left"/>
            </w:pPr>
            <w:r>
              <w:rPr>
                <w:sz w:val="16"/>
              </w:rPr>
              <w:t>Major disaster</w:t>
            </w:r>
          </w:p>
        </w:tc>
        <w:tc>
          <w:tcPr>
            <w:tcW w:type="dxa" w:w="1767"/>
          </w:tcPr>
          <w:p>
            <w:pPr>
              <w:spacing w:after="0"/>
              <w:jc w:val="left"/>
            </w:pPr>
            <w:r>
              <w:rPr>
                <w:sz w:val="16"/>
              </w:rPr>
              <w:t>Severe Winter Storms</w:t>
            </w:r>
          </w:p>
        </w:tc>
        <w:tc>
          <w:tcPr>
            <w:tcW w:type="dxa" w:w="4448"/>
          </w:tcPr>
          <w:p>
            <w:pPr>
              <w:spacing w:after="0"/>
              <w:jc w:val="left"/>
            </w:pPr>
            <w:r>
              <w:rPr>
                <w:sz w:val="16"/>
              </w:rPr>
              <w:t>Ice Storm</w:t>
            </w:r>
          </w:p>
        </w:tc>
        <w:tc>
          <w:tcPr>
            <w:tcW w:type="dxa" w:w="2545"/>
          </w:tcPr>
          <w:p>
            <w:pPr>
              <w:spacing w:after="0"/>
              <w:jc w:val="right"/>
            </w:pPr>
            <w:r>
              <w:rPr>
                <w:sz w:val="16"/>
              </w:rPr>
              <w:t>$10,988.13</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2"/>
          </w:tcPr>
          <w:p>
            <w:pPr>
              <w:spacing w:after="0"/>
              <w:jc w:val="left"/>
            </w:pPr>
            <w:r>
              <w:rPr>
                <w:sz w:val="16"/>
              </w:rPr>
              <w:t>Emergency</w:t>
            </w:r>
          </w:p>
        </w:tc>
        <w:tc>
          <w:tcPr>
            <w:tcW w:type="dxa" w:w="1767"/>
          </w:tcPr>
          <w:p>
            <w:pPr>
              <w:spacing w:after="0"/>
              <w:jc w:val="left"/>
            </w:pPr>
            <w:r>
              <w:rPr>
                <w:sz w:val="16"/>
              </w:rPr>
              <w:t>Severe Winter Storm</w:t>
            </w:r>
          </w:p>
        </w:tc>
        <w:tc>
          <w:tcPr>
            <w:tcW w:type="dxa" w:w="4448"/>
          </w:tcPr>
          <w:p>
            <w:pPr>
              <w:spacing w:after="0"/>
              <w:jc w:val="left"/>
            </w:pPr>
            <w:r>
              <w:rPr>
                <w:sz w:val="16"/>
              </w:rPr>
              <w:t>Ice Storm</w:t>
            </w:r>
          </w:p>
        </w:tc>
        <w:tc>
          <w:tcPr>
            <w:tcW w:type="dxa" w:w="2545"/>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52"/>
          </w:tcPr>
          <w:p>
            <w:pPr>
              <w:spacing w:after="0"/>
              <w:jc w:val="left"/>
            </w:pPr>
            <w:r>
              <w:rPr>
                <w:sz w:val="16"/>
              </w:rPr>
              <w:t>Emergency</w:t>
            </w:r>
          </w:p>
        </w:tc>
        <w:tc>
          <w:tcPr>
            <w:tcW w:type="dxa" w:w="1767"/>
          </w:tcPr>
          <w:p>
            <w:pPr>
              <w:spacing w:after="0"/>
              <w:jc w:val="left"/>
            </w:pPr>
            <w:r>
              <w:rPr>
                <w:sz w:val="16"/>
              </w:rPr>
              <w:t>Hurricane Hanna</w:t>
            </w:r>
          </w:p>
        </w:tc>
        <w:tc>
          <w:tcPr>
            <w:tcW w:type="dxa" w:w="4448"/>
          </w:tcPr>
          <w:p>
            <w:pPr>
              <w:spacing w:after="0"/>
              <w:jc w:val="left"/>
            </w:pPr>
            <w:r>
              <w:rPr>
                <w:sz w:val="16"/>
              </w:rPr>
              <w:t>Hurricane</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2"/>
          </w:tcPr>
          <w:p>
            <w:pPr>
              <w:spacing w:after="0"/>
              <w:jc w:val="left"/>
            </w:pPr>
            <w:r>
              <w:rPr>
                <w:sz w:val="16"/>
              </w:rPr>
              <w:t>Major disaster</w:t>
            </w:r>
          </w:p>
        </w:tc>
        <w:tc>
          <w:tcPr>
            <w:tcW w:type="dxa" w:w="1767"/>
          </w:tcPr>
          <w:p>
            <w:pPr>
              <w:spacing w:after="0"/>
              <w:jc w:val="left"/>
            </w:pPr>
            <w:r>
              <w:rPr>
                <w:sz w:val="16"/>
              </w:rPr>
              <w:t>COVID-19 Pandemic</w:t>
            </w:r>
          </w:p>
        </w:tc>
        <w:tc>
          <w:tcPr>
            <w:tcW w:type="dxa" w:w="4448"/>
          </w:tcPr>
          <w:p>
            <w:pPr>
              <w:spacing w:after="0"/>
              <w:jc w:val="left"/>
            </w:pPr>
            <w:r>
              <w:rPr>
                <w:sz w:val="16"/>
              </w:rPr>
              <w:t>Non-natural, not counted</w:t>
            </w:r>
          </w:p>
        </w:tc>
        <w:tc>
          <w:tcPr>
            <w:tcW w:type="dxa" w:w="2545"/>
          </w:tcPr>
          <w:p>
            <w:pPr>
              <w:spacing w:after="0"/>
              <w:jc w:val="right"/>
            </w:pPr>
            <w:r>
              <w:rPr>
                <w:sz w:val="16"/>
              </w:rPr>
              <w:t>$295,834.31</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2"/>
          </w:tcPr>
          <w:p>
            <w:pPr>
              <w:spacing w:after="0"/>
              <w:jc w:val="left"/>
            </w:pPr>
            <w:r>
              <w:rPr>
                <w:sz w:val="16"/>
              </w:rPr>
              <w:t>Emergency</w:t>
            </w:r>
          </w:p>
        </w:tc>
        <w:tc>
          <w:tcPr>
            <w:tcW w:type="dxa" w:w="1767"/>
          </w:tcPr>
          <w:p>
            <w:pPr>
              <w:spacing w:after="0"/>
              <w:jc w:val="left"/>
            </w:pPr>
            <w:r>
              <w:rPr>
                <w:sz w:val="16"/>
              </w:rPr>
              <w:t>COVID-19</w:t>
            </w:r>
          </w:p>
        </w:tc>
        <w:tc>
          <w:tcPr>
            <w:tcW w:type="dxa" w:w="4448"/>
          </w:tcPr>
          <w:p>
            <w:pPr>
              <w:spacing w:after="0"/>
              <w:jc w:val="left"/>
            </w:pPr>
            <w:r>
              <w:rPr>
                <w:sz w:val="16"/>
              </w:rPr>
              <w:t>Non-natural, not counted</w:t>
            </w:r>
          </w:p>
        </w:tc>
        <w:tc>
          <w:tcPr>
            <w:tcW w:type="dxa" w:w="2545"/>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2"/>
          </w:tcPr>
          <w:p>
            <w:pPr>
              <w:spacing w:after="0"/>
              <w:jc w:val="left"/>
            </w:pPr>
            <w:r>
              <w:rPr>
                <w:sz w:val="16"/>
              </w:rPr>
              <w:t>Major disaster</w:t>
            </w:r>
          </w:p>
        </w:tc>
        <w:tc>
          <w:tcPr>
            <w:tcW w:type="dxa" w:w="1767"/>
          </w:tcPr>
          <w:p>
            <w:pPr>
              <w:spacing w:after="0"/>
              <w:jc w:val="left"/>
            </w:pPr>
            <w:r>
              <w:rPr>
                <w:sz w:val="16"/>
              </w:rPr>
              <w:t>Wildfires</w:t>
            </w:r>
          </w:p>
        </w:tc>
        <w:tc>
          <w:tcPr>
            <w:tcW w:type="dxa" w:w="4448"/>
          </w:tcPr>
          <w:p>
            <w:pPr>
              <w:spacing w:after="0"/>
              <w:jc w:val="left"/>
            </w:pPr>
            <w:r>
              <w:rPr>
                <w:sz w:val="16"/>
              </w:rPr>
              <w:t>Wildfire</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52"/>
          </w:tcPr>
          <w:p>
            <w:pPr>
              <w:spacing w:after="0"/>
              <w:jc w:val="left"/>
            </w:pPr>
            <w:r>
              <w:rPr>
                <w:sz w:val="16"/>
              </w:rPr>
              <w:t>Major disaster</w:t>
            </w:r>
          </w:p>
        </w:tc>
        <w:tc>
          <w:tcPr>
            <w:tcW w:type="dxa" w:w="1767"/>
          </w:tcPr>
          <w:p>
            <w:pPr>
              <w:spacing w:after="0"/>
              <w:jc w:val="left"/>
            </w:pPr>
            <w:r>
              <w:rPr>
                <w:sz w:val="16"/>
              </w:rPr>
              <w:t>Hurricane Alex</w:t>
            </w:r>
          </w:p>
        </w:tc>
        <w:tc>
          <w:tcPr>
            <w:tcW w:type="dxa" w:w="4448"/>
          </w:tcPr>
          <w:p>
            <w:pPr>
              <w:spacing w:after="0"/>
              <w:jc w:val="left"/>
            </w:pPr>
            <w:r>
              <w:rPr>
                <w:sz w:val="16"/>
              </w:rPr>
              <w:t>Hurricane</w:t>
            </w:r>
          </w:p>
        </w:tc>
        <w:tc>
          <w:tcPr>
            <w:tcW w:type="dxa" w:w="2545"/>
          </w:tcPr>
          <w:p>
            <w:pPr>
              <w:spacing w:after="0"/>
              <w:jc w:val="right"/>
            </w:pPr>
            <w:r>
              <w:rPr>
                <w:sz w:val="16"/>
              </w:rPr>
              <w:t>$92,139.28</w:t>
            </w:r>
          </w:p>
        </w:tc>
        <w:tc>
          <w:tcPr>
            <w:tcW w:type="dxa" w:w="890"/>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52"/>
          </w:tcPr>
          <w:p>
            <w:pPr>
              <w:spacing w:after="0"/>
              <w:jc w:val="left"/>
            </w:pPr>
            <w:r>
              <w:rPr>
                <w:sz w:val="16"/>
              </w:rPr>
              <w:t>Emergency</w:t>
            </w:r>
          </w:p>
        </w:tc>
        <w:tc>
          <w:tcPr>
            <w:tcW w:type="dxa" w:w="1767"/>
          </w:tcPr>
          <w:p>
            <w:pPr>
              <w:spacing w:after="0"/>
              <w:jc w:val="left"/>
            </w:pPr>
            <w:r>
              <w:rPr>
                <w:sz w:val="16"/>
              </w:rPr>
              <w:t>Tropical Storm Alex</w:t>
            </w:r>
          </w:p>
        </w:tc>
        <w:tc>
          <w:tcPr>
            <w:tcW w:type="dxa" w:w="4448"/>
          </w:tcPr>
          <w:p>
            <w:pPr>
              <w:spacing w:after="0"/>
              <w:jc w:val="left"/>
            </w:pPr>
            <w:r>
              <w:rPr>
                <w:sz w:val="16"/>
              </w:rPr>
              <w:t>Hurricane</w:t>
            </w:r>
          </w:p>
        </w:tc>
        <w:tc>
          <w:tcPr>
            <w:tcW w:type="dxa" w:w="2545"/>
          </w:tcPr>
          <w:p>
            <w:pPr>
              <w:spacing w:after="0"/>
              <w:jc w:val="right"/>
            </w:pPr>
            <w:r>
              <w:rPr>
                <w:sz w:val="16"/>
              </w:rPr>
              <w:t>no Public Assistance recorded</w:t>
            </w:r>
          </w:p>
        </w:tc>
        <w:tc>
          <w:tcPr>
            <w:tcW w:type="dxa" w:w="890"/>
          </w:tcPr>
          <w:p>
            <w:pPr>
              <w:spacing w:after="0"/>
              <w:jc w:val="left"/>
            </w:pPr>
            <w:r>
              <w:rPr>
                <w:sz w:val="16"/>
              </w:rPr>
              <w:t>same incident as DR-1931</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52"/>
          </w:tcPr>
          <w:p>
            <w:pPr>
              <w:spacing w:after="0"/>
              <w:jc w:val="left"/>
            </w:pPr>
            <w:r>
              <w:rPr>
                <w:sz w:val="16"/>
              </w:rPr>
              <w:t>Emergency</w:t>
            </w:r>
          </w:p>
        </w:tc>
        <w:tc>
          <w:tcPr>
            <w:tcW w:type="dxa" w:w="1767"/>
          </w:tcPr>
          <w:p>
            <w:pPr>
              <w:spacing w:after="0"/>
              <w:jc w:val="left"/>
            </w:pPr>
            <w:r>
              <w:rPr>
                <w:sz w:val="16"/>
              </w:rPr>
              <w:t>Hurricane Ike</w:t>
            </w:r>
          </w:p>
        </w:tc>
        <w:tc>
          <w:tcPr>
            <w:tcW w:type="dxa" w:w="4448"/>
          </w:tcPr>
          <w:p>
            <w:pPr>
              <w:spacing w:after="0"/>
              <w:jc w:val="left"/>
            </w:pPr>
            <w:r>
              <w:rPr>
                <w:sz w:val="16"/>
              </w:rPr>
              <w:t>Hurricane</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52"/>
          </w:tcPr>
          <w:p>
            <w:pPr>
              <w:spacing w:after="0"/>
              <w:jc w:val="left"/>
            </w:pPr>
            <w:r>
              <w:rPr>
                <w:sz w:val="16"/>
              </w:rPr>
              <w:t>Emergency</w:t>
            </w:r>
          </w:p>
        </w:tc>
        <w:tc>
          <w:tcPr>
            <w:tcW w:type="dxa" w:w="1767"/>
          </w:tcPr>
          <w:p>
            <w:pPr>
              <w:spacing w:after="0"/>
              <w:jc w:val="left"/>
            </w:pPr>
            <w:r>
              <w:rPr>
                <w:sz w:val="16"/>
              </w:rPr>
              <w:t>Hurricane Gustav</w:t>
            </w:r>
          </w:p>
        </w:tc>
        <w:tc>
          <w:tcPr>
            <w:tcW w:type="dxa" w:w="4448"/>
          </w:tcPr>
          <w:p>
            <w:pPr>
              <w:spacing w:after="0"/>
              <w:jc w:val="left"/>
            </w:pPr>
            <w:r>
              <w:rPr>
                <w:sz w:val="16"/>
              </w:rPr>
              <w:t>Hurricane</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352"/>
          </w:tcPr>
          <w:p>
            <w:pPr>
              <w:spacing w:after="0"/>
              <w:jc w:val="left"/>
            </w:pPr>
            <w:r>
              <w:rPr>
                <w:sz w:val="16"/>
              </w:rPr>
              <w:t>Major disaster</w:t>
            </w:r>
          </w:p>
        </w:tc>
        <w:tc>
          <w:tcPr>
            <w:tcW w:type="dxa" w:w="1767"/>
          </w:tcPr>
          <w:p>
            <w:pPr>
              <w:spacing w:after="0"/>
              <w:jc w:val="left"/>
            </w:pPr>
            <w:r>
              <w:rPr>
                <w:sz w:val="16"/>
              </w:rPr>
              <w:t>Hurricane Dolly</w:t>
            </w:r>
          </w:p>
        </w:tc>
        <w:tc>
          <w:tcPr>
            <w:tcW w:type="dxa" w:w="4448"/>
          </w:tcPr>
          <w:p>
            <w:pPr>
              <w:spacing w:after="0"/>
              <w:jc w:val="left"/>
            </w:pPr>
            <w:r>
              <w:rPr>
                <w:sz w:val="16"/>
              </w:rPr>
              <w:t>Hurricane</w:t>
            </w:r>
          </w:p>
        </w:tc>
        <w:tc>
          <w:tcPr>
            <w:tcW w:type="dxa" w:w="2545"/>
          </w:tcPr>
          <w:p>
            <w:pPr>
              <w:spacing w:after="0"/>
              <w:jc w:val="right"/>
            </w:pPr>
            <w:r>
              <w:rPr>
                <w:sz w:val="16"/>
              </w:rPr>
              <w:t>$89,221.52</w:t>
            </w:r>
          </w:p>
        </w:tc>
        <w:tc>
          <w:tcPr>
            <w:tcW w:type="dxa" w:w="890"/>
          </w:tcPr>
          <w:p>
            <w:pPr>
              <w:spacing w:after="0"/>
              <w:jc w:val="left"/>
            </w:pPr>
          </w:p>
        </w:tc>
      </w:tr>
      <w:tr>
        <w:trPr>
          <w:cantSplit/>
        </w:trPr>
        <w:tc>
          <w:tcPr>
            <w:tcW w:type="dxa" w:w="1037"/>
          </w:tcPr>
          <w:p>
            <w:pPr>
              <w:spacing w:after="0"/>
              <w:jc w:val="left"/>
            </w:pPr>
            <w:r>
              <w:rPr>
                <w:sz w:val="16"/>
              </w:rPr>
              <w:t>2008-04-16</w:t>
            </w:r>
          </w:p>
        </w:tc>
        <w:tc>
          <w:tcPr>
            <w:tcW w:type="dxa" w:w="1037"/>
          </w:tcPr>
          <w:p>
            <w:pPr>
              <w:spacing w:after="0"/>
              <w:jc w:val="left"/>
            </w:pPr>
            <w:r>
              <w:rPr>
                <w:sz w:val="16"/>
              </w:rPr>
              <w:t>2008-04-16</w:t>
            </w:r>
          </w:p>
        </w:tc>
        <w:tc>
          <w:tcPr>
            <w:tcW w:type="dxa" w:w="1037"/>
          </w:tcPr>
          <w:p>
            <w:pPr>
              <w:spacing w:after="0"/>
              <w:jc w:val="left"/>
            </w:pPr>
            <w:r>
              <w:rPr>
                <w:sz w:val="16"/>
              </w:rPr>
              <w:t>FM-2761-TX</w:t>
            </w:r>
          </w:p>
        </w:tc>
        <w:tc>
          <w:tcPr>
            <w:tcW w:type="dxa" w:w="1352"/>
          </w:tcPr>
          <w:p>
            <w:pPr>
              <w:spacing w:after="0"/>
              <w:jc w:val="left"/>
            </w:pPr>
            <w:r>
              <w:rPr>
                <w:sz w:val="16"/>
              </w:rPr>
              <w:t>Fire management</w:t>
            </w:r>
          </w:p>
        </w:tc>
        <w:tc>
          <w:tcPr>
            <w:tcW w:type="dxa" w:w="1767"/>
          </w:tcPr>
          <w:p>
            <w:pPr>
              <w:spacing w:after="0"/>
              <w:jc w:val="left"/>
            </w:pPr>
            <w:r>
              <w:rPr>
                <w:sz w:val="16"/>
              </w:rPr>
              <w:t>Hebbronville Fire</w:t>
            </w:r>
          </w:p>
        </w:tc>
        <w:tc>
          <w:tcPr>
            <w:tcW w:type="dxa" w:w="4448"/>
          </w:tcPr>
          <w:p>
            <w:pPr>
              <w:spacing w:after="0"/>
              <w:jc w:val="left"/>
            </w:pPr>
            <w:r>
              <w:rPr>
                <w:sz w:val="16"/>
              </w:rPr>
              <w:t>Wildfire</w:t>
            </w:r>
          </w:p>
        </w:tc>
        <w:tc>
          <w:tcPr>
            <w:tcW w:type="dxa" w:w="2545"/>
          </w:tcPr>
          <w:p>
            <w:pPr>
              <w:spacing w:after="0"/>
              <w:jc w:val="right"/>
            </w:pPr>
            <w:r>
              <w:rPr>
                <w:sz w:val="16"/>
              </w:rPr>
              <w:t>no Public Assistance recorded</w:t>
            </w:r>
          </w:p>
        </w:tc>
        <w:tc>
          <w:tcPr>
            <w:tcW w:type="dxa" w:w="890"/>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2"/>
          </w:tcPr>
          <w:p>
            <w:pPr>
              <w:spacing w:after="0"/>
              <w:jc w:val="left"/>
            </w:pPr>
            <w:r>
              <w:rPr>
                <w:sz w:val="16"/>
              </w:rPr>
              <w:t>Emergency</w:t>
            </w:r>
          </w:p>
        </w:tc>
        <w:tc>
          <w:tcPr>
            <w:tcW w:type="dxa" w:w="1767"/>
          </w:tcPr>
          <w:p>
            <w:pPr>
              <w:spacing w:after="0"/>
              <w:jc w:val="left"/>
            </w:pPr>
            <w:r>
              <w:rPr>
                <w:sz w:val="16"/>
              </w:rPr>
              <w:t>Wildfires</w:t>
            </w:r>
          </w:p>
        </w:tc>
        <w:tc>
          <w:tcPr>
            <w:tcW w:type="dxa" w:w="4448"/>
          </w:tcPr>
          <w:p>
            <w:pPr>
              <w:spacing w:after="0"/>
              <w:jc w:val="left"/>
            </w:pPr>
            <w:r>
              <w:rPr>
                <w:sz w:val="16"/>
              </w:rPr>
              <w:t>Wildfire</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52"/>
          </w:tcPr>
          <w:p>
            <w:pPr>
              <w:spacing w:after="0"/>
              <w:jc w:val="left"/>
            </w:pPr>
            <w:r>
              <w:rPr>
                <w:sz w:val="16"/>
              </w:rPr>
              <w:t>Major disaster</w:t>
            </w:r>
          </w:p>
        </w:tc>
        <w:tc>
          <w:tcPr>
            <w:tcW w:type="dxa" w:w="1767"/>
          </w:tcPr>
          <w:p>
            <w:pPr>
              <w:spacing w:after="0"/>
              <w:jc w:val="left"/>
            </w:pPr>
            <w:r>
              <w:rPr>
                <w:sz w:val="16"/>
              </w:rPr>
              <w:t>Severe Storms, Tornadoes, and Flooding</w:t>
            </w:r>
          </w:p>
        </w:tc>
        <w:tc>
          <w:tcPr>
            <w:tcW w:type="dxa" w:w="4448"/>
          </w:tcPr>
          <w:p>
            <w:pPr>
              <w:spacing w:after="0"/>
              <w:jc w:val="left"/>
            </w:pPr>
            <w:r>
              <w:rPr>
                <w:sz w:val="16"/>
              </w:rPr>
              <w:t>Inland Flooding; Tornado</w:t>
            </w:r>
          </w:p>
        </w:tc>
        <w:tc>
          <w:tcPr>
            <w:tcW w:type="dxa" w:w="2545"/>
          </w:tcPr>
          <w:p>
            <w:pPr>
              <w:spacing w:after="0"/>
              <w:jc w:val="right"/>
            </w:pPr>
            <w:r>
              <w:rPr>
                <w:sz w:val="16"/>
              </w:rPr>
              <w:t>$84,577.02</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2"/>
          </w:tcPr>
          <w:p>
            <w:pPr>
              <w:spacing w:after="0"/>
              <w:jc w:val="left"/>
            </w:pPr>
            <w:r>
              <w:rPr>
                <w:sz w:val="16"/>
              </w:rPr>
              <w:t>Major disaster</w:t>
            </w:r>
          </w:p>
        </w:tc>
        <w:tc>
          <w:tcPr>
            <w:tcW w:type="dxa" w:w="1767"/>
          </w:tcPr>
          <w:p>
            <w:pPr>
              <w:spacing w:after="0"/>
              <w:jc w:val="left"/>
            </w:pPr>
            <w:r>
              <w:rPr>
                <w:sz w:val="16"/>
              </w:rPr>
              <w:t>Extreme Wildfire Threat</w:t>
            </w:r>
          </w:p>
        </w:tc>
        <w:tc>
          <w:tcPr>
            <w:tcW w:type="dxa" w:w="4448"/>
          </w:tcPr>
          <w:p>
            <w:pPr>
              <w:spacing w:after="0"/>
              <w:jc w:val="left"/>
            </w:pPr>
            <w:r>
              <w:rPr>
                <w:sz w:val="16"/>
              </w:rPr>
              <w:t>Wildfire</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2"/>
          </w:tcPr>
          <w:p>
            <w:pPr>
              <w:spacing w:after="0"/>
              <w:jc w:val="left"/>
            </w:pPr>
            <w:r>
              <w:rPr>
                <w:sz w:val="16"/>
              </w:rPr>
              <w:t>Major disaster</w:t>
            </w:r>
          </w:p>
        </w:tc>
        <w:tc>
          <w:tcPr>
            <w:tcW w:type="dxa" w:w="1767"/>
          </w:tcPr>
          <w:p>
            <w:pPr>
              <w:spacing w:after="0"/>
              <w:jc w:val="left"/>
            </w:pPr>
            <w:r>
              <w:rPr>
                <w:sz w:val="16"/>
              </w:rPr>
              <w:t>Hurricane Rita</w:t>
            </w:r>
          </w:p>
        </w:tc>
        <w:tc>
          <w:tcPr>
            <w:tcW w:type="dxa" w:w="4448"/>
          </w:tcPr>
          <w:p>
            <w:pPr>
              <w:spacing w:after="0"/>
              <w:jc w:val="left"/>
            </w:pPr>
            <w:r>
              <w:rPr>
                <w:sz w:val="16"/>
              </w:rPr>
              <w:t>Hurricane: evacuation support (county designated for sheltering evacuees, no Individual Assistance), not a local hazard event; not counted</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2"/>
          </w:tcPr>
          <w:p>
            <w:pPr>
              <w:spacing w:after="0"/>
              <w:jc w:val="left"/>
            </w:pPr>
            <w:r>
              <w:rPr>
                <w:sz w:val="16"/>
              </w:rPr>
              <w:t>Emergency</w:t>
            </w:r>
          </w:p>
        </w:tc>
        <w:tc>
          <w:tcPr>
            <w:tcW w:type="dxa" w:w="1767"/>
          </w:tcPr>
          <w:p>
            <w:pPr>
              <w:spacing w:after="0"/>
              <w:jc w:val="left"/>
            </w:pPr>
            <w:r>
              <w:rPr>
                <w:sz w:val="16"/>
              </w:rPr>
              <w:t>Hurricane Rita</w:t>
            </w:r>
          </w:p>
        </w:tc>
        <w:tc>
          <w:tcPr>
            <w:tcW w:type="dxa" w:w="4448"/>
          </w:tcPr>
          <w:p>
            <w:pPr>
              <w:spacing w:after="0"/>
              <w:jc w:val="left"/>
            </w:pPr>
            <w:r>
              <w:rPr>
                <w:sz w:val="16"/>
              </w:rPr>
              <w:t>Hurricane: evacuation support (county designated for sheltering evacuees, no Individual Assistance), not a local hazard event; not counted</w:t>
            </w:r>
          </w:p>
        </w:tc>
        <w:tc>
          <w:tcPr>
            <w:tcW w:type="dxa" w:w="2545"/>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2"/>
          </w:tcPr>
          <w:p>
            <w:pPr>
              <w:spacing w:after="0"/>
              <w:jc w:val="left"/>
            </w:pPr>
            <w:r>
              <w:rPr>
                <w:sz w:val="16"/>
              </w:rPr>
              <w:t>Emergency</w:t>
            </w:r>
          </w:p>
        </w:tc>
        <w:tc>
          <w:tcPr>
            <w:tcW w:type="dxa" w:w="1767"/>
          </w:tcPr>
          <w:p>
            <w:pPr>
              <w:spacing w:after="0"/>
              <w:jc w:val="left"/>
            </w:pPr>
            <w:r>
              <w:rPr>
                <w:sz w:val="16"/>
              </w:rPr>
              <w:t>Hurricane Katrina Evacuation</w:t>
            </w:r>
          </w:p>
        </w:tc>
        <w:tc>
          <w:tcPr>
            <w:tcW w:type="dxa" w:w="4448"/>
          </w:tcPr>
          <w:p>
            <w:pPr>
              <w:spacing w:after="0"/>
              <w:jc w:val="left"/>
            </w:pPr>
            <w:r>
              <w:rPr>
                <w:sz w:val="16"/>
              </w:rPr>
              <w:t>Hurricane: evacuation support, not a local hazard event; not counted</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352"/>
          </w:tcPr>
          <w:p>
            <w:pPr>
              <w:spacing w:after="0"/>
              <w:jc w:val="left"/>
            </w:pPr>
            <w:r>
              <w:rPr>
                <w:sz w:val="16"/>
              </w:rPr>
              <w:t>Major disaster</w:t>
            </w:r>
          </w:p>
        </w:tc>
        <w:tc>
          <w:tcPr>
            <w:tcW w:type="dxa" w:w="1767"/>
          </w:tcPr>
          <w:p>
            <w:pPr>
              <w:spacing w:after="0"/>
              <w:jc w:val="left"/>
            </w:pPr>
            <w:r>
              <w:rPr>
                <w:sz w:val="16"/>
              </w:rPr>
              <w:t>Hurricane Bret</w:t>
            </w:r>
          </w:p>
        </w:tc>
        <w:tc>
          <w:tcPr>
            <w:tcW w:type="dxa" w:w="4448"/>
          </w:tcPr>
          <w:p>
            <w:pPr>
              <w:spacing w:after="0"/>
              <w:jc w:val="left"/>
            </w:pPr>
            <w:r>
              <w:rPr>
                <w:sz w:val="16"/>
              </w:rPr>
              <w:t>Hurricane (primary); also designated: Inland Flooding</w:t>
            </w:r>
          </w:p>
        </w:tc>
        <w:tc>
          <w:tcPr>
            <w:tcW w:type="dxa" w:w="2545"/>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2"/>
          </w:tcPr>
          <w:p>
            <w:pPr>
              <w:spacing w:after="0"/>
              <w:jc w:val="left"/>
            </w:pPr>
            <w:r>
              <w:rPr>
                <w:sz w:val="16"/>
              </w:rPr>
              <w:t>Major disaster</w:t>
            </w:r>
          </w:p>
        </w:tc>
        <w:tc>
          <w:tcPr>
            <w:tcW w:type="dxa" w:w="1767"/>
          </w:tcPr>
          <w:p>
            <w:pPr>
              <w:spacing w:after="0"/>
              <w:jc w:val="left"/>
            </w:pPr>
            <w:r>
              <w:rPr>
                <w:sz w:val="16"/>
              </w:rPr>
              <w:t>Tropical Storm Charley</w:t>
            </w:r>
          </w:p>
        </w:tc>
        <w:tc>
          <w:tcPr>
            <w:tcW w:type="dxa" w:w="4448"/>
          </w:tcPr>
          <w:p>
            <w:pPr>
              <w:spacing w:after="0"/>
              <w:jc w:val="left"/>
            </w:pPr>
            <w:r>
              <w:rPr>
                <w:sz w:val="16"/>
              </w:rPr>
              <w:t>Hurricane; Inland Flooding: designated for Hazard Mitigation only (no Public or Individual Assistance for this county); not counted</w:t>
            </w:r>
          </w:p>
        </w:tc>
        <w:tc>
          <w:tcPr>
            <w:tcW w:type="dxa" w:w="2545"/>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352"/>
          </w:tcPr>
          <w:p>
            <w:pPr>
              <w:spacing w:after="0"/>
              <w:jc w:val="left"/>
            </w:pPr>
            <w:r>
              <w:rPr>
                <w:sz w:val="16"/>
              </w:rPr>
              <w:t>Major disaster</w:t>
            </w:r>
          </w:p>
        </w:tc>
        <w:tc>
          <w:tcPr>
            <w:tcW w:type="dxa" w:w="1767"/>
          </w:tcPr>
          <w:p>
            <w:pPr>
              <w:spacing w:after="0"/>
              <w:jc w:val="left"/>
            </w:pPr>
            <w:r>
              <w:rPr>
                <w:sz w:val="16"/>
              </w:rPr>
              <w:t>Hurricane Allen</w:t>
            </w:r>
          </w:p>
        </w:tc>
        <w:tc>
          <w:tcPr>
            <w:tcW w:type="dxa" w:w="4448"/>
          </w:tcPr>
          <w:p>
            <w:pPr>
              <w:spacing w:after="0"/>
              <w:jc w:val="left"/>
            </w:pPr>
            <w:r>
              <w:rPr>
                <w:sz w:val="16"/>
              </w:rPr>
              <w:t>Hurricane</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352"/>
          </w:tcPr>
          <w:p>
            <w:pPr>
              <w:spacing w:after="0"/>
              <w:jc w:val="left"/>
            </w:pPr>
            <w:r>
              <w:rPr>
                <w:sz w:val="16"/>
              </w:rPr>
              <w:t>Major disaster</w:t>
            </w:r>
          </w:p>
        </w:tc>
        <w:tc>
          <w:tcPr>
            <w:tcW w:type="dxa" w:w="1767"/>
          </w:tcPr>
          <w:p>
            <w:pPr>
              <w:spacing w:after="0"/>
              <w:jc w:val="left"/>
            </w:pPr>
            <w:r>
              <w:rPr>
                <w:sz w:val="16"/>
              </w:rPr>
              <w:t>Heavy Rains, High Winds &amp; Flooding</w:t>
            </w:r>
          </w:p>
        </w:tc>
        <w:tc>
          <w:tcPr>
            <w:tcW w:type="dxa" w:w="4448"/>
          </w:tcPr>
          <w:p>
            <w:pPr>
              <w:spacing w:after="0"/>
              <w:jc w:val="left"/>
            </w:pPr>
            <w:r>
              <w:rPr>
                <w:sz w:val="16"/>
              </w:rPr>
              <w:t>Inland Flooding (primary); also designated: Strong Wind</w:t>
            </w:r>
          </w:p>
        </w:tc>
        <w:tc>
          <w:tcPr>
            <w:tcW w:type="dxa" w:w="2545"/>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52"/>
          </w:tcPr>
          <w:p>
            <w:pPr>
              <w:spacing w:after="0"/>
              <w:jc w:val="left"/>
            </w:pPr>
            <w:r>
              <w:rPr>
                <w:sz w:val="16"/>
              </w:rPr>
              <w:t>Major disaster</w:t>
            </w:r>
          </w:p>
        </w:tc>
        <w:tc>
          <w:tcPr>
            <w:tcW w:type="dxa" w:w="1767"/>
          </w:tcPr>
          <w:p>
            <w:pPr>
              <w:spacing w:after="0"/>
              <w:jc w:val="left"/>
            </w:pPr>
            <w:r>
              <w:rPr>
                <w:sz w:val="16"/>
              </w:rPr>
              <w:t>Hurricane Beulah</w:t>
            </w:r>
          </w:p>
        </w:tc>
        <w:tc>
          <w:tcPr>
            <w:tcW w:type="dxa" w:w="4448"/>
          </w:tcPr>
          <w:p>
            <w:pPr>
              <w:spacing w:after="0"/>
              <w:jc w:val="left"/>
            </w:pPr>
            <w:r>
              <w:rPr>
                <w:sz w:val="16"/>
              </w:rPr>
              <w:t>Hurricane (primary); also designated: Inland Flooding</w:t>
            </w:r>
          </w:p>
        </w:tc>
        <w:tc>
          <w:tcPr>
            <w:tcW w:type="dxa" w:w="2545"/>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24</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67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237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875"/>
        <w:gridCol w:w="2827"/>
        <w:gridCol w:w="925"/>
        <w:gridCol w:w="2298"/>
        <w:gridCol w:w="1221"/>
        <w:gridCol w:w="2631"/>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875"/>
            <w:shd w:val="clear" w:color="auto" w:fill="E8E8E8"/>
          </w:tcPr>
          <w:p>
            <w:pPr>
              <w:spacing w:after="0"/>
              <w:jc w:val="left"/>
            </w:pPr>
            <w:r>
              <w:rPr>
                <w:b/>
                <w:sz w:val="16"/>
              </w:rPr>
              <w:t>Magnitude or extent</w:t>
            </w:r>
          </w:p>
        </w:tc>
        <w:tc>
          <w:tcPr>
            <w:tcW w:type="dxa" w:w="2827"/>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8"/>
            <w:shd w:val="clear" w:color="auto" w:fill="E8E8E8"/>
          </w:tcPr>
          <w:p>
            <w:pPr>
              <w:spacing w:after="0"/>
              <w:jc w:val="left"/>
            </w:pPr>
            <w:r>
              <w:rPr>
                <w:b/>
                <w:sz w:val="16"/>
              </w:rPr>
              <w:t>Location</w:t>
            </w:r>
          </w:p>
        </w:tc>
        <w:tc>
          <w:tcPr>
            <w:tcW w:type="dxa" w:w="1221"/>
            <w:shd w:val="clear" w:color="auto" w:fill="E8E8E8"/>
          </w:tcPr>
          <w:p>
            <w:pPr>
              <w:spacing w:after="0"/>
              <w:jc w:val="left"/>
            </w:pPr>
            <w:r>
              <w:rPr>
                <w:b/>
                <w:sz w:val="16"/>
              </w:rPr>
              <w:t>Flags</w:t>
            </w:r>
          </w:p>
        </w:tc>
        <w:tc>
          <w:tcPr>
            <w:tcW w:type="dxa" w:w="26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299"/>
          </w:tcPr>
          <w:p>
            <w:pPr>
              <w:spacing w:after="0"/>
              <w:jc w:val="left"/>
            </w:pPr>
            <w:r>
              <w:rPr>
                <w:sz w:val="16"/>
              </w:rPr>
              <w:t>Hail</w:t>
            </w:r>
          </w:p>
        </w:tc>
        <w:tc>
          <w:tcPr>
            <w:tcW w:type="dxa" w:w="1875"/>
          </w:tcPr>
          <w:p>
            <w:pPr>
              <w:spacing w:after="0"/>
              <w:jc w:val="left"/>
            </w:pPr>
            <w:r>
              <w:rPr>
                <w:sz w:val="16"/>
              </w:rPr>
              <w:t>2.75 in</w:t>
            </w:r>
          </w:p>
        </w:tc>
        <w:tc>
          <w:tcPr>
            <w:tcW w:type="dxa" w:w="2827"/>
          </w:tcPr>
          <w:p>
            <w:pPr>
              <w:spacing w:after="0"/>
              <w:jc w:val="left"/>
            </w:pPr>
            <w:r>
              <w:rPr>
                <w:sz w:val="16"/>
              </w:rPr>
              <w:t>damage not reported</w:t>
            </w:r>
          </w:p>
        </w:tc>
        <w:tc>
          <w:tcPr>
            <w:tcW w:type="dxa" w:w="925"/>
          </w:tcPr>
          <w:p>
            <w:pPr>
              <w:spacing w:after="0"/>
              <w:jc w:val="right"/>
            </w:pPr>
            <w:r>
              <w:rPr>
                <w:sz w:val="16"/>
              </w:rPr>
              <w:t>0, 0</w:t>
            </w:r>
          </w:p>
        </w:tc>
        <w:tc>
          <w:tcPr>
            <w:tcW w:type="dxa" w:w="2298"/>
          </w:tcPr>
          <w:p>
            <w:pPr>
              <w:spacing w:after="0"/>
              <w:jc w:val="left"/>
            </w:pPr>
            <w:r>
              <w:rPr>
                <w:sz w:val="16"/>
              </w:rPr>
              <w:t>GUERRA</w:t>
            </w:r>
          </w:p>
        </w:tc>
        <w:tc>
          <w:tcPr>
            <w:tcW w:type="dxa" w:w="1221"/>
          </w:tcPr>
          <w:p>
            <w:pPr>
              <w:spacing w:after="0"/>
              <w:jc w:val="left"/>
            </w:pPr>
            <w:r>
              <w:rPr>
                <w:sz w:val="16"/>
              </w:rPr>
              <w:t>within last 5 years</w:t>
            </w:r>
          </w:p>
        </w:tc>
        <w:tc>
          <w:tcPr>
            <w:tcW w:type="dxa" w:w="2631"/>
          </w:tcPr>
          <w:p>
            <w:pPr>
              <w:spacing w:after="0"/>
              <w:jc w:val="left"/>
            </w:pPr>
            <w:r>
              <w:rPr>
                <w:sz w:val="16"/>
              </w:rPr>
              <w:t>B1-c worst recorded: Hail</w:t>
            </w:r>
          </w:p>
        </w:tc>
      </w:tr>
      <w:tr>
        <w:trPr>
          <w:cantSplit/>
        </w:trPr>
        <w:tc>
          <w:tcPr>
            <w:tcW w:type="dxa" w:w="1037"/>
          </w:tcPr>
          <w:p>
            <w:pPr>
              <w:spacing w:after="0"/>
              <w:jc w:val="left"/>
            </w:pPr>
            <w:r>
              <w:rPr>
                <w:sz w:val="16"/>
              </w:rPr>
              <w:t>2025-01-19</w:t>
            </w:r>
          </w:p>
        </w:tc>
        <w:tc>
          <w:tcPr>
            <w:tcW w:type="dxa" w:w="1299"/>
          </w:tcPr>
          <w:p>
            <w:pPr>
              <w:spacing w:after="0"/>
              <w:jc w:val="left"/>
            </w:pPr>
            <w:r>
              <w:rPr>
                <w:sz w:val="16"/>
              </w:rPr>
              <w:t>Cold/Wind Chill</w:t>
            </w:r>
          </w:p>
        </w:tc>
        <w:tc>
          <w:tcPr>
            <w:tcW w:type="dxa" w:w="1875"/>
          </w:tcPr>
          <w:p>
            <w:pPr>
              <w:spacing w:after="0"/>
              <w:jc w:val="left"/>
            </w:pPr>
          </w:p>
        </w:tc>
        <w:tc>
          <w:tcPr>
            <w:tcW w:type="dxa" w:w="2827"/>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298"/>
          </w:tcPr>
          <w:p>
            <w:pPr>
              <w:spacing w:after="0"/>
              <w:jc w:val="left"/>
            </w:pPr>
            <w:r>
              <w:rPr>
                <w:sz w:val="16"/>
              </w:rPr>
              <w:t>NWS zone TXZ249 (JIM HOGG), zone-level</w:t>
            </w:r>
          </w:p>
        </w:tc>
        <w:tc>
          <w:tcPr>
            <w:tcW w:type="dxa" w:w="1221"/>
          </w:tcPr>
          <w:p>
            <w:pPr>
              <w:spacing w:after="0"/>
              <w:jc w:val="left"/>
            </w:pPr>
            <w:r>
              <w:rPr>
                <w:sz w:val="16"/>
              </w:rPr>
              <w:t>within last 5 years</w:t>
            </w:r>
          </w:p>
        </w:tc>
        <w:tc>
          <w:tcPr>
            <w:tcW w:type="dxa" w:w="26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299"/>
          </w:tcPr>
          <w:p>
            <w:pPr>
              <w:spacing w:after="0"/>
              <w:jc w:val="left"/>
            </w:pPr>
            <w:r>
              <w:rPr>
                <w:sz w:val="16"/>
              </w:rPr>
              <w:t>Tropical Storm</w:t>
            </w:r>
          </w:p>
        </w:tc>
        <w:tc>
          <w:tcPr>
            <w:tcW w:type="dxa" w:w="1875"/>
          </w:tcPr>
          <w:p>
            <w:pPr>
              <w:spacing w:after="0"/>
              <w:jc w:val="left"/>
            </w:pPr>
          </w:p>
        </w:tc>
        <w:tc>
          <w:tcPr>
            <w:tcW w:type="dxa" w:w="2827"/>
          </w:tcPr>
          <w:p>
            <w:pPr>
              <w:spacing w:after="0"/>
              <w:jc w:val="left"/>
            </w:pPr>
            <w:r>
              <w:rPr>
                <w:sz w:val="16"/>
              </w:rPr>
              <w:t>$50,000 property; $0 crops (zone total, 2023 dollars)</w:t>
            </w:r>
          </w:p>
        </w:tc>
        <w:tc>
          <w:tcPr>
            <w:tcW w:type="dxa" w:w="925"/>
          </w:tcPr>
          <w:p>
            <w:pPr>
              <w:spacing w:after="0"/>
              <w:jc w:val="right"/>
            </w:pPr>
            <w:r>
              <w:rPr>
                <w:sz w:val="16"/>
              </w:rPr>
              <w:t>0, 0</w:t>
            </w:r>
          </w:p>
        </w:tc>
        <w:tc>
          <w:tcPr>
            <w:tcW w:type="dxa" w:w="2298"/>
          </w:tcPr>
          <w:p>
            <w:pPr>
              <w:spacing w:after="0"/>
              <w:jc w:val="left"/>
            </w:pPr>
            <w:r>
              <w:rPr>
                <w:sz w:val="16"/>
              </w:rPr>
              <w:t>NWS zone TXZ249 (JIM HOGG), zone-level</w:t>
            </w:r>
          </w:p>
        </w:tc>
        <w:tc>
          <w:tcPr>
            <w:tcW w:type="dxa" w:w="1221"/>
          </w:tcPr>
          <w:p>
            <w:pPr>
              <w:spacing w:after="0"/>
              <w:jc w:val="left"/>
            </w:pPr>
            <w:r>
              <w:rPr>
                <w:sz w:val="16"/>
              </w:rPr>
              <w:t>within last 5 years</w:t>
            </w:r>
          </w:p>
        </w:tc>
        <w:tc>
          <w:tcPr>
            <w:tcW w:type="dxa" w:w="26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2023-06-13</w:t>
            </w:r>
          </w:p>
        </w:tc>
        <w:tc>
          <w:tcPr>
            <w:tcW w:type="dxa" w:w="1299"/>
          </w:tcPr>
          <w:p>
            <w:pPr>
              <w:spacing w:after="0"/>
              <w:jc w:val="left"/>
            </w:pPr>
            <w:r>
              <w:rPr>
                <w:sz w:val="16"/>
              </w:rPr>
              <w:t>Heat</w:t>
            </w:r>
          </w:p>
        </w:tc>
        <w:tc>
          <w:tcPr>
            <w:tcW w:type="dxa" w:w="1875"/>
          </w:tcPr>
          <w:p>
            <w:pPr>
              <w:spacing w:after="0"/>
              <w:jc w:val="left"/>
            </w:pPr>
          </w:p>
        </w:tc>
        <w:tc>
          <w:tcPr>
            <w:tcW w:type="dxa" w:w="2827"/>
          </w:tcPr>
          <w:p>
            <w:pPr>
              <w:spacing w:after="0"/>
              <w:jc w:val="left"/>
            </w:pPr>
            <w:r>
              <w:rPr>
                <w:sz w:val="16"/>
              </w:rPr>
              <w:t>$0 property; $0 crops (zone total, 2023 dollars)</w:t>
            </w:r>
          </w:p>
        </w:tc>
        <w:tc>
          <w:tcPr>
            <w:tcW w:type="dxa" w:w="925"/>
          </w:tcPr>
          <w:p>
            <w:pPr>
              <w:spacing w:after="0"/>
              <w:jc w:val="right"/>
            </w:pPr>
            <w:r>
              <w:rPr>
                <w:sz w:val="16"/>
              </w:rPr>
              <w:t>0, 0</w:t>
            </w:r>
          </w:p>
        </w:tc>
        <w:tc>
          <w:tcPr>
            <w:tcW w:type="dxa" w:w="2298"/>
          </w:tcPr>
          <w:p>
            <w:pPr>
              <w:spacing w:after="0"/>
              <w:jc w:val="left"/>
            </w:pPr>
            <w:r>
              <w:rPr>
                <w:sz w:val="16"/>
              </w:rPr>
              <w:t>NWS zone TXZ249 (JIM HOGG), zone-level</w:t>
            </w:r>
          </w:p>
        </w:tc>
        <w:tc>
          <w:tcPr>
            <w:tcW w:type="dxa" w:w="1221"/>
          </w:tcPr>
          <w:p>
            <w:pPr>
              <w:spacing w:after="0"/>
              <w:jc w:val="left"/>
            </w:pPr>
            <w:r>
              <w:rPr>
                <w:sz w:val="16"/>
              </w:rPr>
              <w:t>within last 5 years</w:t>
            </w:r>
          </w:p>
        </w:tc>
        <w:tc>
          <w:tcPr>
            <w:tcW w:type="dxa" w:w="2631"/>
          </w:tcPr>
          <w:p>
            <w:pPr>
              <w:spacing w:after="0"/>
              <w:jc w:val="left"/>
            </w:pPr>
            <w:r>
              <w:rPr>
                <w:sz w:val="16"/>
              </w:rPr>
              <w:t>B1-c worst recorded: Excessive Heat, Heat</w:t>
            </w:r>
          </w:p>
        </w:tc>
      </w:tr>
      <w:tr>
        <w:trPr>
          <w:cantSplit/>
        </w:trPr>
        <w:tc>
          <w:tcPr>
            <w:tcW w:type="dxa" w:w="1037"/>
          </w:tcPr>
          <w:p>
            <w:pPr>
              <w:spacing w:after="0"/>
              <w:jc w:val="left"/>
            </w:pPr>
            <w:r>
              <w:rPr>
                <w:sz w:val="16"/>
              </w:rPr>
              <w:t>2011-03-22</w:t>
            </w:r>
          </w:p>
        </w:tc>
        <w:tc>
          <w:tcPr>
            <w:tcW w:type="dxa" w:w="1299"/>
          </w:tcPr>
          <w:p>
            <w:pPr>
              <w:spacing w:after="0"/>
              <w:jc w:val="left"/>
            </w:pPr>
            <w:r>
              <w:rPr>
                <w:sz w:val="16"/>
              </w:rPr>
              <w:t>Drought</w:t>
            </w:r>
          </w:p>
        </w:tc>
        <w:tc>
          <w:tcPr>
            <w:tcW w:type="dxa" w:w="1875"/>
          </w:tcPr>
          <w:p>
            <w:pPr>
              <w:spacing w:after="0"/>
              <w:jc w:val="left"/>
            </w:pPr>
          </w:p>
        </w:tc>
        <w:tc>
          <w:tcPr>
            <w:tcW w:type="dxa" w:w="2827"/>
          </w:tcPr>
          <w:p>
            <w:pPr>
              <w:spacing w:after="0"/>
              <w:jc w:val="left"/>
            </w:pPr>
            <w:r>
              <w:rPr>
                <w:sz w:val="16"/>
              </w:rPr>
              <w:t>$0 property; crops not reported (zone total, 2011 dollars)</w:t>
            </w:r>
          </w:p>
        </w:tc>
        <w:tc>
          <w:tcPr>
            <w:tcW w:type="dxa" w:w="925"/>
          </w:tcPr>
          <w:p>
            <w:pPr>
              <w:spacing w:after="0"/>
              <w:jc w:val="right"/>
            </w:pPr>
            <w:r>
              <w:rPr>
                <w:sz w:val="16"/>
              </w:rPr>
              <w:t>0, 0</w:t>
            </w:r>
          </w:p>
        </w:tc>
        <w:tc>
          <w:tcPr>
            <w:tcW w:type="dxa" w:w="2298"/>
          </w:tcPr>
          <w:p>
            <w:pPr>
              <w:spacing w:after="0"/>
              <w:jc w:val="left"/>
            </w:pPr>
            <w:r>
              <w:rPr>
                <w:sz w:val="16"/>
              </w:rPr>
              <w:t>NWS zone TXZ249 (JIM HOGG), zone-level</w:t>
            </w:r>
          </w:p>
        </w:tc>
        <w:tc>
          <w:tcPr>
            <w:tcW w:type="dxa" w:w="1221"/>
          </w:tcPr>
          <w:p>
            <w:pPr>
              <w:spacing w:after="0"/>
              <w:jc w:val="left"/>
            </w:pPr>
          </w:p>
        </w:tc>
        <w:tc>
          <w:tcPr>
            <w:tcW w:type="dxa" w:w="2631"/>
          </w:tcPr>
          <w:p>
            <w:pPr>
              <w:spacing w:after="0"/>
              <w:jc w:val="left"/>
            </w:pPr>
            <w:r>
              <w:rPr>
                <w:sz w:val="16"/>
              </w:rPr>
              <w:t>B1-c worst recorded: Drought</w:t>
            </w:r>
          </w:p>
        </w:tc>
      </w:tr>
      <w:tr>
        <w:trPr>
          <w:cantSplit/>
        </w:trPr>
        <w:tc>
          <w:tcPr>
            <w:tcW w:type="dxa" w:w="1037"/>
          </w:tcPr>
          <w:p>
            <w:pPr>
              <w:spacing w:after="0"/>
              <w:jc w:val="left"/>
            </w:pPr>
            <w:r>
              <w:rPr>
                <w:sz w:val="16"/>
              </w:rPr>
              <w:t>2010-07-02</w:t>
            </w:r>
          </w:p>
        </w:tc>
        <w:tc>
          <w:tcPr>
            <w:tcW w:type="dxa" w:w="1299"/>
          </w:tcPr>
          <w:p>
            <w:pPr>
              <w:spacing w:after="0"/>
              <w:jc w:val="left"/>
            </w:pPr>
            <w:r>
              <w:rPr>
                <w:sz w:val="16"/>
              </w:rPr>
              <w:t>Tornado</w:t>
            </w:r>
          </w:p>
        </w:tc>
        <w:tc>
          <w:tcPr>
            <w:tcW w:type="dxa" w:w="1875"/>
          </w:tcPr>
          <w:p>
            <w:pPr>
              <w:spacing w:after="0"/>
              <w:jc w:val="left"/>
            </w:pPr>
            <w:r>
              <w:rPr>
                <w:sz w:val="16"/>
              </w:rPr>
              <w:t>EF1, 1.9 mi within this county, 100 yd wide</w:t>
            </w:r>
          </w:p>
        </w:tc>
        <w:tc>
          <w:tcPr>
            <w:tcW w:type="dxa" w:w="2827"/>
          </w:tcPr>
          <w:p>
            <w:pPr>
              <w:spacing w:after="0"/>
              <w:jc w:val="left"/>
            </w:pPr>
            <w:r>
              <w:rPr>
                <w:sz w:val="16"/>
              </w:rPr>
              <w:t>$1,500,000 property; $0 crops (2010 dollars)</w:t>
            </w:r>
          </w:p>
        </w:tc>
        <w:tc>
          <w:tcPr>
            <w:tcW w:type="dxa" w:w="925"/>
          </w:tcPr>
          <w:p>
            <w:pPr>
              <w:spacing w:after="0"/>
              <w:jc w:val="right"/>
            </w:pPr>
            <w:r>
              <w:rPr>
                <w:sz w:val="16"/>
              </w:rPr>
              <w:t>0, 0</w:t>
            </w:r>
          </w:p>
        </w:tc>
        <w:tc>
          <w:tcPr>
            <w:tcW w:type="dxa" w:w="2298"/>
          </w:tcPr>
          <w:p>
            <w:pPr>
              <w:spacing w:after="0"/>
              <w:jc w:val="left"/>
            </w:pPr>
            <w:r>
              <w:rPr>
                <w:sz w:val="16"/>
              </w:rPr>
              <w:t>HEBBRONVILLE</w:t>
            </w:r>
          </w:p>
        </w:tc>
        <w:tc>
          <w:tcPr>
            <w:tcW w:type="dxa" w:w="1221"/>
          </w:tcPr>
          <w:p>
            <w:pPr>
              <w:spacing w:after="0"/>
              <w:jc w:val="left"/>
            </w:pPr>
          </w:p>
        </w:tc>
        <w:tc>
          <w:tcPr>
            <w:tcW w:type="dxa" w:w="2631"/>
          </w:tcPr>
          <w:p>
            <w:pPr>
              <w:spacing w:after="0"/>
              <w:jc w:val="left"/>
            </w:pPr>
            <w:r>
              <w:rPr>
                <w:sz w:val="16"/>
              </w:rPr>
              <w:t>B1-c worst recorded: Tornado</w:t>
            </w:r>
          </w:p>
        </w:tc>
      </w:tr>
      <w:tr>
        <w:trPr>
          <w:cantSplit/>
        </w:trPr>
        <w:tc>
          <w:tcPr>
            <w:tcW w:type="dxa" w:w="1037"/>
          </w:tcPr>
          <w:p>
            <w:pPr>
              <w:spacing w:after="0"/>
              <w:jc w:val="left"/>
            </w:pPr>
            <w:r>
              <w:rPr>
                <w:sz w:val="16"/>
              </w:rPr>
              <w:t>2010-06-02</w:t>
            </w:r>
          </w:p>
        </w:tc>
        <w:tc>
          <w:tcPr>
            <w:tcW w:type="dxa" w:w="1299"/>
          </w:tcPr>
          <w:p>
            <w:pPr>
              <w:spacing w:after="0"/>
              <w:jc w:val="left"/>
            </w:pPr>
            <w:r>
              <w:rPr>
                <w:sz w:val="16"/>
              </w:rPr>
              <w:t>Lightning</w:t>
            </w:r>
          </w:p>
        </w:tc>
        <w:tc>
          <w:tcPr>
            <w:tcW w:type="dxa" w:w="1875"/>
          </w:tcPr>
          <w:p>
            <w:pPr>
              <w:spacing w:after="0"/>
              <w:jc w:val="left"/>
            </w:pPr>
          </w:p>
        </w:tc>
        <w:tc>
          <w:tcPr>
            <w:tcW w:type="dxa" w:w="2827"/>
          </w:tcPr>
          <w:p>
            <w:pPr>
              <w:spacing w:after="0"/>
              <w:jc w:val="left"/>
            </w:pPr>
            <w:r>
              <w:rPr>
                <w:sz w:val="16"/>
              </w:rPr>
              <w:t>$3,000 property; $0 crops (2010 dollars)</w:t>
            </w:r>
          </w:p>
        </w:tc>
        <w:tc>
          <w:tcPr>
            <w:tcW w:type="dxa" w:w="925"/>
          </w:tcPr>
          <w:p>
            <w:pPr>
              <w:spacing w:after="0"/>
              <w:jc w:val="right"/>
            </w:pPr>
            <w:r>
              <w:rPr>
                <w:sz w:val="16"/>
              </w:rPr>
              <w:t>0, 0</w:t>
            </w:r>
          </w:p>
        </w:tc>
        <w:tc>
          <w:tcPr>
            <w:tcW w:type="dxa" w:w="2298"/>
          </w:tcPr>
          <w:p>
            <w:pPr>
              <w:spacing w:after="0"/>
              <w:jc w:val="left"/>
            </w:pPr>
            <w:r>
              <w:rPr>
                <w:sz w:val="16"/>
              </w:rPr>
              <w:t>HEBBRONVILLE</w:t>
            </w:r>
          </w:p>
        </w:tc>
        <w:tc>
          <w:tcPr>
            <w:tcW w:type="dxa" w:w="1221"/>
          </w:tcPr>
          <w:p>
            <w:pPr>
              <w:spacing w:after="0"/>
              <w:jc w:val="left"/>
            </w:pPr>
          </w:p>
        </w:tc>
        <w:tc>
          <w:tcPr>
            <w:tcW w:type="dxa" w:w="2631"/>
          </w:tcPr>
          <w:p>
            <w:pPr>
              <w:spacing w:after="0"/>
              <w:jc w:val="left"/>
            </w:pPr>
            <w:r>
              <w:rPr>
                <w:sz w:val="16"/>
              </w:rPr>
              <w:t>B1-c worst recorded: Lightning</w:t>
            </w:r>
          </w:p>
        </w:tc>
      </w:tr>
      <w:tr>
        <w:trPr>
          <w:cantSplit/>
        </w:trPr>
        <w:tc>
          <w:tcPr>
            <w:tcW w:type="dxa" w:w="1037"/>
          </w:tcPr>
          <w:p>
            <w:pPr>
              <w:spacing w:after="0"/>
              <w:jc w:val="left"/>
            </w:pPr>
            <w:r>
              <w:rPr>
                <w:sz w:val="16"/>
              </w:rPr>
              <w:t>2008-03-18</w:t>
            </w:r>
          </w:p>
        </w:tc>
        <w:tc>
          <w:tcPr>
            <w:tcW w:type="dxa" w:w="1299"/>
          </w:tcPr>
          <w:p>
            <w:pPr>
              <w:spacing w:after="0"/>
              <w:jc w:val="left"/>
            </w:pPr>
            <w:r>
              <w:rPr>
                <w:sz w:val="16"/>
              </w:rPr>
              <w:t>High Wind</w:t>
            </w:r>
          </w:p>
        </w:tc>
        <w:tc>
          <w:tcPr>
            <w:tcW w:type="dxa" w:w="1875"/>
          </w:tcPr>
          <w:p>
            <w:pPr>
              <w:spacing w:after="0"/>
              <w:jc w:val="left"/>
            </w:pPr>
            <w:r>
              <w:rPr>
                <w:sz w:val="16"/>
              </w:rPr>
              <w:t>53 kt (61 mph) estimated gust</w:t>
            </w:r>
          </w:p>
        </w:tc>
        <w:tc>
          <w:tcPr>
            <w:tcW w:type="dxa" w:w="2827"/>
          </w:tcPr>
          <w:p>
            <w:pPr>
              <w:spacing w:after="0"/>
              <w:jc w:val="left"/>
            </w:pPr>
            <w:r>
              <w:rPr>
                <w:sz w:val="16"/>
              </w:rPr>
              <w:t>$1,000 property; $0 crops (zone total, 2008 dollars)</w:t>
            </w:r>
          </w:p>
        </w:tc>
        <w:tc>
          <w:tcPr>
            <w:tcW w:type="dxa" w:w="925"/>
          </w:tcPr>
          <w:p>
            <w:pPr>
              <w:spacing w:after="0"/>
              <w:jc w:val="right"/>
            </w:pPr>
            <w:r>
              <w:rPr>
                <w:sz w:val="16"/>
              </w:rPr>
              <w:t>0, 0</w:t>
            </w:r>
          </w:p>
        </w:tc>
        <w:tc>
          <w:tcPr>
            <w:tcW w:type="dxa" w:w="2298"/>
          </w:tcPr>
          <w:p>
            <w:pPr>
              <w:spacing w:after="0"/>
              <w:jc w:val="left"/>
            </w:pPr>
            <w:r>
              <w:rPr>
                <w:sz w:val="16"/>
              </w:rPr>
              <w:t>NWS zone TXZ249 (JIM HOGG), zone-level</w:t>
            </w:r>
          </w:p>
        </w:tc>
        <w:tc>
          <w:tcPr>
            <w:tcW w:type="dxa" w:w="1221"/>
          </w:tcPr>
          <w:p>
            <w:pPr>
              <w:spacing w:after="0"/>
              <w:jc w:val="left"/>
            </w:pPr>
          </w:p>
        </w:tc>
        <w:tc>
          <w:tcPr>
            <w:tcW w:type="dxa" w:w="2631"/>
          </w:tcPr>
          <w:p>
            <w:pPr>
              <w:spacing w:after="0"/>
              <w:jc w:val="left"/>
            </w:pPr>
            <w:r>
              <w:rPr>
                <w:sz w:val="16"/>
              </w:rPr>
              <w:t>B1-c worst recorded: High Wind and Strong Wind</w:t>
            </w:r>
          </w:p>
        </w:tc>
      </w:tr>
      <w:tr>
        <w:trPr>
          <w:cantSplit/>
        </w:trPr>
        <w:tc>
          <w:tcPr>
            <w:tcW w:type="dxa" w:w="1037"/>
          </w:tcPr>
          <w:p>
            <w:pPr>
              <w:spacing w:after="0"/>
              <w:jc w:val="left"/>
            </w:pPr>
            <w:r>
              <w:rPr>
                <w:sz w:val="16"/>
              </w:rPr>
              <w:t>2008-03-18</w:t>
            </w:r>
          </w:p>
        </w:tc>
        <w:tc>
          <w:tcPr>
            <w:tcW w:type="dxa" w:w="1299"/>
          </w:tcPr>
          <w:p>
            <w:pPr>
              <w:spacing w:after="0"/>
              <w:jc w:val="left"/>
            </w:pPr>
            <w:r>
              <w:rPr>
                <w:sz w:val="16"/>
              </w:rPr>
              <w:t>Wildfire</w:t>
            </w:r>
          </w:p>
        </w:tc>
        <w:tc>
          <w:tcPr>
            <w:tcW w:type="dxa" w:w="1875"/>
          </w:tcPr>
          <w:p>
            <w:pPr>
              <w:spacing w:after="0"/>
              <w:jc w:val="left"/>
            </w:pPr>
          </w:p>
        </w:tc>
        <w:tc>
          <w:tcPr>
            <w:tcW w:type="dxa" w:w="2827"/>
          </w:tcPr>
          <w:p>
            <w:pPr>
              <w:spacing w:after="0"/>
              <w:jc w:val="left"/>
            </w:pPr>
            <w:r>
              <w:rPr>
                <w:sz w:val="16"/>
              </w:rPr>
              <w:t>$15,000 property; crops not reported (zone total, 2008 dollars)</w:t>
            </w:r>
          </w:p>
        </w:tc>
        <w:tc>
          <w:tcPr>
            <w:tcW w:type="dxa" w:w="925"/>
          </w:tcPr>
          <w:p>
            <w:pPr>
              <w:spacing w:after="0"/>
              <w:jc w:val="right"/>
            </w:pPr>
            <w:r>
              <w:rPr>
                <w:sz w:val="16"/>
              </w:rPr>
              <w:t>0, 0</w:t>
            </w:r>
          </w:p>
        </w:tc>
        <w:tc>
          <w:tcPr>
            <w:tcW w:type="dxa" w:w="2298"/>
          </w:tcPr>
          <w:p>
            <w:pPr>
              <w:spacing w:after="0"/>
              <w:jc w:val="left"/>
            </w:pPr>
            <w:r>
              <w:rPr>
                <w:sz w:val="16"/>
              </w:rPr>
              <w:t>NWS zone TXZ249 (JIM HOGG), zone-level</w:t>
            </w:r>
          </w:p>
        </w:tc>
        <w:tc>
          <w:tcPr>
            <w:tcW w:type="dxa" w:w="1221"/>
          </w:tcPr>
          <w:p>
            <w:pPr>
              <w:spacing w:after="0"/>
              <w:jc w:val="left"/>
            </w:pPr>
          </w:p>
        </w:tc>
        <w:tc>
          <w:tcPr>
            <w:tcW w:type="dxa" w:w="2631"/>
          </w:tcPr>
          <w:p>
            <w:pPr>
              <w:spacing w:after="0"/>
              <w:jc w:val="left"/>
            </w:pPr>
            <w:r>
              <w:rPr>
                <w:sz w:val="16"/>
              </w:rPr>
              <w:t>B1-c worst recorded: Wildfire</w:t>
            </w:r>
          </w:p>
        </w:tc>
      </w:tr>
      <w:tr>
        <w:trPr>
          <w:cantSplit/>
        </w:trPr>
        <w:tc>
          <w:tcPr>
            <w:tcW w:type="dxa" w:w="1037"/>
          </w:tcPr>
          <w:p>
            <w:pPr>
              <w:spacing w:after="0"/>
              <w:jc w:val="left"/>
            </w:pPr>
            <w:r>
              <w:rPr>
                <w:sz w:val="16"/>
              </w:rPr>
              <w:t>2004-05-13</w:t>
            </w:r>
          </w:p>
        </w:tc>
        <w:tc>
          <w:tcPr>
            <w:tcW w:type="dxa" w:w="1299"/>
          </w:tcPr>
          <w:p>
            <w:pPr>
              <w:spacing w:after="0"/>
              <w:jc w:val="left"/>
            </w:pPr>
            <w:r>
              <w:rPr>
                <w:sz w:val="16"/>
              </w:rPr>
              <w:t>Thunderstorm Wind</w:t>
            </w:r>
          </w:p>
        </w:tc>
        <w:tc>
          <w:tcPr>
            <w:tcW w:type="dxa" w:w="1875"/>
          </w:tcPr>
          <w:p>
            <w:pPr>
              <w:spacing w:after="0"/>
              <w:jc w:val="left"/>
            </w:pPr>
            <w:r>
              <w:rPr>
                <w:sz w:val="16"/>
              </w:rPr>
              <w:t>60 kt (69 mph) estimated sustained</w:t>
            </w:r>
          </w:p>
        </w:tc>
        <w:tc>
          <w:tcPr>
            <w:tcW w:type="dxa" w:w="2827"/>
          </w:tcPr>
          <w:p>
            <w:pPr>
              <w:spacing w:after="0"/>
              <w:jc w:val="left"/>
            </w:pPr>
            <w:r>
              <w:rPr>
                <w:sz w:val="16"/>
              </w:rPr>
              <w:t>$25,000 property; crops not reported (2004 dollars)</w:t>
            </w:r>
          </w:p>
        </w:tc>
        <w:tc>
          <w:tcPr>
            <w:tcW w:type="dxa" w:w="925"/>
          </w:tcPr>
          <w:p>
            <w:pPr>
              <w:spacing w:after="0"/>
              <w:jc w:val="right"/>
            </w:pPr>
            <w:r>
              <w:rPr>
                <w:sz w:val="16"/>
              </w:rPr>
              <w:t>0, 0</w:t>
            </w:r>
          </w:p>
        </w:tc>
        <w:tc>
          <w:tcPr>
            <w:tcW w:type="dxa" w:w="2298"/>
          </w:tcPr>
          <w:p>
            <w:pPr>
              <w:spacing w:after="0"/>
              <w:jc w:val="left"/>
            </w:pPr>
            <w:r>
              <w:rPr>
                <w:sz w:val="16"/>
              </w:rPr>
              <w:t>HEBBRONVILLE</w:t>
            </w:r>
          </w:p>
        </w:tc>
        <w:tc>
          <w:tcPr>
            <w:tcW w:type="dxa" w:w="1221"/>
          </w:tcPr>
          <w:p>
            <w:pPr>
              <w:spacing w:after="0"/>
              <w:jc w:val="left"/>
            </w:pPr>
          </w:p>
        </w:tc>
        <w:tc>
          <w:tcPr>
            <w:tcW w:type="dxa" w:w="2631"/>
          </w:tcPr>
          <w:p>
            <w:pPr>
              <w:spacing w:after="0"/>
              <w:jc w:val="left"/>
            </w:pPr>
            <w:r>
              <w:rPr>
                <w:sz w:val="16"/>
              </w:rPr>
              <w:t>B1-c most damaging: Thunderstorm Wind</w:t>
            </w:r>
          </w:p>
        </w:tc>
      </w:tr>
      <w:tr>
        <w:trPr>
          <w:cantSplit/>
        </w:trPr>
        <w:tc>
          <w:tcPr>
            <w:tcW w:type="dxa" w:w="1037"/>
          </w:tcPr>
          <w:p>
            <w:pPr>
              <w:spacing w:after="0"/>
              <w:jc w:val="left"/>
            </w:pPr>
            <w:r>
              <w:rPr>
                <w:sz w:val="16"/>
              </w:rPr>
              <w:t>2003-10-13</w:t>
            </w:r>
          </w:p>
        </w:tc>
        <w:tc>
          <w:tcPr>
            <w:tcW w:type="dxa" w:w="1299"/>
          </w:tcPr>
          <w:p>
            <w:pPr>
              <w:spacing w:after="0"/>
              <w:jc w:val="left"/>
            </w:pPr>
            <w:r>
              <w:rPr>
                <w:sz w:val="16"/>
              </w:rPr>
              <w:t>Flood</w:t>
            </w:r>
          </w:p>
        </w:tc>
        <w:tc>
          <w:tcPr>
            <w:tcW w:type="dxa" w:w="1875"/>
          </w:tcPr>
          <w:p>
            <w:pPr>
              <w:spacing w:after="0"/>
              <w:jc w:val="left"/>
            </w:pPr>
          </w:p>
        </w:tc>
        <w:tc>
          <w:tcPr>
            <w:tcW w:type="dxa" w:w="2827"/>
          </w:tcPr>
          <w:p>
            <w:pPr>
              <w:spacing w:after="0"/>
              <w:jc w:val="left"/>
            </w:pPr>
            <w:r>
              <w:rPr>
                <w:sz w:val="16"/>
              </w:rPr>
              <w:t>$150,000 property; crops not reported (zone total, 2003 dollars)</w:t>
            </w:r>
          </w:p>
        </w:tc>
        <w:tc>
          <w:tcPr>
            <w:tcW w:type="dxa" w:w="925"/>
          </w:tcPr>
          <w:p>
            <w:pPr>
              <w:spacing w:after="0"/>
              <w:jc w:val="right"/>
            </w:pPr>
            <w:r>
              <w:rPr>
                <w:sz w:val="16"/>
              </w:rPr>
              <w:t>0, 0</w:t>
            </w:r>
          </w:p>
        </w:tc>
        <w:tc>
          <w:tcPr>
            <w:tcW w:type="dxa" w:w="2298"/>
          </w:tcPr>
          <w:p>
            <w:pPr>
              <w:spacing w:after="0"/>
              <w:jc w:val="left"/>
            </w:pPr>
            <w:r>
              <w:rPr>
                <w:sz w:val="16"/>
              </w:rPr>
              <w:t>NWS zone TXZ249 (JIM HOGG), zone-level</w:t>
            </w:r>
          </w:p>
        </w:tc>
        <w:tc>
          <w:tcPr>
            <w:tcW w:type="dxa" w:w="1221"/>
          </w:tcPr>
          <w:p>
            <w:pPr>
              <w:spacing w:after="0"/>
              <w:jc w:val="left"/>
            </w:pPr>
          </w:p>
        </w:tc>
        <w:tc>
          <w:tcPr>
            <w:tcW w:type="dxa" w:w="26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1980-08-10</w:t>
            </w:r>
          </w:p>
        </w:tc>
        <w:tc>
          <w:tcPr>
            <w:tcW w:type="dxa" w:w="1299"/>
          </w:tcPr>
          <w:p>
            <w:pPr>
              <w:spacing w:after="0"/>
              <w:jc w:val="left"/>
            </w:pPr>
            <w:r>
              <w:rPr>
                <w:sz w:val="16"/>
              </w:rPr>
              <w:t>Thunderstorm Wind</w:t>
            </w:r>
          </w:p>
        </w:tc>
        <w:tc>
          <w:tcPr>
            <w:tcW w:type="dxa" w:w="1875"/>
          </w:tcPr>
          <w:p>
            <w:pPr>
              <w:spacing w:after="0"/>
              <w:jc w:val="left"/>
            </w:pPr>
            <w:r>
              <w:rPr>
                <w:sz w:val="16"/>
              </w:rPr>
              <w:t>90 kt (104 mph), measurement type not recorded</w:t>
            </w:r>
          </w:p>
        </w:tc>
        <w:tc>
          <w:tcPr>
            <w:tcW w:type="dxa" w:w="2827"/>
          </w:tcPr>
          <w:p>
            <w:pPr>
              <w:spacing w:after="0"/>
              <w:jc w:val="left"/>
            </w:pPr>
            <w:r>
              <w:rPr>
                <w:sz w:val="16"/>
              </w:rPr>
              <w:t>damage not recorded (pre-1996 record)</w:t>
            </w:r>
          </w:p>
        </w:tc>
        <w:tc>
          <w:tcPr>
            <w:tcW w:type="dxa" w:w="925"/>
          </w:tcPr>
          <w:p>
            <w:pPr>
              <w:spacing w:after="0"/>
              <w:jc w:val="right"/>
            </w:pPr>
            <w:r>
              <w:rPr>
                <w:sz w:val="16"/>
              </w:rPr>
              <w:t>0, 0</w:t>
            </w:r>
          </w:p>
        </w:tc>
        <w:tc>
          <w:tcPr>
            <w:tcW w:type="dxa" w:w="2298"/>
          </w:tcPr>
          <w:p>
            <w:pPr>
              <w:spacing w:after="0"/>
              <w:jc w:val="left"/>
            </w:pPr>
            <w:r>
              <w:rPr>
                <w:sz w:val="16"/>
              </w:rPr>
              <w:t>location not recorded</w:t>
            </w:r>
          </w:p>
        </w:tc>
        <w:tc>
          <w:tcPr>
            <w:tcW w:type="dxa" w:w="1221"/>
          </w:tcPr>
          <w:p>
            <w:pPr>
              <w:spacing w:after="0"/>
              <w:jc w:val="left"/>
            </w:pPr>
          </w:p>
        </w:tc>
        <w:tc>
          <w:tcPr>
            <w:tcW w:type="dxa" w:w="263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2.42</w:t>
            </w:r>
          </w:p>
        </w:tc>
        <w:tc>
          <w:tcPr>
            <w:tcW w:type="dxa" w:w="1334"/>
          </w:tcPr>
          <w:p>
            <w:pPr>
              <w:spacing w:after="0"/>
              <w:jc w:val="left"/>
            </w:pPr>
            <w:r>
              <w:rPr>
                <w:sz w:val="16"/>
              </w:rPr>
              <w:t>event-days per year</w:t>
            </w:r>
          </w:p>
        </w:tc>
        <w:tc>
          <w:tcPr>
            <w:tcW w:type="dxa" w:w="1723"/>
          </w:tcPr>
          <w:p>
            <w:pPr>
              <w:spacing w:after="0"/>
              <w:jc w:val="left"/>
            </w:pPr>
            <w:r>
              <w:rPr>
                <w:sz w:val="16"/>
              </w:rPr>
              <w:t>about 2.42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46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116</w:t>
            </w:r>
          </w:p>
        </w:tc>
        <w:tc>
          <w:tcPr>
            <w:tcW w:type="dxa" w:w="1334"/>
          </w:tcPr>
          <w:p>
            <w:pPr>
              <w:spacing w:after="0"/>
              <w:jc w:val="left"/>
            </w:pPr>
            <w:r>
              <w:rPr>
                <w:sz w:val="16"/>
              </w:rPr>
              <w:t>event-days per year</w:t>
            </w:r>
          </w:p>
        </w:tc>
        <w:tc>
          <w:tcPr>
            <w:tcW w:type="dxa" w:w="1723"/>
          </w:tcPr>
          <w:p>
            <w:pPr>
              <w:spacing w:after="0"/>
              <w:jc w:val="left"/>
            </w:pPr>
            <w:r>
              <w:rPr>
                <w:sz w:val="16"/>
              </w:rPr>
              <w:t>about 116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2,940</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0.000206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0.0206%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0.778</w:t>
            </w:r>
          </w:p>
        </w:tc>
        <w:tc>
          <w:tcPr>
            <w:tcW w:type="dxa" w:w="1334"/>
          </w:tcPr>
          <w:p>
            <w:pPr>
              <w:spacing w:after="0"/>
              <w:jc w:val="left"/>
            </w:pPr>
            <w:r>
              <w:rPr>
                <w:sz w:val="16"/>
              </w:rPr>
              <w:t>events per year</w:t>
            </w:r>
          </w:p>
        </w:tc>
        <w:tc>
          <w:tcPr>
            <w:tcW w:type="dxa" w:w="1723"/>
          </w:tcPr>
          <w:p>
            <w:pPr>
              <w:spacing w:after="0"/>
              <w:jc w:val="left"/>
            </w:pPr>
            <w:r>
              <w:rPr>
                <w:sz w:val="16"/>
              </w:rPr>
              <w:t>about 0.78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29.5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4.47</w:t>
            </w:r>
          </w:p>
        </w:tc>
        <w:tc>
          <w:tcPr>
            <w:tcW w:type="dxa" w:w="1334"/>
          </w:tcPr>
          <w:p>
            <w:pPr>
              <w:spacing w:after="0"/>
              <w:jc w:val="left"/>
            </w:pPr>
            <w:r>
              <w:rPr>
                <w:sz w:val="16"/>
              </w:rPr>
              <w:t>event-days per year</w:t>
            </w:r>
          </w:p>
        </w:tc>
        <w:tc>
          <w:tcPr>
            <w:tcW w:type="dxa" w:w="1723"/>
          </w:tcPr>
          <w:p>
            <w:pPr>
              <w:spacing w:after="0"/>
              <w:jc w:val="left"/>
            </w:pPr>
            <w:r>
              <w:rPr>
                <w:sz w:val="16"/>
              </w:rPr>
              <w:t>about 4.47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84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0.0811</w:t>
            </w:r>
          </w:p>
        </w:tc>
        <w:tc>
          <w:tcPr>
            <w:tcW w:type="dxa" w:w="1334"/>
          </w:tcPr>
          <w:p>
            <w:pPr>
              <w:spacing w:after="0"/>
              <w:jc w:val="left"/>
            </w:pPr>
            <w:r>
              <w:rPr>
                <w:sz w:val="16"/>
              </w:rPr>
              <w:t>events per year</w:t>
            </w:r>
          </w:p>
        </w:tc>
        <w:tc>
          <w:tcPr>
            <w:tcW w:type="dxa" w:w="1723"/>
          </w:tcPr>
          <w:p>
            <w:pPr>
              <w:spacing w:after="0"/>
              <w:jc w:val="left"/>
            </w:pPr>
            <w:r>
              <w:rPr>
                <w:sz w:val="16"/>
              </w:rPr>
              <w:t>about 1 in 12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35</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0.132</w:t>
            </w:r>
          </w:p>
        </w:tc>
        <w:tc>
          <w:tcPr>
            <w:tcW w:type="dxa" w:w="1334"/>
          </w:tcPr>
          <w:p>
            <w:pPr>
              <w:spacing w:after="0"/>
              <w:jc w:val="left"/>
            </w:pPr>
            <w:r>
              <w:rPr>
                <w:sz w:val="16"/>
              </w:rPr>
              <w:t>event-days per year</w:t>
            </w:r>
          </w:p>
        </w:tc>
        <w:tc>
          <w:tcPr>
            <w:tcW w:type="dxa" w:w="1723"/>
          </w:tcPr>
          <w:p>
            <w:pPr>
              <w:spacing w:after="0"/>
              <w:jc w:val="left"/>
            </w:pPr>
            <w:r>
              <w:rPr>
                <w:sz w:val="16"/>
              </w:rPr>
              <w:t>about 0.132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0.5</w:t>
            </w:r>
          </w:p>
        </w:tc>
        <w:tc>
          <w:tcPr>
            <w:tcW w:type="dxa" w:w="1334"/>
          </w:tcPr>
          <w:p>
            <w:pPr>
              <w:spacing w:after="0"/>
              <w:jc w:val="left"/>
            </w:pPr>
            <w:r>
              <w:rPr>
                <w:sz w:val="16"/>
              </w:rPr>
              <w:t>event-days per year</w:t>
            </w:r>
          </w:p>
        </w:tc>
        <w:tc>
          <w:tcPr>
            <w:tcW w:type="dxa" w:w="1723"/>
          </w:tcPr>
          <w:p>
            <w:pPr>
              <w:spacing w:after="0"/>
              <w:jc w:val="left"/>
            </w:pPr>
            <w:r>
              <w:rPr>
                <w:sz w:val="16"/>
              </w:rPr>
              <w:t>about 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14</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0.097</w:t>
            </w:r>
          </w:p>
        </w:tc>
        <w:tc>
          <w:tcPr>
            <w:tcW w:type="dxa" w:w="1334"/>
          </w:tcPr>
          <w:p>
            <w:pPr>
              <w:spacing w:after="0"/>
              <w:jc w:val="left"/>
            </w:pPr>
            <w:r>
              <w:rPr>
                <w:sz w:val="16"/>
              </w:rPr>
              <w:t>events per year (modeled)</w:t>
            </w:r>
          </w:p>
        </w:tc>
        <w:tc>
          <w:tcPr>
            <w:tcW w:type="dxa" w:w="1723"/>
          </w:tcPr>
          <w:p>
            <w:pPr>
              <w:spacing w:after="0"/>
              <w:jc w:val="left"/>
            </w:pPr>
            <w:r>
              <w:rPr>
                <w:sz w:val="16"/>
              </w:rPr>
              <w:t>about 1 in 10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38</w:t>
            </w:r>
          </w:p>
        </w:tc>
        <w:tc>
          <w:tcPr>
            <w:tcW w:type="dxa" w:w="1334"/>
          </w:tcPr>
          <w:p>
            <w:pPr>
              <w:spacing w:after="0"/>
              <w:jc w:val="left"/>
            </w:pPr>
            <w:r>
              <w:rPr>
                <w:sz w:val="16"/>
              </w:rPr>
              <w:t>days per year with a strike</w:t>
            </w:r>
          </w:p>
        </w:tc>
        <w:tc>
          <w:tcPr>
            <w:tcW w:type="dxa" w:w="1723"/>
          </w:tcPr>
          <w:p>
            <w:pPr>
              <w:spacing w:after="0"/>
              <w:jc w:val="left"/>
            </w:pPr>
            <w:r>
              <w:rPr>
                <w:sz w:val="16"/>
              </w:rPr>
              <w:t>about 38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0.507</w:t>
            </w:r>
          </w:p>
        </w:tc>
        <w:tc>
          <w:tcPr>
            <w:tcW w:type="dxa" w:w="1334"/>
          </w:tcPr>
          <w:p>
            <w:pPr>
              <w:spacing w:after="0"/>
              <w:jc w:val="left"/>
            </w:pPr>
            <w:r>
              <w:rPr>
                <w:sz w:val="16"/>
              </w:rPr>
              <w:t>events per year</w:t>
            </w:r>
          </w:p>
        </w:tc>
        <w:tc>
          <w:tcPr>
            <w:tcW w:type="dxa" w:w="1723"/>
          </w:tcPr>
          <w:p>
            <w:pPr>
              <w:spacing w:after="0"/>
              <w:jc w:val="left"/>
            </w:pPr>
            <w:r>
              <w:rPr>
                <w:sz w:val="16"/>
              </w:rPr>
              <w:t>about 0.51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0.152</w:t>
            </w:r>
          </w:p>
        </w:tc>
        <w:tc>
          <w:tcPr>
            <w:tcW w:type="dxa" w:w="1334"/>
          </w:tcPr>
          <w:p>
            <w:pPr>
              <w:spacing w:after="0"/>
              <w:jc w:val="left"/>
            </w:pPr>
            <w:r>
              <w:rPr>
                <w:sz w:val="16"/>
              </w:rPr>
              <w:t>events per year</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0.0031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0.31%</w:t>
            </w:r>
          </w:p>
        </w:tc>
        <w:tc>
          <w:tcPr>
            <w:tcW w:type="dxa" w:w="1037"/>
          </w:tcPr>
          <w:p>
            <w:pPr>
              <w:spacing w:after="0"/>
              <w:jc w:val="left"/>
            </w:pPr>
            <w:r>
              <w:rPr>
                <w:sz w:val="16"/>
              </w:rPr>
              <w:t>Likely</w:t>
            </w:r>
          </w:p>
        </w:tc>
        <w:tc>
          <w:tcPr>
            <w:tcW w:type="dxa" w:w="1314"/>
          </w:tcPr>
          <w:p>
            <w:pPr>
              <w:spacing w:after="0"/>
              <w:jc w:val="left"/>
            </w:pPr>
            <w:r>
              <w:rPr>
                <w:sz w:val="16"/>
              </w:rPr>
              <w:t>Storm Events records in 4 of 30 years, 1996 to 2025 (13.3%)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0.737</w:t>
            </w:r>
          </w:p>
        </w:tc>
        <w:tc>
          <w:tcPr>
            <w:tcW w:type="dxa" w:w="1334"/>
          </w:tcPr>
          <w:p>
            <w:pPr>
              <w:spacing w:after="0"/>
              <w:jc w:val="left"/>
            </w:pPr>
            <w:r>
              <w:rPr>
                <w:sz w:val="16"/>
              </w:rPr>
              <w:t>event-days per year</w:t>
            </w:r>
          </w:p>
        </w:tc>
        <w:tc>
          <w:tcPr>
            <w:tcW w:type="dxa" w:w="1723"/>
          </w:tcPr>
          <w:p>
            <w:pPr>
              <w:spacing w:after="0"/>
              <w:jc w:val="left"/>
            </w:pPr>
            <w:r>
              <w:rPr>
                <w:sz w:val="16"/>
              </w:rPr>
              <w:t>about 0.737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14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99.9</w:t>
            </w:r>
          </w:p>
        </w:tc>
        <w:tc>
          <w:tcPr>
            <w:tcW w:type="dxa" w:w="1311"/>
          </w:tcPr>
          <w:p>
            <w:pPr>
              <w:spacing w:after="0"/>
              <w:jc w:val="right"/>
            </w:pPr>
            <w:r>
              <w:rPr>
                <w:sz w:val="16"/>
              </w:rPr>
              <w:t>100.0</w:t>
            </w:r>
          </w:p>
        </w:tc>
        <w:tc>
          <w:tcPr>
            <w:tcW w:type="dxa" w:w="1250"/>
          </w:tcPr>
          <w:p>
            <w:pPr>
              <w:spacing w:after="0"/>
              <w:jc w:val="right"/>
            </w:pPr>
            <w:r>
              <w:rPr>
                <w:sz w:val="16"/>
              </w:rPr>
              <w:t>100.0</w:t>
            </w:r>
          </w:p>
        </w:tc>
        <w:tc>
          <w:tcPr>
            <w:tcW w:type="dxa" w:w="6992"/>
          </w:tcPr>
          <w:p>
            <w:pPr>
              <w:spacing w:after="0"/>
              <w:jc w:val="left"/>
            </w:pPr>
            <w:r>
              <w:rPr>
                <w:sz w:val="16"/>
              </w:rPr>
              <w:t>Very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2</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8.1</w:t>
            </w:r>
          </w:p>
        </w:tc>
        <w:tc>
          <w:tcPr>
            <w:tcW w:type="dxa" w:w="1311"/>
          </w:tcPr>
          <w:p>
            <w:pPr>
              <w:spacing w:after="0"/>
              <w:jc w:val="right"/>
            </w:pPr>
            <w:r>
              <w:rPr>
                <w:sz w:val="16"/>
              </w:rPr>
              <w:t>10.5</w:t>
            </w:r>
          </w:p>
        </w:tc>
        <w:tc>
          <w:tcPr>
            <w:tcW w:type="dxa" w:w="1250"/>
          </w:tcPr>
          <w:p>
            <w:pPr>
              <w:spacing w:after="0"/>
              <w:jc w:val="right"/>
            </w:pPr>
            <w:r>
              <w:rPr>
                <w:sz w:val="16"/>
              </w:rPr>
              <w:t>12.9</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83.9</w:t>
            </w:r>
          </w:p>
        </w:tc>
        <w:tc>
          <w:tcPr>
            <w:tcW w:type="dxa" w:w="1311"/>
          </w:tcPr>
          <w:p>
            <w:pPr>
              <w:spacing w:after="0"/>
              <w:jc w:val="right"/>
            </w:pPr>
            <w:r>
              <w:rPr>
                <w:sz w:val="16"/>
              </w:rPr>
              <w:t>86.6</w:t>
            </w:r>
          </w:p>
        </w:tc>
        <w:tc>
          <w:tcPr>
            <w:tcW w:type="dxa" w:w="1250"/>
          </w:tcPr>
          <w:p>
            <w:pPr>
              <w:spacing w:after="0"/>
              <w:jc w:val="right"/>
            </w:pPr>
            <w:r>
              <w:rPr>
                <w:sz w:val="16"/>
              </w:rPr>
              <w:t>89.2</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51.8</w:t>
            </w:r>
          </w:p>
        </w:tc>
        <w:tc>
          <w:tcPr>
            <w:tcW w:type="dxa" w:w="1311"/>
          </w:tcPr>
          <w:p>
            <w:pPr>
              <w:spacing w:after="0"/>
              <w:jc w:val="right"/>
            </w:pPr>
            <w:r>
              <w:rPr>
                <w:sz w:val="16"/>
              </w:rPr>
              <w:t>57.5</w:t>
            </w:r>
          </w:p>
        </w:tc>
        <w:tc>
          <w:tcPr>
            <w:tcW w:type="dxa" w:w="1250"/>
          </w:tcPr>
          <w:p>
            <w:pPr>
              <w:spacing w:after="0"/>
              <w:jc w:val="right"/>
            </w:pPr>
            <w:r>
              <w:rPr>
                <w:sz w:val="16"/>
              </w:rPr>
              <w:t>63.2</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79.3</w:t>
            </w:r>
          </w:p>
        </w:tc>
        <w:tc>
          <w:tcPr>
            <w:tcW w:type="dxa" w:w="1311"/>
          </w:tcPr>
          <w:p>
            <w:pPr>
              <w:spacing w:after="0"/>
              <w:jc w:val="right"/>
            </w:pPr>
            <w:r>
              <w:rPr>
                <w:sz w:val="16"/>
              </w:rPr>
              <w:t>81.8</w:t>
            </w:r>
          </w:p>
        </w:tc>
        <w:tc>
          <w:tcPr>
            <w:tcW w:type="dxa" w:w="1250"/>
          </w:tcPr>
          <w:p>
            <w:pPr>
              <w:spacing w:after="0"/>
              <w:jc w:val="right"/>
            </w:pPr>
            <w:r>
              <w:rPr>
                <w:sz w:val="16"/>
              </w:rPr>
              <w:t>84.4</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65.5</w:t>
            </w:r>
          </w:p>
        </w:tc>
        <w:tc>
          <w:tcPr>
            <w:tcW w:type="dxa" w:w="1311"/>
          </w:tcPr>
          <w:p>
            <w:pPr>
              <w:spacing w:after="0"/>
              <w:jc w:val="right"/>
            </w:pPr>
            <w:r>
              <w:rPr>
                <w:sz w:val="16"/>
              </w:rPr>
              <w:t>70.7</w:t>
            </w:r>
          </w:p>
        </w:tc>
        <w:tc>
          <w:tcPr>
            <w:tcW w:type="dxa" w:w="1250"/>
          </w:tcPr>
          <w:p>
            <w:pPr>
              <w:spacing w:after="0"/>
              <w:jc w:val="right"/>
            </w:pPr>
            <w:r>
              <w:rPr>
                <w:sz w:val="16"/>
              </w:rPr>
              <w:t>75.9</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65.9</w:t>
            </w:r>
          </w:p>
        </w:tc>
        <w:tc>
          <w:tcPr>
            <w:tcW w:type="dxa" w:w="1311"/>
          </w:tcPr>
          <w:p>
            <w:pPr>
              <w:spacing w:after="0"/>
              <w:jc w:val="right"/>
            </w:pPr>
            <w:r>
              <w:rPr>
                <w:sz w:val="16"/>
              </w:rPr>
              <w:t>79.2</w:t>
            </w:r>
          </w:p>
        </w:tc>
        <w:tc>
          <w:tcPr>
            <w:tcW w:type="dxa" w:w="1250"/>
          </w:tcPr>
          <w:p>
            <w:pPr>
              <w:spacing w:after="0"/>
              <w:jc w:val="right"/>
            </w:pPr>
            <w:r>
              <w:rPr>
                <w:sz w:val="16"/>
              </w:rPr>
              <w:t>92.5</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11.2</w:t>
            </w:r>
          </w:p>
        </w:tc>
        <w:tc>
          <w:tcPr>
            <w:tcW w:type="dxa" w:w="1311"/>
          </w:tcPr>
          <w:p>
            <w:pPr>
              <w:spacing w:after="0"/>
              <w:jc w:val="right"/>
            </w:pPr>
            <w:r>
              <w:rPr>
                <w:sz w:val="16"/>
              </w:rPr>
              <w:t>26.0</w:t>
            </w:r>
          </w:p>
        </w:tc>
        <w:tc>
          <w:tcPr>
            <w:tcW w:type="dxa" w:w="1250"/>
          </w:tcPr>
          <w:p>
            <w:pPr>
              <w:spacing w:after="0"/>
              <w:jc w:val="right"/>
            </w:pPr>
            <w:r>
              <w:rPr>
                <w:sz w:val="16"/>
              </w:rPr>
              <w:t>40.7</w:t>
            </w:r>
          </w:p>
        </w:tc>
        <w:tc>
          <w:tcPr>
            <w:tcW w:type="dxa" w:w="6992"/>
          </w:tcPr>
          <w:p>
            <w:pPr>
              <w:spacing w:after="0"/>
              <w:jc w:val="left"/>
            </w:pPr>
            <w:r>
              <w:rPr>
                <w:sz w:val="16"/>
              </w:rPr>
              <w:t>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19.4</w:t>
            </w:r>
          </w:p>
        </w:tc>
        <w:tc>
          <w:tcPr>
            <w:tcW w:type="dxa" w:w="1311"/>
          </w:tcPr>
          <w:p>
            <w:pPr>
              <w:spacing w:after="0"/>
              <w:jc w:val="right"/>
            </w:pPr>
            <w:r>
              <w:rPr>
                <w:sz w:val="16"/>
              </w:rPr>
              <w:t>23.5</w:t>
            </w:r>
          </w:p>
        </w:tc>
        <w:tc>
          <w:tcPr>
            <w:tcW w:type="dxa" w:w="1250"/>
          </w:tcPr>
          <w:p>
            <w:pPr>
              <w:spacing w:after="0"/>
              <w:jc w:val="right"/>
            </w:pPr>
            <w:r>
              <w:rPr>
                <w:sz w:val="16"/>
              </w:rPr>
              <w:t>27.6</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31.4</w:t>
            </w:r>
          </w:p>
        </w:tc>
        <w:tc>
          <w:tcPr>
            <w:tcW w:type="dxa" w:w="1311"/>
          </w:tcPr>
          <w:p>
            <w:pPr>
              <w:spacing w:after="0"/>
              <w:jc w:val="right"/>
            </w:pPr>
            <w:r>
              <w:rPr>
                <w:sz w:val="16"/>
              </w:rPr>
              <w:t>37.0</w:t>
            </w:r>
          </w:p>
        </w:tc>
        <w:tc>
          <w:tcPr>
            <w:tcW w:type="dxa" w:w="1250"/>
          </w:tcPr>
          <w:p>
            <w:pPr>
              <w:spacing w:after="0"/>
              <w:jc w:val="right"/>
            </w:pPr>
            <w:r>
              <w:rPr>
                <w:sz w:val="16"/>
              </w:rPr>
              <w:t>42.5</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45.0</w:t>
            </w:r>
          </w:p>
        </w:tc>
        <w:tc>
          <w:tcPr>
            <w:tcW w:type="dxa" w:w="1311"/>
          </w:tcPr>
          <w:p>
            <w:pPr>
              <w:spacing w:after="0"/>
              <w:jc w:val="right"/>
            </w:pPr>
            <w:r>
              <w:rPr>
                <w:sz w:val="16"/>
              </w:rPr>
              <w:t>48.5</w:t>
            </w:r>
          </w:p>
        </w:tc>
        <w:tc>
          <w:tcPr>
            <w:tcW w:type="dxa" w:w="1250"/>
          </w:tcPr>
          <w:p>
            <w:pPr>
              <w:spacing w:after="0"/>
              <w:jc w:val="right"/>
            </w:pPr>
            <w:r>
              <w:rPr>
                <w:sz w:val="16"/>
              </w:rPr>
              <w:t>52.1</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82.5</w:t>
            </w:r>
          </w:p>
        </w:tc>
        <w:tc>
          <w:tcPr>
            <w:tcW w:type="dxa" w:w="1311"/>
          </w:tcPr>
          <w:p>
            <w:pPr>
              <w:spacing w:after="0"/>
              <w:jc w:val="right"/>
            </w:pPr>
            <w:r>
              <w:rPr>
                <w:sz w:val="16"/>
              </w:rPr>
              <w:t>86.9</w:t>
            </w:r>
          </w:p>
        </w:tc>
        <w:tc>
          <w:tcPr>
            <w:tcW w:type="dxa" w:w="1250"/>
          </w:tcPr>
          <w:p>
            <w:pPr>
              <w:spacing w:after="0"/>
              <w:jc w:val="right"/>
            </w:pPr>
            <w:r>
              <w:rPr>
                <w:sz w:val="16"/>
              </w:rPr>
              <w:t>91.4</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42.6</w:t>
            </w:r>
          </w:p>
        </w:tc>
        <w:tc>
          <w:tcPr>
            <w:tcW w:type="dxa" w:w="1311"/>
          </w:tcPr>
          <w:p>
            <w:pPr>
              <w:spacing w:after="0"/>
              <w:jc w:val="right"/>
            </w:pPr>
            <w:r>
              <w:rPr>
                <w:sz w:val="16"/>
              </w:rPr>
              <w:t>46.7</w:t>
            </w:r>
          </w:p>
        </w:tc>
        <w:tc>
          <w:tcPr>
            <w:tcW w:type="dxa" w:w="1250"/>
          </w:tcPr>
          <w:p>
            <w:pPr>
              <w:spacing w:after="0"/>
              <w:jc w:val="right"/>
            </w:pPr>
            <w:r>
              <w:rPr>
                <w:sz w:val="16"/>
              </w:rPr>
              <w:t>50.8</w:t>
            </w:r>
          </w:p>
        </w:tc>
        <w:tc>
          <w:tcPr>
            <w:tcW w:type="dxa" w:w="6992"/>
          </w:tcPr>
          <w:p>
            <w:pPr>
              <w:spacing w:after="0"/>
              <w:jc w:val="left"/>
            </w:pPr>
            <w:r>
              <w:rPr>
                <w:sz w:val="16"/>
              </w:rPr>
              <w:t>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5"/>
        <w:gridCol w:w="690"/>
        <w:gridCol w:w="2502"/>
        <w:gridCol w:w="2139"/>
        <w:gridCol w:w="2212"/>
        <w:gridCol w:w="2411"/>
        <w:gridCol w:w="2653"/>
      </w:tblGrid>
      <w:tr>
        <w:trPr>
          <w:cantSplit/>
          <w:tblHeader/>
        </w:trPr>
        <w:tc>
          <w:tcPr>
            <w:tcW w:type="dxa" w:w="1505"/>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3"/>
            <w:shd w:val="clear" w:color="auto" w:fill="E8E8E8"/>
          </w:tcPr>
          <w:p>
            <w:pPr>
              <w:spacing w:after="0"/>
              <w:jc w:val="left"/>
            </w:pPr>
            <w:r>
              <w:rPr>
                <w:b/>
                <w:sz w:val="16"/>
              </w:rPr>
              <w:t>Notes</w:t>
            </w:r>
          </w:p>
        </w:tc>
      </w:tr>
      <w:tr>
        <w:trPr>
          <w:cantSplit/>
        </w:trPr>
        <w:tc>
          <w:tcPr>
            <w:tcW w:type="dxa" w:w="1505"/>
          </w:tcPr>
          <w:p>
            <w:pPr>
              <w:spacing w:after="0"/>
              <w:jc w:val="left"/>
            </w:pPr>
            <w:r>
              <w:rPr>
                <w:sz w:val="16"/>
              </w:rPr>
              <w:t>Jim Hogg County</w:t>
            </w:r>
          </w:p>
        </w:tc>
        <w:tc>
          <w:tcPr>
            <w:tcW w:type="dxa" w:w="690"/>
          </w:tcPr>
          <w:p>
            <w:pPr>
              <w:spacing w:after="0"/>
              <w:jc w:val="left"/>
            </w:pPr>
            <w:r>
              <w:rPr>
                <w:sz w:val="16"/>
              </w:rPr>
              <w:t>County</w:t>
            </w:r>
          </w:p>
        </w:tc>
        <w:tc>
          <w:tcPr>
            <w:tcW w:type="dxa" w:w="2502"/>
          </w:tcPr>
          <w:p>
            <w:pPr>
              <w:spacing w:after="0"/>
              <w:jc w:val="left"/>
            </w:pPr>
            <w:r>
              <w:rPr>
                <w:sz w:val="16"/>
              </w:rPr>
              <w:t>No approved plan on record</w:t>
            </w:r>
          </w:p>
        </w:tc>
        <w:tc>
          <w:tcPr>
            <w:tcW w:type="dxa" w:w="2139"/>
          </w:tcPr>
          <w:p>
            <w:pPr>
              <w:spacing w:after="0"/>
              <w:jc w:val="right"/>
            </w:pPr>
            <w:r>
              <w:rPr>
                <w:sz w:val="16"/>
              </w:rPr>
              <w:t>FMA RL 0, SRL 0; any 1</w:t>
            </w:r>
          </w:p>
        </w:tc>
        <w:tc>
          <w:tcPr>
            <w:tcW w:type="dxa" w:w="2212"/>
          </w:tcPr>
          <w:p>
            <w:pPr>
              <w:spacing w:after="0"/>
              <w:jc w:val="right"/>
            </w:pPr>
            <w:r>
              <w:rPr>
                <w:sz w:val="16"/>
              </w:rPr>
              <w:t>$522,060.53</w:t>
            </w:r>
          </w:p>
        </w:tc>
        <w:tc>
          <w:tcPr>
            <w:tcW w:type="dxa" w:w="2411"/>
          </w:tcPr>
          <w:p>
            <w:pPr>
              <w:spacing w:after="0"/>
              <w:jc w:val="right"/>
            </w:pPr>
            <w:r>
              <w:rPr>
                <w:sz w:val="16"/>
              </w:rPr>
              <w:t>0 total; no approved plan</w:t>
            </w:r>
          </w:p>
        </w:tc>
        <w:tc>
          <w:tcPr>
            <w:tcW w:type="dxa" w:w="2653"/>
          </w:tcPr>
          <w:p>
            <w:pPr>
              <w:spacing w:after="0"/>
              <w:jc w:val="left"/>
            </w:pPr>
            <w:r>
              <w:rPr>
                <w:sz w:val="16"/>
              </w:rPr>
              <w:t>Includes $295,834.31 for declarations not counted as hazard incidents (DR-4485-TX).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1037"/>
        <w:gridCol w:w="1126"/>
        <w:gridCol w:w="1172"/>
        <w:gridCol w:w="1052"/>
        <w:gridCol w:w="1192"/>
        <w:gridCol w:w="1116"/>
        <w:gridCol w:w="1116"/>
        <w:gridCol w:w="168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$929,328,761</w:t>
            </w:r>
          </w:p>
        </w:tc>
        <w:tc>
          <w:tcPr>
            <w:tcW w:type="dxa" w:w="1138"/>
          </w:tcPr>
          <w:p>
            <w:pPr>
              <w:spacing w:after="0"/>
              <w:jc w:val="right"/>
            </w:pPr>
            <w:r>
              <w:rPr>
                <w:sz w:val="16"/>
              </w:rPr>
              <w:t>$13,447,540</w:t>
            </w:r>
          </w:p>
        </w:tc>
        <w:tc>
          <w:tcPr>
            <w:tcW w:type="dxa" w:w="1046"/>
          </w:tcPr>
          <w:p>
            <w:pPr>
              <w:spacing w:after="0"/>
              <w:jc w:val="right"/>
            </w:pPr>
            <w:r>
              <w:rPr>
                <w:sz w:val="16"/>
              </w:rPr>
              <w:t>4,819</w:t>
            </w:r>
          </w:p>
        </w:tc>
        <w:tc>
          <w:tcPr>
            <w:tcW w:type="dxa" w:w="1037"/>
          </w:tcPr>
          <w:p>
            <w:pPr>
              <w:spacing w:after="0"/>
              <w:jc w:val="right"/>
            </w:pPr>
            <w:r>
              <w:rPr>
                <w:sz w:val="16"/>
              </w:rPr>
              <w:t>$545</w:t>
            </w:r>
          </w:p>
        </w:tc>
        <w:tc>
          <w:tcPr>
            <w:tcW w:type="dxa" w:w="1126"/>
          </w:tcPr>
          <w:p>
            <w:pPr>
              <w:spacing w:after="0"/>
              <w:jc w:val="right"/>
            </w:pPr>
            <w:r>
              <w:rPr>
                <w:sz w:val="16"/>
              </w:rPr>
              <w:t>$40,448</w:t>
            </w:r>
          </w:p>
        </w:tc>
        <w:tc>
          <w:tcPr>
            <w:tcW w:type="dxa" w:w="1172"/>
          </w:tcPr>
          <w:p>
            <w:pPr>
              <w:spacing w:after="0"/>
              <w:jc w:val="right"/>
            </w:pPr>
            <w:r>
              <w:rPr>
                <w:sz w:val="16"/>
              </w:rPr>
              <w:t>$5,832,289</w:t>
            </w:r>
          </w:p>
        </w:tc>
        <w:tc>
          <w:tcPr>
            <w:tcW w:type="dxa" w:w="1052"/>
          </w:tcPr>
          <w:p>
            <w:pPr>
              <w:spacing w:after="0"/>
              <w:jc w:val="right"/>
            </w:pPr>
            <w:r>
              <w:rPr>
                <w:sz w:val="16"/>
              </w:rPr>
              <w:t>under 0.0001%</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72"/>
          </w:tcPr>
          <w:p>
            <w:pPr>
              <w:spacing w:after="0"/>
              <w:jc w:val="right"/>
            </w:pPr>
            <w:r>
              <w:rPr>
                <w:sz w:val="16"/>
              </w:rPr>
              <w:t>n/a</w:t>
            </w:r>
          </w:p>
        </w:tc>
        <w:tc>
          <w:tcPr>
            <w:tcW w:type="dxa" w:w="1052"/>
          </w:tcPr>
          <w:p>
            <w:pPr>
              <w:spacing w:after="0"/>
              <w:jc w:val="right"/>
            </w:pP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$1,582,614,018</w:t>
            </w:r>
          </w:p>
        </w:tc>
        <w:tc>
          <w:tcPr>
            <w:tcW w:type="dxa" w:w="1138"/>
          </w:tcPr>
          <w:p>
            <w:pPr>
              <w:spacing w:after="0"/>
              <w:jc w:val="right"/>
            </w:pPr>
            <w:r>
              <w:rPr>
                <w:sz w:val="16"/>
              </w:rPr>
              <w:t>n/a</w:t>
            </w:r>
          </w:p>
        </w:tc>
        <w:tc>
          <w:tcPr>
            <w:tcW w:type="dxa" w:w="1046"/>
          </w:tcPr>
          <w:p>
            <w:pPr>
              <w:spacing w:after="0"/>
              <w:jc w:val="right"/>
            </w:pPr>
            <w:r>
              <w:rPr>
                <w:sz w:val="16"/>
              </w:rPr>
              <w:t>4,838</w:t>
            </w:r>
          </w:p>
        </w:tc>
        <w:tc>
          <w:tcPr>
            <w:tcW w:type="dxa" w:w="1037"/>
          </w:tcPr>
          <w:p>
            <w:pPr>
              <w:spacing w:after="0"/>
              <w:jc w:val="right"/>
            </w:pPr>
            <w:r>
              <w:rPr>
                <w:sz w:val="16"/>
              </w:rPr>
              <w:t>$1,886</w:t>
            </w:r>
          </w:p>
        </w:tc>
        <w:tc>
          <w:tcPr>
            <w:tcW w:type="dxa" w:w="1126"/>
          </w:tcPr>
          <w:p>
            <w:pPr>
              <w:spacing w:after="0"/>
              <w:jc w:val="right"/>
            </w:pPr>
            <w:r>
              <w:rPr>
                <w:sz w:val="16"/>
              </w:rPr>
              <w:t>n/a</w:t>
            </w:r>
          </w:p>
        </w:tc>
        <w:tc>
          <w:tcPr>
            <w:tcW w:type="dxa" w:w="1172"/>
          </w:tcPr>
          <w:p>
            <w:pPr>
              <w:spacing w:after="0"/>
              <w:jc w:val="right"/>
            </w:pPr>
            <w:r>
              <w:rPr>
                <w:sz w:val="16"/>
              </w:rPr>
              <w:t>$759</w:t>
            </w:r>
          </w:p>
        </w:tc>
        <w:tc>
          <w:tcPr>
            <w:tcW w:type="dxa" w:w="1052"/>
          </w:tcPr>
          <w:p>
            <w:pPr>
              <w:spacing w:after="0"/>
              <w:jc w:val="right"/>
            </w:pPr>
            <w:r>
              <w:rPr>
                <w:sz w:val="16"/>
              </w:rPr>
              <w:t>0.000119%</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$929,328,761</w:t>
            </w:r>
          </w:p>
        </w:tc>
        <w:tc>
          <w:tcPr>
            <w:tcW w:type="dxa" w:w="1138"/>
          </w:tcPr>
          <w:p>
            <w:pPr>
              <w:spacing w:after="0"/>
              <w:jc w:val="right"/>
            </w:pPr>
            <w:r>
              <w:rPr>
                <w:sz w:val="16"/>
              </w:rPr>
              <w:t>$13,447,540</w:t>
            </w:r>
          </w:p>
        </w:tc>
        <w:tc>
          <w:tcPr>
            <w:tcW w:type="dxa" w:w="1046"/>
          </w:tcPr>
          <w:p>
            <w:pPr>
              <w:spacing w:after="0"/>
              <w:jc w:val="right"/>
            </w:pPr>
            <w:r>
              <w:rPr>
                <w:sz w:val="16"/>
              </w:rPr>
              <w:t>4,819</w:t>
            </w:r>
          </w:p>
        </w:tc>
        <w:tc>
          <w:tcPr>
            <w:tcW w:type="dxa" w:w="1037"/>
          </w:tcPr>
          <w:p>
            <w:pPr>
              <w:spacing w:after="0"/>
              <w:jc w:val="right"/>
            </w:pPr>
            <w:r>
              <w:rPr>
                <w:sz w:val="16"/>
              </w:rPr>
              <w:t>$75,657</w:t>
            </w:r>
          </w:p>
        </w:tc>
        <w:tc>
          <w:tcPr>
            <w:tcW w:type="dxa" w:w="1126"/>
          </w:tcPr>
          <w:p>
            <w:pPr>
              <w:spacing w:after="0"/>
              <w:jc w:val="right"/>
            </w:pPr>
            <w:r>
              <w:rPr>
                <w:sz w:val="16"/>
              </w:rPr>
              <w:t>$561</w:t>
            </w:r>
          </w:p>
        </w:tc>
        <w:tc>
          <w:tcPr>
            <w:tcW w:type="dxa" w:w="1172"/>
          </w:tcPr>
          <w:p>
            <w:pPr>
              <w:spacing w:after="0"/>
              <w:jc w:val="right"/>
            </w:pPr>
            <w:r>
              <w:rPr>
                <w:sz w:val="16"/>
              </w:rPr>
              <w:t>$5,507</w:t>
            </w:r>
          </w:p>
        </w:tc>
        <w:tc>
          <w:tcPr>
            <w:tcW w:type="dxa" w:w="1052"/>
          </w:tcPr>
          <w:p>
            <w:pPr>
              <w:spacing w:after="0"/>
              <w:jc w:val="right"/>
            </w:pPr>
            <w:r>
              <w:rPr>
                <w:sz w:val="16"/>
              </w:rPr>
              <w:t>0.00814%</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$929,328,761</w:t>
            </w:r>
          </w:p>
        </w:tc>
        <w:tc>
          <w:tcPr>
            <w:tcW w:type="dxa" w:w="1138"/>
          </w:tcPr>
          <w:p>
            <w:pPr>
              <w:spacing w:after="0"/>
              <w:jc w:val="right"/>
            </w:pPr>
            <w:r>
              <w:rPr>
                <w:sz w:val="16"/>
              </w:rPr>
              <w:t>$13,447,540</w:t>
            </w:r>
          </w:p>
        </w:tc>
        <w:tc>
          <w:tcPr>
            <w:tcW w:type="dxa" w:w="1046"/>
          </w:tcPr>
          <w:p>
            <w:pPr>
              <w:spacing w:after="0"/>
              <w:jc w:val="right"/>
            </w:pPr>
            <w:r>
              <w:rPr>
                <w:sz w:val="16"/>
              </w:rPr>
              <w:t>4,819</w:t>
            </w:r>
          </w:p>
        </w:tc>
        <w:tc>
          <w:tcPr>
            <w:tcW w:type="dxa" w:w="1037"/>
          </w:tcPr>
          <w:p>
            <w:pPr>
              <w:spacing w:after="0"/>
              <w:jc w:val="right"/>
            </w:pPr>
            <w:r>
              <w:rPr>
                <w:sz w:val="16"/>
              </w:rPr>
              <w:t>$3</w:t>
            </w:r>
          </w:p>
        </w:tc>
        <w:tc>
          <w:tcPr>
            <w:tcW w:type="dxa" w:w="1126"/>
          </w:tcPr>
          <w:p>
            <w:pPr>
              <w:spacing w:after="0"/>
              <w:jc w:val="right"/>
            </w:pPr>
            <w:r>
              <w:rPr>
                <w:sz w:val="16"/>
              </w:rPr>
              <w:t>$16</w:t>
            </w:r>
          </w:p>
        </w:tc>
        <w:tc>
          <w:tcPr>
            <w:tcW w:type="dxa" w:w="1172"/>
          </w:tcPr>
          <w:p>
            <w:pPr>
              <w:spacing w:after="0"/>
              <w:jc w:val="right"/>
            </w:pPr>
            <w:r>
              <w:rPr>
                <w:sz w:val="16"/>
              </w:rPr>
              <w:t>$57,187</w:t>
            </w:r>
          </w:p>
        </w:tc>
        <w:tc>
          <w:tcPr>
            <w:tcW w:type="dxa" w:w="1052"/>
          </w:tcPr>
          <w:p>
            <w:pPr>
              <w:spacing w:after="0"/>
              <w:jc w:val="right"/>
            </w:pPr>
            <w:r>
              <w:rPr>
                <w:sz w:val="16"/>
              </w:rPr>
              <w:t>under 0.0001%</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$929,237,154</w:t>
            </w:r>
          </w:p>
        </w:tc>
        <w:tc>
          <w:tcPr>
            <w:tcW w:type="dxa" w:w="1138"/>
          </w:tcPr>
          <w:p>
            <w:pPr>
              <w:spacing w:after="0"/>
              <w:jc w:val="right"/>
            </w:pPr>
            <w:r>
              <w:rPr>
                <w:sz w:val="16"/>
              </w:rPr>
              <w:t>$13,447,540</w:t>
            </w:r>
          </w:p>
        </w:tc>
        <w:tc>
          <w:tcPr>
            <w:tcW w:type="dxa" w:w="1046"/>
          </w:tcPr>
          <w:p>
            <w:pPr>
              <w:spacing w:after="0"/>
              <w:jc w:val="right"/>
            </w:pPr>
            <w:r>
              <w:rPr>
                <w:sz w:val="16"/>
              </w:rPr>
              <w:t>4,818</w:t>
            </w:r>
          </w:p>
        </w:tc>
        <w:tc>
          <w:tcPr>
            <w:tcW w:type="dxa" w:w="1037"/>
          </w:tcPr>
          <w:p>
            <w:pPr>
              <w:spacing w:after="0"/>
              <w:jc w:val="right"/>
            </w:pPr>
            <w:r>
              <w:rPr>
                <w:sz w:val="16"/>
              </w:rPr>
              <w:t>$163,302</w:t>
            </w:r>
          </w:p>
        </w:tc>
        <w:tc>
          <w:tcPr>
            <w:tcW w:type="dxa" w:w="1126"/>
          </w:tcPr>
          <w:p>
            <w:pPr>
              <w:spacing w:after="0"/>
              <w:jc w:val="right"/>
            </w:pPr>
            <w:r>
              <w:rPr>
                <w:sz w:val="16"/>
              </w:rPr>
              <w:t>$33,254</w:t>
            </w:r>
          </w:p>
        </w:tc>
        <w:tc>
          <w:tcPr>
            <w:tcW w:type="dxa" w:w="1172"/>
          </w:tcPr>
          <w:p>
            <w:pPr>
              <w:spacing w:after="0"/>
              <w:jc w:val="right"/>
            </w:pPr>
            <w:r>
              <w:rPr>
                <w:sz w:val="16"/>
              </w:rPr>
              <w:t>$4,990</w:t>
            </w:r>
          </w:p>
        </w:tc>
        <w:tc>
          <w:tcPr>
            <w:tcW w:type="dxa" w:w="1052"/>
          </w:tcPr>
          <w:p>
            <w:pPr>
              <w:spacing w:after="0"/>
              <w:jc w:val="right"/>
            </w:pPr>
            <w:r>
              <w:rPr>
                <w:sz w:val="16"/>
              </w:rPr>
              <w:t>0.0176%</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$911,967,621</w:t>
            </w:r>
          </w:p>
        </w:tc>
        <w:tc>
          <w:tcPr>
            <w:tcW w:type="dxa" w:w="1138"/>
          </w:tcPr>
          <w:p>
            <w:pPr>
              <w:spacing w:after="0"/>
              <w:jc w:val="right"/>
            </w:pPr>
            <w:r>
              <w:rPr>
                <w:sz w:val="16"/>
              </w:rPr>
              <w:t>n/a</w:t>
            </w:r>
          </w:p>
        </w:tc>
        <w:tc>
          <w:tcPr>
            <w:tcW w:type="dxa" w:w="1046"/>
          </w:tcPr>
          <w:p>
            <w:pPr>
              <w:spacing w:after="0"/>
              <w:jc w:val="right"/>
            </w:pPr>
            <w:r>
              <w:rPr>
                <w:sz w:val="16"/>
              </w:rPr>
              <w:t>4,753</w:t>
            </w:r>
          </w:p>
        </w:tc>
        <w:tc>
          <w:tcPr>
            <w:tcW w:type="dxa" w:w="1037"/>
          </w:tcPr>
          <w:p>
            <w:pPr>
              <w:spacing w:after="0"/>
              <w:jc w:val="right"/>
            </w:pPr>
            <w:r>
              <w:rPr>
                <w:sz w:val="16"/>
              </w:rPr>
              <w:t>$9,571</w:t>
            </w:r>
          </w:p>
        </w:tc>
        <w:tc>
          <w:tcPr>
            <w:tcW w:type="dxa" w:w="1126"/>
          </w:tcPr>
          <w:p>
            <w:pPr>
              <w:spacing w:after="0"/>
              <w:jc w:val="right"/>
            </w:pPr>
            <w:r>
              <w:rPr>
                <w:sz w:val="16"/>
              </w:rPr>
              <w:t>n/a</w:t>
            </w:r>
          </w:p>
        </w:tc>
        <w:tc>
          <w:tcPr>
            <w:tcW w:type="dxa" w:w="1172"/>
          </w:tcPr>
          <w:p>
            <w:pPr>
              <w:spacing w:after="0"/>
              <w:jc w:val="right"/>
            </w:pPr>
            <w:r>
              <w:rPr>
                <w:sz w:val="16"/>
              </w:rPr>
              <w:t>$3,113</w:t>
            </w:r>
          </w:p>
        </w:tc>
        <w:tc>
          <w:tcPr>
            <w:tcW w:type="dxa" w:w="1052"/>
          </w:tcPr>
          <w:p>
            <w:pPr>
              <w:spacing w:after="0"/>
              <w:jc w:val="right"/>
            </w:pPr>
            <w:r>
              <w:rPr>
                <w:sz w:val="16"/>
              </w:rPr>
              <w:t>0.00105%</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$929,259,774</w:t>
            </w:r>
          </w:p>
        </w:tc>
        <w:tc>
          <w:tcPr>
            <w:tcW w:type="dxa" w:w="1138"/>
          </w:tcPr>
          <w:p>
            <w:pPr>
              <w:spacing w:after="0"/>
              <w:jc w:val="right"/>
            </w:pPr>
            <w:r>
              <w:rPr>
                <w:sz w:val="16"/>
              </w:rPr>
              <w:t>$159,633</w:t>
            </w:r>
          </w:p>
        </w:tc>
        <w:tc>
          <w:tcPr>
            <w:tcW w:type="dxa" w:w="1046"/>
          </w:tcPr>
          <w:p>
            <w:pPr>
              <w:spacing w:after="0"/>
              <w:jc w:val="right"/>
            </w:pPr>
            <w:r>
              <w:rPr>
                <w:sz w:val="16"/>
              </w:rPr>
              <w:t>9</w:t>
            </w:r>
          </w:p>
        </w:tc>
        <w:tc>
          <w:tcPr>
            <w:tcW w:type="dxa" w:w="1037"/>
          </w:tcPr>
          <w:p>
            <w:pPr>
              <w:spacing w:after="0"/>
              <w:jc w:val="right"/>
            </w:pPr>
            <w:r>
              <w:rPr>
                <w:sz w:val="16"/>
              </w:rPr>
              <w:t>$1,492,151</w:t>
            </w:r>
          </w:p>
        </w:tc>
        <w:tc>
          <w:tcPr>
            <w:tcW w:type="dxa" w:w="1126"/>
          </w:tcPr>
          <w:p>
            <w:pPr>
              <w:spacing w:after="0"/>
              <w:jc w:val="right"/>
            </w:pPr>
            <w:r>
              <w:rPr>
                <w:sz w:val="16"/>
              </w:rPr>
              <w:t>$1,346</w:t>
            </w:r>
          </w:p>
        </w:tc>
        <w:tc>
          <w:tcPr>
            <w:tcW w:type="dxa" w:w="1172"/>
          </w:tcPr>
          <w:p>
            <w:pPr>
              <w:spacing w:after="0"/>
              <w:jc w:val="right"/>
            </w:pPr>
            <w:r>
              <w:rPr>
                <w:sz w:val="16"/>
              </w:rPr>
              <w:t>$26</w:t>
            </w:r>
          </w:p>
        </w:tc>
        <w:tc>
          <w:tcPr>
            <w:tcW w:type="dxa" w:w="1052"/>
          </w:tcPr>
          <w:p>
            <w:pPr>
              <w:spacing w:after="0"/>
              <w:jc w:val="right"/>
            </w:pPr>
            <w:r>
              <w:rPr>
                <w:sz w:val="16"/>
              </w:rPr>
              <w:t>n/a (see note)</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$91,378</w:t>
            </w:r>
          </w:p>
        </w:tc>
        <w:tc>
          <w:tcPr>
            <w:tcW w:type="dxa" w:w="1138"/>
          </w:tcPr>
          <w:p>
            <w:pPr>
              <w:spacing w:after="0"/>
              <w:jc w:val="right"/>
            </w:pPr>
            <w:r>
              <w:rPr>
                <w:sz w:val="16"/>
              </w:rPr>
              <w:t>n/a</w:t>
            </w:r>
          </w:p>
        </w:tc>
        <w:tc>
          <w:tcPr>
            <w:tcW w:type="dxa" w:w="1046"/>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72"/>
          </w:tcPr>
          <w:p>
            <w:pPr>
              <w:spacing w:after="0"/>
              <w:jc w:val="right"/>
            </w:pPr>
            <w:r>
              <w:rPr>
                <w:sz w:val="16"/>
              </w:rPr>
              <w:t>under $1</w:t>
            </w:r>
          </w:p>
        </w:tc>
        <w:tc>
          <w:tcPr>
            <w:tcW w:type="dxa" w:w="1052"/>
          </w:tcPr>
          <w:p>
            <w:pPr>
              <w:spacing w:after="0"/>
              <w:jc w:val="right"/>
            </w:pPr>
            <w:r>
              <w:rPr>
                <w:sz w:val="16"/>
              </w:rPr>
              <w:t>0.00053%</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$929,328,761</w:t>
            </w:r>
          </w:p>
        </w:tc>
        <w:tc>
          <w:tcPr>
            <w:tcW w:type="dxa" w:w="1138"/>
          </w:tcPr>
          <w:p>
            <w:pPr>
              <w:spacing w:after="0"/>
              <w:jc w:val="right"/>
            </w:pPr>
            <w:r>
              <w:rPr>
                <w:sz w:val="16"/>
              </w:rPr>
              <w:t>n/a</w:t>
            </w:r>
          </w:p>
        </w:tc>
        <w:tc>
          <w:tcPr>
            <w:tcW w:type="dxa" w:w="1046"/>
          </w:tcPr>
          <w:p>
            <w:pPr>
              <w:spacing w:after="0"/>
              <w:jc w:val="right"/>
            </w:pPr>
            <w:r>
              <w:rPr>
                <w:sz w:val="16"/>
              </w:rPr>
              <w:t>4,819</w:t>
            </w:r>
          </w:p>
        </w:tc>
        <w:tc>
          <w:tcPr>
            <w:tcW w:type="dxa" w:w="1037"/>
          </w:tcPr>
          <w:p>
            <w:pPr>
              <w:spacing w:after="0"/>
              <w:jc w:val="right"/>
            </w:pPr>
            <w:r>
              <w:rPr>
                <w:sz w:val="16"/>
              </w:rPr>
              <w:t>$2,999</w:t>
            </w:r>
          </w:p>
        </w:tc>
        <w:tc>
          <w:tcPr>
            <w:tcW w:type="dxa" w:w="1126"/>
          </w:tcPr>
          <w:p>
            <w:pPr>
              <w:spacing w:after="0"/>
              <w:jc w:val="right"/>
            </w:pPr>
            <w:r>
              <w:rPr>
                <w:sz w:val="16"/>
              </w:rPr>
              <w:t>n/a</w:t>
            </w:r>
          </w:p>
        </w:tc>
        <w:tc>
          <w:tcPr>
            <w:tcW w:type="dxa" w:w="1172"/>
          </w:tcPr>
          <w:p>
            <w:pPr>
              <w:spacing w:after="0"/>
              <w:jc w:val="right"/>
            </w:pPr>
            <w:r>
              <w:rPr>
                <w:sz w:val="16"/>
              </w:rPr>
              <w:t>$1,709</w:t>
            </w:r>
          </w:p>
        </w:tc>
        <w:tc>
          <w:tcPr>
            <w:tcW w:type="dxa" w:w="1052"/>
          </w:tcPr>
          <w:p>
            <w:pPr>
              <w:spacing w:after="0"/>
              <w:jc w:val="right"/>
            </w:pPr>
            <w:r>
              <w:rPr>
                <w:sz w:val="16"/>
              </w:rPr>
              <w:t>0.000323%</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$929,328,761</w:t>
            </w:r>
          </w:p>
        </w:tc>
        <w:tc>
          <w:tcPr>
            <w:tcW w:type="dxa" w:w="1138"/>
          </w:tcPr>
          <w:p>
            <w:pPr>
              <w:spacing w:after="0"/>
              <w:jc w:val="right"/>
            </w:pPr>
            <w:r>
              <w:rPr>
                <w:sz w:val="16"/>
              </w:rPr>
              <w:t>$13,447,540</w:t>
            </w:r>
          </w:p>
        </w:tc>
        <w:tc>
          <w:tcPr>
            <w:tcW w:type="dxa" w:w="1046"/>
          </w:tcPr>
          <w:p>
            <w:pPr>
              <w:spacing w:after="0"/>
              <w:jc w:val="right"/>
            </w:pPr>
            <w:r>
              <w:rPr>
                <w:sz w:val="16"/>
              </w:rPr>
              <w:t>4,819</w:t>
            </w:r>
          </w:p>
        </w:tc>
        <w:tc>
          <w:tcPr>
            <w:tcW w:type="dxa" w:w="1037"/>
          </w:tcPr>
          <w:p>
            <w:pPr>
              <w:spacing w:after="0"/>
              <w:jc w:val="right"/>
            </w:pPr>
            <w:r>
              <w:rPr>
                <w:sz w:val="16"/>
              </w:rPr>
              <w:t>$9,123</w:t>
            </w:r>
          </w:p>
        </w:tc>
        <w:tc>
          <w:tcPr>
            <w:tcW w:type="dxa" w:w="1126"/>
          </w:tcPr>
          <w:p>
            <w:pPr>
              <w:spacing w:after="0"/>
              <w:jc w:val="right"/>
            </w:pPr>
            <w:r>
              <w:rPr>
                <w:sz w:val="16"/>
              </w:rPr>
              <w:t>$193</w:t>
            </w:r>
          </w:p>
        </w:tc>
        <w:tc>
          <w:tcPr>
            <w:tcW w:type="dxa" w:w="1172"/>
          </w:tcPr>
          <w:p>
            <w:pPr>
              <w:spacing w:after="0"/>
              <w:jc w:val="right"/>
            </w:pPr>
            <w:r>
              <w:rPr>
                <w:sz w:val="16"/>
              </w:rPr>
              <w:t>$2,819</w:t>
            </w:r>
          </w:p>
        </w:tc>
        <w:tc>
          <w:tcPr>
            <w:tcW w:type="dxa" w:w="1052"/>
          </w:tcPr>
          <w:p>
            <w:pPr>
              <w:spacing w:after="0"/>
              <w:jc w:val="right"/>
            </w:pPr>
            <w:r>
              <w:rPr>
                <w:sz w:val="16"/>
              </w:rPr>
              <w:t>0.000982%</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$929,328,761</w:t>
            </w:r>
          </w:p>
        </w:tc>
        <w:tc>
          <w:tcPr>
            <w:tcW w:type="dxa" w:w="1138"/>
          </w:tcPr>
          <w:p>
            <w:pPr>
              <w:spacing w:after="0"/>
              <w:jc w:val="right"/>
            </w:pPr>
            <w:r>
              <w:rPr>
                <w:sz w:val="16"/>
              </w:rPr>
              <w:t>$13,447,540</w:t>
            </w:r>
          </w:p>
        </w:tc>
        <w:tc>
          <w:tcPr>
            <w:tcW w:type="dxa" w:w="1046"/>
          </w:tcPr>
          <w:p>
            <w:pPr>
              <w:spacing w:after="0"/>
              <w:jc w:val="right"/>
            </w:pPr>
            <w:r>
              <w:rPr>
                <w:sz w:val="16"/>
              </w:rPr>
              <w:t>4,819</w:t>
            </w:r>
          </w:p>
        </w:tc>
        <w:tc>
          <w:tcPr>
            <w:tcW w:type="dxa" w:w="1037"/>
          </w:tcPr>
          <w:p>
            <w:pPr>
              <w:spacing w:after="0"/>
              <w:jc w:val="right"/>
            </w:pPr>
            <w:r>
              <w:rPr>
                <w:sz w:val="16"/>
              </w:rPr>
              <w:t>$18,880</w:t>
            </w:r>
          </w:p>
        </w:tc>
        <w:tc>
          <w:tcPr>
            <w:tcW w:type="dxa" w:w="1126"/>
          </w:tcPr>
          <w:p>
            <w:pPr>
              <w:spacing w:after="0"/>
              <w:jc w:val="right"/>
            </w:pPr>
            <w:r>
              <w:rPr>
                <w:sz w:val="16"/>
              </w:rPr>
              <w:t>$126</w:t>
            </w:r>
          </w:p>
        </w:tc>
        <w:tc>
          <w:tcPr>
            <w:tcW w:type="dxa" w:w="1172"/>
          </w:tcPr>
          <w:p>
            <w:pPr>
              <w:spacing w:after="0"/>
              <w:jc w:val="right"/>
            </w:pPr>
            <w:r>
              <w:rPr>
                <w:sz w:val="16"/>
              </w:rPr>
              <w:t>$50,219</w:t>
            </w:r>
          </w:p>
        </w:tc>
        <w:tc>
          <w:tcPr>
            <w:tcW w:type="dxa" w:w="1052"/>
          </w:tcPr>
          <w:p>
            <w:pPr>
              <w:spacing w:after="0"/>
              <w:jc w:val="right"/>
            </w:pPr>
            <w:r>
              <w:rPr>
                <w:sz w:val="16"/>
              </w:rPr>
              <w:t>0.00203%</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$139,048,935</w:t>
            </w:r>
          </w:p>
        </w:tc>
        <w:tc>
          <w:tcPr>
            <w:tcW w:type="dxa" w:w="1138"/>
          </w:tcPr>
          <w:p>
            <w:pPr>
              <w:spacing w:after="0"/>
              <w:jc w:val="right"/>
            </w:pPr>
            <w:r>
              <w:rPr>
                <w:sz w:val="16"/>
              </w:rPr>
              <w:t>$10,144,808</w:t>
            </w:r>
          </w:p>
        </w:tc>
        <w:tc>
          <w:tcPr>
            <w:tcW w:type="dxa" w:w="1046"/>
          </w:tcPr>
          <w:p>
            <w:pPr>
              <w:spacing w:after="0"/>
              <w:jc w:val="right"/>
            </w:pPr>
            <w:r>
              <w:rPr>
                <w:sz w:val="16"/>
              </w:rPr>
              <w:t>995</w:t>
            </w:r>
          </w:p>
        </w:tc>
        <w:tc>
          <w:tcPr>
            <w:tcW w:type="dxa" w:w="1037"/>
          </w:tcPr>
          <w:p>
            <w:pPr>
              <w:spacing w:after="0"/>
              <w:jc w:val="right"/>
            </w:pPr>
            <w:r>
              <w:rPr>
                <w:sz w:val="16"/>
              </w:rPr>
              <w:t>$24,764</w:t>
            </w:r>
          </w:p>
        </w:tc>
        <w:tc>
          <w:tcPr>
            <w:tcW w:type="dxa" w:w="1126"/>
          </w:tcPr>
          <w:p>
            <w:pPr>
              <w:spacing w:after="0"/>
              <w:jc w:val="right"/>
            </w:pPr>
            <w:r>
              <w:rPr>
                <w:sz w:val="16"/>
              </w:rPr>
              <w:t>$229</w:t>
            </w:r>
          </w:p>
        </w:tc>
        <w:tc>
          <w:tcPr>
            <w:tcW w:type="dxa" w:w="1172"/>
          </w:tcPr>
          <w:p>
            <w:pPr>
              <w:spacing w:after="0"/>
              <w:jc w:val="right"/>
            </w:pPr>
            <w:r>
              <w:rPr>
                <w:sz w:val="16"/>
              </w:rPr>
              <w:t>$2,991</w:t>
            </w:r>
          </w:p>
        </w:tc>
        <w:tc>
          <w:tcPr>
            <w:tcW w:type="dxa" w:w="1052"/>
          </w:tcPr>
          <w:p>
            <w:pPr>
              <w:spacing w:after="0"/>
              <w:jc w:val="right"/>
            </w:pPr>
            <w:r>
              <w:rPr>
                <w:sz w:val="16"/>
              </w:rPr>
              <w:t>0.0178%</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$929,328,761</w:t>
            </w:r>
          </w:p>
        </w:tc>
        <w:tc>
          <w:tcPr>
            <w:tcW w:type="dxa" w:w="1138"/>
          </w:tcPr>
          <w:p>
            <w:pPr>
              <w:spacing w:after="0"/>
              <w:jc w:val="right"/>
            </w:pPr>
            <w:r>
              <w:rPr>
                <w:sz w:val="16"/>
              </w:rPr>
              <w:t>$13,447,540</w:t>
            </w:r>
          </w:p>
        </w:tc>
        <w:tc>
          <w:tcPr>
            <w:tcW w:type="dxa" w:w="1046"/>
          </w:tcPr>
          <w:p>
            <w:pPr>
              <w:spacing w:after="0"/>
              <w:jc w:val="right"/>
            </w:pPr>
            <w:r>
              <w:rPr>
                <w:sz w:val="16"/>
              </w:rPr>
              <w:t>4,819</w:t>
            </w:r>
          </w:p>
        </w:tc>
        <w:tc>
          <w:tcPr>
            <w:tcW w:type="dxa" w:w="1037"/>
          </w:tcPr>
          <w:p>
            <w:pPr>
              <w:spacing w:after="0"/>
              <w:jc w:val="right"/>
            </w:pPr>
            <w:r>
              <w:rPr>
                <w:sz w:val="16"/>
              </w:rPr>
              <w:t>$688</w:t>
            </w:r>
          </w:p>
        </w:tc>
        <w:tc>
          <w:tcPr>
            <w:tcW w:type="dxa" w:w="1126"/>
          </w:tcPr>
          <w:p>
            <w:pPr>
              <w:spacing w:after="0"/>
              <w:jc w:val="right"/>
            </w:pPr>
            <w:r>
              <w:rPr>
                <w:sz w:val="16"/>
              </w:rPr>
              <w:t>$12</w:t>
            </w:r>
          </w:p>
        </w:tc>
        <w:tc>
          <w:tcPr>
            <w:tcW w:type="dxa" w:w="1172"/>
          </w:tcPr>
          <w:p>
            <w:pPr>
              <w:spacing w:after="0"/>
              <w:jc w:val="right"/>
            </w:pPr>
            <w:r>
              <w:rPr>
                <w:sz w:val="16"/>
              </w:rPr>
              <w:t>$1,922</w:t>
            </w:r>
          </w:p>
        </w:tc>
        <w:tc>
          <w:tcPr>
            <w:tcW w:type="dxa" w:w="1052"/>
          </w:tcPr>
          <w:p>
            <w:pPr>
              <w:spacing w:after="0"/>
              <w:jc w:val="right"/>
            </w:pPr>
            <w:r>
              <w:rPr>
                <w:sz w:val="16"/>
              </w:rPr>
              <w:t>under 0.0001%</w:t>
            </w:r>
          </w:p>
        </w:tc>
        <w:tc>
          <w:tcPr>
            <w:tcW w:type="dxa" w:w="1192"/>
          </w:tcPr>
          <w:p>
            <w:pPr>
              <w:spacing w:after="0"/>
              <w:jc w:val="right"/>
            </w:pPr>
          </w:p>
        </w:tc>
        <w:tc>
          <w:tcPr>
            <w:tcW w:type="dxa" w:w="1116"/>
          </w:tcPr>
          <w:p>
            <w:pPr>
              <w:spacing w:after="0"/>
              <w:jc w:val="right"/>
            </w:pPr>
          </w:p>
        </w:tc>
        <w:tc>
          <w:tcPr>
            <w:tcW w:type="dxa" w:w="1116"/>
          </w:tcPr>
          <w:p>
            <w:pPr>
              <w:spacing w:after="0"/>
              <w:jc w:val="right"/>
            </w:pPr>
          </w:p>
        </w:tc>
        <w:tc>
          <w:tcPr>
            <w:tcW w:type="dxa" w:w="16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4,819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$929,328,761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$13,447,540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$1,875,754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$5,963,531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Jim Hogg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Jim Hogg County</w:t>
            </w:r>
          </w:p>
        </w:tc>
        <w:tc>
          <w:tcPr>
            <w:tcW w:type="dxa" w:w="1604"/>
          </w:tcPr>
          <w:p>
            <w:pPr>
              <w:spacing w:after="0"/>
              <w:jc w:val="left"/>
            </w:pPr>
            <w:r>
              <w:rPr>
                <w:sz w:val="16"/>
              </w:rPr>
              <w:t>481081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Jim Hogg County, TX: risk-assessment baseline packet, release 2026-10 (data as of 2026-09-30; County FIPS 48247). Automated baseline. </w:t>
      </w:r>
      <w:hyperlink r:id="rId15">
        <w:r>
          <w:rPr>
            <w:color w:val="1F4E99"/>
            <w:sz w:val="17"/>
            <w:u w:val="single"/>
          </w:rPr>
          <w:t>https://hazardplain.org/tx/48247/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Jim Hogg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Jim Hogg County, TX: Risk-assessment baseline packet</dc:title>
  <dc:subject>Hazard Plain release 2026-10, as of 2026-09-30. Automated baseline</dc:subject>
  <dc:creator>Hazard Plain</dc:creator>
  <cp:keywords>Hazard Plain; hazard mitigation; risk assessment; 48247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