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Jack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48237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2025-08-24</w:t>
      </w:r>
    </w:p>
    <w:p>
      <w:pPr>
        <w:keepNext/>
        <w:spacing w:after="40" w:before="0"/>
      </w:pPr>
      <w:r>
        <w:rPr>
          <w:b/>
        </w:rPr>
        <w:t xml:space="preserve">Plan: </w:t>
      </w:r>
      <w:r>
        <w:rPr/>
        <w:t>Jack County (FEMA plan 106020)</w:t>
      </w:r>
    </w:p>
    <w:p>
      <w:pPr>
        <w:keepNext/>
        <w:spacing w:after="40" w:before="0"/>
      </w:pPr>
      <w:r>
        <w:rPr>
          <w:b/>
        </w:rPr>
        <w:t xml:space="preserve">Approved: </w:t>
      </w:r>
      <w:r>
        <w:rPr/>
        <w:t>2020-08-25</w:t>
      </w:r>
    </w:p>
    <w:p>
      <w:pPr>
        <w:keepNext/>
        <w:spacing w:after="40" w:before="0"/>
      </w:pPr>
      <w:r>
        <w:rPr>
          <w:b/>
        </w:rPr>
        <w:t xml:space="preserve">Expires: </w:t>
      </w:r>
      <w:r>
        <w:rPr/>
        <w:t>2025-08-24</w:t>
      </w:r>
    </w:p>
    <w:p>
      <w:pPr>
        <w:keepNext/>
        <w:spacing w:after="40" w:before="0"/>
      </w:pPr>
      <w:r>
        <w:rPr>
          <w:b/>
        </w:rPr>
        <w:t xml:space="preserve">As of: </w:t>
      </w:r>
      <w:r>
        <w:rPr/>
        <w:t>2026-09-28</w:t>
      </w:r>
    </w:p>
    <w:p>
      <w:pPr>
        <w:keepNext/>
        <w:spacing w:after="40" w:before="0"/>
      </w:pPr>
      <w:r>
        <w:rPr>
          <w:b/>
        </w:rPr>
        <w:t xml:space="preserve">Days: </w:t>
      </w:r>
      <w:r>
        <w:rPr/>
        <w:t>400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EM-3554-TX, DR-4586-TX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8"/>
        <w:gridCol w:w="849"/>
        <w:gridCol w:w="2521"/>
        <w:gridCol w:w="3525"/>
        <w:gridCol w:w="1295"/>
        <w:gridCol w:w="1295"/>
        <w:gridCol w:w="1116"/>
        <w:gridCol w:w="1183"/>
        <w:gridCol w:w="809"/>
      </w:tblGrid>
      <w:tr>
        <w:trPr>
          <w:cantSplit/>
          <w:tblHeader/>
        </w:trPr>
        <w:tc>
          <w:tcPr>
            <w:tcW w:type="dxa" w:w="1518"/>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2521"/>
            <w:shd w:val="clear" w:color="auto" w:fill="E8E8E8"/>
          </w:tcPr>
          <w:p>
            <w:pPr>
              <w:spacing w:after="0"/>
              <w:jc w:val="left"/>
            </w:pPr>
            <w:r>
              <w:rPr>
                <w:b/>
                <w:sz w:val="16"/>
              </w:rPr>
              <w:t>Status</w:t>
            </w:r>
          </w:p>
        </w:tc>
        <w:tc>
          <w:tcPr>
            <w:tcW w:type="dxa" w:w="3525"/>
            <w:shd w:val="clear" w:color="auto" w:fill="E8E8E8"/>
          </w:tcPr>
          <w:p>
            <w:pPr>
              <w:spacing w:after="0"/>
              <w:jc w:val="left"/>
            </w:pPr>
            <w:r>
              <w:rPr>
                <w:b/>
                <w:sz w:val="16"/>
              </w:rPr>
              <w:t>Plan</w:t>
            </w:r>
          </w:p>
        </w:tc>
        <w:tc>
          <w:tcPr>
            <w:tcW w:type="dxa" w:w="1295"/>
            <w:shd w:val="clear" w:color="auto" w:fill="E8E8E8"/>
          </w:tcPr>
          <w:p>
            <w:pPr>
              <w:spacing w:after="0"/>
              <w:jc w:val="left"/>
            </w:pPr>
            <w:r>
              <w:rPr>
                <w:b/>
                <w:sz w:val="16"/>
              </w:rPr>
              <w:t>Approved</w:t>
            </w:r>
          </w:p>
        </w:tc>
        <w:tc>
          <w:tcPr>
            <w:tcW w:type="dxa" w:w="1295"/>
            <w:shd w:val="clear" w:color="auto" w:fill="E8E8E8"/>
          </w:tcPr>
          <w:p>
            <w:pPr>
              <w:spacing w:after="0"/>
              <w:jc w:val="left"/>
            </w:pPr>
            <w:r>
              <w:rPr>
                <w:b/>
                <w:sz w:val="16"/>
              </w:rPr>
              <w:t>Expires</w:t>
            </w:r>
          </w:p>
        </w:tc>
        <w:tc>
          <w:tcPr>
            <w:tcW w:type="dxa" w:w="11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83"/>
            <w:shd w:val="clear" w:color="auto" w:fill="E8E8E8"/>
          </w:tcPr>
          <w:p>
            <w:pPr>
              <w:spacing w:after="0"/>
              <w:jc w:val="left"/>
            </w:pPr>
            <w:r>
              <w:rPr>
                <w:b/>
                <w:sz w:val="16"/>
              </w:rPr>
              <w:t>Update underway</w:t>
            </w:r>
          </w:p>
        </w:tc>
        <w:tc>
          <w:tcPr>
            <w:tcW w:type="dxa" w:w="809"/>
            <w:shd w:val="clear" w:color="auto" w:fill="E8E8E8"/>
          </w:tcPr>
          <w:p>
            <w:pPr>
              <w:spacing w:after="0"/>
              <w:jc w:val="left"/>
            </w:pPr>
            <w:r>
              <w:rPr>
                <w:b/>
                <w:sz w:val="16"/>
              </w:rPr>
              <w:t>Notes</w:t>
            </w:r>
          </w:p>
        </w:tc>
      </w:tr>
      <w:tr>
        <w:trPr>
          <w:cantSplit/>
        </w:trPr>
        <w:tc>
          <w:tcPr>
            <w:tcW w:type="dxa" w:w="1518"/>
          </w:tcPr>
          <w:p>
            <w:pPr>
              <w:spacing w:after="0"/>
              <w:jc w:val="left"/>
            </w:pPr>
            <w:r>
              <w:rPr>
                <w:sz w:val="16"/>
              </w:rPr>
              <w:t>Jack County</w:t>
            </w:r>
          </w:p>
        </w:tc>
        <w:tc>
          <w:tcPr>
            <w:tcW w:type="dxa" w:w="849"/>
          </w:tcPr>
          <w:p>
            <w:pPr>
              <w:spacing w:after="0"/>
              <w:jc w:val="left"/>
            </w:pPr>
            <w:r>
              <w:rPr>
                <w:sz w:val="16"/>
              </w:rPr>
              <w:t>County</w:t>
            </w:r>
          </w:p>
        </w:tc>
        <w:tc>
          <w:tcPr>
            <w:tcW w:type="dxa" w:w="2521"/>
          </w:tcPr>
          <w:p>
            <w:pPr>
              <w:spacing w:after="0"/>
              <w:jc w:val="left"/>
            </w:pPr>
            <w:r>
              <w:rPr>
                <w:sz w:val="16"/>
              </w:rPr>
              <w:t>Expired on 2025-08-24</w:t>
            </w:r>
          </w:p>
        </w:tc>
        <w:tc>
          <w:tcPr>
            <w:tcW w:type="dxa" w:w="3525"/>
          </w:tcPr>
          <w:p>
            <w:pPr>
              <w:spacing w:after="0"/>
              <w:jc w:val="left"/>
            </w:pPr>
            <w:r>
              <w:rPr>
                <w:sz w:val="16"/>
              </w:rPr>
              <w:t>Jack County (FEMA plan 106020)</w:t>
            </w:r>
          </w:p>
        </w:tc>
        <w:tc>
          <w:tcPr>
            <w:tcW w:type="dxa" w:w="1295"/>
          </w:tcPr>
          <w:p>
            <w:pPr>
              <w:spacing w:after="0"/>
              <w:jc w:val="left"/>
            </w:pPr>
            <w:r>
              <w:rPr>
                <w:sz w:val="16"/>
              </w:rPr>
              <w:t>2020-08-25</w:t>
            </w:r>
          </w:p>
        </w:tc>
        <w:tc>
          <w:tcPr>
            <w:tcW w:type="dxa" w:w="1295"/>
          </w:tcPr>
          <w:p>
            <w:pPr>
              <w:spacing w:after="0"/>
              <w:jc w:val="left"/>
            </w:pPr>
            <w:r>
              <w:rPr>
                <w:sz w:val="16"/>
              </w:rPr>
              <w:t>2025-08-24</w:t>
            </w:r>
          </w:p>
        </w:tc>
        <w:tc>
          <w:tcPr>
            <w:tcW w:type="dxa" w:w="1116"/>
          </w:tcPr>
          <w:p>
            <w:pPr>
              <w:spacing w:after="0"/>
              <w:jc w:val="right"/>
            </w:pPr>
            <w:r>
              <w:rPr>
                <w:sz w:val="16"/>
              </w:rPr>
              <w:t>-400</w:t>
            </w:r>
          </w:p>
        </w:tc>
        <w:tc>
          <w:tcPr>
            <w:tcW w:type="dxa" w:w="1183"/>
          </w:tcPr>
          <w:p>
            <w:pPr>
              <w:spacing w:after="0"/>
              <w:jc w:val="left"/>
            </w:pPr>
          </w:p>
        </w:tc>
        <w:tc>
          <w:tcPr>
            <w:tcW w:type="dxa" w:w="809"/>
          </w:tcPr>
          <w:p>
            <w:pPr>
              <w:spacing w:after="0"/>
              <w:jc w:val="left"/>
            </w:pPr>
          </w:p>
        </w:tc>
      </w:tr>
      <w:tr>
        <w:trPr>
          <w:cantSplit/>
        </w:trPr>
        <w:tc>
          <w:tcPr>
            <w:tcW w:type="dxa" w:w="1518"/>
          </w:tcPr>
          <w:p>
            <w:pPr>
              <w:spacing w:after="0"/>
              <w:jc w:val="left"/>
            </w:pPr>
            <w:r>
              <w:rPr>
                <w:sz w:val="16"/>
              </w:rPr>
              <w:t>Bryson city</w:t>
            </w:r>
          </w:p>
        </w:tc>
        <w:tc>
          <w:tcPr>
            <w:tcW w:type="dxa" w:w="849"/>
          </w:tcPr>
          <w:p>
            <w:pPr>
              <w:spacing w:after="0"/>
              <w:jc w:val="left"/>
            </w:pPr>
            <w:r>
              <w:rPr>
                <w:sz w:val="16"/>
              </w:rPr>
              <w:t>City</w:t>
            </w:r>
          </w:p>
        </w:tc>
        <w:tc>
          <w:tcPr>
            <w:tcW w:type="dxa" w:w="2521"/>
          </w:tcPr>
          <w:p>
            <w:pPr>
              <w:spacing w:after="0"/>
              <w:jc w:val="left"/>
            </w:pPr>
            <w:r>
              <w:rPr>
                <w:sz w:val="16"/>
              </w:rPr>
              <w:t>Expired on 2025-08-24</w:t>
            </w:r>
          </w:p>
        </w:tc>
        <w:tc>
          <w:tcPr>
            <w:tcW w:type="dxa" w:w="3525"/>
          </w:tcPr>
          <w:p>
            <w:pPr>
              <w:spacing w:after="0"/>
              <w:jc w:val="left"/>
            </w:pPr>
            <w:r>
              <w:rPr>
                <w:sz w:val="16"/>
              </w:rPr>
              <w:t>Jack County (FEMA plan 106020)</w:t>
            </w:r>
          </w:p>
        </w:tc>
        <w:tc>
          <w:tcPr>
            <w:tcW w:type="dxa" w:w="1295"/>
          </w:tcPr>
          <w:p>
            <w:pPr>
              <w:spacing w:after="0"/>
              <w:jc w:val="left"/>
            </w:pPr>
            <w:r>
              <w:rPr>
                <w:sz w:val="16"/>
              </w:rPr>
              <w:t>2020-08-25</w:t>
            </w:r>
          </w:p>
        </w:tc>
        <w:tc>
          <w:tcPr>
            <w:tcW w:type="dxa" w:w="1295"/>
          </w:tcPr>
          <w:p>
            <w:pPr>
              <w:spacing w:after="0"/>
              <w:jc w:val="left"/>
            </w:pPr>
            <w:r>
              <w:rPr>
                <w:sz w:val="16"/>
              </w:rPr>
              <w:t>2025-08-24</w:t>
            </w:r>
          </w:p>
        </w:tc>
        <w:tc>
          <w:tcPr>
            <w:tcW w:type="dxa" w:w="1116"/>
          </w:tcPr>
          <w:p>
            <w:pPr>
              <w:spacing w:after="0"/>
              <w:jc w:val="right"/>
            </w:pPr>
            <w:r>
              <w:rPr>
                <w:sz w:val="16"/>
              </w:rPr>
              <w:t>-400</w:t>
            </w:r>
          </w:p>
        </w:tc>
        <w:tc>
          <w:tcPr>
            <w:tcW w:type="dxa" w:w="1183"/>
          </w:tcPr>
          <w:p>
            <w:pPr>
              <w:spacing w:after="0"/>
              <w:jc w:val="left"/>
            </w:pPr>
          </w:p>
        </w:tc>
        <w:tc>
          <w:tcPr>
            <w:tcW w:type="dxa" w:w="809"/>
          </w:tcPr>
          <w:p>
            <w:pPr>
              <w:spacing w:after="0"/>
              <w:jc w:val="left"/>
            </w:pPr>
          </w:p>
        </w:tc>
      </w:tr>
      <w:tr>
        <w:trPr>
          <w:cantSplit/>
        </w:trPr>
        <w:tc>
          <w:tcPr>
            <w:tcW w:type="dxa" w:w="1518"/>
          </w:tcPr>
          <w:p>
            <w:pPr>
              <w:spacing w:after="0"/>
              <w:jc w:val="left"/>
            </w:pPr>
            <w:r>
              <w:rPr>
                <w:sz w:val="16"/>
              </w:rPr>
              <w:t>Jacksboro city</w:t>
            </w:r>
          </w:p>
        </w:tc>
        <w:tc>
          <w:tcPr>
            <w:tcW w:type="dxa" w:w="849"/>
          </w:tcPr>
          <w:p>
            <w:pPr>
              <w:spacing w:after="0"/>
              <w:jc w:val="left"/>
            </w:pPr>
            <w:r>
              <w:rPr>
                <w:sz w:val="16"/>
              </w:rPr>
              <w:t>City</w:t>
            </w:r>
          </w:p>
        </w:tc>
        <w:tc>
          <w:tcPr>
            <w:tcW w:type="dxa" w:w="2521"/>
          </w:tcPr>
          <w:p>
            <w:pPr>
              <w:spacing w:after="0"/>
              <w:jc w:val="left"/>
            </w:pPr>
            <w:r>
              <w:rPr>
                <w:sz w:val="16"/>
              </w:rPr>
              <w:t>Expired on 2025-08-24</w:t>
            </w:r>
          </w:p>
        </w:tc>
        <w:tc>
          <w:tcPr>
            <w:tcW w:type="dxa" w:w="3525"/>
          </w:tcPr>
          <w:p>
            <w:pPr>
              <w:spacing w:after="0"/>
              <w:jc w:val="left"/>
            </w:pPr>
            <w:r>
              <w:rPr>
                <w:sz w:val="16"/>
              </w:rPr>
              <w:t>Jack County (FEMA plan 106020)</w:t>
            </w:r>
          </w:p>
        </w:tc>
        <w:tc>
          <w:tcPr>
            <w:tcW w:type="dxa" w:w="1295"/>
          </w:tcPr>
          <w:p>
            <w:pPr>
              <w:spacing w:after="0"/>
              <w:jc w:val="left"/>
            </w:pPr>
            <w:r>
              <w:rPr>
                <w:sz w:val="16"/>
              </w:rPr>
              <w:t>2020-08-25</w:t>
            </w:r>
          </w:p>
        </w:tc>
        <w:tc>
          <w:tcPr>
            <w:tcW w:type="dxa" w:w="1295"/>
          </w:tcPr>
          <w:p>
            <w:pPr>
              <w:spacing w:after="0"/>
              <w:jc w:val="left"/>
            </w:pPr>
            <w:r>
              <w:rPr>
                <w:sz w:val="16"/>
              </w:rPr>
              <w:t>2025-08-24</w:t>
            </w:r>
          </w:p>
        </w:tc>
        <w:tc>
          <w:tcPr>
            <w:tcW w:type="dxa" w:w="1116"/>
          </w:tcPr>
          <w:p>
            <w:pPr>
              <w:spacing w:after="0"/>
              <w:jc w:val="right"/>
            </w:pPr>
            <w:r>
              <w:rPr>
                <w:sz w:val="16"/>
              </w:rPr>
              <w:t>-400</w:t>
            </w:r>
          </w:p>
        </w:tc>
        <w:tc>
          <w:tcPr>
            <w:tcW w:type="dxa" w:w="1183"/>
          </w:tcPr>
          <w:p>
            <w:pPr>
              <w:spacing w:after="0"/>
              <w:jc w:val="left"/>
            </w:pPr>
          </w:p>
        </w:tc>
        <w:tc>
          <w:tcPr>
            <w:tcW w:type="dxa" w:w="80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1"/>
        <w:gridCol w:w="1201"/>
        <w:gridCol w:w="1037"/>
        <w:gridCol w:w="1126"/>
        <w:gridCol w:w="1315"/>
        <w:gridCol w:w="1119"/>
        <w:gridCol w:w="1245"/>
        <w:gridCol w:w="2285"/>
        <w:gridCol w:w="1859"/>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1"/>
            <w:shd w:val="clear" w:color="auto" w:fill="E8E8E8"/>
          </w:tcPr>
          <w:p>
            <w:pPr>
              <w:spacing w:after="0"/>
              <w:jc w:val="left"/>
            </w:pPr>
            <w:r>
              <w:rPr>
                <w:b/>
                <w:sz w:val="16"/>
              </w:rPr>
              <w:t>NRI risk rating</w:t>
            </w:r>
          </w:p>
        </w:tc>
        <w:tc>
          <w:tcPr>
            <w:tcW w:type="dxa" w:w="120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8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59"/>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1037"/>
          </w:tcPr>
          <w:p>
            <w:pPr>
              <w:spacing w:after="0"/>
              <w:jc w:val="right"/>
            </w:pPr>
            <w:r>
              <w:rPr>
                <w:sz w:val="16"/>
              </w:rPr>
              <w:t>$1,353,178</w:t>
            </w:r>
          </w:p>
        </w:tc>
        <w:tc>
          <w:tcPr>
            <w:tcW w:type="dxa" w:w="1126"/>
          </w:tcPr>
          <w:p>
            <w:pPr>
              <w:spacing w:after="0"/>
              <w:jc w:val="right"/>
            </w:pPr>
            <w:r>
              <w:rPr>
                <w:sz w:val="16"/>
              </w:rPr>
              <w:t>$34,076</w:t>
            </w:r>
          </w:p>
        </w:tc>
        <w:tc>
          <w:tcPr>
            <w:tcW w:type="dxa" w:w="1315"/>
          </w:tcPr>
          <w:p>
            <w:pPr>
              <w:spacing w:after="0"/>
              <w:jc w:val="right"/>
            </w:pPr>
            <w:r>
              <w:rPr>
                <w:sz w:val="16"/>
              </w:rPr>
              <w:t>$7,125</w:t>
            </w:r>
          </w:p>
        </w:tc>
        <w:tc>
          <w:tcPr>
            <w:tcW w:type="dxa" w:w="1119"/>
          </w:tcPr>
          <w:p>
            <w:pPr>
              <w:spacing w:after="0"/>
              <w:jc w:val="right"/>
            </w:pPr>
            <w:r>
              <w:rPr>
                <w:sz w:val="16"/>
              </w:rPr>
              <w:t>$1,394,380</w:t>
            </w:r>
          </w:p>
        </w:tc>
        <w:tc>
          <w:tcPr>
            <w:tcW w:type="dxa" w:w="1245"/>
          </w:tcPr>
          <w:p>
            <w:pPr>
              <w:spacing w:after="0"/>
              <w:jc w:val="right"/>
            </w:pPr>
            <w:r>
              <w:rPr>
                <w:sz w:val="16"/>
              </w:rPr>
              <w:t>34</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r>
              <w:rPr>
                <w:sz w:val="16"/>
              </w:rPr>
              <w:t>$290,140</w:t>
            </w:r>
          </w:p>
        </w:tc>
        <w:tc>
          <w:tcPr>
            <w:tcW w:type="dxa" w:w="1126"/>
          </w:tcPr>
          <w:p>
            <w:pPr>
              <w:spacing w:after="0"/>
              <w:jc w:val="right"/>
            </w:pPr>
            <w:r>
              <w:rPr>
                <w:sz w:val="16"/>
              </w:rPr>
              <w:t>$1,483</w:t>
            </w:r>
          </w:p>
        </w:tc>
        <w:tc>
          <w:tcPr>
            <w:tcW w:type="dxa" w:w="1315"/>
          </w:tcPr>
          <w:p>
            <w:pPr>
              <w:spacing w:after="0"/>
              <w:jc w:val="right"/>
            </w:pPr>
            <w:r>
              <w:rPr>
                <w:sz w:val="16"/>
              </w:rPr>
              <w:t>$668,946</w:t>
            </w:r>
          </w:p>
        </w:tc>
        <w:tc>
          <w:tcPr>
            <w:tcW w:type="dxa" w:w="1119"/>
          </w:tcPr>
          <w:p>
            <w:pPr>
              <w:spacing w:after="0"/>
              <w:jc w:val="right"/>
            </w:pPr>
            <w:r>
              <w:rPr>
                <w:sz w:val="16"/>
              </w:rPr>
              <w:t>$960,569</w:t>
            </w:r>
          </w:p>
        </w:tc>
        <w:tc>
          <w:tcPr>
            <w:tcW w:type="dxa" w:w="1245"/>
          </w:tcPr>
          <w:p>
            <w:pPr>
              <w:spacing w:after="0"/>
              <w:jc w:val="right"/>
            </w:pPr>
            <w:r>
              <w:rPr>
                <w:sz w:val="16"/>
              </w:rPr>
              <w:t>21</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Wildfire</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r>
              <w:rPr>
                <w:sz w:val="16"/>
              </w:rPr>
              <w:t>$784,092</w:t>
            </w:r>
          </w:p>
        </w:tc>
        <w:tc>
          <w:tcPr>
            <w:tcW w:type="dxa" w:w="1126"/>
          </w:tcPr>
          <w:p>
            <w:pPr>
              <w:spacing w:after="0"/>
              <w:jc w:val="right"/>
            </w:pPr>
            <w:r>
              <w:rPr>
                <w:sz w:val="16"/>
              </w:rPr>
              <w:t>$1,214</w:t>
            </w:r>
          </w:p>
        </w:tc>
        <w:tc>
          <w:tcPr>
            <w:tcW w:type="dxa" w:w="1315"/>
          </w:tcPr>
          <w:p>
            <w:pPr>
              <w:spacing w:after="0"/>
              <w:jc w:val="right"/>
            </w:pPr>
            <w:r>
              <w:rPr>
                <w:sz w:val="16"/>
              </w:rPr>
              <w:t>$49,786</w:t>
            </w:r>
          </w:p>
        </w:tc>
        <w:tc>
          <w:tcPr>
            <w:tcW w:type="dxa" w:w="1119"/>
          </w:tcPr>
          <w:p>
            <w:pPr>
              <w:spacing w:after="0"/>
              <w:jc w:val="right"/>
            </w:pPr>
            <w:r>
              <w:rPr>
                <w:sz w:val="16"/>
              </w:rPr>
              <w:t>$835,092</w:t>
            </w:r>
          </w:p>
        </w:tc>
        <w:tc>
          <w:tcPr>
            <w:tcW w:type="dxa" w:w="1245"/>
          </w:tcPr>
          <w:p>
            <w:pPr>
              <w:spacing w:after="0"/>
              <w:jc w:val="right"/>
            </w:pPr>
            <w:r>
              <w:rPr>
                <w:sz w:val="16"/>
              </w:rPr>
              <w:t>13</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Drought</w:t>
            </w:r>
          </w:p>
        </w:tc>
        <w:tc>
          <w:tcPr>
            <w:tcW w:type="dxa" w:w="1201"/>
          </w:tcPr>
          <w:p>
            <w:pPr>
              <w:spacing w:after="0"/>
              <w:jc w:val="left"/>
            </w:pPr>
            <w:r>
              <w:rPr>
                <w:sz w:val="16"/>
              </w:rPr>
              <w:t>Relatively Moderate</w:t>
            </w:r>
          </w:p>
        </w:tc>
        <w:tc>
          <w:tcPr>
            <w:tcW w:type="dxa" w:w="120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$747,169</w:t>
            </w:r>
          </w:p>
        </w:tc>
        <w:tc>
          <w:tcPr>
            <w:tcW w:type="dxa" w:w="1315"/>
          </w:tcPr>
          <w:p>
            <w:pPr>
              <w:spacing w:after="0"/>
              <w:jc w:val="right"/>
            </w:pPr>
          </w:p>
        </w:tc>
        <w:tc>
          <w:tcPr>
            <w:tcW w:type="dxa" w:w="1119"/>
          </w:tcPr>
          <w:p>
            <w:pPr>
              <w:spacing w:after="0"/>
              <w:jc w:val="right"/>
            </w:pPr>
            <w:r>
              <w:rPr>
                <w:sz w:val="16"/>
              </w:rPr>
              <w:t>$747,169</w:t>
            </w:r>
          </w:p>
        </w:tc>
        <w:tc>
          <w:tcPr>
            <w:tcW w:type="dxa" w:w="1245"/>
          </w:tcPr>
          <w:p>
            <w:pPr>
              <w:spacing w:after="0"/>
              <w:jc w:val="right"/>
            </w:pPr>
            <w:r>
              <w:rPr>
                <w:sz w:val="16"/>
              </w:rPr>
              <w:t>79</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Heat Wave</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r>
              <w:rPr>
                <w:sz w:val="16"/>
              </w:rPr>
              <w:t>$35</w:t>
            </w:r>
          </w:p>
        </w:tc>
        <w:tc>
          <w:tcPr>
            <w:tcW w:type="dxa" w:w="1126"/>
          </w:tcPr>
          <w:p>
            <w:pPr>
              <w:spacing w:after="0"/>
              <w:jc w:val="right"/>
            </w:pPr>
            <w:r>
              <w:rPr>
                <w:sz w:val="16"/>
              </w:rPr>
              <w:t>$147</w:t>
            </w:r>
          </w:p>
        </w:tc>
        <w:tc>
          <w:tcPr>
            <w:tcW w:type="dxa" w:w="1315"/>
          </w:tcPr>
          <w:p>
            <w:pPr>
              <w:spacing w:after="0"/>
              <w:jc w:val="right"/>
            </w:pPr>
            <w:r>
              <w:rPr>
                <w:sz w:val="16"/>
              </w:rPr>
              <w:t>$586,578</w:t>
            </w:r>
          </w:p>
        </w:tc>
        <w:tc>
          <w:tcPr>
            <w:tcW w:type="dxa" w:w="1119"/>
          </w:tcPr>
          <w:p>
            <w:pPr>
              <w:spacing w:after="0"/>
              <w:jc w:val="right"/>
            </w:pPr>
            <w:r>
              <w:rPr>
                <w:sz w:val="16"/>
              </w:rPr>
              <w:t>$586,760</w:t>
            </w:r>
          </w:p>
        </w:tc>
        <w:tc>
          <w:tcPr>
            <w:tcW w:type="dxa" w:w="1245"/>
          </w:tcPr>
          <w:p>
            <w:pPr>
              <w:spacing w:after="0"/>
              <w:jc w:val="right"/>
            </w:pPr>
            <w:r>
              <w:rPr>
                <w:sz w:val="16"/>
              </w:rPr>
              <w:t>57</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Strong Wind</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r>
              <w:rPr>
                <w:sz w:val="16"/>
              </w:rPr>
              <w:t>$248,596</w:t>
            </w:r>
          </w:p>
        </w:tc>
        <w:tc>
          <w:tcPr>
            <w:tcW w:type="dxa" w:w="1126"/>
          </w:tcPr>
          <w:p>
            <w:pPr>
              <w:spacing w:after="0"/>
              <w:jc w:val="right"/>
            </w:pPr>
            <w:r>
              <w:rPr>
                <w:sz w:val="16"/>
              </w:rPr>
              <w:t>$280</w:t>
            </w:r>
          </w:p>
        </w:tc>
        <w:tc>
          <w:tcPr>
            <w:tcW w:type="dxa" w:w="1315"/>
          </w:tcPr>
          <w:p>
            <w:pPr>
              <w:spacing w:after="0"/>
              <w:jc w:val="right"/>
            </w:pPr>
            <w:r>
              <w:rPr>
                <w:sz w:val="16"/>
              </w:rPr>
              <w:t>$102,255</w:t>
            </w:r>
          </w:p>
        </w:tc>
        <w:tc>
          <w:tcPr>
            <w:tcW w:type="dxa" w:w="1119"/>
          </w:tcPr>
          <w:p>
            <w:pPr>
              <w:spacing w:after="0"/>
              <w:jc w:val="right"/>
            </w:pPr>
            <w:r>
              <w:rPr>
                <w:sz w:val="16"/>
              </w:rPr>
              <w:t>$351,131</w:t>
            </w:r>
          </w:p>
        </w:tc>
        <w:tc>
          <w:tcPr>
            <w:tcW w:type="dxa" w:w="1245"/>
          </w:tcPr>
          <w:p>
            <w:pPr>
              <w:spacing w:after="0"/>
              <w:jc w:val="right"/>
            </w:pPr>
            <w:r>
              <w:rPr>
                <w:sz w:val="16"/>
              </w:rPr>
              <w:t>86</w:t>
            </w:r>
          </w:p>
        </w:tc>
        <w:tc>
          <w:tcPr>
            <w:tcW w:type="dxa" w:w="2285"/>
          </w:tcPr>
          <w:p>
            <w:pPr>
              <w:spacing w:after="0"/>
              <w:jc w:val="left"/>
            </w:pPr>
          </w:p>
        </w:tc>
        <w:tc>
          <w:tcPr>
            <w:tcW w:type="dxa" w:w="1859"/>
          </w:tcPr>
          <w:p>
            <w:pPr>
              <w:spacing w:after="0"/>
              <w:jc w:val="left"/>
            </w:pPr>
            <w:r>
              <w:rPr>
                <w:sz w:val="16"/>
              </w:rPr>
              <w:t>Includes 1 High Wind record, event types the NRI definition of this hazard leaves out.</w:t>
            </w:r>
          </w:p>
        </w:tc>
      </w:tr>
      <w:tr>
        <w:trPr>
          <w:cantSplit/>
        </w:trPr>
        <w:tc>
          <w:tcPr>
            <w:tcW w:type="dxa" w:w="687"/>
          </w:tcPr>
          <w:p>
            <w:pPr>
              <w:spacing w:after="0"/>
              <w:jc w:val="right"/>
            </w:pPr>
            <w:r>
              <w:rPr>
                <w:sz w:val="16"/>
              </w:rPr>
              <w:t>7</w:t>
            </w:r>
          </w:p>
        </w:tc>
        <w:tc>
          <w:tcPr>
            <w:tcW w:type="dxa" w:w="1037"/>
          </w:tcPr>
          <w:p>
            <w:pPr>
              <w:spacing w:after="0"/>
              <w:jc w:val="left"/>
            </w:pPr>
            <w:r>
              <w:rPr>
                <w:sz w:val="16"/>
              </w:rPr>
              <w:t>Hail</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r>
              <w:rPr>
                <w:sz w:val="16"/>
              </w:rPr>
              <w:t>$223,598</w:t>
            </w:r>
          </w:p>
        </w:tc>
        <w:tc>
          <w:tcPr>
            <w:tcW w:type="dxa" w:w="1126"/>
          </w:tcPr>
          <w:p>
            <w:pPr>
              <w:spacing w:after="0"/>
              <w:jc w:val="right"/>
            </w:pPr>
            <w:r>
              <w:rPr>
                <w:sz w:val="16"/>
              </w:rPr>
              <w:t>$3,969</w:t>
            </w:r>
          </w:p>
        </w:tc>
        <w:tc>
          <w:tcPr>
            <w:tcW w:type="dxa" w:w="1315"/>
          </w:tcPr>
          <w:p>
            <w:pPr>
              <w:spacing w:after="0"/>
              <w:jc w:val="right"/>
            </w:pPr>
            <w:r>
              <w:rPr>
                <w:sz w:val="16"/>
              </w:rPr>
              <w:t>$51,679</w:t>
            </w:r>
          </w:p>
        </w:tc>
        <w:tc>
          <w:tcPr>
            <w:tcW w:type="dxa" w:w="1119"/>
          </w:tcPr>
          <w:p>
            <w:pPr>
              <w:spacing w:after="0"/>
              <w:jc w:val="right"/>
            </w:pPr>
            <w:r>
              <w:rPr>
                <w:sz w:val="16"/>
              </w:rPr>
              <w:t>$279,247</w:t>
            </w:r>
          </w:p>
        </w:tc>
        <w:tc>
          <w:tcPr>
            <w:tcW w:type="dxa" w:w="1245"/>
          </w:tcPr>
          <w:p>
            <w:pPr>
              <w:spacing w:after="0"/>
              <w:jc w:val="right"/>
            </w:pPr>
            <w:r>
              <w:rPr>
                <w:sz w:val="16"/>
              </w:rPr>
              <w:t>183</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Cold Wave</w:t>
            </w:r>
          </w:p>
        </w:tc>
        <w:tc>
          <w:tcPr>
            <w:tcW w:type="dxa" w:w="1201"/>
          </w:tcPr>
          <w:p>
            <w:pPr>
              <w:spacing w:after="0"/>
              <w:jc w:val="left"/>
            </w:pPr>
            <w:r>
              <w:rPr>
                <w:sz w:val="16"/>
              </w:rPr>
              <w:t>Very Low</w:t>
            </w:r>
          </w:p>
        </w:tc>
        <w:tc>
          <w:tcPr>
            <w:tcW w:type="dxa" w:w="1201"/>
          </w:tcPr>
          <w:p>
            <w:pPr>
              <w:spacing w:after="0"/>
              <w:jc w:val="left"/>
            </w:pPr>
            <w:r>
              <w:rPr>
                <w:sz w:val="16"/>
              </w:rPr>
              <w:t>Relatively Low</w:t>
            </w:r>
          </w:p>
        </w:tc>
        <w:tc>
          <w:tcPr>
            <w:tcW w:type="dxa" w:w="1037"/>
          </w:tcPr>
          <w:p>
            <w:pPr>
              <w:spacing w:after="0"/>
              <w:jc w:val="right"/>
            </w:pPr>
            <w:r>
              <w:rPr>
                <w:sz w:val="16"/>
              </w:rPr>
              <w:t>$7,509</w:t>
            </w:r>
          </w:p>
        </w:tc>
        <w:tc>
          <w:tcPr>
            <w:tcW w:type="dxa" w:w="1126"/>
          </w:tcPr>
          <w:p>
            <w:pPr>
              <w:spacing w:after="0"/>
              <w:jc w:val="right"/>
            </w:pPr>
            <w:r>
              <w:rPr>
                <w:sz w:val="16"/>
              </w:rPr>
              <w:t>$24,446</w:t>
            </w:r>
          </w:p>
        </w:tc>
        <w:tc>
          <w:tcPr>
            <w:tcW w:type="dxa" w:w="1315"/>
          </w:tcPr>
          <w:p>
            <w:pPr>
              <w:spacing w:after="0"/>
              <w:jc w:val="right"/>
            </w:pPr>
            <w:r>
              <w:rPr>
                <w:sz w:val="16"/>
              </w:rPr>
              <w:t>$170,577</w:t>
            </w:r>
          </w:p>
        </w:tc>
        <w:tc>
          <w:tcPr>
            <w:tcW w:type="dxa" w:w="1119"/>
          </w:tcPr>
          <w:p>
            <w:pPr>
              <w:spacing w:after="0"/>
              <w:jc w:val="right"/>
            </w:pPr>
            <w:r>
              <w:rPr>
                <w:sz w:val="16"/>
              </w:rPr>
              <w:t>$202,531</w:t>
            </w:r>
          </w:p>
        </w:tc>
        <w:tc>
          <w:tcPr>
            <w:tcW w:type="dxa" w:w="1245"/>
          </w:tcPr>
          <w:p>
            <w:pPr>
              <w:spacing w:after="0"/>
              <w:jc w:val="right"/>
            </w:pPr>
            <w:r>
              <w:rPr>
                <w:sz w:val="16"/>
              </w:rPr>
              <w:t>9</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Ice Storm</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r>
              <w:rPr>
                <w:sz w:val="16"/>
              </w:rPr>
              <w:t>$22,044</w:t>
            </w:r>
          </w:p>
        </w:tc>
        <w:tc>
          <w:tcPr>
            <w:tcW w:type="dxa" w:w="1126"/>
          </w:tcPr>
          <w:p>
            <w:pPr>
              <w:spacing w:after="0"/>
              <w:jc w:val="right"/>
            </w:pPr>
          </w:p>
        </w:tc>
        <w:tc>
          <w:tcPr>
            <w:tcW w:type="dxa" w:w="1315"/>
          </w:tcPr>
          <w:p>
            <w:pPr>
              <w:spacing w:after="0"/>
              <w:jc w:val="right"/>
            </w:pPr>
            <w:r>
              <w:rPr>
                <w:sz w:val="16"/>
              </w:rPr>
              <w:t>$9,349</w:t>
            </w:r>
          </w:p>
        </w:tc>
        <w:tc>
          <w:tcPr>
            <w:tcW w:type="dxa" w:w="1119"/>
          </w:tcPr>
          <w:p>
            <w:pPr>
              <w:spacing w:after="0"/>
              <w:jc w:val="right"/>
            </w:pPr>
            <w:r>
              <w:rPr>
                <w:sz w:val="16"/>
              </w:rPr>
              <w:t>$31,393</w:t>
            </w:r>
          </w:p>
        </w:tc>
        <w:tc>
          <w:tcPr>
            <w:tcW w:type="dxa" w:w="1245"/>
          </w:tcPr>
          <w:p>
            <w:pPr>
              <w:spacing w:after="0"/>
              <w:jc w:val="right"/>
            </w:pPr>
            <w:r>
              <w:rPr>
                <w:sz w:val="16"/>
              </w:rPr>
              <w:t>4</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Earthquake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1037"/>
          </w:tcPr>
          <w:p>
            <w:pPr>
              <w:spacing w:after="0"/>
              <w:jc w:val="right"/>
            </w:pPr>
            <w:r>
              <w:rPr>
                <w:sz w:val="16"/>
              </w:rPr>
              <w:t>$15,972</w:t>
            </w:r>
          </w:p>
        </w:tc>
        <w:tc>
          <w:tcPr>
            <w:tcW w:type="dxa" w:w="1126"/>
          </w:tcPr>
          <w:p>
            <w:pPr>
              <w:spacing w:after="0"/>
              <w:jc w:val="right"/>
            </w:pPr>
          </w:p>
        </w:tc>
        <w:tc>
          <w:tcPr>
            <w:tcW w:type="dxa" w:w="1315"/>
          </w:tcPr>
          <w:p>
            <w:pPr>
              <w:spacing w:after="0"/>
              <w:jc w:val="right"/>
            </w:pPr>
            <w:r>
              <w:rPr>
                <w:sz w:val="16"/>
              </w:rPr>
              <w:t>$4,410</w:t>
            </w:r>
          </w:p>
        </w:tc>
        <w:tc>
          <w:tcPr>
            <w:tcW w:type="dxa" w:w="1119"/>
          </w:tcPr>
          <w:p>
            <w:pPr>
              <w:spacing w:after="0"/>
              <w:jc w:val="right"/>
            </w:pPr>
            <w:r>
              <w:rPr>
                <w:sz w:val="16"/>
              </w:rPr>
              <w:t>$20,382</w:t>
            </w:r>
          </w:p>
        </w:tc>
        <w:tc>
          <w:tcPr>
            <w:tcW w:type="dxa" w:w="1245"/>
          </w:tcPr>
          <w:p>
            <w:pPr>
              <w:spacing w:after="0"/>
              <w:jc w:val="right"/>
            </w:pPr>
          </w:p>
        </w:tc>
        <w:tc>
          <w:tcPr>
            <w:tcW w:type="dxa" w:w="2285"/>
          </w:tcPr>
          <w:p>
            <w:pPr>
              <w:spacing w:after="0"/>
              <w:jc w:val="left"/>
            </w:pPr>
          </w:p>
        </w:tc>
        <w:tc>
          <w:tcPr>
            <w:tcW w:type="dxa" w:w="1859"/>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11</w:t>
            </w:r>
          </w:p>
        </w:tc>
        <w:tc>
          <w:tcPr>
            <w:tcW w:type="dxa" w:w="1037"/>
          </w:tcPr>
          <w:p>
            <w:pPr>
              <w:spacing w:after="0"/>
              <w:jc w:val="left"/>
            </w:pPr>
            <w:r>
              <w:rPr>
                <w:sz w:val="16"/>
              </w:rPr>
              <w:t>Hurricane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1037"/>
          </w:tcPr>
          <w:p>
            <w:pPr>
              <w:spacing w:after="0"/>
              <w:jc w:val="right"/>
            </w:pPr>
            <w:r>
              <w:rPr>
                <w:sz w:val="16"/>
              </w:rPr>
              <w:t>$11,607</w:t>
            </w:r>
          </w:p>
        </w:tc>
        <w:tc>
          <w:tcPr>
            <w:tcW w:type="dxa" w:w="1126"/>
          </w:tcPr>
          <w:p>
            <w:pPr>
              <w:spacing w:after="0"/>
              <w:jc w:val="right"/>
            </w:pPr>
            <w:r>
              <w:rPr>
                <w:sz w:val="16"/>
              </w:rPr>
              <w:t>$3,204</w:t>
            </w:r>
          </w:p>
        </w:tc>
        <w:tc>
          <w:tcPr>
            <w:tcW w:type="dxa" w:w="1315"/>
          </w:tcPr>
          <w:p>
            <w:pPr>
              <w:spacing w:after="0"/>
              <w:jc w:val="right"/>
            </w:pPr>
            <w:r>
              <w:rPr>
                <w:sz w:val="16"/>
              </w:rPr>
              <w:t>$233</w:t>
            </w:r>
          </w:p>
        </w:tc>
        <w:tc>
          <w:tcPr>
            <w:tcW w:type="dxa" w:w="1119"/>
          </w:tcPr>
          <w:p>
            <w:pPr>
              <w:spacing w:after="0"/>
              <w:jc w:val="right"/>
            </w:pPr>
            <w:r>
              <w:rPr>
                <w:sz w:val="16"/>
              </w:rPr>
              <w:t>$15,043</w:t>
            </w:r>
          </w:p>
        </w:tc>
        <w:tc>
          <w:tcPr>
            <w:tcW w:type="dxa" w:w="1245"/>
          </w:tcPr>
          <w:p>
            <w:pPr>
              <w:spacing w:after="0"/>
              <w:jc w:val="right"/>
            </w:pPr>
            <w:r>
              <w:rPr>
                <w:sz w:val="16"/>
              </w:rPr>
              <w:t>0</w:t>
            </w:r>
          </w:p>
        </w:tc>
        <w:tc>
          <w:tcPr>
            <w:tcW w:type="dxa" w:w="2285"/>
          </w:tcPr>
          <w:p>
            <w:pPr>
              <w:spacing w:after="0"/>
              <w:jc w:val="left"/>
            </w:pPr>
          </w:p>
        </w:tc>
        <w:tc>
          <w:tcPr>
            <w:tcW w:type="dxa" w:w="1859"/>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12</w:t>
            </w:r>
          </w:p>
        </w:tc>
        <w:tc>
          <w:tcPr>
            <w:tcW w:type="dxa" w:w="1037"/>
          </w:tcPr>
          <w:p>
            <w:pPr>
              <w:spacing w:after="0"/>
              <w:jc w:val="left"/>
            </w:pPr>
            <w:r>
              <w:rPr>
                <w:sz w:val="16"/>
              </w:rPr>
              <w:t>Lightning</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1037"/>
          </w:tcPr>
          <w:p>
            <w:pPr>
              <w:spacing w:after="0"/>
              <w:jc w:val="right"/>
            </w:pPr>
            <w:r>
              <w:rPr>
                <w:sz w:val="16"/>
              </w:rPr>
              <w:t>$3,393</w:t>
            </w:r>
          </w:p>
        </w:tc>
        <w:tc>
          <w:tcPr>
            <w:tcW w:type="dxa" w:w="1126"/>
          </w:tcPr>
          <w:p>
            <w:pPr>
              <w:spacing w:after="0"/>
              <w:jc w:val="right"/>
            </w:pPr>
          </w:p>
        </w:tc>
        <w:tc>
          <w:tcPr>
            <w:tcW w:type="dxa" w:w="1315"/>
          </w:tcPr>
          <w:p>
            <w:pPr>
              <w:spacing w:after="0"/>
              <w:jc w:val="right"/>
            </w:pPr>
            <w:r>
              <w:rPr>
                <w:sz w:val="16"/>
              </w:rPr>
              <w:t>$11,609</w:t>
            </w:r>
          </w:p>
        </w:tc>
        <w:tc>
          <w:tcPr>
            <w:tcW w:type="dxa" w:w="1119"/>
          </w:tcPr>
          <w:p>
            <w:pPr>
              <w:spacing w:after="0"/>
              <w:jc w:val="right"/>
            </w:pPr>
            <w:r>
              <w:rPr>
                <w:sz w:val="16"/>
              </w:rPr>
              <w:t>$15,002</w:t>
            </w:r>
          </w:p>
        </w:tc>
        <w:tc>
          <w:tcPr>
            <w:tcW w:type="dxa" w:w="1245"/>
          </w:tcPr>
          <w:p>
            <w:pPr>
              <w:spacing w:after="0"/>
              <w:jc w:val="right"/>
            </w:pPr>
            <w:r>
              <w:rPr>
                <w:sz w:val="16"/>
              </w:rPr>
              <w:t>1</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Winter Weather</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1037"/>
          </w:tcPr>
          <w:p>
            <w:pPr>
              <w:spacing w:after="0"/>
              <w:jc w:val="right"/>
            </w:pPr>
            <w:r>
              <w:rPr>
                <w:sz w:val="16"/>
              </w:rPr>
              <w:t>$2,633</w:t>
            </w:r>
          </w:p>
        </w:tc>
        <w:tc>
          <w:tcPr>
            <w:tcW w:type="dxa" w:w="1126"/>
          </w:tcPr>
          <w:p>
            <w:pPr>
              <w:spacing w:after="0"/>
              <w:jc w:val="right"/>
            </w:pPr>
            <w:r>
              <w:rPr>
                <w:sz w:val="16"/>
              </w:rPr>
              <w:t>$16</w:t>
            </w:r>
          </w:p>
        </w:tc>
        <w:tc>
          <w:tcPr>
            <w:tcW w:type="dxa" w:w="1315"/>
          </w:tcPr>
          <w:p>
            <w:pPr>
              <w:spacing w:after="0"/>
              <w:jc w:val="right"/>
            </w:pPr>
            <w:r>
              <w:rPr>
                <w:sz w:val="16"/>
              </w:rPr>
              <w:t>$9,415</w:t>
            </w:r>
          </w:p>
        </w:tc>
        <w:tc>
          <w:tcPr>
            <w:tcW w:type="dxa" w:w="1119"/>
          </w:tcPr>
          <w:p>
            <w:pPr>
              <w:spacing w:after="0"/>
              <w:jc w:val="right"/>
            </w:pPr>
            <w:r>
              <w:rPr>
                <w:sz w:val="16"/>
              </w:rPr>
              <w:t>$12,063</w:t>
            </w:r>
          </w:p>
        </w:tc>
        <w:tc>
          <w:tcPr>
            <w:tcW w:type="dxa" w:w="1245"/>
          </w:tcPr>
          <w:p>
            <w:pPr>
              <w:spacing w:after="0"/>
              <w:jc w:val="right"/>
            </w:pPr>
            <w:r>
              <w:rPr>
                <w:sz w:val="16"/>
              </w:rPr>
              <w:t>39</w:t>
            </w:r>
          </w:p>
        </w:tc>
        <w:tc>
          <w:tcPr>
            <w:tcW w:type="dxa" w:w="2285"/>
          </w:tcPr>
          <w:p>
            <w:pPr>
              <w:spacing w:after="0"/>
              <w:jc w:val="left"/>
            </w:pPr>
          </w:p>
        </w:tc>
        <w:tc>
          <w:tcPr>
            <w:tcW w:type="dxa" w:w="1859"/>
          </w:tcPr>
          <w:p>
            <w:pPr>
              <w:spacing w:after="0"/>
              <w:jc w:val="left"/>
            </w:pPr>
            <w:r>
              <w:rPr>
                <w:sz w:val="16"/>
              </w:rPr>
              <w:t>Includes 5 Sleet records, event types the NRI definition of this hazard leaves out.</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1037"/>
          </w:tcPr>
          <w:p>
            <w:pPr>
              <w:spacing w:after="0"/>
              <w:jc w:val="right"/>
            </w:pPr>
            <w:r>
              <w:rPr>
                <w:sz w:val="16"/>
              </w:rPr>
              <w:t>$46</w:t>
            </w:r>
          </w:p>
        </w:tc>
        <w:tc>
          <w:tcPr>
            <w:tcW w:type="dxa" w:w="1126"/>
          </w:tcPr>
          <w:p>
            <w:pPr>
              <w:spacing w:after="0"/>
              <w:jc w:val="right"/>
            </w:pPr>
          </w:p>
        </w:tc>
        <w:tc>
          <w:tcPr>
            <w:tcW w:type="dxa" w:w="1315"/>
          </w:tcPr>
          <w:p>
            <w:pPr>
              <w:spacing w:after="0"/>
              <w:jc w:val="right"/>
            </w:pPr>
            <w:r>
              <w:rPr>
                <w:sz w:val="16"/>
              </w:rPr>
              <w:t>$1,536</w:t>
            </w:r>
          </w:p>
        </w:tc>
        <w:tc>
          <w:tcPr>
            <w:tcW w:type="dxa" w:w="1119"/>
          </w:tcPr>
          <w:p>
            <w:pPr>
              <w:spacing w:after="0"/>
              <w:jc w:val="right"/>
            </w:pPr>
            <w:r>
              <w:rPr>
                <w:sz w:val="16"/>
              </w:rPr>
              <w:t>$1,581</w:t>
            </w:r>
          </w:p>
        </w:tc>
        <w:tc>
          <w:tcPr>
            <w:tcW w:type="dxa" w:w="1245"/>
          </w:tcPr>
          <w:p>
            <w:pPr>
              <w:spacing w:after="0"/>
              <w:jc w:val="right"/>
            </w:pPr>
            <w:r>
              <w:rPr>
                <w:sz w:val="16"/>
              </w:rPr>
              <w:t>0</w:t>
            </w:r>
          </w:p>
        </w:tc>
        <w:tc>
          <w:tcPr>
            <w:tcW w:type="dxa" w:w="2285"/>
          </w:tcPr>
          <w:p>
            <w:pPr>
              <w:spacing w:after="0"/>
              <w:jc w:val="left"/>
            </w:pPr>
          </w:p>
        </w:tc>
        <w:tc>
          <w:tcPr>
            <w:tcW w:type="dxa" w:w="18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5"/>
          </w:tcPr>
          <w:p>
            <w:pPr>
              <w:spacing w:after="0"/>
              <w:jc w:val="right"/>
            </w:pPr>
            <w:r>
              <w:rPr>
                <w:sz w:val="16"/>
              </w:rPr>
              <w:t>0</w:t>
            </w:r>
          </w:p>
        </w:tc>
        <w:tc>
          <w:tcPr>
            <w:tcW w:type="dxa" w:w="2285"/>
          </w:tcPr>
          <w:p>
            <w:pPr>
              <w:spacing w:after="0"/>
              <w:jc w:val="left"/>
            </w:pPr>
            <w:r>
              <w:rPr>
                <w:sz w:val="16"/>
              </w:rPr>
              <w:t>NRI rates avalanche Not Applicable for this county, and no federal declaration for this county names it.</w:t>
            </w:r>
          </w:p>
        </w:tc>
        <w:tc>
          <w:tcPr>
            <w:tcW w:type="dxa" w:w="1859"/>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5"/>
          </w:tcPr>
          <w:p>
            <w:pPr>
              <w:spacing w:after="0"/>
              <w:jc w:val="right"/>
            </w:pPr>
            <w:r>
              <w:rPr>
                <w:sz w:val="16"/>
              </w:rPr>
              <w:t>1</w:t>
            </w:r>
          </w:p>
        </w:tc>
        <w:tc>
          <w:tcPr>
            <w:tcW w:type="dxa" w:w="2285"/>
          </w:tcPr>
          <w:p>
            <w:pPr>
              <w:spacing w:after="0"/>
              <w:jc w:val="left"/>
            </w:pPr>
            <w:r>
              <w:rPr>
                <w:sz w:val="16"/>
              </w:rPr>
              <w:t>NRI rates this Not Applicable, but 1 Storm Events record of this type exists since 1996; review before omitting.</w:t>
            </w:r>
          </w:p>
        </w:tc>
        <w:tc>
          <w:tcPr>
            <w:tcW w:type="dxa" w:w="1859"/>
          </w:tcPr>
          <w:p>
            <w:pPr>
              <w:spacing w:after="0"/>
              <w:jc w:val="left"/>
            </w:pP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5"/>
          </w:tcPr>
          <w:p>
            <w:pPr>
              <w:spacing w:after="0"/>
              <w:jc w:val="right"/>
            </w:pPr>
            <w:r>
              <w:rPr>
                <w:sz w:val="16"/>
              </w:rPr>
              <w:t>0</w:t>
            </w:r>
          </w:p>
        </w:tc>
        <w:tc>
          <w:tcPr>
            <w:tcW w:type="dxa" w:w="2285"/>
          </w:tcPr>
          <w:p>
            <w:pPr>
              <w:spacing w:after="0"/>
              <w:jc w:val="left"/>
            </w:pPr>
            <w:r>
              <w:rPr>
                <w:sz w:val="16"/>
              </w:rPr>
              <w:t>NRI rates tsunami Not Applicable for this county, and no federal declaration for this county names it.</w:t>
            </w:r>
          </w:p>
        </w:tc>
        <w:tc>
          <w:tcPr>
            <w:tcW w:type="dxa" w:w="18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5"/>
          </w:tcPr>
          <w:p>
            <w:pPr>
              <w:spacing w:after="0"/>
              <w:jc w:val="right"/>
            </w:pPr>
            <w:r>
              <w:rPr>
                <w:sz w:val="16"/>
              </w:rPr>
              <w:t>0</w:t>
            </w:r>
          </w:p>
        </w:tc>
        <w:tc>
          <w:tcPr>
            <w:tcW w:type="dxa" w:w="2285"/>
          </w:tcPr>
          <w:p>
            <w:pPr>
              <w:spacing w:after="0"/>
              <w:jc w:val="left"/>
            </w:pPr>
            <w:r>
              <w:rPr>
                <w:sz w:val="16"/>
              </w:rPr>
              <w:t>NRI rates volcanic activity Not Applicable for this county, and no federal declaration for this county names it.</w:t>
            </w:r>
          </w:p>
        </w:tc>
        <w:tc>
          <w:tcPr>
            <w:tcW w:type="dxa" w:w="185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4"/>
        <w:gridCol w:w="1725"/>
        <w:gridCol w:w="1546"/>
        <w:gridCol w:w="1897"/>
        <w:gridCol w:w="1775"/>
        <w:gridCol w:w="1615"/>
        <w:gridCol w:w="1612"/>
        <w:gridCol w:w="2217"/>
      </w:tblGrid>
      <w:tr>
        <w:trPr>
          <w:cantSplit/>
          <w:tblHeader/>
        </w:trPr>
        <w:tc>
          <w:tcPr>
            <w:tcW w:type="dxa" w:w="1724"/>
            <w:shd w:val="clear" w:color="auto" w:fill="E8E8E8"/>
          </w:tcPr>
          <w:p>
            <w:pPr>
              <w:spacing w:after="0"/>
              <w:jc w:val="left"/>
            </w:pPr>
            <w:r>
              <w:rPr>
                <w:b/>
                <w:sz w:val="16"/>
              </w:rPr>
              <w:t>Hazard</w:t>
            </w:r>
          </w:p>
        </w:tc>
        <w:tc>
          <w:tcPr>
            <w:tcW w:type="dxa" w:w="1725"/>
            <w:shd w:val="clear" w:color="auto" w:fill="E8E8E8"/>
          </w:tcPr>
          <w:p>
            <w:pPr>
              <w:spacing w:after="0"/>
              <w:jc w:val="left"/>
            </w:pPr>
            <w:r>
              <w:rPr>
                <w:b/>
                <w:sz w:val="16"/>
              </w:rPr>
              <w:t>Scale</w:t>
            </w:r>
          </w:p>
        </w:tc>
        <w:tc>
          <w:tcPr>
            <w:tcW w:type="dxa" w:w="1546"/>
            <w:shd w:val="clear" w:color="auto" w:fill="E8E8E8"/>
          </w:tcPr>
          <w:p>
            <w:pPr>
              <w:spacing w:after="0"/>
              <w:jc w:val="right"/>
            </w:pPr>
            <w:r>
              <w:rPr>
                <w:b/>
                <w:sz w:val="16"/>
              </w:rPr>
              <w:t>Records</w:t>
            </w:r>
          </w:p>
          <w:p>
            <w:pPr>
              <w:spacing w:after="0"/>
              <w:jc w:val="right"/>
            </w:pPr>
            <w:r>
              <w:rPr>
                <w:i/>
                <w:color w:val="555555"/>
                <w:sz w:val="14"/>
              </w:rPr>
              <w:t>count, years</w:t>
            </w:r>
          </w:p>
        </w:tc>
        <w:tc>
          <w:tcPr>
            <w:tcW w:type="dxa" w:w="1897"/>
            <w:shd w:val="clear" w:color="auto" w:fill="E8E8E8"/>
          </w:tcPr>
          <w:p>
            <w:pPr>
              <w:spacing w:after="0"/>
              <w:jc w:val="left"/>
            </w:pPr>
            <w:r>
              <w:rPr>
                <w:b/>
                <w:sz w:val="16"/>
              </w:rPr>
              <w:t>Observed range</w:t>
            </w:r>
          </w:p>
        </w:tc>
        <w:tc>
          <w:tcPr>
            <w:tcW w:type="dxa" w:w="1775"/>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1612"/>
            <w:shd w:val="clear" w:color="auto" w:fill="E8E8E8"/>
          </w:tcPr>
          <w:p>
            <w:pPr>
              <w:spacing w:after="0"/>
              <w:jc w:val="left"/>
            </w:pPr>
            <w:r>
              <w:rPr>
                <w:b/>
                <w:sz w:val="16"/>
              </w:rPr>
              <w:t>How it applies to members</w:t>
            </w:r>
          </w:p>
        </w:tc>
        <w:tc>
          <w:tcPr>
            <w:tcW w:type="dxa" w:w="2217"/>
            <w:shd w:val="clear" w:color="auto" w:fill="E8E8E8"/>
          </w:tcPr>
          <w:p>
            <w:pPr>
              <w:spacing w:after="0"/>
              <w:jc w:val="left"/>
            </w:pPr>
            <w:r>
              <w:rPr>
                <w:b/>
                <w:sz w:val="16"/>
              </w:rPr>
              <w:t>Note</w:t>
            </w:r>
          </w:p>
        </w:tc>
      </w:tr>
      <w:tr>
        <w:trPr>
          <w:cantSplit/>
        </w:trPr>
        <w:tc>
          <w:tcPr>
            <w:tcW w:type="dxa" w:w="1724"/>
          </w:tcPr>
          <w:p>
            <w:pPr>
              <w:spacing w:after="0"/>
              <w:jc w:val="left"/>
            </w:pPr>
            <w:r>
              <w:rPr>
                <w:sz w:val="16"/>
              </w:rPr>
              <w:t>Avalanche</w:t>
            </w:r>
          </w:p>
        </w:tc>
        <w:tc>
          <w:tcPr>
            <w:tcW w:type="dxa" w:w="1725"/>
          </w:tcPr>
          <w:p>
            <w:pPr>
              <w:spacing w:after="0"/>
              <w:jc w:val="left"/>
            </w:pPr>
            <w:r>
              <w:rPr>
                <w:sz w:val="16"/>
              </w:rPr>
              <w:t>none (count and damage)</w:t>
            </w:r>
          </w:p>
        </w:tc>
        <w:tc>
          <w:tcPr>
            <w:tcW w:type="dxa" w:w="1546"/>
          </w:tcPr>
          <w:p>
            <w:pPr>
              <w:spacing w:after="0"/>
              <w:jc w:val="right"/>
            </w:pPr>
            <w:r>
              <w:rPr>
                <w:sz w:val="16"/>
              </w:rPr>
              <w:t>0</w:t>
            </w:r>
          </w:p>
        </w:tc>
        <w:tc>
          <w:tcPr>
            <w:tcW w:type="dxa" w:w="1897"/>
          </w:tcPr>
          <w:p>
            <w:pPr>
              <w:spacing w:after="0"/>
              <w:jc w:val="left"/>
            </w:pPr>
          </w:p>
        </w:tc>
        <w:tc>
          <w:tcPr>
            <w:tcW w:type="dxa" w:w="1775"/>
          </w:tcPr>
          <w:p>
            <w:pPr>
              <w:spacing w:after="0"/>
              <w:jc w:val="left"/>
            </w:pPr>
          </w:p>
        </w:tc>
        <w:tc>
          <w:tcPr>
            <w:tcW w:type="dxa" w:w="1615"/>
          </w:tcPr>
          <w:p>
            <w:pPr>
              <w:spacing w:after="0"/>
              <w:jc w:val="left"/>
            </w:pPr>
          </w:p>
        </w:tc>
        <w:tc>
          <w:tcPr>
            <w:tcW w:type="dxa" w:w="1612"/>
          </w:tcPr>
          <w:p>
            <w:pPr>
              <w:spacing w:after="0"/>
              <w:jc w:val="left"/>
            </w:pPr>
          </w:p>
        </w:tc>
        <w:tc>
          <w:tcPr>
            <w:tcW w:type="dxa" w:w="2217"/>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Coastal Flood, Storm Surge/Tide</w:t>
            </w:r>
          </w:p>
        </w:tc>
        <w:tc>
          <w:tcPr>
            <w:tcW w:type="dxa" w:w="1725"/>
          </w:tcPr>
          <w:p>
            <w:pPr>
              <w:spacing w:after="0"/>
              <w:jc w:val="left"/>
            </w:pPr>
            <w:r>
              <w:rPr>
                <w:sz w:val="16"/>
              </w:rPr>
              <w:t>none in data (FIRM for depth)</w:t>
            </w:r>
          </w:p>
        </w:tc>
        <w:tc>
          <w:tcPr>
            <w:tcW w:type="dxa" w:w="1546"/>
          </w:tcPr>
          <w:p>
            <w:pPr>
              <w:spacing w:after="0"/>
              <w:jc w:val="right"/>
            </w:pPr>
            <w:r>
              <w:rPr>
                <w:sz w:val="16"/>
              </w:rPr>
              <w:t>1, 1996 to 1996</w:t>
            </w:r>
          </w:p>
        </w:tc>
        <w:tc>
          <w:tcPr>
            <w:tcW w:type="dxa" w:w="1897"/>
          </w:tcPr>
          <w:p>
            <w:pPr>
              <w:spacing w:after="0"/>
              <w:jc w:val="left"/>
            </w:pPr>
          </w:p>
        </w:tc>
        <w:tc>
          <w:tcPr>
            <w:tcW w:type="dxa" w:w="1775"/>
          </w:tcPr>
          <w:p>
            <w:pPr>
              <w:spacing w:after="0"/>
              <w:jc w:val="left"/>
            </w:pPr>
            <w:r>
              <w:rPr>
                <w:sz w:val="16"/>
              </w:rPr>
              <w:t>Coastal Flood, 1996-10-05, $1,000,000 property; crops not reported (1996 dollars)</w:t>
            </w:r>
          </w:p>
        </w:tc>
        <w:tc>
          <w:tcPr>
            <w:tcW w:type="dxa" w:w="1615"/>
          </w:tcPr>
          <w:p>
            <w:pPr>
              <w:spacing w:after="0"/>
              <w:jc w:val="left"/>
            </w:pPr>
          </w:p>
        </w:tc>
        <w:tc>
          <w:tcPr>
            <w:tcW w:type="dxa" w:w="1612"/>
          </w:tcPr>
          <w:p>
            <w:pPr>
              <w:spacing w:after="0"/>
              <w:jc w:val="left"/>
            </w:pPr>
            <w:r>
              <w:rPr>
                <w:sz w:val="16"/>
              </w:rPr>
              <w:t>No event record names a member place.</w:t>
            </w:r>
          </w:p>
        </w:tc>
        <w:tc>
          <w:tcPr>
            <w:tcW w:type="dxa" w:w="2217"/>
          </w:tcPr>
          <w:p>
            <w:pPr>
              <w:spacing w:after="0"/>
              <w:jc w:val="left"/>
            </w:pPr>
            <w:r>
              <w:rPr>
                <w:sz w:val="16"/>
              </w:rPr>
              <w:t>Flood depth: see the FEMA Flood Insurance Rate Map.</w:t>
            </w:r>
          </w:p>
        </w:tc>
      </w:tr>
      <w:tr>
        <w:trPr>
          <w:cantSplit/>
        </w:trPr>
        <w:tc>
          <w:tcPr>
            <w:tcW w:type="dxa" w:w="1724"/>
          </w:tcPr>
          <w:p>
            <w:pPr>
              <w:spacing w:after="0"/>
              <w:jc w:val="left"/>
            </w:pPr>
            <w:r>
              <w:rPr>
                <w:sz w:val="16"/>
              </w:rPr>
              <w:t>Cold/Wind Chill, Extreme Cold/Wind Chill</w:t>
            </w:r>
          </w:p>
        </w:tc>
        <w:tc>
          <w:tcPr>
            <w:tcW w:type="dxa" w:w="1725"/>
          </w:tcPr>
          <w:p>
            <w:pPr>
              <w:spacing w:after="0"/>
              <w:jc w:val="left"/>
            </w:pPr>
            <w:r>
              <w:rPr>
                <w:sz w:val="16"/>
              </w:rPr>
              <w:t>wind chill</w:t>
            </w:r>
          </w:p>
        </w:tc>
        <w:tc>
          <w:tcPr>
            <w:tcW w:type="dxa" w:w="1546"/>
          </w:tcPr>
          <w:p>
            <w:pPr>
              <w:spacing w:after="0"/>
              <w:jc w:val="right"/>
            </w:pPr>
            <w:r>
              <w:rPr>
                <w:sz w:val="16"/>
              </w:rPr>
              <w:t>9, 1997 to 2026 (9 zone-level)</w:t>
            </w:r>
          </w:p>
        </w:tc>
        <w:tc>
          <w:tcPr>
            <w:tcW w:type="dxa" w:w="1897"/>
          </w:tcPr>
          <w:p>
            <w:pPr>
              <w:spacing w:after="0"/>
              <w:jc w:val="left"/>
            </w:pPr>
            <w:r>
              <w:rPr>
                <w:sz w:val="16"/>
              </w:rPr>
              <w:t>1 day to 6 days (median 3.5 days); 8 with a recorded value</w:t>
            </w:r>
          </w:p>
        </w:tc>
        <w:tc>
          <w:tcPr>
            <w:tcW w:type="dxa" w:w="1775"/>
          </w:tcPr>
          <w:p>
            <w:pPr>
              <w:spacing w:after="0"/>
              <w:jc w:val="left"/>
            </w:pPr>
            <w:r>
              <w:rPr>
                <w:sz w:val="16"/>
              </w:rPr>
              <w:t>6 consecutive days, 2021-02-14 to 2021-02-19, zone-level</w:t>
            </w:r>
          </w:p>
        </w:tc>
        <w:tc>
          <w:tcPr>
            <w:tcW w:type="dxa" w:w="1615"/>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Wind chill: in event narratives only; local data required.</w:t>
            </w:r>
          </w:p>
        </w:tc>
      </w:tr>
      <w:tr>
        <w:trPr>
          <w:cantSplit/>
        </w:trPr>
        <w:tc>
          <w:tcPr>
            <w:tcW w:type="dxa" w:w="1724"/>
          </w:tcPr>
          <w:p>
            <w:pPr>
              <w:spacing w:after="0"/>
              <w:jc w:val="left"/>
            </w:pPr>
            <w:r>
              <w:rPr>
                <w:sz w:val="16"/>
              </w:rPr>
              <w:t>Frost/Freeze (outside NRI Cold Wave definition)</w:t>
            </w:r>
          </w:p>
        </w:tc>
        <w:tc>
          <w:tcPr>
            <w:tcW w:type="dxa" w:w="1725"/>
          </w:tcPr>
          <w:p>
            <w:pPr>
              <w:spacing w:after="0"/>
              <w:jc w:val="left"/>
            </w:pPr>
            <w:r>
              <w:rPr>
                <w:sz w:val="16"/>
              </w:rPr>
              <w:t>crop damage</w:t>
            </w:r>
          </w:p>
        </w:tc>
        <w:tc>
          <w:tcPr>
            <w:tcW w:type="dxa" w:w="1546"/>
          </w:tcPr>
          <w:p>
            <w:pPr>
              <w:spacing w:after="0"/>
              <w:jc w:val="right"/>
            </w:pPr>
            <w:r>
              <w:rPr>
                <w:sz w:val="16"/>
              </w:rPr>
              <w:t>0</w:t>
            </w:r>
          </w:p>
        </w:tc>
        <w:tc>
          <w:tcPr>
            <w:tcW w:type="dxa" w:w="1897"/>
          </w:tcPr>
          <w:p>
            <w:pPr>
              <w:spacing w:after="0"/>
              <w:jc w:val="left"/>
            </w:pPr>
          </w:p>
        </w:tc>
        <w:tc>
          <w:tcPr>
            <w:tcW w:type="dxa" w:w="1775"/>
          </w:tcPr>
          <w:p>
            <w:pPr>
              <w:spacing w:after="0"/>
              <w:jc w:val="left"/>
            </w:pPr>
          </w:p>
        </w:tc>
        <w:tc>
          <w:tcPr>
            <w:tcW w:type="dxa" w:w="1615"/>
          </w:tcPr>
          <w:p>
            <w:pPr>
              <w:spacing w:after="0"/>
              <w:jc w:val="left"/>
            </w:pPr>
          </w:p>
        </w:tc>
        <w:tc>
          <w:tcPr>
            <w:tcW w:type="dxa" w:w="1612"/>
          </w:tcPr>
          <w:p>
            <w:pPr>
              <w:spacing w:after="0"/>
              <w:jc w:val="left"/>
            </w:pPr>
          </w:p>
        </w:tc>
        <w:tc>
          <w:tcPr>
            <w:tcW w:type="dxa" w:w="2217"/>
          </w:tcPr>
          <w:p>
            <w:pPr>
              <w:spacing w:after="0"/>
              <w:jc w:val="left"/>
            </w:pPr>
            <w:r>
              <w:rPr>
                <w:sz w:val="16"/>
              </w:rPr>
              <w:t>Temperature: in event narratives only; local data required.</w:t>
            </w:r>
          </w:p>
        </w:tc>
      </w:tr>
      <w:tr>
        <w:trPr>
          <w:cantSplit/>
        </w:trPr>
        <w:tc>
          <w:tcPr>
            <w:tcW w:type="dxa" w:w="1724"/>
          </w:tcPr>
          <w:p>
            <w:pPr>
              <w:spacing w:after="0"/>
              <w:jc w:val="left"/>
            </w:pPr>
            <w:r>
              <w:rPr>
                <w:sz w:val="16"/>
              </w:rPr>
              <w:t>Drought</w:t>
            </w:r>
          </w:p>
        </w:tc>
        <w:tc>
          <w:tcPr>
            <w:tcW w:type="dxa" w:w="1725"/>
          </w:tcPr>
          <w:p>
            <w:pPr>
              <w:spacing w:after="0"/>
              <w:jc w:val="left"/>
            </w:pPr>
            <w:r>
              <w:rPr>
                <w:sz w:val="16"/>
              </w:rPr>
              <w:t>US Drought Monitor D-scale</w:t>
            </w:r>
          </w:p>
        </w:tc>
        <w:tc>
          <w:tcPr>
            <w:tcW w:type="dxa" w:w="1546"/>
          </w:tcPr>
          <w:p>
            <w:pPr>
              <w:spacing w:after="0"/>
              <w:jc w:val="right"/>
            </w:pPr>
            <w:r>
              <w:rPr>
                <w:sz w:val="16"/>
              </w:rPr>
              <w:t>79, 1996 to 2024 (79 zone-level)</w:t>
            </w:r>
          </w:p>
        </w:tc>
        <w:tc>
          <w:tcPr>
            <w:tcW w:type="dxa" w:w="1897"/>
          </w:tcPr>
          <w:p>
            <w:pPr>
              <w:spacing w:after="0"/>
              <w:jc w:val="left"/>
            </w:pPr>
            <w:r>
              <w:rPr>
                <w:sz w:val="16"/>
              </w:rPr>
              <w:t>6 days to 426 days (median 40 days); 25 with a recorded value</w:t>
            </w:r>
          </w:p>
        </w:tc>
        <w:tc>
          <w:tcPr>
            <w:tcW w:type="dxa" w:w="1775"/>
          </w:tcPr>
          <w:p>
            <w:pPr>
              <w:spacing w:after="0"/>
              <w:jc w:val="left"/>
            </w:pPr>
            <w:r>
              <w:rPr>
                <w:sz w:val="16"/>
              </w:rPr>
              <w:t>426 days (14 months), 2014-03-01 to 2015-04-30, a run of 14 consecutive Storm Events drought records, zone-level</w:t>
            </w:r>
          </w:p>
        </w:tc>
        <w:tc>
          <w:tcPr>
            <w:tcW w:type="dxa" w:w="1615"/>
          </w:tcPr>
          <w:p>
            <w:pPr>
              <w:spacing w:after="0"/>
              <w:jc w:val="left"/>
            </w:pPr>
            <w:r>
              <w:rPr>
                <w:sz w:val="16"/>
              </w:rPr>
              <w:t>Drought, 2006-11-01, $0 property; $800,000 crops, reported for the zone (2006 dollars)</w:t>
            </w:r>
          </w:p>
        </w:tc>
        <w:tc>
          <w:tcPr>
            <w:tcW w:type="dxa" w:w="1612"/>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4"/>
          </w:tcPr>
          <w:p>
            <w:pPr>
              <w:spacing w:after="0"/>
              <w:jc w:val="left"/>
            </w:pPr>
            <w:r>
              <w:rPr>
                <w:sz w:val="16"/>
              </w:rPr>
              <w:t>Earthquake</w:t>
            </w:r>
          </w:p>
        </w:tc>
        <w:tc>
          <w:tcPr>
            <w:tcW w:type="dxa" w:w="1725"/>
          </w:tcPr>
          <w:p>
            <w:pPr>
              <w:spacing w:after="0"/>
              <w:jc w:val="left"/>
            </w:pPr>
            <w:r>
              <w:rPr>
                <w:sz w:val="16"/>
              </w:rPr>
              <w:t>Modified Mercalli (local data)</w:t>
            </w:r>
          </w:p>
        </w:tc>
        <w:tc>
          <w:tcPr>
            <w:tcW w:type="dxa" w:w="1546"/>
          </w:tcPr>
          <w:p>
            <w:pPr>
              <w:spacing w:after="0"/>
              <w:jc w:val="right"/>
            </w:pPr>
            <w:r>
              <w:rPr>
                <w:sz w:val="16"/>
              </w:rPr>
              <w:t>0</w:t>
            </w:r>
          </w:p>
        </w:tc>
        <w:tc>
          <w:tcPr>
            <w:tcW w:type="dxa" w:w="1897"/>
          </w:tcPr>
          <w:p>
            <w:pPr>
              <w:spacing w:after="0"/>
              <w:jc w:val="left"/>
            </w:pPr>
          </w:p>
        </w:tc>
        <w:tc>
          <w:tcPr>
            <w:tcW w:type="dxa" w:w="1775"/>
          </w:tcPr>
          <w:p>
            <w:pPr>
              <w:spacing w:after="0"/>
              <w:jc w:val="left"/>
            </w:pPr>
          </w:p>
        </w:tc>
        <w:tc>
          <w:tcPr>
            <w:tcW w:type="dxa" w:w="1615"/>
          </w:tcPr>
          <w:p>
            <w:pPr>
              <w:spacing w:after="0"/>
              <w:jc w:val="left"/>
            </w:pPr>
          </w:p>
        </w:tc>
        <w:tc>
          <w:tcPr>
            <w:tcW w:type="dxa" w:w="1612"/>
          </w:tcPr>
          <w:p>
            <w:pPr>
              <w:spacing w:after="0"/>
              <w:jc w:val="left"/>
            </w:pPr>
          </w:p>
        </w:tc>
        <w:tc>
          <w:tcPr>
            <w:tcW w:type="dxa" w:w="2217"/>
          </w:tcPr>
          <w:p>
            <w:pPr>
              <w:spacing w:after="0"/>
              <w:jc w:val="left"/>
            </w:pPr>
            <w:r>
              <w:rPr>
                <w:sz w:val="16"/>
              </w:rPr>
              <w:t>No Storm Events record; local data required (e.g., USGS).</w:t>
            </w:r>
          </w:p>
        </w:tc>
      </w:tr>
      <w:tr>
        <w:trPr>
          <w:cantSplit/>
        </w:trPr>
        <w:tc>
          <w:tcPr>
            <w:tcW w:type="dxa" w:w="1724"/>
          </w:tcPr>
          <w:p>
            <w:pPr>
              <w:spacing w:after="0"/>
              <w:jc w:val="left"/>
            </w:pPr>
            <w:r>
              <w:rPr>
                <w:sz w:val="16"/>
              </w:rPr>
              <w:t>Hail</w:t>
            </w:r>
          </w:p>
        </w:tc>
        <w:tc>
          <w:tcPr>
            <w:tcW w:type="dxa" w:w="1725"/>
          </w:tcPr>
          <w:p>
            <w:pPr>
              <w:spacing w:after="0"/>
              <w:jc w:val="left"/>
            </w:pPr>
            <w:r>
              <w:rPr>
                <w:sz w:val="16"/>
              </w:rPr>
              <w:t>hail size (inches)</w:t>
            </w:r>
          </w:p>
        </w:tc>
        <w:tc>
          <w:tcPr>
            <w:tcW w:type="dxa" w:w="1546"/>
          </w:tcPr>
          <w:p>
            <w:pPr>
              <w:spacing w:after="0"/>
              <w:jc w:val="right"/>
            </w:pPr>
            <w:r>
              <w:rPr>
                <w:sz w:val="16"/>
              </w:rPr>
              <w:t>246, 1963 to 2026</w:t>
            </w:r>
          </w:p>
        </w:tc>
        <w:tc>
          <w:tcPr>
            <w:tcW w:type="dxa" w:w="1897"/>
          </w:tcPr>
          <w:p>
            <w:pPr>
              <w:spacing w:after="0"/>
              <w:jc w:val="left"/>
            </w:pPr>
            <w:r>
              <w:rPr>
                <w:sz w:val="16"/>
              </w:rPr>
              <w:t>0.75 in to 4.5 in (median 1 in); 246 with a recorded value</w:t>
            </w:r>
          </w:p>
        </w:tc>
        <w:tc>
          <w:tcPr>
            <w:tcW w:type="dxa" w:w="1775"/>
          </w:tcPr>
          <w:p>
            <w:pPr>
              <w:spacing w:after="0"/>
              <w:jc w:val="left"/>
            </w:pPr>
            <w:r>
              <w:rPr>
                <w:sz w:val="16"/>
              </w:rPr>
              <w:t>4.5 in hail, 2004-06-01; same size also recorded on 1988-10-25, 2000-05-27</w:t>
            </w:r>
          </w:p>
        </w:tc>
        <w:tc>
          <w:tcPr>
            <w:tcW w:type="dxa" w:w="1615"/>
          </w:tcPr>
          <w:p>
            <w:pPr>
              <w:spacing w:after="0"/>
              <w:jc w:val="left"/>
            </w:pPr>
            <w:r>
              <w:rPr>
                <w:sz w:val="16"/>
              </w:rPr>
              <w:t>Hail, 2024-04-08, $100,000 property; $0 crops (2024 dollars)</w:t>
            </w:r>
          </w:p>
        </w:tc>
        <w:tc>
          <w:tcPr>
            <w:tcW w:type="dxa" w:w="1612"/>
          </w:tcPr>
          <w:p>
            <w:pPr>
              <w:spacing w:after="0"/>
              <w:jc w:val="left"/>
            </w:pPr>
            <w:r>
              <w:rPr>
                <w:sz w:val="16"/>
              </w:rPr>
              <w:t>Event records naming member places: Jacksboro city (44 records), Bryson city (30 records).</w:t>
            </w:r>
          </w:p>
        </w:tc>
        <w:tc>
          <w:tcPr>
            <w:tcW w:type="dxa" w:w="2217"/>
          </w:tcPr>
          <w:p>
            <w:pPr>
              <w:spacing w:after="0"/>
              <w:jc w:val="left"/>
            </w:pPr>
          </w:p>
        </w:tc>
      </w:tr>
      <w:tr>
        <w:trPr>
          <w:cantSplit/>
        </w:trPr>
        <w:tc>
          <w:tcPr>
            <w:tcW w:type="dxa" w:w="1724"/>
          </w:tcPr>
          <w:p>
            <w:pPr>
              <w:spacing w:after="0"/>
              <w:jc w:val="left"/>
            </w:pPr>
            <w:r>
              <w:rPr>
                <w:sz w:val="16"/>
              </w:rPr>
              <w:t>Excessive Heat, Heat</w:t>
            </w:r>
          </w:p>
        </w:tc>
        <w:tc>
          <w:tcPr>
            <w:tcW w:type="dxa" w:w="1725"/>
          </w:tcPr>
          <w:p>
            <w:pPr>
              <w:spacing w:after="0"/>
              <w:jc w:val="left"/>
            </w:pPr>
            <w:r>
              <w:rPr>
                <w:sz w:val="16"/>
              </w:rPr>
              <w:t>heat index (narratives)</w:t>
            </w:r>
          </w:p>
        </w:tc>
        <w:tc>
          <w:tcPr>
            <w:tcW w:type="dxa" w:w="1546"/>
          </w:tcPr>
          <w:p>
            <w:pPr>
              <w:spacing w:after="0"/>
              <w:jc w:val="right"/>
            </w:pPr>
            <w:r>
              <w:rPr>
                <w:sz w:val="16"/>
              </w:rPr>
              <w:t>57, 1998 to 2026 (57 zone-level)</w:t>
            </w:r>
          </w:p>
        </w:tc>
        <w:tc>
          <w:tcPr>
            <w:tcW w:type="dxa" w:w="1897"/>
          </w:tcPr>
          <w:p>
            <w:pPr>
              <w:spacing w:after="0"/>
              <w:jc w:val="left"/>
            </w:pPr>
            <w:r>
              <w:rPr>
                <w:sz w:val="16"/>
              </w:rPr>
              <w:t>1 day to 85 days (median 3 days); 38 with a recorded value</w:t>
            </w:r>
          </w:p>
        </w:tc>
        <w:tc>
          <w:tcPr>
            <w:tcW w:type="dxa" w:w="1775"/>
          </w:tcPr>
          <w:p>
            <w:pPr>
              <w:spacing w:after="0"/>
              <w:jc w:val="left"/>
            </w:pPr>
            <w:r>
              <w:rPr>
                <w:sz w:val="16"/>
              </w:rPr>
              <w:t>85 days, 2000-07-01 to 2000-09-23, from 3 monthly summary records (a monthly summary record covers most or all of a month; it does not count days at wave conditions), zone-level</w:t>
            </w:r>
          </w:p>
        </w:tc>
        <w:tc>
          <w:tcPr>
            <w:tcW w:type="dxa" w:w="1615"/>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Heat index: in event narratives only; local data required.</w:t>
            </w:r>
          </w:p>
        </w:tc>
      </w:tr>
      <w:tr>
        <w:trPr>
          <w:cantSplit/>
        </w:trPr>
        <w:tc>
          <w:tcPr>
            <w:tcW w:type="dxa" w:w="1724"/>
          </w:tcPr>
          <w:p>
            <w:pPr>
              <w:spacing w:after="0"/>
              <w:jc w:val="left"/>
            </w:pPr>
            <w:r>
              <w:rPr>
                <w:sz w:val="16"/>
              </w:rPr>
              <w:t>Hurricane, Tropical Storm, Tropical Depression</w:t>
            </w:r>
          </w:p>
        </w:tc>
        <w:tc>
          <w:tcPr>
            <w:tcW w:type="dxa" w:w="1725"/>
          </w:tcPr>
          <w:p>
            <w:pPr>
              <w:spacing w:after="0"/>
              <w:jc w:val="left"/>
            </w:pPr>
            <w:r>
              <w:rPr>
                <w:sz w:val="16"/>
              </w:rPr>
              <w:t>Saffir-Simpson</w:t>
            </w:r>
          </w:p>
        </w:tc>
        <w:tc>
          <w:tcPr>
            <w:tcW w:type="dxa" w:w="1546"/>
          </w:tcPr>
          <w:p>
            <w:pPr>
              <w:spacing w:after="0"/>
              <w:jc w:val="right"/>
            </w:pPr>
            <w:r>
              <w:rPr>
                <w:sz w:val="16"/>
              </w:rPr>
              <w:t>0</w:t>
            </w:r>
          </w:p>
        </w:tc>
        <w:tc>
          <w:tcPr>
            <w:tcW w:type="dxa" w:w="1897"/>
          </w:tcPr>
          <w:p>
            <w:pPr>
              <w:spacing w:after="0"/>
              <w:jc w:val="left"/>
            </w:pPr>
          </w:p>
        </w:tc>
        <w:tc>
          <w:tcPr>
            <w:tcW w:type="dxa" w:w="1775"/>
          </w:tcPr>
          <w:p>
            <w:pPr>
              <w:spacing w:after="0"/>
              <w:jc w:val="left"/>
            </w:pPr>
          </w:p>
        </w:tc>
        <w:tc>
          <w:tcPr>
            <w:tcW w:type="dxa" w:w="1615"/>
          </w:tcPr>
          <w:p>
            <w:pPr>
              <w:spacing w:after="0"/>
              <w:jc w:val="left"/>
            </w:pPr>
          </w:p>
        </w:tc>
        <w:tc>
          <w:tcPr>
            <w:tcW w:type="dxa" w:w="1612"/>
          </w:tcPr>
          <w:p>
            <w:pPr>
              <w:spacing w:after="0"/>
              <w:jc w:val="left"/>
            </w:pPr>
          </w:p>
        </w:tc>
        <w:tc>
          <w:tcPr>
            <w:tcW w:type="dxa" w:w="221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4"/>
          </w:tcPr>
          <w:p>
            <w:pPr>
              <w:spacing w:after="0"/>
              <w:jc w:val="left"/>
            </w:pPr>
            <w:r>
              <w:rPr>
                <w:sz w:val="16"/>
              </w:rPr>
              <w:t>Ice Storm</w:t>
            </w:r>
          </w:p>
        </w:tc>
        <w:tc>
          <w:tcPr>
            <w:tcW w:type="dxa" w:w="1725"/>
          </w:tcPr>
          <w:p>
            <w:pPr>
              <w:spacing w:after="0"/>
              <w:jc w:val="left"/>
            </w:pPr>
            <w:r>
              <w:rPr>
                <w:sz w:val="16"/>
              </w:rPr>
              <w:t>Sperry-Piltz (local data)</w:t>
            </w:r>
          </w:p>
        </w:tc>
        <w:tc>
          <w:tcPr>
            <w:tcW w:type="dxa" w:w="1546"/>
          </w:tcPr>
          <w:p>
            <w:pPr>
              <w:spacing w:after="0"/>
              <w:jc w:val="right"/>
            </w:pPr>
            <w:r>
              <w:rPr>
                <w:sz w:val="16"/>
              </w:rPr>
              <w:t>4, 1998 to 2009 (4 zone-level)</w:t>
            </w:r>
          </w:p>
        </w:tc>
        <w:tc>
          <w:tcPr>
            <w:tcW w:type="dxa" w:w="1897"/>
          </w:tcPr>
          <w:p>
            <w:pPr>
              <w:spacing w:after="0"/>
              <w:jc w:val="left"/>
            </w:pPr>
          </w:p>
        </w:tc>
        <w:tc>
          <w:tcPr>
            <w:tcW w:type="dxa" w:w="1775"/>
          </w:tcPr>
          <w:p>
            <w:pPr>
              <w:spacing w:after="0"/>
              <w:jc w:val="left"/>
            </w:pPr>
            <w:r>
              <w:rPr>
                <w:sz w:val="16"/>
              </w:rPr>
              <w:t>Ice Storm, 2009-01-27, $15,000 property; $0 crops, reported for the zone (2009 dollars); NWS zone TXZ101 (JACK), zone-level: may include parts of neighboring counties</w:t>
            </w:r>
          </w:p>
        </w:tc>
        <w:tc>
          <w:tcPr>
            <w:tcW w:type="dxa" w:w="1615"/>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Ice thickness: in event narratives only; local data required.</w:t>
            </w:r>
          </w:p>
        </w:tc>
      </w:tr>
      <w:tr>
        <w:trPr>
          <w:cantSplit/>
        </w:trPr>
        <w:tc>
          <w:tcPr>
            <w:tcW w:type="dxa" w:w="1724"/>
          </w:tcPr>
          <w:p>
            <w:pPr>
              <w:spacing w:after="0"/>
              <w:jc w:val="left"/>
            </w:pPr>
            <w:r>
              <w:rPr>
                <w:sz w:val="16"/>
              </w:rPr>
              <w:t>Flash Flood, Flood, Lakeshore Flood</w:t>
            </w:r>
          </w:p>
        </w:tc>
        <w:tc>
          <w:tcPr>
            <w:tcW w:type="dxa" w:w="1725"/>
          </w:tcPr>
          <w:p>
            <w:pPr>
              <w:spacing w:after="0"/>
              <w:jc w:val="left"/>
            </w:pPr>
            <w:r>
              <w:rPr>
                <w:sz w:val="16"/>
              </w:rPr>
              <w:t>damage and flood days (FIRM for depth)</w:t>
            </w:r>
          </w:p>
        </w:tc>
        <w:tc>
          <w:tcPr>
            <w:tcW w:type="dxa" w:w="1546"/>
          </w:tcPr>
          <w:p>
            <w:pPr>
              <w:spacing w:after="0"/>
              <w:jc w:val="right"/>
            </w:pPr>
            <w:r>
              <w:rPr>
                <w:sz w:val="16"/>
              </w:rPr>
              <w:t>34, 1996 to 2025</w:t>
            </w:r>
          </w:p>
        </w:tc>
        <w:tc>
          <w:tcPr>
            <w:tcW w:type="dxa" w:w="1897"/>
          </w:tcPr>
          <w:p>
            <w:pPr>
              <w:spacing w:after="0"/>
              <w:jc w:val="left"/>
            </w:pPr>
          </w:p>
        </w:tc>
        <w:tc>
          <w:tcPr>
            <w:tcW w:type="dxa" w:w="1775"/>
          </w:tcPr>
          <w:p>
            <w:pPr>
              <w:spacing w:after="0"/>
              <w:jc w:val="left"/>
            </w:pPr>
            <w:r>
              <w:rPr>
                <w:sz w:val="16"/>
              </w:rPr>
              <w:t>Flash Flood, 2015-05-30, $50,000 property; $0 crops (2015 dollars)</w:t>
            </w:r>
          </w:p>
        </w:tc>
        <w:tc>
          <w:tcPr>
            <w:tcW w:type="dxa" w:w="1615"/>
          </w:tcPr>
          <w:p>
            <w:pPr>
              <w:spacing w:after="0"/>
              <w:jc w:val="left"/>
            </w:pPr>
          </w:p>
        </w:tc>
        <w:tc>
          <w:tcPr>
            <w:tcW w:type="dxa" w:w="1612"/>
          </w:tcPr>
          <w:p>
            <w:pPr>
              <w:spacing w:after="0"/>
              <w:jc w:val="left"/>
            </w:pPr>
            <w:r>
              <w:rPr>
                <w:sz w:val="16"/>
              </w:rPr>
              <w:t>Event records naming member places: Jacksboro city (13 records), Bryson city (2 records).</w:t>
            </w:r>
          </w:p>
        </w:tc>
        <w:tc>
          <w:tcPr>
            <w:tcW w:type="dxa" w:w="221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4"/>
          </w:tcPr>
          <w:p>
            <w:pPr>
              <w:spacing w:after="0"/>
              <w:jc w:val="left"/>
            </w:pPr>
            <w:r>
              <w:rPr>
                <w:sz w:val="16"/>
              </w:rPr>
              <w:t>Debris Flow</w:t>
            </w:r>
          </w:p>
        </w:tc>
        <w:tc>
          <w:tcPr>
            <w:tcW w:type="dxa" w:w="1725"/>
          </w:tcPr>
          <w:p>
            <w:pPr>
              <w:spacing w:after="0"/>
              <w:jc w:val="left"/>
            </w:pPr>
            <w:r>
              <w:rPr>
                <w:sz w:val="16"/>
              </w:rPr>
              <w:t>none (count and damage)</w:t>
            </w:r>
          </w:p>
        </w:tc>
        <w:tc>
          <w:tcPr>
            <w:tcW w:type="dxa" w:w="1546"/>
          </w:tcPr>
          <w:p>
            <w:pPr>
              <w:spacing w:after="0"/>
              <w:jc w:val="right"/>
            </w:pPr>
            <w:r>
              <w:rPr>
                <w:sz w:val="16"/>
              </w:rPr>
              <w:t>0</w:t>
            </w:r>
          </w:p>
        </w:tc>
        <w:tc>
          <w:tcPr>
            <w:tcW w:type="dxa" w:w="1897"/>
          </w:tcPr>
          <w:p>
            <w:pPr>
              <w:spacing w:after="0"/>
              <w:jc w:val="left"/>
            </w:pPr>
          </w:p>
        </w:tc>
        <w:tc>
          <w:tcPr>
            <w:tcW w:type="dxa" w:w="1775"/>
          </w:tcPr>
          <w:p>
            <w:pPr>
              <w:spacing w:after="0"/>
              <w:jc w:val="left"/>
            </w:pPr>
          </w:p>
        </w:tc>
        <w:tc>
          <w:tcPr>
            <w:tcW w:type="dxa" w:w="1615"/>
          </w:tcPr>
          <w:p>
            <w:pPr>
              <w:spacing w:after="0"/>
              <w:jc w:val="left"/>
            </w:pPr>
          </w:p>
        </w:tc>
        <w:tc>
          <w:tcPr>
            <w:tcW w:type="dxa" w:w="1612"/>
          </w:tcPr>
          <w:p>
            <w:pPr>
              <w:spacing w:after="0"/>
              <w:jc w:val="left"/>
            </w:pPr>
          </w:p>
        </w:tc>
        <w:tc>
          <w:tcPr>
            <w:tcW w:type="dxa" w:w="2217"/>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Lightning</w:t>
            </w:r>
          </w:p>
        </w:tc>
        <w:tc>
          <w:tcPr>
            <w:tcW w:type="dxa" w:w="1725"/>
          </w:tcPr>
          <w:p>
            <w:pPr>
              <w:spacing w:after="0"/>
              <w:jc w:val="left"/>
            </w:pPr>
            <w:r>
              <w:rPr>
                <w:sz w:val="16"/>
              </w:rPr>
              <w:t>annualized frequency (the measure FEMA's Local Mitigation Planning Handbook names)</w:t>
            </w:r>
          </w:p>
        </w:tc>
        <w:tc>
          <w:tcPr>
            <w:tcW w:type="dxa" w:w="1546"/>
          </w:tcPr>
          <w:p>
            <w:pPr>
              <w:spacing w:after="0"/>
              <w:jc w:val="right"/>
            </w:pPr>
            <w:r>
              <w:rPr>
                <w:sz w:val="16"/>
              </w:rPr>
              <w:t>1, 2008 to 2008</w:t>
            </w:r>
          </w:p>
        </w:tc>
        <w:tc>
          <w:tcPr>
            <w:tcW w:type="dxa" w:w="1897"/>
          </w:tcPr>
          <w:p>
            <w:pPr>
              <w:spacing w:after="0"/>
              <w:jc w:val="left"/>
            </w:pPr>
          </w:p>
        </w:tc>
        <w:tc>
          <w:tcPr>
            <w:tcW w:type="dxa" w:w="1775"/>
          </w:tcPr>
          <w:p>
            <w:pPr>
              <w:spacing w:after="0"/>
              <w:jc w:val="left"/>
            </w:pPr>
            <w:r>
              <w:rPr>
                <w:sz w:val="16"/>
              </w:rPr>
              <w:t>Lightning, 2008-06-19, $2,000 property; $0 crops (2008 dollars)</w:t>
            </w:r>
          </w:p>
        </w:tc>
        <w:tc>
          <w:tcPr>
            <w:tcW w:type="dxa" w:w="1615"/>
          </w:tcPr>
          <w:p>
            <w:pPr>
              <w:spacing w:after="0"/>
              <w:jc w:val="left"/>
            </w:pPr>
          </w:p>
        </w:tc>
        <w:tc>
          <w:tcPr>
            <w:tcW w:type="dxa" w:w="1612"/>
          </w:tcPr>
          <w:p>
            <w:pPr>
              <w:spacing w:after="0"/>
              <w:jc w:val="left"/>
            </w:pPr>
            <w:r>
              <w:rPr>
                <w:sz w:val="16"/>
              </w:rPr>
              <w:t>Event records naming member places: Jacksboro city (1 record).</w:t>
            </w:r>
          </w:p>
        </w:tc>
        <w:tc>
          <w:tcPr>
            <w:tcW w:type="dxa" w:w="2217"/>
          </w:tcPr>
          <w:p>
            <w:pPr>
              <w:spacing w:after="0"/>
              <w:jc w:val="left"/>
            </w:pPr>
            <w:r>
              <w:rPr>
                <w:sz w:val="16"/>
              </w:rPr>
              <w:t>Storm Events lists lightning with damage or casualties; physical measure in event narratives only; local data required.</w:t>
            </w:r>
          </w:p>
        </w:tc>
      </w:tr>
      <w:tr>
        <w:trPr>
          <w:cantSplit/>
        </w:trPr>
        <w:tc>
          <w:tcPr>
            <w:tcW w:type="dxa" w:w="1724"/>
          </w:tcPr>
          <w:p>
            <w:pPr>
              <w:spacing w:after="0"/>
              <w:jc w:val="left"/>
            </w:pPr>
            <w:r>
              <w:rPr>
                <w:sz w:val="16"/>
              </w:rPr>
              <w:t>High Wind and Strong Wind (outside NRI Strong Wind definition)</w:t>
            </w:r>
          </w:p>
        </w:tc>
        <w:tc>
          <w:tcPr>
            <w:tcW w:type="dxa" w:w="1725"/>
          </w:tcPr>
          <w:p>
            <w:pPr>
              <w:spacing w:after="0"/>
              <w:jc w:val="left"/>
            </w:pPr>
            <w:r>
              <w:rPr>
                <w:sz w:val="16"/>
              </w:rPr>
              <w:t>wind speed (kt and mph)</w:t>
            </w:r>
          </w:p>
        </w:tc>
        <w:tc>
          <w:tcPr>
            <w:tcW w:type="dxa" w:w="1546"/>
          </w:tcPr>
          <w:p>
            <w:pPr>
              <w:spacing w:after="0"/>
              <w:jc w:val="right"/>
            </w:pPr>
            <w:r>
              <w:rPr>
                <w:sz w:val="16"/>
              </w:rPr>
              <w:t>1, 2025 to 2025 (1 zone-level)</w:t>
            </w:r>
          </w:p>
        </w:tc>
        <w:tc>
          <w:tcPr>
            <w:tcW w:type="dxa" w:w="1897"/>
          </w:tcPr>
          <w:p>
            <w:pPr>
              <w:spacing w:after="0"/>
              <w:jc w:val="left"/>
            </w:pPr>
            <w:r>
              <w:rPr>
                <w:sz w:val="16"/>
              </w:rPr>
              <w:t>54 kt (62 mph); 1 with a recorded value</w:t>
            </w:r>
          </w:p>
        </w:tc>
        <w:tc>
          <w:tcPr>
            <w:tcW w:type="dxa" w:w="1775"/>
          </w:tcPr>
          <w:p>
            <w:pPr>
              <w:spacing w:after="0"/>
              <w:jc w:val="left"/>
            </w:pPr>
            <w:r>
              <w:rPr>
                <w:sz w:val="16"/>
              </w:rPr>
              <w:t>54 kt (62 mph) measured gust, High Wind, 2025-03-14; NWS zone TXZ101 (JACK), zone-level: may include parts of neighboring counties</w:t>
            </w:r>
          </w:p>
        </w:tc>
        <w:tc>
          <w:tcPr>
            <w:tcW w:type="dxa" w:w="1615"/>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7"/>
          </w:tcPr>
          <w:p>
            <w:pPr>
              <w:spacing w:after="0"/>
              <w:jc w:val="left"/>
            </w:pPr>
          </w:p>
        </w:tc>
      </w:tr>
      <w:tr>
        <w:trPr>
          <w:cantSplit/>
        </w:trPr>
        <w:tc>
          <w:tcPr>
            <w:tcW w:type="dxa" w:w="1724"/>
          </w:tcPr>
          <w:p>
            <w:pPr>
              <w:spacing w:after="0"/>
              <w:jc w:val="left"/>
            </w:pPr>
            <w:r>
              <w:rPr>
                <w:sz w:val="16"/>
              </w:rPr>
              <w:t>Thunderstorm Wind</w:t>
            </w:r>
          </w:p>
        </w:tc>
        <w:tc>
          <w:tcPr>
            <w:tcW w:type="dxa" w:w="1725"/>
          </w:tcPr>
          <w:p>
            <w:pPr>
              <w:spacing w:after="0"/>
              <w:jc w:val="left"/>
            </w:pPr>
            <w:r>
              <w:rPr>
                <w:sz w:val="16"/>
              </w:rPr>
              <w:t>wind speed (kt and mph)</w:t>
            </w:r>
          </w:p>
        </w:tc>
        <w:tc>
          <w:tcPr>
            <w:tcW w:type="dxa" w:w="1546"/>
          </w:tcPr>
          <w:p>
            <w:pPr>
              <w:spacing w:after="0"/>
              <w:jc w:val="right"/>
            </w:pPr>
            <w:r>
              <w:rPr>
                <w:sz w:val="16"/>
              </w:rPr>
              <w:t>104, 1957 to 2026</w:t>
            </w:r>
          </w:p>
        </w:tc>
        <w:tc>
          <w:tcPr>
            <w:tcW w:type="dxa" w:w="1897"/>
          </w:tcPr>
          <w:p>
            <w:pPr>
              <w:spacing w:after="0"/>
              <w:jc w:val="left"/>
            </w:pPr>
            <w:r>
              <w:rPr>
                <w:sz w:val="16"/>
              </w:rPr>
              <w:t>43 kt (49 mph) to 82 kt (94 mph) (median 52 kt (60 mph)); 81 with a recorded value</w:t>
            </w:r>
          </w:p>
        </w:tc>
        <w:tc>
          <w:tcPr>
            <w:tcW w:type="dxa" w:w="1775"/>
          </w:tcPr>
          <w:p>
            <w:pPr>
              <w:spacing w:after="0"/>
              <w:jc w:val="left"/>
            </w:pPr>
            <w:r>
              <w:rPr>
                <w:sz w:val="16"/>
              </w:rPr>
              <w:t>82 kt (94 mph) measured gust, Thunderstorm Wind, 2025-04-03</w:t>
            </w:r>
          </w:p>
        </w:tc>
        <w:tc>
          <w:tcPr>
            <w:tcW w:type="dxa" w:w="1615"/>
          </w:tcPr>
          <w:p>
            <w:pPr>
              <w:spacing w:after="0"/>
              <w:jc w:val="left"/>
            </w:pPr>
            <w:r>
              <w:rPr>
                <w:sz w:val="16"/>
              </w:rPr>
              <w:t>Thunderstorm Wind, 2025-03-04, $2,000,000 property; $0 crops (2025 dollars)</w:t>
            </w:r>
          </w:p>
        </w:tc>
        <w:tc>
          <w:tcPr>
            <w:tcW w:type="dxa" w:w="1612"/>
          </w:tcPr>
          <w:p>
            <w:pPr>
              <w:spacing w:after="0"/>
              <w:jc w:val="left"/>
            </w:pPr>
            <w:r>
              <w:rPr>
                <w:sz w:val="16"/>
              </w:rPr>
              <w:t>Event records naming member places: Jacksboro city (43 records), Bryson city (9 records).</w:t>
            </w:r>
          </w:p>
        </w:tc>
        <w:tc>
          <w:tcPr>
            <w:tcW w:type="dxa" w:w="2217"/>
          </w:tcPr>
          <w:p>
            <w:pPr>
              <w:spacing w:after="0"/>
              <w:jc w:val="left"/>
            </w:pPr>
          </w:p>
        </w:tc>
      </w:tr>
      <w:tr>
        <w:trPr>
          <w:cantSplit/>
        </w:trPr>
        <w:tc>
          <w:tcPr>
            <w:tcW w:type="dxa" w:w="1724"/>
          </w:tcPr>
          <w:p>
            <w:pPr>
              <w:spacing w:after="0"/>
              <w:jc w:val="left"/>
            </w:pPr>
            <w:r>
              <w:rPr>
                <w:sz w:val="16"/>
              </w:rPr>
              <w:t>Tornado</w:t>
            </w:r>
          </w:p>
        </w:tc>
        <w:tc>
          <w:tcPr>
            <w:tcW w:type="dxa" w:w="1725"/>
          </w:tcPr>
          <w:p>
            <w:pPr>
              <w:spacing w:after="0"/>
              <w:jc w:val="left"/>
            </w:pPr>
            <w:r>
              <w:rPr>
                <w:sz w:val="16"/>
              </w:rPr>
              <w:t>Enhanced Fujita (F before Feb 2007)</w:t>
            </w:r>
          </w:p>
        </w:tc>
        <w:tc>
          <w:tcPr>
            <w:tcW w:type="dxa" w:w="1546"/>
          </w:tcPr>
          <w:p>
            <w:pPr>
              <w:spacing w:after="0"/>
              <w:jc w:val="right"/>
            </w:pPr>
            <w:r>
              <w:rPr>
                <w:sz w:val="16"/>
              </w:rPr>
              <w:t>30, 1954 to 2026</w:t>
            </w:r>
          </w:p>
        </w:tc>
        <w:tc>
          <w:tcPr>
            <w:tcW w:type="dxa" w:w="1897"/>
          </w:tcPr>
          <w:p>
            <w:pPr>
              <w:spacing w:after="0"/>
              <w:jc w:val="left"/>
            </w:pPr>
            <w:r>
              <w:rPr>
                <w:sz w:val="16"/>
              </w:rPr>
              <w:t>F/EF0 to F/EF3 (median F/EF0); 30 with a recorded value</w:t>
            </w:r>
          </w:p>
        </w:tc>
        <w:tc>
          <w:tcPr>
            <w:tcW w:type="dxa" w:w="1775"/>
          </w:tcPr>
          <w:p>
            <w:pPr>
              <w:spacing w:after="0"/>
              <w:jc w:val="left"/>
            </w:pPr>
            <w:r>
              <w:rPr>
                <w:sz w:val="16"/>
              </w:rPr>
              <w:t>EF3 tornado, 2022-03-21, 33.97 mi within this county, 880 yd wide, damage not reported, 9 direct injuries</w:t>
            </w:r>
          </w:p>
        </w:tc>
        <w:tc>
          <w:tcPr>
            <w:tcW w:type="dxa" w:w="1615"/>
          </w:tcPr>
          <w:p>
            <w:pPr>
              <w:spacing w:after="0"/>
              <w:jc w:val="left"/>
            </w:pPr>
            <w:r>
              <w:rPr>
                <w:sz w:val="16"/>
              </w:rPr>
              <w:t>Tornado, 1979-10-30, $250,000 property; crops not recorded (1979 dollars)</w:t>
            </w:r>
          </w:p>
        </w:tc>
        <w:tc>
          <w:tcPr>
            <w:tcW w:type="dxa" w:w="1612"/>
          </w:tcPr>
          <w:p>
            <w:pPr>
              <w:spacing w:after="0"/>
              <w:jc w:val="left"/>
            </w:pPr>
            <w:r>
              <w:rPr>
                <w:sz w:val="16"/>
              </w:rPr>
              <w:t>Event records naming member places: Bryson city (3 records), Jacksboro city (3 records).</w:t>
            </w:r>
          </w:p>
        </w:tc>
        <w:tc>
          <w:tcPr>
            <w:tcW w:type="dxa" w:w="221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4"/>
          </w:tcPr>
          <w:p>
            <w:pPr>
              <w:spacing w:after="0"/>
              <w:jc w:val="left"/>
            </w:pPr>
            <w:r>
              <w:rPr>
                <w:sz w:val="16"/>
              </w:rPr>
              <w:t>Tsunami</w:t>
            </w:r>
          </w:p>
        </w:tc>
        <w:tc>
          <w:tcPr>
            <w:tcW w:type="dxa" w:w="1725"/>
          </w:tcPr>
          <w:p>
            <w:pPr>
              <w:spacing w:after="0"/>
              <w:jc w:val="left"/>
            </w:pPr>
            <w:r>
              <w:rPr>
                <w:sz w:val="16"/>
              </w:rPr>
              <w:t>none (count and damage)</w:t>
            </w:r>
          </w:p>
        </w:tc>
        <w:tc>
          <w:tcPr>
            <w:tcW w:type="dxa" w:w="1546"/>
          </w:tcPr>
          <w:p>
            <w:pPr>
              <w:spacing w:after="0"/>
              <w:jc w:val="right"/>
            </w:pPr>
            <w:r>
              <w:rPr>
                <w:sz w:val="16"/>
              </w:rPr>
              <w:t>0</w:t>
            </w:r>
          </w:p>
        </w:tc>
        <w:tc>
          <w:tcPr>
            <w:tcW w:type="dxa" w:w="1897"/>
          </w:tcPr>
          <w:p>
            <w:pPr>
              <w:spacing w:after="0"/>
              <w:jc w:val="left"/>
            </w:pPr>
          </w:p>
        </w:tc>
        <w:tc>
          <w:tcPr>
            <w:tcW w:type="dxa" w:w="1775"/>
          </w:tcPr>
          <w:p>
            <w:pPr>
              <w:spacing w:after="0"/>
              <w:jc w:val="left"/>
            </w:pPr>
          </w:p>
        </w:tc>
        <w:tc>
          <w:tcPr>
            <w:tcW w:type="dxa" w:w="1615"/>
          </w:tcPr>
          <w:p>
            <w:pPr>
              <w:spacing w:after="0"/>
              <w:jc w:val="left"/>
            </w:pPr>
          </w:p>
        </w:tc>
        <w:tc>
          <w:tcPr>
            <w:tcW w:type="dxa" w:w="1612"/>
          </w:tcPr>
          <w:p>
            <w:pPr>
              <w:spacing w:after="0"/>
              <w:jc w:val="left"/>
            </w:pPr>
          </w:p>
        </w:tc>
        <w:tc>
          <w:tcPr>
            <w:tcW w:type="dxa" w:w="2217"/>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Volcanic Ash, Volcanic Ashfall</w:t>
            </w:r>
          </w:p>
        </w:tc>
        <w:tc>
          <w:tcPr>
            <w:tcW w:type="dxa" w:w="1725"/>
          </w:tcPr>
          <w:p>
            <w:pPr>
              <w:spacing w:after="0"/>
              <w:jc w:val="left"/>
            </w:pPr>
            <w:r>
              <w:rPr>
                <w:sz w:val="16"/>
              </w:rPr>
              <w:t>Volcanic Explosivity Index (local data)</w:t>
            </w:r>
          </w:p>
        </w:tc>
        <w:tc>
          <w:tcPr>
            <w:tcW w:type="dxa" w:w="1546"/>
          </w:tcPr>
          <w:p>
            <w:pPr>
              <w:spacing w:after="0"/>
              <w:jc w:val="right"/>
            </w:pPr>
            <w:r>
              <w:rPr>
                <w:sz w:val="16"/>
              </w:rPr>
              <w:t>0</w:t>
            </w:r>
          </w:p>
        </w:tc>
        <w:tc>
          <w:tcPr>
            <w:tcW w:type="dxa" w:w="1897"/>
          </w:tcPr>
          <w:p>
            <w:pPr>
              <w:spacing w:after="0"/>
              <w:jc w:val="left"/>
            </w:pPr>
          </w:p>
        </w:tc>
        <w:tc>
          <w:tcPr>
            <w:tcW w:type="dxa" w:w="1775"/>
          </w:tcPr>
          <w:p>
            <w:pPr>
              <w:spacing w:after="0"/>
              <w:jc w:val="left"/>
            </w:pPr>
          </w:p>
        </w:tc>
        <w:tc>
          <w:tcPr>
            <w:tcW w:type="dxa" w:w="1615"/>
          </w:tcPr>
          <w:p>
            <w:pPr>
              <w:spacing w:after="0"/>
              <w:jc w:val="left"/>
            </w:pPr>
          </w:p>
        </w:tc>
        <w:tc>
          <w:tcPr>
            <w:tcW w:type="dxa" w:w="1612"/>
          </w:tcPr>
          <w:p>
            <w:pPr>
              <w:spacing w:after="0"/>
              <w:jc w:val="left"/>
            </w:pPr>
          </w:p>
        </w:tc>
        <w:tc>
          <w:tcPr>
            <w:tcW w:type="dxa" w:w="2217"/>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Wildfire</w:t>
            </w:r>
          </w:p>
        </w:tc>
        <w:tc>
          <w:tcPr>
            <w:tcW w:type="dxa" w:w="1725"/>
          </w:tcPr>
          <w:p>
            <w:pPr>
              <w:spacing w:after="0"/>
              <w:jc w:val="left"/>
            </w:pPr>
            <w:r>
              <w:rPr>
                <w:sz w:val="16"/>
              </w:rPr>
              <w:t>acres burned (local data)</w:t>
            </w:r>
          </w:p>
        </w:tc>
        <w:tc>
          <w:tcPr>
            <w:tcW w:type="dxa" w:w="1546"/>
          </w:tcPr>
          <w:p>
            <w:pPr>
              <w:spacing w:after="0"/>
              <w:jc w:val="right"/>
            </w:pPr>
            <w:r>
              <w:rPr>
                <w:sz w:val="16"/>
              </w:rPr>
              <w:t>13, 2005 to 2023 (13 zone-level)</w:t>
            </w:r>
          </w:p>
        </w:tc>
        <w:tc>
          <w:tcPr>
            <w:tcW w:type="dxa" w:w="1897"/>
          </w:tcPr>
          <w:p>
            <w:pPr>
              <w:spacing w:after="0"/>
              <w:jc w:val="left"/>
            </w:pPr>
          </w:p>
        </w:tc>
        <w:tc>
          <w:tcPr>
            <w:tcW w:type="dxa" w:w="1775"/>
          </w:tcPr>
          <w:p>
            <w:pPr>
              <w:spacing w:after="0"/>
              <w:jc w:val="left"/>
            </w:pPr>
            <w:r>
              <w:rPr>
                <w:sz w:val="16"/>
              </w:rPr>
              <w:t>Wildfire, 2009-04-09, $750,000 property; $0 crops, reported for the zone (2009 dollars); NWS zone TXZ101 (JACK), zone-level: may include parts of neighboring counties</w:t>
            </w:r>
          </w:p>
        </w:tc>
        <w:tc>
          <w:tcPr>
            <w:tcW w:type="dxa" w:w="1615"/>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Acres burned: in event narratives only; local data required.</w:t>
            </w:r>
          </w:p>
        </w:tc>
      </w:tr>
      <w:tr>
        <w:trPr>
          <w:cantSplit/>
        </w:trPr>
        <w:tc>
          <w:tcPr>
            <w:tcW w:type="dxa" w:w="1724"/>
          </w:tcPr>
          <w:p>
            <w:pPr>
              <w:spacing w:after="0"/>
              <w:jc w:val="left"/>
            </w:pPr>
            <w:r>
              <w:rPr>
                <w:sz w:val="16"/>
              </w:rPr>
              <w:t>Winter Storm, Heavy Snow, Blizzard, Lake-Effect Snow, Winter Weather, Sleet</w:t>
            </w:r>
          </w:p>
        </w:tc>
        <w:tc>
          <w:tcPr>
            <w:tcW w:type="dxa" w:w="1725"/>
          </w:tcPr>
          <w:p>
            <w:pPr>
              <w:spacing w:after="0"/>
              <w:jc w:val="left"/>
            </w:pPr>
            <w:r>
              <w:rPr>
                <w:sz w:val="16"/>
              </w:rPr>
              <w:t>none in data (snowfall local)</w:t>
            </w:r>
          </w:p>
        </w:tc>
        <w:tc>
          <w:tcPr>
            <w:tcW w:type="dxa" w:w="1546"/>
          </w:tcPr>
          <w:p>
            <w:pPr>
              <w:spacing w:after="0"/>
              <w:jc w:val="right"/>
            </w:pPr>
            <w:r>
              <w:rPr>
                <w:sz w:val="16"/>
              </w:rPr>
              <w:t>39, 1996 to 2026 (39 zone-level)</w:t>
            </w:r>
          </w:p>
        </w:tc>
        <w:tc>
          <w:tcPr>
            <w:tcW w:type="dxa" w:w="1897"/>
          </w:tcPr>
          <w:p>
            <w:pPr>
              <w:spacing w:after="0"/>
              <w:jc w:val="left"/>
            </w:pPr>
          </w:p>
        </w:tc>
        <w:tc>
          <w:tcPr>
            <w:tcW w:type="dxa" w:w="1775"/>
          </w:tcPr>
          <w:p>
            <w:pPr>
              <w:spacing w:after="0"/>
              <w:jc w:val="left"/>
            </w:pPr>
            <w:r>
              <w:rPr>
                <w:sz w:val="16"/>
              </w:rPr>
              <w:t>Winter Storm, 2009-12-24, $150,000 property; $0 crops, reported for the zone (2009 dollars); NWS zone TXZ101 (JACK), zone-level: may include parts of neighboring counties</w:t>
            </w:r>
          </w:p>
        </w:tc>
        <w:tc>
          <w:tcPr>
            <w:tcW w:type="dxa" w:w="1615"/>
          </w:tcPr>
          <w:p>
            <w:pPr>
              <w:spacing w:after="0"/>
              <w:jc w:val="left"/>
            </w:pPr>
          </w:p>
        </w:tc>
        <w:tc>
          <w:tcPr>
            <w:tcW w:type="dxa" w:w="1612"/>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5"/>
        <w:gridCol w:w="1931"/>
        <w:gridCol w:w="3743"/>
        <w:gridCol w:w="1363"/>
        <w:gridCol w:w="1763"/>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5"/>
            <w:shd w:val="clear" w:color="auto" w:fill="E8E8E8"/>
          </w:tcPr>
          <w:p>
            <w:pPr>
              <w:spacing w:after="0"/>
              <w:jc w:val="left"/>
            </w:pPr>
            <w:r>
              <w:rPr>
                <w:b/>
                <w:sz w:val="16"/>
              </w:rPr>
              <w:t>Type</w:t>
            </w:r>
          </w:p>
        </w:tc>
        <w:tc>
          <w:tcPr>
            <w:tcW w:type="dxa" w:w="1931"/>
            <w:shd w:val="clear" w:color="auto" w:fill="E8E8E8"/>
          </w:tcPr>
          <w:p>
            <w:pPr>
              <w:spacing w:after="0"/>
              <w:jc w:val="left"/>
            </w:pPr>
            <w:r>
              <w:rPr>
                <w:b/>
                <w:sz w:val="16"/>
              </w:rPr>
              <w:t>Title</w:t>
            </w:r>
          </w:p>
        </w:tc>
        <w:tc>
          <w:tcPr>
            <w:tcW w:type="dxa" w:w="3743"/>
            <w:shd w:val="clear" w:color="auto" w:fill="E8E8E8"/>
          </w:tcPr>
          <w:p>
            <w:pPr>
              <w:spacing w:after="0"/>
              <w:jc w:val="left"/>
            </w:pPr>
            <w:r>
              <w:rPr>
                <w:b/>
                <w:sz w:val="16"/>
              </w:rPr>
              <w:t>Mapped hazard</w:t>
            </w:r>
          </w:p>
        </w:tc>
        <w:tc>
          <w:tcPr>
            <w:tcW w:type="dxa" w:w="136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63"/>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15"/>
          </w:tcPr>
          <w:p>
            <w:pPr>
              <w:spacing w:after="0"/>
              <w:jc w:val="left"/>
            </w:pPr>
            <w:r>
              <w:rPr>
                <w:sz w:val="16"/>
              </w:rPr>
              <w:t>Major disaster</w:t>
            </w:r>
          </w:p>
        </w:tc>
        <w:tc>
          <w:tcPr>
            <w:tcW w:type="dxa" w:w="1931"/>
          </w:tcPr>
          <w:p>
            <w:pPr>
              <w:spacing w:after="0"/>
              <w:jc w:val="left"/>
            </w:pPr>
            <w:r>
              <w:rPr>
                <w:sz w:val="16"/>
              </w:rPr>
              <w:t>SEVERE WINTER STORMS</w:t>
            </w:r>
          </w:p>
        </w:tc>
        <w:tc>
          <w:tcPr>
            <w:tcW w:type="dxa" w:w="3743"/>
          </w:tcPr>
          <w:p>
            <w:pPr>
              <w:spacing w:after="0"/>
              <w:jc w:val="left"/>
            </w:pPr>
            <w:r>
              <w:rPr>
                <w:sz w:val="16"/>
              </w:rPr>
              <w:t>Ice Storm</w:t>
            </w:r>
          </w:p>
        </w:tc>
        <w:tc>
          <w:tcPr>
            <w:tcW w:type="dxa" w:w="1363"/>
          </w:tcPr>
          <w:p>
            <w:pPr>
              <w:spacing w:after="0"/>
              <w:jc w:val="right"/>
            </w:pPr>
            <w:r>
              <w:rPr>
                <w:sz w:val="16"/>
              </w:rPr>
              <w:t>none found</w:t>
            </w:r>
          </w:p>
        </w:tc>
        <w:tc>
          <w:tcPr>
            <w:tcW w:type="dxa" w:w="1763"/>
          </w:tcPr>
          <w:p>
            <w:pPr>
              <w:spacing w:after="0"/>
              <w:jc w:val="left"/>
            </w:pPr>
            <w:r>
              <w:rPr>
                <w:sz w:val="16"/>
              </w:rPr>
              <w:t>new since last plan</w:t>
            </w:r>
          </w:p>
        </w:tc>
        <w:tc>
          <w:tcPr>
            <w:tcW w:type="dxa" w:w="886"/>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15"/>
          </w:tcPr>
          <w:p>
            <w:pPr>
              <w:spacing w:after="0"/>
              <w:jc w:val="left"/>
            </w:pPr>
            <w:r>
              <w:rPr>
                <w:sz w:val="16"/>
              </w:rPr>
              <w:t>Emergency</w:t>
            </w:r>
          </w:p>
        </w:tc>
        <w:tc>
          <w:tcPr>
            <w:tcW w:type="dxa" w:w="1931"/>
          </w:tcPr>
          <w:p>
            <w:pPr>
              <w:spacing w:after="0"/>
              <w:jc w:val="left"/>
            </w:pPr>
            <w:r>
              <w:rPr>
                <w:sz w:val="16"/>
              </w:rPr>
              <w:t>SEVERE WINTER STORM</w:t>
            </w:r>
          </w:p>
        </w:tc>
        <w:tc>
          <w:tcPr>
            <w:tcW w:type="dxa" w:w="3743"/>
          </w:tcPr>
          <w:p>
            <w:pPr>
              <w:spacing w:after="0"/>
              <w:jc w:val="left"/>
            </w:pPr>
            <w:r>
              <w:rPr>
                <w:sz w:val="16"/>
              </w:rPr>
              <w:t>Ice Storm</w:t>
            </w:r>
          </w:p>
        </w:tc>
        <w:tc>
          <w:tcPr>
            <w:tcW w:type="dxa" w:w="1363"/>
          </w:tcPr>
          <w:p>
            <w:pPr>
              <w:spacing w:after="0"/>
              <w:jc w:val="right"/>
            </w:pPr>
            <w:r>
              <w:rPr>
                <w:sz w:val="16"/>
              </w:rPr>
              <w:t>none found</w:t>
            </w:r>
          </w:p>
        </w:tc>
        <w:tc>
          <w:tcPr>
            <w:tcW w:type="dxa" w:w="1763"/>
          </w:tcPr>
          <w:p>
            <w:pPr>
              <w:spacing w:after="0"/>
              <w:jc w:val="left"/>
            </w:pPr>
            <w:r>
              <w:rPr>
                <w:sz w:val="16"/>
              </w:rPr>
              <w:t>new since last plan</w:t>
            </w:r>
          </w:p>
        </w:tc>
        <w:tc>
          <w:tcPr>
            <w:tcW w:type="dxa" w:w="886"/>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15"/>
          </w:tcPr>
          <w:p>
            <w:pPr>
              <w:spacing w:after="0"/>
              <w:jc w:val="left"/>
            </w:pPr>
            <w:r>
              <w:rPr>
                <w:sz w:val="16"/>
              </w:rPr>
              <w:t>Major disaster</w:t>
            </w:r>
          </w:p>
        </w:tc>
        <w:tc>
          <w:tcPr>
            <w:tcW w:type="dxa" w:w="1931"/>
          </w:tcPr>
          <w:p>
            <w:pPr>
              <w:spacing w:after="0"/>
              <w:jc w:val="left"/>
            </w:pPr>
            <w:r>
              <w:rPr>
                <w:sz w:val="16"/>
              </w:rPr>
              <w:t>COVID-19 PANDEMIC</w:t>
            </w:r>
          </w:p>
        </w:tc>
        <w:tc>
          <w:tcPr>
            <w:tcW w:type="dxa" w:w="3743"/>
          </w:tcPr>
          <w:p>
            <w:pPr>
              <w:spacing w:after="0"/>
              <w:jc w:val="left"/>
            </w:pPr>
            <w:r>
              <w:rPr>
                <w:sz w:val="16"/>
              </w:rPr>
              <w:t>Non-natural, not counted</w:t>
            </w:r>
          </w:p>
        </w:tc>
        <w:tc>
          <w:tcPr>
            <w:tcW w:type="dxa" w:w="1363"/>
          </w:tcPr>
          <w:p>
            <w:pPr>
              <w:spacing w:after="0"/>
              <w:jc w:val="right"/>
            </w:pPr>
            <w:r>
              <w:rPr>
                <w:sz w:val="16"/>
              </w:rPr>
              <w:t>none found</w:t>
            </w:r>
          </w:p>
        </w:tc>
        <w:tc>
          <w:tcPr>
            <w:tcW w:type="dxa" w:w="1763"/>
          </w:tcPr>
          <w:p>
            <w:pPr>
              <w:spacing w:after="0"/>
              <w:jc w:val="left"/>
            </w:pPr>
            <w:r>
              <w:rPr>
                <w:sz w:val="16"/>
              </w:rPr>
              <w:t>during plan review, check whether your last plan included it</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15"/>
          </w:tcPr>
          <w:p>
            <w:pPr>
              <w:spacing w:after="0"/>
              <w:jc w:val="left"/>
            </w:pPr>
            <w:r>
              <w:rPr>
                <w:sz w:val="16"/>
              </w:rPr>
              <w:t>Emergency</w:t>
            </w:r>
          </w:p>
        </w:tc>
        <w:tc>
          <w:tcPr>
            <w:tcW w:type="dxa" w:w="1931"/>
          </w:tcPr>
          <w:p>
            <w:pPr>
              <w:spacing w:after="0"/>
              <w:jc w:val="left"/>
            </w:pPr>
            <w:r>
              <w:rPr>
                <w:sz w:val="16"/>
              </w:rPr>
              <w:t>COVID-19</w:t>
            </w:r>
          </w:p>
        </w:tc>
        <w:tc>
          <w:tcPr>
            <w:tcW w:type="dxa" w:w="3743"/>
          </w:tcPr>
          <w:p>
            <w:pPr>
              <w:spacing w:after="0"/>
              <w:jc w:val="left"/>
            </w:pPr>
            <w:r>
              <w:rPr>
                <w:sz w:val="16"/>
              </w:rPr>
              <w:t>Non-natural, not counted</w:t>
            </w:r>
          </w:p>
        </w:tc>
        <w:tc>
          <w:tcPr>
            <w:tcW w:type="dxa" w:w="1363"/>
          </w:tcPr>
          <w:p>
            <w:pPr>
              <w:spacing w:after="0"/>
              <w:jc w:val="right"/>
            </w:pPr>
            <w:r>
              <w:rPr>
                <w:sz w:val="16"/>
              </w:rPr>
              <w:t>none found</w:t>
            </w:r>
          </w:p>
        </w:tc>
        <w:tc>
          <w:tcPr>
            <w:tcW w:type="dxa" w:w="1763"/>
          </w:tcPr>
          <w:p>
            <w:pPr>
              <w:spacing w:after="0"/>
              <w:jc w:val="left"/>
            </w:pPr>
            <w:r>
              <w:rPr>
                <w:sz w:val="16"/>
              </w:rPr>
              <w:t>during plan review, check whether your last plan included it</w:t>
            </w:r>
          </w:p>
        </w:tc>
        <w:tc>
          <w:tcPr>
            <w:tcW w:type="dxa" w:w="886"/>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15"/>
          </w:tcPr>
          <w:p>
            <w:pPr>
              <w:spacing w:after="0"/>
              <w:jc w:val="left"/>
            </w:pPr>
            <w:r>
              <w:rPr>
                <w:sz w:val="16"/>
              </w:rPr>
              <w:t>Major disaster</w:t>
            </w:r>
          </w:p>
        </w:tc>
        <w:tc>
          <w:tcPr>
            <w:tcW w:type="dxa" w:w="1931"/>
          </w:tcPr>
          <w:p>
            <w:pPr>
              <w:spacing w:after="0"/>
              <w:jc w:val="left"/>
            </w:pPr>
            <w:r>
              <w:rPr>
                <w:sz w:val="16"/>
              </w:rPr>
              <w:t>SEVERE STORMS, TORNADOES, STRAIGHT-LINE WINDS AND FLOODING</w:t>
            </w:r>
          </w:p>
        </w:tc>
        <w:tc>
          <w:tcPr>
            <w:tcW w:type="dxa" w:w="3743"/>
          </w:tcPr>
          <w:p>
            <w:pPr>
              <w:spacing w:after="0"/>
              <w:jc w:val="left"/>
            </w:pPr>
            <w:r>
              <w:rPr>
                <w:sz w:val="16"/>
              </w:rPr>
              <w:t>Inland Flooding; Strong Wind; Tornado</w:t>
            </w:r>
          </w:p>
        </w:tc>
        <w:tc>
          <w:tcPr>
            <w:tcW w:type="dxa" w:w="1363"/>
          </w:tcPr>
          <w:p>
            <w:pPr>
              <w:spacing w:after="0"/>
              <w:jc w:val="right"/>
            </w:pPr>
            <w:r>
              <w:rPr>
                <w:sz w:val="16"/>
              </w:rPr>
              <w:t>$667,173.61</w:t>
            </w:r>
          </w:p>
        </w:tc>
        <w:tc>
          <w:tcPr>
            <w:tcW w:type="dxa" w:w="176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15"/>
          </w:tcPr>
          <w:p>
            <w:pPr>
              <w:spacing w:after="0"/>
              <w:jc w:val="left"/>
            </w:pPr>
            <w:r>
              <w:rPr>
                <w:sz w:val="16"/>
              </w:rPr>
              <w:t>Major disaster</w:t>
            </w:r>
          </w:p>
        </w:tc>
        <w:tc>
          <w:tcPr>
            <w:tcW w:type="dxa" w:w="1931"/>
          </w:tcPr>
          <w:p>
            <w:pPr>
              <w:spacing w:after="0"/>
              <w:jc w:val="left"/>
            </w:pPr>
            <w:r>
              <w:rPr>
                <w:sz w:val="16"/>
              </w:rPr>
              <w:t>WILDFIRES</w:t>
            </w:r>
          </w:p>
        </w:tc>
        <w:tc>
          <w:tcPr>
            <w:tcW w:type="dxa" w:w="3743"/>
          </w:tcPr>
          <w:p>
            <w:pPr>
              <w:spacing w:after="0"/>
              <w:jc w:val="left"/>
            </w:pPr>
            <w:r>
              <w:rPr>
                <w:sz w:val="16"/>
              </w:rPr>
              <w:t>Wildfire</w:t>
            </w:r>
          </w:p>
        </w:tc>
        <w:tc>
          <w:tcPr>
            <w:tcW w:type="dxa" w:w="1363"/>
          </w:tcPr>
          <w:p>
            <w:pPr>
              <w:spacing w:after="0"/>
              <w:jc w:val="right"/>
            </w:pPr>
            <w:r>
              <w:rPr>
                <w:sz w:val="16"/>
              </w:rPr>
              <w:t>none found</w:t>
            </w:r>
          </w:p>
        </w:tc>
        <w:tc>
          <w:tcPr>
            <w:tcW w:type="dxa" w:w="176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2011-04-17</w:t>
            </w:r>
          </w:p>
        </w:tc>
        <w:tc>
          <w:tcPr>
            <w:tcW w:type="dxa" w:w="1037"/>
          </w:tcPr>
          <w:p>
            <w:pPr>
              <w:spacing w:after="0"/>
              <w:jc w:val="left"/>
            </w:pPr>
            <w:r>
              <w:rPr>
                <w:sz w:val="16"/>
              </w:rPr>
              <w:t>2011-04-15</w:t>
            </w:r>
          </w:p>
        </w:tc>
        <w:tc>
          <w:tcPr>
            <w:tcW w:type="dxa" w:w="1037"/>
          </w:tcPr>
          <w:p>
            <w:pPr>
              <w:spacing w:after="0"/>
              <w:jc w:val="left"/>
            </w:pPr>
            <w:r>
              <w:rPr>
                <w:sz w:val="16"/>
              </w:rPr>
              <w:t>FM-2896-TX</w:t>
            </w:r>
          </w:p>
        </w:tc>
        <w:tc>
          <w:tcPr>
            <w:tcW w:type="dxa" w:w="1315"/>
          </w:tcPr>
          <w:p>
            <w:pPr>
              <w:spacing w:after="0"/>
              <w:jc w:val="left"/>
            </w:pPr>
            <w:r>
              <w:rPr>
                <w:sz w:val="16"/>
              </w:rPr>
              <w:t>Fire management</w:t>
            </w:r>
          </w:p>
        </w:tc>
        <w:tc>
          <w:tcPr>
            <w:tcW w:type="dxa" w:w="1931"/>
          </w:tcPr>
          <w:p>
            <w:pPr>
              <w:spacing w:after="0"/>
              <w:jc w:val="left"/>
            </w:pPr>
            <w:r>
              <w:rPr>
                <w:sz w:val="16"/>
              </w:rPr>
              <w:t>BRYSON FIRE COMPLEX</w:t>
            </w:r>
          </w:p>
        </w:tc>
        <w:tc>
          <w:tcPr>
            <w:tcW w:type="dxa" w:w="3743"/>
          </w:tcPr>
          <w:p>
            <w:pPr>
              <w:spacing w:after="0"/>
              <w:jc w:val="left"/>
            </w:pPr>
            <w:r>
              <w:rPr>
                <w:sz w:val="16"/>
              </w:rPr>
              <w:t>Wildfire</w:t>
            </w:r>
          </w:p>
        </w:tc>
        <w:tc>
          <w:tcPr>
            <w:tcW w:type="dxa" w:w="1363"/>
          </w:tcPr>
          <w:p>
            <w:pPr>
              <w:spacing w:after="0"/>
              <w:jc w:val="right"/>
            </w:pPr>
            <w:r>
              <w:rPr>
                <w:sz w:val="16"/>
              </w:rPr>
              <w:t>none found</w:t>
            </w:r>
          </w:p>
        </w:tc>
        <w:tc>
          <w:tcPr>
            <w:tcW w:type="dxa" w:w="1763"/>
          </w:tcPr>
          <w:p>
            <w:pPr>
              <w:spacing w:after="0"/>
              <w:jc w:val="left"/>
            </w:pPr>
          </w:p>
        </w:tc>
        <w:tc>
          <w:tcPr>
            <w:tcW w:type="dxa" w:w="886"/>
          </w:tcPr>
          <w:p>
            <w:pPr>
              <w:spacing w:after="0"/>
              <w:jc w:val="left"/>
            </w:pPr>
            <w:r>
              <w:rPr>
                <w:sz w:val="16"/>
              </w:rPr>
              <w:t>same incident as DR-1999</w:t>
            </w:r>
          </w:p>
        </w:tc>
      </w:tr>
      <w:tr>
        <w:trPr>
          <w:cantSplit/>
        </w:trPr>
        <w:tc>
          <w:tcPr>
            <w:tcW w:type="dxa" w:w="1037"/>
          </w:tcPr>
          <w:p>
            <w:pPr>
              <w:spacing w:after="0"/>
              <w:jc w:val="left"/>
            </w:pPr>
            <w:r>
              <w:rPr>
                <w:sz w:val="16"/>
              </w:rPr>
              <w:t>2011-03-11</w:t>
            </w:r>
          </w:p>
        </w:tc>
        <w:tc>
          <w:tcPr>
            <w:tcW w:type="dxa" w:w="1037"/>
          </w:tcPr>
          <w:p>
            <w:pPr>
              <w:spacing w:after="0"/>
              <w:jc w:val="left"/>
            </w:pPr>
            <w:r>
              <w:rPr>
                <w:sz w:val="16"/>
              </w:rPr>
              <w:t>2011-03-11</w:t>
            </w:r>
          </w:p>
        </w:tc>
        <w:tc>
          <w:tcPr>
            <w:tcW w:type="dxa" w:w="1037"/>
          </w:tcPr>
          <w:p>
            <w:pPr>
              <w:spacing w:after="0"/>
              <w:jc w:val="left"/>
            </w:pPr>
            <w:r>
              <w:rPr>
                <w:sz w:val="16"/>
              </w:rPr>
              <w:t>FM-2867-TX</w:t>
            </w:r>
          </w:p>
        </w:tc>
        <w:tc>
          <w:tcPr>
            <w:tcW w:type="dxa" w:w="1315"/>
          </w:tcPr>
          <w:p>
            <w:pPr>
              <w:spacing w:after="0"/>
              <w:jc w:val="left"/>
            </w:pPr>
            <w:r>
              <w:rPr>
                <w:sz w:val="16"/>
              </w:rPr>
              <w:t>Fire management</w:t>
            </w:r>
          </w:p>
        </w:tc>
        <w:tc>
          <w:tcPr>
            <w:tcW w:type="dxa" w:w="1931"/>
          </w:tcPr>
          <w:p>
            <w:pPr>
              <w:spacing w:after="0"/>
              <w:jc w:val="left"/>
            </w:pPr>
            <w:r>
              <w:rPr>
                <w:sz w:val="16"/>
              </w:rPr>
              <w:t>ENMIN FIRE</w:t>
            </w:r>
          </w:p>
        </w:tc>
        <w:tc>
          <w:tcPr>
            <w:tcW w:type="dxa" w:w="3743"/>
          </w:tcPr>
          <w:p>
            <w:pPr>
              <w:spacing w:after="0"/>
              <w:jc w:val="left"/>
            </w:pPr>
            <w:r>
              <w:rPr>
                <w:sz w:val="16"/>
              </w:rPr>
              <w:t>Wildfire</w:t>
            </w:r>
          </w:p>
        </w:tc>
        <w:tc>
          <w:tcPr>
            <w:tcW w:type="dxa" w:w="1363"/>
          </w:tcPr>
          <w:p>
            <w:pPr>
              <w:spacing w:after="0"/>
              <w:jc w:val="right"/>
            </w:pPr>
            <w:r>
              <w:rPr>
                <w:sz w:val="16"/>
              </w:rPr>
              <w:t>none found</w:t>
            </w:r>
          </w:p>
        </w:tc>
        <w:tc>
          <w:tcPr>
            <w:tcW w:type="dxa" w:w="176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15"/>
          </w:tcPr>
          <w:p>
            <w:pPr>
              <w:spacing w:after="0"/>
              <w:jc w:val="left"/>
            </w:pPr>
            <w:r>
              <w:rPr>
                <w:sz w:val="16"/>
              </w:rPr>
              <w:t>Emergency</w:t>
            </w:r>
          </w:p>
        </w:tc>
        <w:tc>
          <w:tcPr>
            <w:tcW w:type="dxa" w:w="1931"/>
          </w:tcPr>
          <w:p>
            <w:pPr>
              <w:spacing w:after="0"/>
              <w:jc w:val="left"/>
            </w:pPr>
            <w:r>
              <w:rPr>
                <w:sz w:val="16"/>
              </w:rPr>
              <w:t>WILDFIRES</w:t>
            </w:r>
          </w:p>
        </w:tc>
        <w:tc>
          <w:tcPr>
            <w:tcW w:type="dxa" w:w="3743"/>
          </w:tcPr>
          <w:p>
            <w:pPr>
              <w:spacing w:after="0"/>
              <w:jc w:val="left"/>
            </w:pPr>
            <w:r>
              <w:rPr>
                <w:sz w:val="16"/>
              </w:rPr>
              <w:t>Wildfire</w:t>
            </w:r>
          </w:p>
        </w:tc>
        <w:tc>
          <w:tcPr>
            <w:tcW w:type="dxa" w:w="1363"/>
          </w:tcPr>
          <w:p>
            <w:pPr>
              <w:spacing w:after="0"/>
              <w:jc w:val="right"/>
            </w:pPr>
            <w:r>
              <w:rPr>
                <w:sz w:val="16"/>
              </w:rPr>
              <w:t>none found</w:t>
            </w:r>
          </w:p>
        </w:tc>
        <w:tc>
          <w:tcPr>
            <w:tcW w:type="dxa" w:w="176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15"/>
          </w:tcPr>
          <w:p>
            <w:pPr>
              <w:spacing w:after="0"/>
              <w:jc w:val="left"/>
            </w:pPr>
            <w:r>
              <w:rPr>
                <w:sz w:val="16"/>
              </w:rPr>
              <w:t>Major disaster</w:t>
            </w:r>
          </w:p>
        </w:tc>
        <w:tc>
          <w:tcPr>
            <w:tcW w:type="dxa" w:w="1931"/>
          </w:tcPr>
          <w:p>
            <w:pPr>
              <w:spacing w:after="0"/>
              <w:jc w:val="left"/>
            </w:pPr>
            <w:r>
              <w:rPr>
                <w:sz w:val="16"/>
              </w:rPr>
              <w:t>EXTREME WILDFIRE THREAT</w:t>
            </w:r>
          </w:p>
        </w:tc>
        <w:tc>
          <w:tcPr>
            <w:tcW w:type="dxa" w:w="3743"/>
          </w:tcPr>
          <w:p>
            <w:pPr>
              <w:spacing w:after="0"/>
              <w:jc w:val="left"/>
            </w:pPr>
            <w:r>
              <w:rPr>
                <w:sz w:val="16"/>
              </w:rPr>
              <w:t>Wildfire</w:t>
            </w:r>
          </w:p>
        </w:tc>
        <w:tc>
          <w:tcPr>
            <w:tcW w:type="dxa" w:w="1363"/>
          </w:tcPr>
          <w:p>
            <w:pPr>
              <w:spacing w:after="0"/>
              <w:jc w:val="right"/>
            </w:pPr>
            <w:r>
              <w:rPr>
                <w:sz w:val="16"/>
              </w:rPr>
              <w:t>$70,485.39</w:t>
            </w:r>
          </w:p>
        </w:tc>
        <w:tc>
          <w:tcPr>
            <w:tcW w:type="dxa" w:w="176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15"/>
          </w:tcPr>
          <w:p>
            <w:pPr>
              <w:spacing w:after="0"/>
              <w:jc w:val="left"/>
            </w:pPr>
            <w:r>
              <w:rPr>
                <w:sz w:val="16"/>
              </w:rPr>
              <w:t>Major disaster</w:t>
            </w:r>
          </w:p>
        </w:tc>
        <w:tc>
          <w:tcPr>
            <w:tcW w:type="dxa" w:w="1931"/>
          </w:tcPr>
          <w:p>
            <w:pPr>
              <w:spacing w:after="0"/>
              <w:jc w:val="left"/>
            </w:pPr>
            <w:r>
              <w:rPr>
                <w:sz w:val="16"/>
              </w:rPr>
              <w:t>HURRICANE RITA</w:t>
            </w:r>
          </w:p>
        </w:tc>
        <w:tc>
          <w:tcPr>
            <w:tcW w:type="dxa" w:w="3743"/>
          </w:tcPr>
          <w:p>
            <w:pPr>
              <w:spacing w:after="0"/>
              <w:jc w:val="left"/>
            </w:pPr>
            <w:r>
              <w:rPr>
                <w:sz w:val="16"/>
              </w:rPr>
              <w:t>Hurricane: evacuation support (county designated for sheltering evacuees, no Individual Assistance), not a local hazard event; not counted</w:t>
            </w:r>
          </w:p>
        </w:tc>
        <w:tc>
          <w:tcPr>
            <w:tcW w:type="dxa" w:w="1363"/>
          </w:tcPr>
          <w:p>
            <w:pPr>
              <w:spacing w:after="0"/>
              <w:jc w:val="right"/>
            </w:pPr>
            <w:r>
              <w:rPr>
                <w:sz w:val="16"/>
              </w:rPr>
              <w:t>none found</w:t>
            </w:r>
          </w:p>
        </w:tc>
        <w:tc>
          <w:tcPr>
            <w:tcW w:type="dxa" w:w="176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15"/>
          </w:tcPr>
          <w:p>
            <w:pPr>
              <w:spacing w:after="0"/>
              <w:jc w:val="left"/>
            </w:pPr>
            <w:r>
              <w:rPr>
                <w:sz w:val="16"/>
              </w:rPr>
              <w:t>Emergency</w:t>
            </w:r>
          </w:p>
        </w:tc>
        <w:tc>
          <w:tcPr>
            <w:tcW w:type="dxa" w:w="1931"/>
          </w:tcPr>
          <w:p>
            <w:pPr>
              <w:spacing w:after="0"/>
              <w:jc w:val="left"/>
            </w:pPr>
            <w:r>
              <w:rPr>
                <w:sz w:val="16"/>
              </w:rPr>
              <w:t>HURRICANE RITA</w:t>
            </w:r>
          </w:p>
        </w:tc>
        <w:tc>
          <w:tcPr>
            <w:tcW w:type="dxa" w:w="3743"/>
          </w:tcPr>
          <w:p>
            <w:pPr>
              <w:spacing w:after="0"/>
              <w:jc w:val="left"/>
            </w:pPr>
            <w:r>
              <w:rPr>
                <w:sz w:val="16"/>
              </w:rPr>
              <w:t>Hurricane: evacuation support (county designated for sheltering evacuees, no Individual Assistance), not a local hazard event; not counted</w:t>
            </w:r>
          </w:p>
        </w:tc>
        <w:tc>
          <w:tcPr>
            <w:tcW w:type="dxa" w:w="1363"/>
          </w:tcPr>
          <w:p>
            <w:pPr>
              <w:spacing w:after="0"/>
              <w:jc w:val="right"/>
            </w:pPr>
            <w:r>
              <w:rPr>
                <w:sz w:val="16"/>
              </w:rPr>
              <w:t>none found</w:t>
            </w:r>
          </w:p>
        </w:tc>
        <w:tc>
          <w:tcPr>
            <w:tcW w:type="dxa" w:w="1763"/>
          </w:tcPr>
          <w:p>
            <w:pPr>
              <w:spacing w:after="0"/>
              <w:jc w:val="left"/>
            </w:pPr>
          </w:p>
        </w:tc>
        <w:tc>
          <w:tcPr>
            <w:tcW w:type="dxa" w:w="886"/>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15"/>
          </w:tcPr>
          <w:p>
            <w:pPr>
              <w:spacing w:after="0"/>
              <w:jc w:val="left"/>
            </w:pPr>
            <w:r>
              <w:rPr>
                <w:sz w:val="16"/>
              </w:rPr>
              <w:t>Emergency</w:t>
            </w:r>
          </w:p>
        </w:tc>
        <w:tc>
          <w:tcPr>
            <w:tcW w:type="dxa" w:w="1931"/>
          </w:tcPr>
          <w:p>
            <w:pPr>
              <w:spacing w:after="0"/>
              <w:jc w:val="left"/>
            </w:pPr>
            <w:r>
              <w:rPr>
                <w:sz w:val="16"/>
              </w:rPr>
              <w:t>HURRICANE KATRINA EVACUATION</w:t>
            </w:r>
          </w:p>
        </w:tc>
        <w:tc>
          <w:tcPr>
            <w:tcW w:type="dxa" w:w="3743"/>
          </w:tcPr>
          <w:p>
            <w:pPr>
              <w:spacing w:after="0"/>
              <w:jc w:val="left"/>
            </w:pPr>
            <w:r>
              <w:rPr>
                <w:sz w:val="16"/>
              </w:rPr>
              <w:t>Hurricane: evacuation support, not a local hazard event; not counted</w:t>
            </w:r>
          </w:p>
        </w:tc>
        <w:tc>
          <w:tcPr>
            <w:tcW w:type="dxa" w:w="1363"/>
          </w:tcPr>
          <w:p>
            <w:pPr>
              <w:spacing w:after="0"/>
              <w:jc w:val="right"/>
            </w:pPr>
            <w:r>
              <w:rPr>
                <w:sz w:val="16"/>
              </w:rPr>
              <w:t>$3,222.14</w:t>
            </w:r>
          </w:p>
        </w:tc>
        <w:tc>
          <w:tcPr>
            <w:tcW w:type="dxa" w:w="176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15"/>
          </w:tcPr>
          <w:p>
            <w:pPr>
              <w:spacing w:after="0"/>
              <w:jc w:val="left"/>
            </w:pPr>
            <w:r>
              <w:rPr>
                <w:sz w:val="16"/>
              </w:rPr>
              <w:t>Emergency</w:t>
            </w:r>
          </w:p>
        </w:tc>
        <w:tc>
          <w:tcPr>
            <w:tcW w:type="dxa" w:w="1931"/>
          </w:tcPr>
          <w:p>
            <w:pPr>
              <w:spacing w:after="0"/>
              <w:jc w:val="left"/>
            </w:pPr>
            <w:r>
              <w:rPr>
                <w:sz w:val="16"/>
              </w:rPr>
              <w:t>EXTREME FIRE HAZARDS</w:t>
            </w:r>
          </w:p>
        </w:tc>
        <w:tc>
          <w:tcPr>
            <w:tcW w:type="dxa" w:w="3743"/>
          </w:tcPr>
          <w:p>
            <w:pPr>
              <w:spacing w:after="0"/>
              <w:jc w:val="left"/>
            </w:pPr>
            <w:r>
              <w:rPr>
                <w:sz w:val="16"/>
              </w:rPr>
              <w:t>Wildfire</w:t>
            </w:r>
          </w:p>
        </w:tc>
        <w:tc>
          <w:tcPr>
            <w:tcW w:type="dxa" w:w="1363"/>
          </w:tcPr>
          <w:p>
            <w:pPr>
              <w:spacing w:after="0"/>
              <w:jc w:val="right"/>
            </w:pPr>
            <w:r>
              <w:rPr>
                <w:sz w:val="16"/>
              </w:rPr>
              <w:t>none found</w:t>
            </w:r>
          </w:p>
        </w:tc>
        <w:tc>
          <w:tcPr>
            <w:tcW w:type="dxa" w:w="176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15"/>
          </w:tcPr>
          <w:p>
            <w:pPr>
              <w:spacing w:after="0"/>
              <w:jc w:val="left"/>
            </w:pPr>
            <w:r>
              <w:rPr>
                <w:sz w:val="16"/>
              </w:rPr>
              <w:t>Major disaster</w:t>
            </w:r>
          </w:p>
        </w:tc>
        <w:tc>
          <w:tcPr>
            <w:tcW w:type="dxa" w:w="1931"/>
          </w:tcPr>
          <w:p>
            <w:pPr>
              <w:spacing w:after="0"/>
              <w:jc w:val="left"/>
            </w:pPr>
            <w:r>
              <w:rPr>
                <w:sz w:val="16"/>
              </w:rPr>
              <w:t>TROPICAL STORM CHARLEY</w:t>
            </w:r>
          </w:p>
        </w:tc>
        <w:tc>
          <w:tcPr>
            <w:tcW w:type="dxa" w:w="3743"/>
          </w:tcPr>
          <w:p>
            <w:pPr>
              <w:spacing w:after="0"/>
              <w:jc w:val="left"/>
            </w:pPr>
            <w:r>
              <w:rPr>
                <w:sz w:val="16"/>
              </w:rPr>
              <w:t>Hurricane; Inland Flooding: designated for Hazard Mitigation only (no Public or Individual Assistance for this county); not counted</w:t>
            </w:r>
          </w:p>
        </w:tc>
        <w:tc>
          <w:tcPr>
            <w:tcW w:type="dxa" w:w="1363"/>
          </w:tcPr>
          <w:p>
            <w:pPr>
              <w:spacing w:after="0"/>
              <w:jc w:val="right"/>
            </w:pPr>
            <w:r>
              <w:rPr>
                <w:sz w:val="16"/>
              </w:rPr>
              <w:t>PA not declared for this county</w:t>
            </w:r>
          </w:p>
        </w:tc>
        <w:tc>
          <w:tcPr>
            <w:tcW w:type="dxa" w:w="176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15"/>
          </w:tcPr>
          <w:p>
            <w:pPr>
              <w:spacing w:after="0"/>
              <w:jc w:val="left"/>
            </w:pPr>
            <w:r>
              <w:rPr>
                <w:sz w:val="16"/>
              </w:rPr>
              <w:t>Emergency</w:t>
            </w:r>
          </w:p>
        </w:tc>
        <w:tc>
          <w:tcPr>
            <w:tcW w:type="dxa" w:w="1931"/>
          </w:tcPr>
          <w:p>
            <w:pPr>
              <w:spacing w:after="0"/>
              <w:jc w:val="left"/>
            </w:pPr>
            <w:r>
              <w:rPr>
                <w:sz w:val="16"/>
              </w:rPr>
              <w:t>EXTREME FIRE HAZARD</w:t>
            </w:r>
          </w:p>
        </w:tc>
        <w:tc>
          <w:tcPr>
            <w:tcW w:type="dxa" w:w="3743"/>
          </w:tcPr>
          <w:p>
            <w:pPr>
              <w:spacing w:after="0"/>
              <w:jc w:val="left"/>
            </w:pPr>
            <w:r>
              <w:rPr>
                <w:sz w:val="16"/>
              </w:rPr>
              <w:t>Drought (primary); also designated: Wildfire</w:t>
            </w:r>
          </w:p>
        </w:tc>
        <w:tc>
          <w:tcPr>
            <w:tcW w:type="dxa" w:w="1363"/>
          </w:tcPr>
          <w:p>
            <w:pPr>
              <w:spacing w:after="0"/>
              <w:jc w:val="right"/>
            </w:pPr>
            <w:r>
              <w:rPr>
                <w:sz w:val="16"/>
              </w:rPr>
              <w:t>none found</w:t>
            </w:r>
          </w:p>
        </w:tc>
        <w:tc>
          <w:tcPr>
            <w:tcW w:type="dxa" w:w="176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315"/>
          </w:tcPr>
          <w:p>
            <w:pPr>
              <w:spacing w:after="0"/>
              <w:jc w:val="left"/>
            </w:pPr>
            <w:r>
              <w:rPr>
                <w:sz w:val="16"/>
              </w:rPr>
              <w:t>Major disaster</w:t>
            </w:r>
          </w:p>
        </w:tc>
        <w:tc>
          <w:tcPr>
            <w:tcW w:type="dxa" w:w="1931"/>
          </w:tcPr>
          <w:p>
            <w:pPr>
              <w:spacing w:after="0"/>
              <w:jc w:val="left"/>
            </w:pPr>
            <w:r>
              <w:rPr>
                <w:sz w:val="16"/>
              </w:rPr>
              <w:t>SEVERE STORMS, TORNADOES &amp; FLOODING</w:t>
            </w:r>
          </w:p>
        </w:tc>
        <w:tc>
          <w:tcPr>
            <w:tcW w:type="dxa" w:w="3743"/>
          </w:tcPr>
          <w:p>
            <w:pPr>
              <w:spacing w:after="0"/>
              <w:jc w:val="left"/>
            </w:pPr>
            <w:r>
              <w:rPr>
                <w:sz w:val="16"/>
              </w:rPr>
              <w:t>Inland Flooding; Tornado</w:t>
            </w:r>
          </w:p>
        </w:tc>
        <w:tc>
          <w:tcPr>
            <w:tcW w:type="dxa" w:w="1363"/>
          </w:tcPr>
          <w:p>
            <w:pPr>
              <w:spacing w:after="0"/>
              <w:jc w:val="right"/>
            </w:pPr>
            <w:r>
              <w:rPr>
                <w:sz w:val="16"/>
              </w:rPr>
              <w:t>none found</w:t>
            </w:r>
          </w:p>
        </w:tc>
        <w:tc>
          <w:tcPr>
            <w:tcW w:type="dxa" w:w="176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15"/>
          </w:tcPr>
          <w:p>
            <w:pPr>
              <w:spacing w:after="0"/>
              <w:jc w:val="left"/>
            </w:pPr>
            <w:r>
              <w:rPr>
                <w:sz w:val="16"/>
              </w:rPr>
              <w:t>Major disaster</w:t>
            </w:r>
          </w:p>
        </w:tc>
        <w:tc>
          <w:tcPr>
            <w:tcW w:type="dxa" w:w="1931"/>
          </w:tcPr>
          <w:p>
            <w:pPr>
              <w:spacing w:after="0"/>
              <w:jc w:val="left"/>
            </w:pPr>
            <w:r>
              <w:rPr>
                <w:sz w:val="16"/>
              </w:rPr>
              <w:t>SEVERE STORMS, TORNADOES &amp; FLOODING</w:t>
            </w:r>
          </w:p>
        </w:tc>
        <w:tc>
          <w:tcPr>
            <w:tcW w:type="dxa" w:w="3743"/>
          </w:tcPr>
          <w:p>
            <w:pPr>
              <w:spacing w:after="0"/>
              <w:jc w:val="left"/>
            </w:pPr>
            <w:r>
              <w:rPr>
                <w:sz w:val="16"/>
              </w:rPr>
              <w:t>Inland Flooding; Tornado</w:t>
            </w:r>
          </w:p>
        </w:tc>
        <w:tc>
          <w:tcPr>
            <w:tcW w:type="dxa" w:w="1363"/>
          </w:tcPr>
          <w:p>
            <w:pPr>
              <w:spacing w:after="0"/>
              <w:jc w:val="right"/>
            </w:pPr>
            <w:r>
              <w:rPr>
                <w:sz w:val="16"/>
              </w:rPr>
              <w:t>none found</w:t>
            </w:r>
          </w:p>
        </w:tc>
        <w:tc>
          <w:tcPr>
            <w:tcW w:type="dxa" w:w="1763"/>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79</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246</w:t>
            </w:r>
          </w:p>
        </w:tc>
        <w:tc>
          <w:tcPr>
            <w:tcW w:type="dxa" w:w="1422"/>
          </w:tcPr>
          <w:p>
            <w:pPr>
              <w:spacing w:after="0"/>
              <w:jc w:val="right"/>
            </w:pPr>
            <w:r>
              <w:rPr>
                <w:sz w:val="16"/>
              </w:rPr>
              <w:t>40</w:t>
            </w:r>
          </w:p>
        </w:tc>
        <w:tc>
          <w:tcPr>
            <w:tcW w:type="dxa" w:w="1356"/>
          </w:tcPr>
          <w:p>
            <w:pPr>
              <w:spacing w:after="0"/>
              <w:jc w:val="right"/>
            </w:pPr>
            <w:r>
              <w:rPr>
                <w:sz w:val="16"/>
              </w:rPr>
              <w:t>10</w:t>
            </w:r>
          </w:p>
        </w:tc>
        <w:tc>
          <w:tcPr>
            <w:tcW w:type="dxa" w:w="963"/>
          </w:tcPr>
          <w:p>
            <w:pPr>
              <w:spacing w:after="0"/>
              <w:jc w:val="right"/>
            </w:pPr>
            <w:r>
              <w:rPr>
                <w:sz w:val="16"/>
              </w:rPr>
              <w:t>36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57</w:t>
            </w:r>
          </w:p>
        </w:tc>
        <w:tc>
          <w:tcPr>
            <w:tcW w:type="dxa" w:w="1422"/>
          </w:tcPr>
          <w:p>
            <w:pPr>
              <w:spacing w:after="0"/>
              <w:jc w:val="right"/>
            </w:pPr>
            <w:r>
              <w:rPr>
                <w:sz w:val="16"/>
              </w:rPr>
              <w:t>39</w:t>
            </w:r>
          </w:p>
        </w:tc>
        <w:tc>
          <w:tcPr>
            <w:tcW w:type="dxa" w:w="1356"/>
          </w:tcPr>
          <w:p>
            <w:pPr>
              <w:spacing w:after="0"/>
              <w:jc w:val="right"/>
            </w:pPr>
            <w:r>
              <w:rPr>
                <w:sz w:val="16"/>
              </w:rPr>
              <w:t>6</w:t>
            </w: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34</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105</w:t>
            </w:r>
          </w:p>
        </w:tc>
        <w:tc>
          <w:tcPr>
            <w:tcW w:type="dxa" w:w="1422"/>
          </w:tcPr>
          <w:p>
            <w:pPr>
              <w:spacing w:after="0"/>
              <w:jc w:val="right"/>
            </w:pPr>
            <w:r>
              <w:rPr>
                <w:sz w:val="16"/>
              </w:rPr>
              <w:t>21</w:t>
            </w:r>
          </w:p>
        </w:tc>
        <w:tc>
          <w:tcPr>
            <w:tcW w:type="dxa" w:w="1356"/>
          </w:tcPr>
          <w:p>
            <w:pPr>
              <w:spacing w:after="0"/>
              <w:jc w:val="right"/>
            </w:pPr>
            <w:r>
              <w:rPr>
                <w:sz w:val="16"/>
              </w:rPr>
              <w:t>2</w:t>
            </w:r>
          </w:p>
        </w:tc>
        <w:tc>
          <w:tcPr>
            <w:tcW w:type="dxa" w:w="963"/>
          </w:tcPr>
          <w:p>
            <w:pPr>
              <w:spacing w:after="0"/>
              <w:jc w:val="right"/>
            </w:pPr>
            <w:r>
              <w:rPr>
                <w:sz w:val="16"/>
              </w:rPr>
              <w:t>20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39</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45"/>
        <w:gridCol w:w="1574"/>
        <w:gridCol w:w="1161"/>
        <w:gridCol w:w="1892"/>
        <w:gridCol w:w="1358"/>
        <w:gridCol w:w="27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45"/>
            <w:shd w:val="clear" w:color="auto" w:fill="E8E8E8"/>
          </w:tcPr>
          <w:p>
            <w:pPr>
              <w:spacing w:after="0"/>
              <w:jc w:val="left"/>
            </w:pPr>
            <w:r>
              <w:rPr>
                <w:b/>
                <w:sz w:val="16"/>
              </w:rPr>
              <w:t>Magnitude or extent</w:t>
            </w:r>
          </w:p>
        </w:tc>
        <w:tc>
          <w:tcPr>
            <w:tcW w:type="dxa" w:w="1574"/>
            <w:shd w:val="clear" w:color="auto" w:fill="E8E8E8"/>
          </w:tcPr>
          <w:p>
            <w:pPr>
              <w:spacing w:after="0"/>
              <w:jc w:val="left"/>
            </w:pPr>
            <w:r>
              <w:rPr>
                <w:b/>
                <w:sz w:val="16"/>
              </w:rPr>
              <w:t>Damage</w:t>
            </w:r>
          </w:p>
          <w:p>
            <w:pPr>
              <w:spacing w:after="0"/>
              <w:jc w:val="left"/>
            </w:pPr>
            <w:r>
              <w:rPr>
                <w:i/>
                <w:color w:val="555555"/>
                <w:sz w:val="14"/>
              </w:rPr>
              <w:t>nominal dollars</w:t>
            </w:r>
          </w:p>
        </w:tc>
        <w:tc>
          <w:tcPr>
            <w:tcW w:type="dxa" w:w="116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92"/>
            <w:shd w:val="clear" w:color="auto" w:fill="E8E8E8"/>
          </w:tcPr>
          <w:p>
            <w:pPr>
              <w:spacing w:after="0"/>
              <w:jc w:val="left"/>
            </w:pPr>
            <w:r>
              <w:rPr>
                <w:b/>
                <w:sz w:val="16"/>
              </w:rPr>
              <w:t>Location</w:t>
            </w:r>
          </w:p>
        </w:tc>
        <w:tc>
          <w:tcPr>
            <w:tcW w:type="dxa" w:w="1358"/>
            <w:shd w:val="clear" w:color="auto" w:fill="E8E8E8"/>
          </w:tcPr>
          <w:p>
            <w:pPr>
              <w:spacing w:after="0"/>
              <w:jc w:val="left"/>
            </w:pPr>
            <w:r>
              <w:rPr>
                <w:b/>
                <w:sz w:val="16"/>
              </w:rPr>
              <w:t>Flags</w:t>
            </w:r>
          </w:p>
        </w:tc>
        <w:tc>
          <w:tcPr>
            <w:tcW w:type="dxa" w:w="27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2025-04-03</w:t>
            </w:r>
          </w:p>
        </w:tc>
        <w:tc>
          <w:tcPr>
            <w:tcW w:type="dxa" w:w="1215"/>
          </w:tcPr>
          <w:p>
            <w:pPr>
              <w:spacing w:after="0"/>
              <w:jc w:val="left"/>
            </w:pPr>
            <w:r>
              <w:rPr>
                <w:sz w:val="16"/>
              </w:rPr>
              <w:t>Thunderstorm Wind</w:t>
            </w:r>
          </w:p>
        </w:tc>
        <w:tc>
          <w:tcPr>
            <w:tcW w:type="dxa" w:w="3145"/>
          </w:tcPr>
          <w:p>
            <w:pPr>
              <w:spacing w:after="0"/>
              <w:jc w:val="left"/>
            </w:pPr>
            <w:r>
              <w:rPr>
                <w:sz w:val="16"/>
              </w:rPr>
              <w:t>82 kt (94 mph) measured gust</w:t>
            </w:r>
          </w:p>
        </w:tc>
        <w:tc>
          <w:tcPr>
            <w:tcW w:type="dxa" w:w="1574"/>
          </w:tcPr>
          <w:p>
            <w:pPr>
              <w:spacing w:after="0"/>
              <w:jc w:val="left"/>
            </w:pPr>
            <w:r>
              <w:rPr>
                <w:sz w:val="16"/>
              </w:rPr>
              <w:t>$0 property; $0 crops (2025 dollars)</w:t>
            </w:r>
          </w:p>
        </w:tc>
        <w:tc>
          <w:tcPr>
            <w:tcW w:type="dxa" w:w="1161"/>
          </w:tcPr>
          <w:p>
            <w:pPr>
              <w:spacing w:after="0"/>
              <w:jc w:val="right"/>
            </w:pPr>
            <w:r>
              <w:rPr>
                <w:sz w:val="16"/>
              </w:rPr>
              <w:t>0, 0</w:t>
            </w:r>
          </w:p>
        </w:tc>
        <w:tc>
          <w:tcPr>
            <w:tcW w:type="dxa" w:w="1892"/>
          </w:tcPr>
          <w:p>
            <w:pPr>
              <w:spacing w:after="0"/>
              <w:jc w:val="left"/>
            </w:pPr>
            <w:r>
              <w:rPr>
                <w:sz w:val="16"/>
              </w:rPr>
              <w:t>BRYSON</w:t>
            </w:r>
          </w:p>
        </w:tc>
        <w:tc>
          <w:tcPr>
            <w:tcW w:type="dxa" w:w="1358"/>
          </w:tcPr>
          <w:p>
            <w:pPr>
              <w:spacing w:after="0"/>
              <w:jc w:val="left"/>
            </w:pPr>
            <w:r>
              <w:rPr>
                <w:sz w:val="16"/>
              </w:rPr>
              <w:t>new since last plan; within last 5 years</w:t>
            </w:r>
          </w:p>
        </w:tc>
        <w:tc>
          <w:tcPr>
            <w:tcW w:type="dxa" w:w="2729"/>
          </w:tcPr>
          <w:p>
            <w:pPr>
              <w:spacing w:after="0"/>
              <w:jc w:val="left"/>
            </w:pPr>
            <w:r>
              <w:rPr>
                <w:sz w:val="16"/>
              </w:rPr>
              <w:t>B1-c worst recorded: Thunderstorm Wind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3145"/>
          </w:tcPr>
          <w:p>
            <w:pPr>
              <w:spacing w:after="0"/>
              <w:jc w:val="left"/>
            </w:pPr>
            <w:r>
              <w:rPr>
                <w:sz w:val="16"/>
              </w:rPr>
              <w:t>54 kt (62 mph) measured gust</w:t>
            </w:r>
          </w:p>
        </w:tc>
        <w:tc>
          <w:tcPr>
            <w:tcW w:type="dxa" w:w="1574"/>
          </w:tcPr>
          <w:p>
            <w:pPr>
              <w:spacing w:after="0"/>
              <w:jc w:val="left"/>
            </w:pPr>
            <w:r>
              <w:rPr>
                <w:sz w:val="16"/>
              </w:rPr>
              <w:t>$3,000 property; $0 crops, reported for the zone (2025 dollars)</w:t>
            </w:r>
          </w:p>
        </w:tc>
        <w:tc>
          <w:tcPr>
            <w:tcW w:type="dxa" w:w="1161"/>
          </w:tcPr>
          <w:p>
            <w:pPr>
              <w:spacing w:after="0"/>
              <w:jc w:val="right"/>
            </w:pPr>
            <w:r>
              <w:rPr>
                <w:sz w:val="16"/>
              </w:rPr>
              <w:t>0, 0</w:t>
            </w:r>
          </w:p>
        </w:tc>
        <w:tc>
          <w:tcPr>
            <w:tcW w:type="dxa" w:w="1892"/>
          </w:tcPr>
          <w:p>
            <w:pPr>
              <w:spacing w:after="0"/>
              <w:jc w:val="left"/>
            </w:pPr>
            <w:r>
              <w:rPr>
                <w:sz w:val="16"/>
              </w:rPr>
              <w:t>NWS zone TXZ101 (JACK), zone-level: may include parts of neighboring counties</w:t>
            </w:r>
          </w:p>
        </w:tc>
        <w:tc>
          <w:tcPr>
            <w:tcW w:type="dxa" w:w="1358"/>
          </w:tcPr>
          <w:p>
            <w:pPr>
              <w:spacing w:after="0"/>
              <w:jc w:val="left"/>
            </w:pPr>
            <w:r>
              <w:rPr>
                <w:sz w:val="16"/>
              </w:rPr>
              <w:t>new since last plan; within last 5 years</w:t>
            </w:r>
          </w:p>
        </w:tc>
        <w:tc>
          <w:tcPr>
            <w:tcW w:type="dxa" w:w="272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2022-03-21</w:t>
            </w:r>
          </w:p>
        </w:tc>
        <w:tc>
          <w:tcPr>
            <w:tcW w:type="dxa" w:w="1215"/>
          </w:tcPr>
          <w:p>
            <w:pPr>
              <w:spacing w:after="0"/>
              <w:jc w:val="left"/>
            </w:pPr>
            <w:r>
              <w:rPr>
                <w:sz w:val="16"/>
              </w:rPr>
              <w:t>Tornado</w:t>
            </w:r>
          </w:p>
        </w:tc>
        <w:tc>
          <w:tcPr>
            <w:tcW w:type="dxa" w:w="3145"/>
          </w:tcPr>
          <w:p>
            <w:pPr>
              <w:spacing w:after="0"/>
              <w:jc w:val="left"/>
            </w:pPr>
            <w:r>
              <w:rPr>
                <w:sz w:val="16"/>
              </w:rPr>
              <w:t>EF3, 33.97 mi within this county, 880 yd wide</w:t>
            </w:r>
          </w:p>
        </w:tc>
        <w:tc>
          <w:tcPr>
            <w:tcW w:type="dxa" w:w="1574"/>
          </w:tcPr>
          <w:p>
            <w:pPr>
              <w:spacing w:after="0"/>
              <w:jc w:val="left"/>
            </w:pPr>
            <w:r>
              <w:rPr>
                <w:sz w:val="16"/>
              </w:rPr>
              <w:t>damage not reported</w:t>
            </w:r>
          </w:p>
        </w:tc>
        <w:tc>
          <w:tcPr>
            <w:tcW w:type="dxa" w:w="1161"/>
          </w:tcPr>
          <w:p>
            <w:pPr>
              <w:spacing w:after="0"/>
              <w:jc w:val="right"/>
            </w:pPr>
            <w:r>
              <w:rPr>
                <w:sz w:val="16"/>
              </w:rPr>
              <w:t>0, 9</w:t>
            </w:r>
          </w:p>
        </w:tc>
        <w:tc>
          <w:tcPr>
            <w:tcW w:type="dxa" w:w="1892"/>
          </w:tcPr>
          <w:p>
            <w:pPr>
              <w:spacing w:after="0"/>
              <w:jc w:val="left"/>
            </w:pPr>
            <w:r>
              <w:rPr>
                <w:sz w:val="16"/>
              </w:rPr>
              <w:t>BARTONS CHAPEL to TRUCE</w:t>
            </w:r>
          </w:p>
        </w:tc>
        <w:tc>
          <w:tcPr>
            <w:tcW w:type="dxa" w:w="1358"/>
          </w:tcPr>
          <w:p>
            <w:pPr>
              <w:spacing w:after="0"/>
              <w:jc w:val="left"/>
            </w:pPr>
            <w:r>
              <w:rPr>
                <w:sz w:val="16"/>
              </w:rPr>
              <w:t>new since last plan; within last 5 years</w:t>
            </w:r>
          </w:p>
        </w:tc>
        <w:tc>
          <w:tcPr>
            <w:tcW w:type="dxa" w:w="2729"/>
          </w:tcPr>
          <w:p>
            <w:pPr>
              <w:spacing w:after="0"/>
              <w:jc w:val="left"/>
            </w:pPr>
            <w:r>
              <w:rPr>
                <w:sz w:val="16"/>
              </w:rPr>
              <w:t>deaths or injuries recorded</w:t>
            </w:r>
          </w:p>
        </w:tc>
      </w:tr>
      <w:tr>
        <w:trPr>
          <w:cantSplit/>
        </w:trPr>
        <w:tc>
          <w:tcPr>
            <w:tcW w:type="dxa" w:w="1037"/>
          </w:tcPr>
          <w:p>
            <w:pPr>
              <w:spacing w:after="0"/>
              <w:jc w:val="left"/>
            </w:pPr>
            <w:r>
              <w:rPr>
                <w:sz w:val="16"/>
              </w:rPr>
              <w:t>2021-02-14</w:t>
            </w:r>
          </w:p>
        </w:tc>
        <w:tc>
          <w:tcPr>
            <w:tcW w:type="dxa" w:w="1215"/>
          </w:tcPr>
          <w:p>
            <w:pPr>
              <w:spacing w:after="0"/>
              <w:jc w:val="left"/>
            </w:pPr>
            <w:r>
              <w:rPr>
                <w:sz w:val="16"/>
              </w:rPr>
              <w:t>Extreme Cold/Wind Chill</w:t>
            </w:r>
          </w:p>
        </w:tc>
        <w:tc>
          <w:tcPr>
            <w:tcW w:type="dxa" w:w="3145"/>
          </w:tcPr>
          <w:p>
            <w:pPr>
              <w:spacing w:after="0"/>
              <w:jc w:val="left"/>
            </w:pPr>
          </w:p>
        </w:tc>
        <w:tc>
          <w:tcPr>
            <w:tcW w:type="dxa" w:w="1574"/>
          </w:tcPr>
          <w:p>
            <w:pPr>
              <w:spacing w:after="0"/>
              <w:jc w:val="left"/>
            </w:pPr>
            <w:r>
              <w:rPr>
                <w:sz w:val="16"/>
              </w:rPr>
              <w:t>damage not reported</w:t>
            </w:r>
          </w:p>
        </w:tc>
        <w:tc>
          <w:tcPr>
            <w:tcW w:type="dxa" w:w="1161"/>
          </w:tcPr>
          <w:p>
            <w:pPr>
              <w:spacing w:after="0"/>
              <w:jc w:val="right"/>
            </w:pPr>
            <w:r>
              <w:rPr>
                <w:sz w:val="16"/>
              </w:rPr>
              <w:t>0, 0</w:t>
            </w:r>
          </w:p>
        </w:tc>
        <w:tc>
          <w:tcPr>
            <w:tcW w:type="dxa" w:w="1892"/>
          </w:tcPr>
          <w:p>
            <w:pPr>
              <w:spacing w:after="0"/>
              <w:jc w:val="left"/>
            </w:pPr>
            <w:r>
              <w:rPr>
                <w:sz w:val="16"/>
              </w:rPr>
              <w:t>NWS zone TXZ101 (JACK), zone-level: may include parts of neighboring counties</w:t>
            </w:r>
          </w:p>
        </w:tc>
        <w:tc>
          <w:tcPr>
            <w:tcW w:type="dxa" w:w="1358"/>
          </w:tcPr>
          <w:p>
            <w:pPr>
              <w:spacing w:after="0"/>
              <w:jc w:val="left"/>
            </w:pPr>
            <w:r>
              <w:rPr>
                <w:sz w:val="16"/>
              </w:rPr>
              <w:t>new since last plan</w:t>
            </w:r>
          </w:p>
        </w:tc>
        <w:tc>
          <w:tcPr>
            <w:tcW w:type="dxa" w:w="27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2015-06-07</w:t>
            </w:r>
          </w:p>
        </w:tc>
        <w:tc>
          <w:tcPr>
            <w:tcW w:type="dxa" w:w="1215"/>
          </w:tcPr>
          <w:p>
            <w:pPr>
              <w:spacing w:after="0"/>
              <w:jc w:val="left"/>
            </w:pPr>
            <w:r>
              <w:rPr>
                <w:sz w:val="16"/>
              </w:rPr>
              <w:t>Heat</w:t>
            </w:r>
          </w:p>
        </w:tc>
        <w:tc>
          <w:tcPr>
            <w:tcW w:type="dxa" w:w="3145"/>
          </w:tcPr>
          <w:p>
            <w:pPr>
              <w:spacing w:after="0"/>
              <w:jc w:val="left"/>
            </w:pPr>
          </w:p>
        </w:tc>
        <w:tc>
          <w:tcPr>
            <w:tcW w:type="dxa" w:w="1574"/>
          </w:tcPr>
          <w:p>
            <w:pPr>
              <w:spacing w:after="0"/>
              <w:jc w:val="left"/>
            </w:pPr>
            <w:r>
              <w:rPr>
                <w:sz w:val="16"/>
              </w:rPr>
              <w:t>$0 property; $0 crops, reported for the zone (2015 dollars)</w:t>
            </w:r>
          </w:p>
        </w:tc>
        <w:tc>
          <w:tcPr>
            <w:tcW w:type="dxa" w:w="1161"/>
          </w:tcPr>
          <w:p>
            <w:pPr>
              <w:spacing w:after="0"/>
              <w:jc w:val="right"/>
            </w:pPr>
            <w:r>
              <w:rPr>
                <w:sz w:val="16"/>
              </w:rPr>
              <w:t>1, 0</w:t>
            </w:r>
          </w:p>
        </w:tc>
        <w:tc>
          <w:tcPr>
            <w:tcW w:type="dxa" w:w="1892"/>
          </w:tcPr>
          <w:p>
            <w:pPr>
              <w:spacing w:after="0"/>
              <w:jc w:val="left"/>
            </w:pPr>
            <w:r>
              <w:rPr>
                <w:sz w:val="16"/>
              </w:rPr>
              <w:t>NWS zone TXZ101 (JACK), zone-level: may include parts of neighboring counties</w:t>
            </w:r>
          </w:p>
        </w:tc>
        <w:tc>
          <w:tcPr>
            <w:tcW w:type="dxa" w:w="1358"/>
          </w:tcPr>
          <w:p>
            <w:pPr>
              <w:spacing w:after="0"/>
              <w:jc w:val="left"/>
            </w:pPr>
          </w:p>
        </w:tc>
        <w:tc>
          <w:tcPr>
            <w:tcW w:type="dxa" w:w="2729"/>
          </w:tcPr>
          <w:p>
            <w:pPr>
              <w:spacing w:after="0"/>
              <w:jc w:val="left"/>
            </w:pPr>
            <w:r>
              <w:rPr>
                <w:sz w:val="16"/>
              </w:rPr>
              <w:t>deaths or injuries recorded</w:t>
            </w:r>
          </w:p>
        </w:tc>
      </w:tr>
      <w:tr>
        <w:trPr>
          <w:cantSplit/>
        </w:trPr>
        <w:tc>
          <w:tcPr>
            <w:tcW w:type="dxa" w:w="1037"/>
          </w:tcPr>
          <w:p>
            <w:pPr>
              <w:spacing w:after="0"/>
              <w:jc w:val="left"/>
            </w:pPr>
            <w:r>
              <w:rPr>
                <w:sz w:val="16"/>
              </w:rPr>
              <w:t>2015-05-30</w:t>
            </w:r>
          </w:p>
        </w:tc>
        <w:tc>
          <w:tcPr>
            <w:tcW w:type="dxa" w:w="1215"/>
          </w:tcPr>
          <w:p>
            <w:pPr>
              <w:spacing w:after="0"/>
              <w:jc w:val="left"/>
            </w:pPr>
            <w:r>
              <w:rPr>
                <w:sz w:val="16"/>
              </w:rPr>
              <w:t>Flash Flood</w:t>
            </w:r>
          </w:p>
        </w:tc>
        <w:tc>
          <w:tcPr>
            <w:tcW w:type="dxa" w:w="3145"/>
          </w:tcPr>
          <w:p>
            <w:pPr>
              <w:spacing w:after="0"/>
              <w:jc w:val="left"/>
            </w:pPr>
          </w:p>
        </w:tc>
        <w:tc>
          <w:tcPr>
            <w:tcW w:type="dxa" w:w="1574"/>
          </w:tcPr>
          <w:p>
            <w:pPr>
              <w:spacing w:after="0"/>
              <w:jc w:val="left"/>
            </w:pPr>
            <w:r>
              <w:rPr>
                <w:sz w:val="16"/>
              </w:rPr>
              <w:t>$50,000 property; $0 crops (2015 dollars)</w:t>
            </w:r>
          </w:p>
        </w:tc>
        <w:tc>
          <w:tcPr>
            <w:tcW w:type="dxa" w:w="1161"/>
          </w:tcPr>
          <w:p>
            <w:pPr>
              <w:spacing w:after="0"/>
              <w:jc w:val="right"/>
            </w:pPr>
            <w:r>
              <w:rPr>
                <w:sz w:val="16"/>
              </w:rPr>
              <w:t>0, 0</w:t>
            </w:r>
          </w:p>
        </w:tc>
        <w:tc>
          <w:tcPr>
            <w:tcW w:type="dxa" w:w="1892"/>
          </w:tcPr>
          <w:p>
            <w:pPr>
              <w:spacing w:after="0"/>
              <w:jc w:val="left"/>
            </w:pPr>
            <w:r>
              <w:rPr>
                <w:sz w:val="16"/>
              </w:rPr>
              <w:t>SENATE</w:t>
            </w:r>
          </w:p>
        </w:tc>
        <w:tc>
          <w:tcPr>
            <w:tcW w:type="dxa" w:w="1358"/>
          </w:tcPr>
          <w:p>
            <w:pPr>
              <w:spacing w:after="0"/>
              <w:jc w:val="left"/>
            </w:pPr>
          </w:p>
        </w:tc>
        <w:tc>
          <w:tcPr>
            <w:tcW w:type="dxa" w:w="27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2014-03-01</w:t>
            </w:r>
          </w:p>
        </w:tc>
        <w:tc>
          <w:tcPr>
            <w:tcW w:type="dxa" w:w="1215"/>
          </w:tcPr>
          <w:p>
            <w:pPr>
              <w:spacing w:after="0"/>
              <w:jc w:val="left"/>
            </w:pPr>
            <w:r>
              <w:rPr>
                <w:sz w:val="16"/>
              </w:rPr>
              <w:t>Drought</w:t>
            </w:r>
          </w:p>
        </w:tc>
        <w:tc>
          <w:tcPr>
            <w:tcW w:type="dxa" w:w="3145"/>
          </w:tcPr>
          <w:p>
            <w:pPr>
              <w:spacing w:after="0"/>
              <w:jc w:val="left"/>
            </w:pPr>
          </w:p>
        </w:tc>
        <w:tc>
          <w:tcPr>
            <w:tcW w:type="dxa" w:w="1574"/>
          </w:tcPr>
          <w:p>
            <w:pPr>
              <w:spacing w:after="0"/>
              <w:jc w:val="left"/>
            </w:pPr>
            <w:r>
              <w:rPr>
                <w:sz w:val="16"/>
              </w:rPr>
              <w:t>$0 property; $4,000 crops, reported for the zone (2014 dollars)</w:t>
            </w:r>
          </w:p>
        </w:tc>
        <w:tc>
          <w:tcPr>
            <w:tcW w:type="dxa" w:w="1161"/>
          </w:tcPr>
          <w:p>
            <w:pPr>
              <w:spacing w:after="0"/>
              <w:jc w:val="right"/>
            </w:pPr>
            <w:r>
              <w:rPr>
                <w:sz w:val="16"/>
              </w:rPr>
              <w:t>0, 0</w:t>
            </w:r>
          </w:p>
        </w:tc>
        <w:tc>
          <w:tcPr>
            <w:tcW w:type="dxa" w:w="1892"/>
          </w:tcPr>
          <w:p>
            <w:pPr>
              <w:spacing w:after="0"/>
              <w:jc w:val="left"/>
            </w:pPr>
            <w:r>
              <w:rPr>
                <w:sz w:val="16"/>
              </w:rPr>
              <w:t>NWS zone TXZ101 (JACK), zone-level: may include parts of neighboring counties</w:t>
            </w:r>
          </w:p>
        </w:tc>
        <w:tc>
          <w:tcPr>
            <w:tcW w:type="dxa" w:w="1358"/>
          </w:tcPr>
          <w:p>
            <w:pPr>
              <w:spacing w:after="0"/>
              <w:jc w:val="left"/>
            </w:pPr>
          </w:p>
        </w:tc>
        <w:tc>
          <w:tcPr>
            <w:tcW w:type="dxa" w:w="2729"/>
          </w:tcPr>
          <w:p>
            <w:pPr>
              <w:spacing w:after="0"/>
              <w:jc w:val="left"/>
            </w:pPr>
            <w:r>
              <w:rPr>
                <w:sz w:val="16"/>
              </w:rPr>
              <w:t>B1-c worst recorded: Drought</w:t>
            </w:r>
          </w:p>
        </w:tc>
      </w:tr>
      <w:tr>
        <w:trPr>
          <w:cantSplit/>
        </w:trPr>
        <w:tc>
          <w:tcPr>
            <w:tcW w:type="dxa" w:w="1037"/>
          </w:tcPr>
          <w:p>
            <w:pPr>
              <w:spacing w:after="0"/>
              <w:jc w:val="left"/>
            </w:pPr>
            <w:r>
              <w:rPr>
                <w:sz w:val="16"/>
              </w:rPr>
              <w:t>2009-04-09</w:t>
            </w:r>
          </w:p>
        </w:tc>
        <w:tc>
          <w:tcPr>
            <w:tcW w:type="dxa" w:w="1215"/>
          </w:tcPr>
          <w:p>
            <w:pPr>
              <w:spacing w:after="0"/>
              <w:jc w:val="left"/>
            </w:pPr>
            <w:r>
              <w:rPr>
                <w:sz w:val="16"/>
              </w:rPr>
              <w:t>Wildfire</w:t>
            </w:r>
          </w:p>
        </w:tc>
        <w:tc>
          <w:tcPr>
            <w:tcW w:type="dxa" w:w="3145"/>
          </w:tcPr>
          <w:p>
            <w:pPr>
              <w:spacing w:after="0"/>
              <w:jc w:val="left"/>
            </w:pPr>
          </w:p>
        </w:tc>
        <w:tc>
          <w:tcPr>
            <w:tcW w:type="dxa" w:w="1574"/>
          </w:tcPr>
          <w:p>
            <w:pPr>
              <w:spacing w:after="0"/>
              <w:jc w:val="left"/>
            </w:pPr>
            <w:r>
              <w:rPr>
                <w:sz w:val="16"/>
              </w:rPr>
              <w:t>$750,000 property; $0 crops, reported for the zone (2009 dollars)</w:t>
            </w:r>
          </w:p>
        </w:tc>
        <w:tc>
          <w:tcPr>
            <w:tcW w:type="dxa" w:w="1161"/>
          </w:tcPr>
          <w:p>
            <w:pPr>
              <w:spacing w:after="0"/>
              <w:jc w:val="right"/>
            </w:pPr>
            <w:r>
              <w:rPr>
                <w:sz w:val="16"/>
              </w:rPr>
              <w:t>0, 0</w:t>
            </w:r>
          </w:p>
        </w:tc>
        <w:tc>
          <w:tcPr>
            <w:tcW w:type="dxa" w:w="1892"/>
          </w:tcPr>
          <w:p>
            <w:pPr>
              <w:spacing w:after="0"/>
              <w:jc w:val="left"/>
            </w:pPr>
            <w:r>
              <w:rPr>
                <w:sz w:val="16"/>
              </w:rPr>
              <w:t>NWS zone TXZ101 (JACK), zone-level: may include parts of neighboring counties</w:t>
            </w:r>
          </w:p>
        </w:tc>
        <w:tc>
          <w:tcPr>
            <w:tcW w:type="dxa" w:w="1358"/>
          </w:tcPr>
          <w:p>
            <w:pPr>
              <w:spacing w:after="0"/>
              <w:jc w:val="left"/>
            </w:pPr>
          </w:p>
        </w:tc>
        <w:tc>
          <w:tcPr>
            <w:tcW w:type="dxa" w:w="2729"/>
          </w:tcPr>
          <w:p>
            <w:pPr>
              <w:spacing w:after="0"/>
              <w:jc w:val="left"/>
            </w:pPr>
            <w:r>
              <w:rPr>
                <w:sz w:val="16"/>
              </w:rPr>
              <w:t>B1-c worst recorded: Wildfire</w:t>
            </w:r>
          </w:p>
        </w:tc>
      </w:tr>
      <w:tr>
        <w:trPr>
          <w:cantSplit/>
        </w:trPr>
        <w:tc>
          <w:tcPr>
            <w:tcW w:type="dxa" w:w="1037"/>
          </w:tcPr>
          <w:p>
            <w:pPr>
              <w:spacing w:after="0"/>
              <w:jc w:val="left"/>
            </w:pPr>
            <w:r>
              <w:rPr>
                <w:sz w:val="16"/>
              </w:rPr>
              <w:t>2009-01-27</w:t>
            </w:r>
          </w:p>
        </w:tc>
        <w:tc>
          <w:tcPr>
            <w:tcW w:type="dxa" w:w="1215"/>
          </w:tcPr>
          <w:p>
            <w:pPr>
              <w:spacing w:after="0"/>
              <w:jc w:val="left"/>
            </w:pPr>
            <w:r>
              <w:rPr>
                <w:sz w:val="16"/>
              </w:rPr>
              <w:t>Ice Storm</w:t>
            </w:r>
          </w:p>
        </w:tc>
        <w:tc>
          <w:tcPr>
            <w:tcW w:type="dxa" w:w="3145"/>
          </w:tcPr>
          <w:p>
            <w:pPr>
              <w:spacing w:after="0"/>
              <w:jc w:val="left"/>
            </w:pPr>
          </w:p>
        </w:tc>
        <w:tc>
          <w:tcPr>
            <w:tcW w:type="dxa" w:w="1574"/>
          </w:tcPr>
          <w:p>
            <w:pPr>
              <w:spacing w:after="0"/>
              <w:jc w:val="left"/>
            </w:pPr>
            <w:r>
              <w:rPr>
                <w:sz w:val="16"/>
              </w:rPr>
              <w:t>$15,000 property; $0 crops, reported for the zone (2009 dollars)</w:t>
            </w:r>
          </w:p>
        </w:tc>
        <w:tc>
          <w:tcPr>
            <w:tcW w:type="dxa" w:w="1161"/>
          </w:tcPr>
          <w:p>
            <w:pPr>
              <w:spacing w:after="0"/>
              <w:jc w:val="right"/>
            </w:pPr>
            <w:r>
              <w:rPr>
                <w:sz w:val="16"/>
              </w:rPr>
              <w:t>0, 0</w:t>
            </w:r>
          </w:p>
        </w:tc>
        <w:tc>
          <w:tcPr>
            <w:tcW w:type="dxa" w:w="1892"/>
          </w:tcPr>
          <w:p>
            <w:pPr>
              <w:spacing w:after="0"/>
              <w:jc w:val="left"/>
            </w:pPr>
            <w:r>
              <w:rPr>
                <w:sz w:val="16"/>
              </w:rPr>
              <w:t>NWS zone TXZ101 (JACK), zone-level: may include parts of neighboring counties</w:t>
            </w:r>
          </w:p>
        </w:tc>
        <w:tc>
          <w:tcPr>
            <w:tcW w:type="dxa" w:w="1358"/>
          </w:tcPr>
          <w:p>
            <w:pPr>
              <w:spacing w:after="0"/>
              <w:jc w:val="left"/>
            </w:pPr>
          </w:p>
        </w:tc>
        <w:tc>
          <w:tcPr>
            <w:tcW w:type="dxa" w:w="2729"/>
          </w:tcPr>
          <w:p>
            <w:pPr>
              <w:spacing w:after="0"/>
              <w:jc w:val="left"/>
            </w:pPr>
            <w:r>
              <w:rPr>
                <w:sz w:val="16"/>
              </w:rPr>
              <w:t>B1-c worst recorded: Ice Storm</w:t>
            </w:r>
          </w:p>
        </w:tc>
      </w:tr>
      <w:tr>
        <w:trPr>
          <w:cantSplit/>
        </w:trPr>
        <w:tc>
          <w:tcPr>
            <w:tcW w:type="dxa" w:w="1037"/>
          </w:tcPr>
          <w:p>
            <w:pPr>
              <w:spacing w:after="0"/>
              <w:jc w:val="left"/>
            </w:pPr>
            <w:r>
              <w:rPr>
                <w:sz w:val="16"/>
              </w:rPr>
              <w:t>2004-06-01</w:t>
            </w:r>
          </w:p>
        </w:tc>
        <w:tc>
          <w:tcPr>
            <w:tcW w:type="dxa" w:w="1215"/>
          </w:tcPr>
          <w:p>
            <w:pPr>
              <w:spacing w:after="0"/>
              <w:jc w:val="left"/>
            </w:pPr>
            <w:r>
              <w:rPr>
                <w:sz w:val="16"/>
              </w:rPr>
              <w:t>Hail</w:t>
            </w:r>
          </w:p>
        </w:tc>
        <w:tc>
          <w:tcPr>
            <w:tcW w:type="dxa" w:w="3145"/>
          </w:tcPr>
          <w:p>
            <w:pPr>
              <w:spacing w:after="0"/>
              <w:jc w:val="left"/>
            </w:pPr>
            <w:r>
              <w:rPr>
                <w:sz w:val="16"/>
              </w:rPr>
              <w:t>4.5 in</w:t>
            </w:r>
          </w:p>
        </w:tc>
        <w:tc>
          <w:tcPr>
            <w:tcW w:type="dxa" w:w="1574"/>
          </w:tcPr>
          <w:p>
            <w:pPr>
              <w:spacing w:after="0"/>
              <w:jc w:val="left"/>
            </w:pPr>
            <w:r>
              <w:rPr>
                <w:sz w:val="16"/>
              </w:rPr>
              <w:t>damage not reported</w:t>
            </w:r>
          </w:p>
        </w:tc>
        <w:tc>
          <w:tcPr>
            <w:tcW w:type="dxa" w:w="1161"/>
          </w:tcPr>
          <w:p>
            <w:pPr>
              <w:spacing w:after="0"/>
              <w:jc w:val="right"/>
            </w:pPr>
            <w:r>
              <w:rPr>
                <w:sz w:val="16"/>
              </w:rPr>
              <w:t>0, 0</w:t>
            </w:r>
          </w:p>
        </w:tc>
        <w:tc>
          <w:tcPr>
            <w:tcW w:type="dxa" w:w="1892"/>
          </w:tcPr>
          <w:p>
            <w:pPr>
              <w:spacing w:after="0"/>
              <w:jc w:val="left"/>
            </w:pPr>
            <w:r>
              <w:rPr>
                <w:sz w:val="16"/>
              </w:rPr>
              <w:t>BRYSON</w:t>
            </w:r>
          </w:p>
        </w:tc>
        <w:tc>
          <w:tcPr>
            <w:tcW w:type="dxa" w:w="1358"/>
          </w:tcPr>
          <w:p>
            <w:pPr>
              <w:spacing w:after="0"/>
              <w:jc w:val="left"/>
            </w:pPr>
          </w:p>
        </w:tc>
        <w:tc>
          <w:tcPr>
            <w:tcW w:type="dxa" w:w="2729"/>
          </w:tcPr>
          <w:p>
            <w:pPr>
              <w:spacing w:after="0"/>
              <w:jc w:val="left"/>
            </w:pPr>
            <w:r>
              <w:rPr>
                <w:sz w:val="16"/>
              </w:rPr>
              <w:t>B1-c worst recorded: Hail</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3145"/>
          </w:tcPr>
          <w:p>
            <w:pPr>
              <w:spacing w:after="0"/>
              <w:jc w:val="left"/>
            </w:pPr>
          </w:p>
        </w:tc>
        <w:tc>
          <w:tcPr>
            <w:tcW w:type="dxa" w:w="1574"/>
          </w:tcPr>
          <w:p>
            <w:pPr>
              <w:spacing w:after="0"/>
              <w:jc w:val="left"/>
            </w:pPr>
            <w:r>
              <w:rPr>
                <w:sz w:val="16"/>
              </w:rPr>
              <w:t>damage not reported</w:t>
            </w:r>
          </w:p>
        </w:tc>
        <w:tc>
          <w:tcPr>
            <w:tcW w:type="dxa" w:w="1161"/>
          </w:tcPr>
          <w:p>
            <w:pPr>
              <w:spacing w:after="0"/>
              <w:jc w:val="right"/>
            </w:pPr>
            <w:r>
              <w:rPr>
                <w:sz w:val="16"/>
              </w:rPr>
              <w:t>0, 0</w:t>
            </w:r>
          </w:p>
        </w:tc>
        <w:tc>
          <w:tcPr>
            <w:tcW w:type="dxa" w:w="1892"/>
          </w:tcPr>
          <w:p>
            <w:pPr>
              <w:spacing w:after="0"/>
              <w:jc w:val="left"/>
            </w:pPr>
            <w:r>
              <w:rPr>
                <w:sz w:val="16"/>
              </w:rPr>
              <w:t>NWS zone TXZ101 (JACK), zone-level: may include parts of neighboring counties</w:t>
            </w:r>
          </w:p>
        </w:tc>
        <w:tc>
          <w:tcPr>
            <w:tcW w:type="dxa" w:w="1358"/>
          </w:tcPr>
          <w:p>
            <w:pPr>
              <w:spacing w:after="0"/>
              <w:jc w:val="left"/>
            </w:pPr>
          </w:p>
        </w:tc>
        <w:tc>
          <w:tcPr>
            <w:tcW w:type="dxa" w:w="2729"/>
          </w:tcPr>
          <w:p>
            <w:pPr>
              <w:spacing w:after="0"/>
              <w:jc w:val="left"/>
            </w:pPr>
            <w:r>
              <w:rPr>
                <w:sz w:val="16"/>
              </w:rPr>
              <w:t>B1-c worst recorded: Excessive Heat, Heat</w:t>
            </w:r>
          </w:p>
        </w:tc>
      </w:tr>
      <w:tr>
        <w:trPr>
          <w:cantSplit/>
        </w:trPr>
        <w:tc>
          <w:tcPr>
            <w:tcW w:type="dxa" w:w="1037"/>
          </w:tcPr>
          <w:p>
            <w:pPr>
              <w:spacing w:after="0"/>
              <w:jc w:val="left"/>
            </w:pPr>
            <w:r>
              <w:rPr>
                <w:sz w:val="16"/>
              </w:rPr>
              <w:t>1954-05-01</w:t>
            </w:r>
          </w:p>
        </w:tc>
        <w:tc>
          <w:tcPr>
            <w:tcW w:type="dxa" w:w="1215"/>
          </w:tcPr>
          <w:p>
            <w:pPr>
              <w:spacing w:after="0"/>
              <w:jc w:val="left"/>
            </w:pPr>
            <w:r>
              <w:rPr>
                <w:sz w:val="16"/>
              </w:rPr>
              <w:t>Tornado</w:t>
            </w:r>
          </w:p>
        </w:tc>
        <w:tc>
          <w:tcPr>
            <w:tcW w:type="dxa" w:w="3145"/>
          </w:tcPr>
          <w:p>
            <w:pPr>
              <w:spacing w:after="0"/>
              <w:jc w:val="left"/>
            </w:pPr>
            <w:r>
              <w:rPr>
                <w:sz w:val="16"/>
              </w:rPr>
              <w:t>F1, 1 mi path length (records before 1996 may include the whole path; rating and listing come from the county where the tornado began), 30 yd wide</w:t>
            </w:r>
          </w:p>
        </w:tc>
        <w:tc>
          <w:tcPr>
            <w:tcW w:type="dxa" w:w="1574"/>
          </w:tcPr>
          <w:p>
            <w:pPr>
              <w:spacing w:after="0"/>
              <w:jc w:val="left"/>
            </w:pPr>
            <w:r>
              <w:rPr>
                <w:sz w:val="16"/>
              </w:rPr>
              <w:t>damage not recorded (pre-1996 record)</w:t>
            </w:r>
          </w:p>
        </w:tc>
        <w:tc>
          <w:tcPr>
            <w:tcW w:type="dxa" w:w="1161"/>
          </w:tcPr>
          <w:p>
            <w:pPr>
              <w:spacing w:after="0"/>
              <w:jc w:val="right"/>
            </w:pPr>
            <w:r>
              <w:rPr>
                <w:sz w:val="16"/>
              </w:rPr>
              <w:t>0, 4</w:t>
            </w:r>
          </w:p>
        </w:tc>
        <w:tc>
          <w:tcPr>
            <w:tcW w:type="dxa" w:w="1892"/>
          </w:tcPr>
          <w:p>
            <w:pPr>
              <w:spacing w:after="0"/>
              <w:jc w:val="left"/>
            </w:pPr>
            <w:r>
              <w:rPr>
                <w:sz w:val="16"/>
              </w:rPr>
              <w:t>location not recorded</w:t>
            </w:r>
          </w:p>
        </w:tc>
        <w:tc>
          <w:tcPr>
            <w:tcW w:type="dxa" w:w="1358"/>
          </w:tcPr>
          <w:p>
            <w:pPr>
              <w:spacing w:after="0"/>
              <w:jc w:val="left"/>
            </w:pPr>
          </w:p>
        </w:tc>
        <w:tc>
          <w:tcPr>
            <w:tcW w:type="dxa" w:w="272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(618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r>
              <w:rPr>
                <w:sz w:val="16"/>
              </w:rPr>
              <w:t>Possible</w:t>
            </w: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the descriptor comes from Storm Events, not NRI: Storm Events records in 1 of 30 years, 1996 to 2025.</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1.05</w:t>
            </w:r>
          </w:p>
        </w:tc>
        <w:tc>
          <w:tcPr>
            <w:tcW w:type="dxa" w:w="1448"/>
          </w:tcPr>
          <w:p>
            <w:pPr>
              <w:spacing w:after="0"/>
              <w:jc w:val="left"/>
            </w:pPr>
            <w:r>
              <w:rPr>
                <w:sz w:val="16"/>
              </w:rPr>
              <w:t>event-days per year</w:t>
            </w:r>
          </w:p>
        </w:tc>
        <w:tc>
          <w:tcPr>
            <w:tcW w:type="dxa" w:w="1577"/>
          </w:tcPr>
          <w:p>
            <w:pPr>
              <w:spacing w:after="0"/>
              <w:jc w:val="left"/>
            </w:pPr>
            <w:r>
              <w:rPr>
                <w:sz w:val="16"/>
              </w:rPr>
              <w:t>about 1.05 days per year</w:t>
            </w:r>
          </w:p>
        </w:tc>
        <w:tc>
          <w:tcPr>
            <w:tcW w:type="dxa" w:w="1037"/>
          </w:tcPr>
          <w:p>
            <w:pPr>
              <w:spacing w:after="0"/>
              <w:jc w:val="left"/>
            </w:pPr>
            <w:r>
              <w:rPr>
                <w:sz w:val="16"/>
              </w:rPr>
              <w:t>Likely</w:t>
            </w:r>
          </w:p>
        </w:tc>
        <w:tc>
          <w:tcPr>
            <w:tcW w:type="dxa" w:w="1742"/>
          </w:tcPr>
          <w:p>
            <w:pPr>
              <w:spacing w:after="0"/>
              <w:jc w:val="left"/>
            </w:pPr>
            <w:r>
              <w:rPr>
                <w:sz w:val="16"/>
              </w:rPr>
              <w:t>event-days in 5 of 30 years, 1996 to 2025 (16.7%)</w:t>
            </w:r>
          </w:p>
        </w:tc>
        <w:tc>
          <w:tcPr>
            <w:tcW w:type="dxa" w:w="1520"/>
          </w:tcPr>
          <w:p>
            <w:pPr>
              <w:spacing w:after="0"/>
              <w:jc w:val="right"/>
            </w:pPr>
            <w:r>
              <w:rPr>
                <w:sz w:val="16"/>
              </w:rPr>
              <w:t>20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1.05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61.7</w:t>
            </w:r>
          </w:p>
        </w:tc>
        <w:tc>
          <w:tcPr>
            <w:tcW w:type="dxa" w:w="1448"/>
          </w:tcPr>
          <w:p>
            <w:pPr>
              <w:spacing w:after="0"/>
              <w:jc w:val="left"/>
            </w:pPr>
            <w:r>
              <w:rPr>
                <w:sz w:val="16"/>
              </w:rPr>
              <w:t>event-days per year</w:t>
            </w:r>
          </w:p>
        </w:tc>
        <w:tc>
          <w:tcPr>
            <w:tcW w:type="dxa" w:w="1577"/>
          </w:tcPr>
          <w:p>
            <w:pPr>
              <w:spacing w:after="0"/>
              <w:jc w:val="left"/>
            </w:pPr>
            <w:r>
              <w:rPr>
                <w:sz w:val="16"/>
              </w:rPr>
              <w:t>about 61.7 days per year</w:t>
            </w:r>
          </w:p>
        </w:tc>
        <w:tc>
          <w:tcPr>
            <w:tcW w:type="dxa" w:w="1037"/>
          </w:tcPr>
          <w:p>
            <w:pPr>
              <w:spacing w:after="0"/>
              <w:jc w:val="left"/>
            </w:pPr>
            <w:r>
              <w:rPr>
                <w:sz w:val="16"/>
              </w:rPr>
              <w:t>Likely</w:t>
            </w:r>
          </w:p>
        </w:tc>
        <w:tc>
          <w:tcPr>
            <w:tcW w:type="dxa" w:w="1742"/>
          </w:tcPr>
          <w:p>
            <w:pPr>
              <w:spacing w:after="0"/>
              <w:jc w:val="left"/>
            </w:pPr>
            <w:r>
              <w:rPr>
                <w:sz w:val="16"/>
              </w:rPr>
              <w:t>event-days in 16 of 30 years, 1996 to 2025 (53.3%)</w:t>
            </w:r>
          </w:p>
        </w:tc>
        <w:tc>
          <w:tcPr>
            <w:tcW w:type="dxa" w:w="1520"/>
          </w:tcPr>
          <w:p>
            <w:pPr>
              <w:spacing w:after="0"/>
              <w:jc w:val="right"/>
            </w:pPr>
            <w:r>
              <w:rPr>
                <w:sz w:val="16"/>
              </w:rPr>
              <w:t>1,771</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0.000636</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0.0636%</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8.68</w:t>
            </w:r>
          </w:p>
        </w:tc>
        <w:tc>
          <w:tcPr>
            <w:tcW w:type="dxa" w:w="1448"/>
          </w:tcPr>
          <w:p>
            <w:pPr>
              <w:spacing w:after="0"/>
              <w:jc w:val="left"/>
            </w:pPr>
            <w:r>
              <w:rPr>
                <w:sz w:val="16"/>
              </w:rPr>
              <w:t>events per year</w:t>
            </w:r>
          </w:p>
        </w:tc>
        <w:tc>
          <w:tcPr>
            <w:tcW w:type="dxa" w:w="1577"/>
          </w:tcPr>
          <w:p>
            <w:pPr>
              <w:spacing w:after="0"/>
              <w:jc w:val="left"/>
            </w:pPr>
            <w:r>
              <w:rPr>
                <w:sz w:val="16"/>
              </w:rPr>
              <w:t>about 8.68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329.7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12.9</w:t>
            </w:r>
          </w:p>
        </w:tc>
        <w:tc>
          <w:tcPr>
            <w:tcW w:type="dxa" w:w="1448"/>
          </w:tcPr>
          <w:p>
            <w:pPr>
              <w:spacing w:after="0"/>
              <w:jc w:val="left"/>
            </w:pPr>
            <w:r>
              <w:rPr>
                <w:sz w:val="16"/>
              </w:rPr>
              <w:t>event-days per year</w:t>
            </w:r>
          </w:p>
        </w:tc>
        <w:tc>
          <w:tcPr>
            <w:tcW w:type="dxa" w:w="1577"/>
          </w:tcPr>
          <w:p>
            <w:pPr>
              <w:spacing w:after="0"/>
              <w:jc w:val="left"/>
            </w:pPr>
            <w:r>
              <w:rPr>
                <w:sz w:val="16"/>
              </w:rPr>
              <w:t>about 12.9 days per year</w:t>
            </w:r>
          </w:p>
        </w:tc>
        <w:tc>
          <w:tcPr>
            <w:tcW w:type="dxa" w:w="1037"/>
          </w:tcPr>
          <w:p>
            <w:pPr>
              <w:spacing w:after="0"/>
              <w:jc w:val="left"/>
            </w:pPr>
            <w:r>
              <w:rPr>
                <w:sz w:val="16"/>
              </w:rPr>
              <w:t>Likely</w:t>
            </w:r>
          </w:p>
        </w:tc>
        <w:tc>
          <w:tcPr>
            <w:tcW w:type="dxa" w:w="1742"/>
          </w:tcPr>
          <w:p>
            <w:pPr>
              <w:spacing w:after="0"/>
              <w:jc w:val="left"/>
            </w:pPr>
            <w:r>
              <w:rPr>
                <w:sz w:val="16"/>
              </w:rPr>
              <w:t>event-days in 12 of 30 years, 1996 to 2025 (40%)</w:t>
            </w:r>
          </w:p>
        </w:tc>
        <w:tc>
          <w:tcPr>
            <w:tcW w:type="dxa" w:w="1520"/>
          </w:tcPr>
          <w:p>
            <w:pPr>
              <w:spacing w:after="0"/>
              <w:jc w:val="right"/>
            </w:pPr>
            <w:r>
              <w:rPr>
                <w:sz w:val="16"/>
              </w:rPr>
              <w:t>195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12.9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0.00901</w:t>
            </w:r>
          </w:p>
        </w:tc>
        <w:tc>
          <w:tcPr>
            <w:tcW w:type="dxa" w:w="1448"/>
          </w:tcPr>
          <w:p>
            <w:pPr>
              <w:spacing w:after="0"/>
              <w:jc w:val="left"/>
            </w:pPr>
            <w:r>
              <w:rPr>
                <w:sz w:val="16"/>
              </w:rPr>
              <w:t>events per year</w:t>
            </w:r>
          </w:p>
        </w:tc>
        <w:tc>
          <w:tcPr>
            <w:tcW w:type="dxa" w:w="1577"/>
          </w:tcPr>
          <w:p>
            <w:pPr>
              <w:spacing w:after="0"/>
              <w:jc w:val="left"/>
            </w:pPr>
            <w:r>
              <w:rPr>
                <w:sz w:val="16"/>
              </w:rPr>
              <w:t>about 1 in 111 years</w:t>
            </w:r>
          </w:p>
        </w:tc>
        <w:tc>
          <w:tcPr>
            <w:tcW w:type="dxa" w:w="1037"/>
          </w:tcPr>
          <w:p>
            <w:pPr>
              <w:spacing w:after="0"/>
              <w:jc w:val="left"/>
            </w:pPr>
            <w:r>
              <w:rPr>
                <w:sz w:val="16"/>
              </w:rPr>
              <w:t>Unlikely</w:t>
            </w:r>
          </w:p>
        </w:tc>
        <w:tc>
          <w:tcPr>
            <w:tcW w:type="dxa" w:w="1742"/>
          </w:tcPr>
          <w:p>
            <w:pPr>
              <w:spacing w:after="0"/>
              <w:jc w:val="left"/>
            </w:pPr>
            <w:r>
              <w:rPr>
                <w:sz w:val="16"/>
              </w:rPr>
              <w:t>FEMA annualized frequency (modeled)</w:t>
            </w:r>
          </w:p>
        </w:tc>
        <w:tc>
          <w:tcPr>
            <w:tcW w:type="dxa" w:w="1520"/>
          </w:tcPr>
          <w:p>
            <w:pPr>
              <w:spacing w:after="0"/>
              <w:jc w:val="right"/>
            </w:pPr>
            <w:r>
              <w:rPr>
                <w:sz w:val="16"/>
              </w:rPr>
              <w:t>2</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0.774</w:t>
            </w:r>
          </w:p>
        </w:tc>
        <w:tc>
          <w:tcPr>
            <w:tcW w:type="dxa" w:w="1448"/>
          </w:tcPr>
          <w:p>
            <w:pPr>
              <w:spacing w:after="0"/>
              <w:jc w:val="left"/>
            </w:pPr>
            <w:r>
              <w:rPr>
                <w:sz w:val="16"/>
              </w:rPr>
              <w:t>event-days per year</w:t>
            </w:r>
          </w:p>
        </w:tc>
        <w:tc>
          <w:tcPr>
            <w:tcW w:type="dxa" w:w="1577"/>
          </w:tcPr>
          <w:p>
            <w:pPr>
              <w:spacing w:after="0"/>
              <w:jc w:val="left"/>
            </w:pPr>
            <w:r>
              <w:rPr>
                <w:sz w:val="16"/>
              </w:rPr>
              <w:t>about 0.774 days per year</w:t>
            </w:r>
          </w:p>
        </w:tc>
        <w:tc>
          <w:tcPr>
            <w:tcW w:type="dxa" w:w="1037"/>
          </w:tcPr>
          <w:p>
            <w:pPr>
              <w:spacing w:after="0"/>
              <w:jc w:val="left"/>
            </w:pPr>
            <w:r>
              <w:rPr>
                <w:sz w:val="16"/>
              </w:rPr>
              <w:t>Likely</w:t>
            </w:r>
          </w:p>
        </w:tc>
        <w:tc>
          <w:tcPr>
            <w:tcW w:type="dxa" w:w="1742"/>
          </w:tcPr>
          <w:p>
            <w:pPr>
              <w:spacing w:after="0"/>
              <w:jc w:val="left"/>
            </w:pPr>
            <w:r>
              <w:rPr>
                <w:sz w:val="16"/>
              </w:rPr>
              <w:t>event-days in 4 of 30 years, 1996 to 2025 (13.3%)</w:t>
            </w:r>
          </w:p>
        </w:tc>
        <w:tc>
          <w:tcPr>
            <w:tcW w:type="dxa" w:w="1520"/>
          </w:tcPr>
          <w:p>
            <w:pPr>
              <w:spacing w:after="0"/>
              <w:jc w:val="right"/>
            </w:pPr>
            <w:r>
              <w:rPr>
                <w:sz w:val="16"/>
              </w:rPr>
              <w:t>53</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0.821</w:t>
            </w:r>
          </w:p>
        </w:tc>
        <w:tc>
          <w:tcPr>
            <w:tcW w:type="dxa" w:w="1448"/>
          </w:tcPr>
          <w:p>
            <w:pPr>
              <w:spacing w:after="0"/>
              <w:jc w:val="left"/>
            </w:pPr>
            <w:r>
              <w:rPr>
                <w:sz w:val="16"/>
              </w:rPr>
              <w:t>event-days per year</w:t>
            </w:r>
          </w:p>
        </w:tc>
        <w:tc>
          <w:tcPr>
            <w:tcW w:type="dxa" w:w="1577"/>
          </w:tcPr>
          <w:p>
            <w:pPr>
              <w:spacing w:after="0"/>
              <w:jc w:val="left"/>
            </w:pPr>
            <w:r>
              <w:rPr>
                <w:sz w:val="16"/>
              </w:rPr>
              <w:t>about 0.821 days per year</w:t>
            </w:r>
          </w:p>
        </w:tc>
        <w:tc>
          <w:tcPr>
            <w:tcW w:type="dxa" w:w="1037"/>
          </w:tcPr>
          <w:p>
            <w:pPr>
              <w:spacing w:after="0"/>
              <w:jc w:val="left"/>
            </w:pPr>
            <w:r>
              <w:rPr>
                <w:sz w:val="16"/>
              </w:rPr>
              <w:t>Likely</w:t>
            </w:r>
          </w:p>
        </w:tc>
        <w:tc>
          <w:tcPr>
            <w:tcW w:type="dxa" w:w="1742"/>
          </w:tcPr>
          <w:p>
            <w:pPr>
              <w:spacing w:after="0"/>
              <w:jc w:val="left"/>
            </w:pPr>
            <w:r>
              <w:rPr>
                <w:sz w:val="16"/>
              </w:rPr>
              <w:t>event-days in 15 of 30 years, 1996 to 2025 (50%)</w:t>
            </w:r>
          </w:p>
        </w:tc>
        <w:tc>
          <w:tcPr>
            <w:tcW w:type="dxa" w:w="1520"/>
          </w:tcPr>
          <w:p>
            <w:pPr>
              <w:spacing w:after="0"/>
              <w:jc w:val="right"/>
            </w:pPr>
            <w:r>
              <w:rPr>
                <w:sz w:val="16"/>
              </w:rPr>
              <w:t>23</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0.238</w:t>
            </w:r>
          </w:p>
        </w:tc>
        <w:tc>
          <w:tcPr>
            <w:tcW w:type="dxa" w:w="1448"/>
          </w:tcPr>
          <w:p>
            <w:pPr>
              <w:spacing w:after="0"/>
              <w:jc w:val="left"/>
            </w:pPr>
            <w:r>
              <w:rPr>
                <w:sz w:val="16"/>
              </w:rPr>
              <w:t>events per year (modeled)</w:t>
            </w:r>
          </w:p>
        </w:tc>
        <w:tc>
          <w:tcPr>
            <w:tcW w:type="dxa" w:w="1577"/>
          </w:tcPr>
          <w:p>
            <w:pPr>
              <w:spacing w:after="0"/>
              <w:jc w:val="left"/>
            </w:pPr>
            <w:r>
              <w:rPr>
                <w:sz w:val="16"/>
              </w:rPr>
              <w:t>about 1 in 4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50.3</w:t>
            </w:r>
          </w:p>
        </w:tc>
        <w:tc>
          <w:tcPr>
            <w:tcW w:type="dxa" w:w="1448"/>
          </w:tcPr>
          <w:p>
            <w:pPr>
              <w:spacing w:after="0"/>
              <w:jc w:val="left"/>
            </w:pPr>
            <w:r>
              <w:rPr>
                <w:sz w:val="16"/>
              </w:rPr>
              <w:t>days per year with a strike</w:t>
            </w:r>
          </w:p>
        </w:tc>
        <w:tc>
          <w:tcPr>
            <w:tcW w:type="dxa" w:w="1577"/>
          </w:tcPr>
          <w:p>
            <w:pPr>
              <w:spacing w:after="0"/>
              <w:jc w:val="left"/>
            </w:pPr>
            <w:r>
              <w:rPr>
                <w:sz w:val="16"/>
              </w:rPr>
              <w:t>about 50.3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3.16</w:t>
            </w:r>
          </w:p>
        </w:tc>
        <w:tc>
          <w:tcPr>
            <w:tcW w:type="dxa" w:w="1448"/>
          </w:tcPr>
          <w:p>
            <w:pPr>
              <w:spacing w:after="0"/>
              <w:jc w:val="left"/>
            </w:pPr>
            <w:r>
              <w:rPr>
                <w:sz w:val="16"/>
              </w:rPr>
              <w:t>events per year</w:t>
            </w:r>
          </w:p>
        </w:tc>
        <w:tc>
          <w:tcPr>
            <w:tcW w:type="dxa" w:w="1577"/>
          </w:tcPr>
          <w:p>
            <w:pPr>
              <w:spacing w:after="0"/>
              <w:jc w:val="left"/>
            </w:pPr>
            <w:r>
              <w:rPr>
                <w:sz w:val="16"/>
              </w:rPr>
              <w:t>about 3.16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120</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0.727</w:t>
            </w:r>
          </w:p>
        </w:tc>
        <w:tc>
          <w:tcPr>
            <w:tcW w:type="dxa" w:w="1448"/>
          </w:tcPr>
          <w:p>
            <w:pPr>
              <w:spacing w:after="0"/>
              <w:jc w:val="left"/>
            </w:pPr>
            <w:r>
              <w:rPr>
                <w:sz w:val="16"/>
              </w:rPr>
              <w:t>events per year</w:t>
            </w:r>
          </w:p>
        </w:tc>
        <w:tc>
          <w:tcPr>
            <w:tcW w:type="dxa" w:w="1577"/>
          </w:tcPr>
          <w:p>
            <w:pPr>
              <w:spacing w:after="0"/>
              <w:jc w:val="left"/>
            </w:pPr>
            <w:r>
              <w:rPr>
                <w:sz w:val="16"/>
              </w:rPr>
              <w:t>about 0.73 per year</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0.00851</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0.851%</w:t>
            </w:r>
          </w:p>
        </w:tc>
        <w:tc>
          <w:tcPr>
            <w:tcW w:type="dxa" w:w="1037"/>
          </w:tcPr>
          <w:p>
            <w:pPr>
              <w:spacing w:after="0"/>
              <w:jc w:val="left"/>
            </w:pPr>
            <w:r>
              <w:rPr>
                <w:sz w:val="16"/>
              </w:rPr>
              <w:t>Likely</w:t>
            </w:r>
          </w:p>
        </w:tc>
        <w:tc>
          <w:tcPr>
            <w:tcW w:type="dxa" w:w="1742"/>
          </w:tcPr>
          <w:p>
            <w:pPr>
              <w:spacing w:after="0"/>
              <w:jc w:val="left"/>
            </w:pPr>
            <w:r>
              <w:rPr>
                <w:sz w:val="16"/>
              </w:rPr>
              <w:t>Storm Events records in 6 of 30 years, 1996 to 2025 (20%)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5.21</w:t>
            </w:r>
          </w:p>
        </w:tc>
        <w:tc>
          <w:tcPr>
            <w:tcW w:type="dxa" w:w="1448"/>
          </w:tcPr>
          <w:p>
            <w:pPr>
              <w:spacing w:after="0"/>
              <w:jc w:val="left"/>
            </w:pPr>
            <w:r>
              <w:rPr>
                <w:sz w:val="16"/>
              </w:rPr>
              <w:t>event-days per year</w:t>
            </w:r>
          </w:p>
        </w:tc>
        <w:tc>
          <w:tcPr>
            <w:tcW w:type="dxa" w:w="1577"/>
          </w:tcPr>
          <w:p>
            <w:pPr>
              <w:spacing w:after="0"/>
              <w:jc w:val="left"/>
            </w:pPr>
            <w:r>
              <w:rPr>
                <w:sz w:val="16"/>
              </w:rPr>
              <w:t>about 5.21 days per year</w:t>
            </w:r>
          </w:p>
        </w:tc>
        <w:tc>
          <w:tcPr>
            <w:tcW w:type="dxa" w:w="1037"/>
          </w:tcPr>
          <w:p>
            <w:pPr>
              <w:spacing w:after="0"/>
              <w:jc w:val="left"/>
            </w:pPr>
            <w:r>
              <w:rPr>
                <w:sz w:val="16"/>
              </w:rPr>
              <w:t>Likely</w:t>
            </w:r>
          </w:p>
        </w:tc>
        <w:tc>
          <w:tcPr>
            <w:tcW w:type="dxa" w:w="1742"/>
          </w:tcPr>
          <w:p>
            <w:pPr>
              <w:spacing w:after="0"/>
              <w:jc w:val="left"/>
            </w:pPr>
            <w:r>
              <w:rPr>
                <w:sz w:val="16"/>
              </w:rPr>
              <w:t>event-days in 23 of 30 years, 1996 to 2025 (76.7%)</w:t>
            </w:r>
          </w:p>
        </w:tc>
        <w:tc>
          <w:tcPr>
            <w:tcW w:type="dxa" w:w="1520"/>
          </w:tcPr>
          <w:p>
            <w:pPr>
              <w:spacing w:after="0"/>
              <w:jc w:val="right"/>
            </w:pPr>
            <w:r>
              <w:rPr>
                <w:sz w:val="16"/>
              </w:rPr>
              <w:t>99</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102</w:t>
            </w:r>
          </w:p>
        </w:tc>
        <w:tc>
          <w:tcPr>
            <w:tcW w:type="dxa" w:w="1476"/>
          </w:tcPr>
          <w:p>
            <w:pPr>
              <w:spacing w:after="0"/>
              <w:jc w:val="right"/>
            </w:pPr>
            <w:r>
              <w:rPr>
                <w:sz w:val="16"/>
              </w:rPr>
              <w:t>30</w:t>
            </w:r>
          </w:p>
        </w:tc>
        <w:tc>
          <w:tcPr>
            <w:tcW w:type="dxa" w:w="1476"/>
          </w:tcPr>
          <w:p>
            <w:pPr>
              <w:spacing w:after="0"/>
              <w:jc w:val="right"/>
            </w:pPr>
            <w:r>
              <w:rPr>
                <w:sz w:val="16"/>
              </w:rPr>
              <w:t>3.4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65</w:t>
            </w:r>
          </w:p>
        </w:tc>
        <w:tc>
          <w:tcPr>
            <w:tcW w:type="dxa" w:w="1476"/>
          </w:tcPr>
          <w:p>
            <w:pPr>
              <w:spacing w:after="0"/>
              <w:jc w:val="right"/>
            </w:pPr>
            <w:r>
              <w:rPr>
                <w:sz w:val="16"/>
              </w:rPr>
              <w:t>30</w:t>
            </w:r>
          </w:p>
        </w:tc>
        <w:tc>
          <w:tcPr>
            <w:tcW w:type="dxa" w:w="1476"/>
          </w:tcPr>
          <w:p>
            <w:pPr>
              <w:spacing w:after="0"/>
              <w:jc w:val="right"/>
            </w:pPr>
            <w:r>
              <w:rPr>
                <w:sz w:val="16"/>
              </w:rPr>
              <w:t>2.17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3 of 3</w:t>
            </w:r>
          </w:p>
        </w:tc>
        <w:tc>
          <w:tcPr>
            <w:tcW w:type="dxa" w:w="979"/>
          </w:tcPr>
          <w:p>
            <w:pPr>
              <w:spacing w:after="0"/>
              <w:jc w:val="right"/>
            </w:pPr>
            <w:r>
              <w:rPr>
                <w:sz w:val="16"/>
              </w:rPr>
              <w:t>56.6</w:t>
            </w:r>
          </w:p>
        </w:tc>
        <w:tc>
          <w:tcPr>
            <w:tcW w:type="dxa" w:w="744"/>
          </w:tcPr>
          <w:p>
            <w:pPr>
              <w:spacing w:after="0"/>
              <w:jc w:val="right"/>
            </w:pPr>
            <w:r>
              <w:rPr>
                <w:sz w:val="16"/>
              </w:rPr>
              <w:t>59.8</w:t>
            </w:r>
          </w:p>
        </w:tc>
        <w:tc>
          <w:tcPr>
            <w:tcW w:type="dxa" w:w="710"/>
          </w:tcPr>
          <w:p>
            <w:pPr>
              <w:spacing w:after="0"/>
              <w:jc w:val="right"/>
            </w:pPr>
            <w:r>
              <w:rPr>
                <w:sz w:val="16"/>
              </w:rPr>
              <w:t>63.4</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3</w:t>
            </w:r>
          </w:p>
        </w:tc>
        <w:tc>
          <w:tcPr>
            <w:tcW w:type="dxa" w:w="979"/>
          </w:tcPr>
          <w:p>
            <w:pPr>
              <w:spacing w:after="0"/>
              <w:jc w:val="right"/>
            </w:pPr>
            <w:r>
              <w:rPr>
                <w:sz w:val="16"/>
              </w:rPr>
              <w:t>98.4</w:t>
            </w:r>
          </w:p>
        </w:tc>
        <w:tc>
          <w:tcPr>
            <w:tcW w:type="dxa" w:w="744"/>
          </w:tcPr>
          <w:p>
            <w:pPr>
              <w:spacing w:after="0"/>
              <w:jc w:val="right"/>
            </w:pPr>
            <w:r>
              <w:rPr>
                <w:sz w:val="16"/>
              </w:rPr>
              <w:t>98.5</w:t>
            </w:r>
          </w:p>
        </w:tc>
        <w:tc>
          <w:tcPr>
            <w:tcW w:type="dxa" w:w="710"/>
          </w:tcPr>
          <w:p>
            <w:pPr>
              <w:spacing w:after="0"/>
              <w:jc w:val="right"/>
            </w:pPr>
            <w:r>
              <w:rPr>
                <w:sz w:val="16"/>
              </w:rPr>
              <w:t>98.7</w:t>
            </w:r>
          </w:p>
        </w:tc>
        <w:tc>
          <w:tcPr>
            <w:tcW w:type="dxa" w:w="2211"/>
          </w:tcPr>
          <w:p>
            <w:pPr>
              <w:spacing w:after="0"/>
              <w:jc w:val="left"/>
            </w:pPr>
            <w:r>
              <w:rPr>
                <w:sz w:val="16"/>
              </w:rPr>
              <w:t>Relatively High 2, No Rating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18.6</w:t>
            </w:r>
          </w:p>
        </w:tc>
        <w:tc>
          <w:tcPr>
            <w:tcW w:type="dxa" w:w="744"/>
          </w:tcPr>
          <w:p>
            <w:pPr>
              <w:spacing w:after="0"/>
              <w:jc w:val="right"/>
            </w:pPr>
            <w:r>
              <w:rPr>
                <w:sz w:val="16"/>
              </w:rPr>
              <w:t>23.0</w:t>
            </w:r>
          </w:p>
        </w:tc>
        <w:tc>
          <w:tcPr>
            <w:tcW w:type="dxa" w:w="710"/>
          </w:tcPr>
          <w:p>
            <w:pPr>
              <w:spacing w:after="0"/>
              <w:jc w:val="right"/>
            </w:pPr>
            <w:r>
              <w:rPr>
                <w:sz w:val="16"/>
              </w:rPr>
              <w:t>29.3</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89.8</w:t>
            </w:r>
          </w:p>
        </w:tc>
        <w:tc>
          <w:tcPr>
            <w:tcW w:type="dxa" w:w="744"/>
          </w:tcPr>
          <w:p>
            <w:pPr>
              <w:spacing w:after="0"/>
              <w:jc w:val="right"/>
            </w:pPr>
            <w:r>
              <w:rPr>
                <w:sz w:val="16"/>
              </w:rPr>
              <w:t>89.8</w:t>
            </w:r>
          </w:p>
        </w:tc>
        <w:tc>
          <w:tcPr>
            <w:tcW w:type="dxa" w:w="710"/>
          </w:tcPr>
          <w:p>
            <w:pPr>
              <w:spacing w:after="0"/>
              <w:jc w:val="right"/>
            </w:pPr>
            <w:r>
              <w:rPr>
                <w:sz w:val="16"/>
              </w:rPr>
              <w:t>93.5</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3 of 3</w:t>
            </w:r>
          </w:p>
        </w:tc>
        <w:tc>
          <w:tcPr>
            <w:tcW w:type="dxa" w:w="979"/>
          </w:tcPr>
          <w:p>
            <w:pPr>
              <w:spacing w:after="0"/>
              <w:jc w:val="right"/>
            </w:pPr>
            <w:r>
              <w:rPr>
                <w:sz w:val="16"/>
              </w:rPr>
              <w:t>90.2</w:t>
            </w:r>
          </w:p>
        </w:tc>
        <w:tc>
          <w:tcPr>
            <w:tcW w:type="dxa" w:w="744"/>
          </w:tcPr>
          <w:p>
            <w:pPr>
              <w:spacing w:after="0"/>
              <w:jc w:val="right"/>
            </w:pPr>
            <w:r>
              <w:rPr>
                <w:sz w:val="16"/>
              </w:rPr>
              <w:t>92.2</w:t>
            </w:r>
          </w:p>
        </w:tc>
        <w:tc>
          <w:tcPr>
            <w:tcW w:type="dxa" w:w="710"/>
          </w:tcPr>
          <w:p>
            <w:pPr>
              <w:spacing w:after="0"/>
              <w:jc w:val="right"/>
            </w:pPr>
            <w:r>
              <w:rPr>
                <w:sz w:val="16"/>
              </w:rPr>
              <w:t>93.6</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3 of 3</w:t>
            </w:r>
          </w:p>
        </w:tc>
        <w:tc>
          <w:tcPr>
            <w:tcW w:type="dxa" w:w="979"/>
          </w:tcPr>
          <w:p>
            <w:pPr>
              <w:spacing w:after="0"/>
              <w:jc w:val="right"/>
            </w:pPr>
            <w:r>
              <w:rPr>
                <w:sz w:val="16"/>
              </w:rPr>
              <w:t>45.9</w:t>
            </w:r>
          </w:p>
        </w:tc>
        <w:tc>
          <w:tcPr>
            <w:tcW w:type="dxa" w:w="744"/>
          </w:tcPr>
          <w:p>
            <w:pPr>
              <w:spacing w:after="0"/>
              <w:jc w:val="right"/>
            </w:pPr>
            <w:r>
              <w:rPr>
                <w:sz w:val="16"/>
              </w:rPr>
              <w:t>48.8</w:t>
            </w:r>
          </w:p>
        </w:tc>
        <w:tc>
          <w:tcPr>
            <w:tcW w:type="dxa" w:w="710"/>
          </w:tcPr>
          <w:p>
            <w:pPr>
              <w:spacing w:after="0"/>
              <w:jc w:val="right"/>
            </w:pPr>
            <w:r>
              <w:rPr>
                <w:sz w:val="16"/>
              </w:rPr>
              <w:t>49.3</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67.9</w:t>
            </w:r>
          </w:p>
        </w:tc>
        <w:tc>
          <w:tcPr>
            <w:tcW w:type="dxa" w:w="744"/>
          </w:tcPr>
          <w:p>
            <w:pPr>
              <w:spacing w:after="0"/>
              <w:jc w:val="right"/>
            </w:pPr>
            <w:r>
              <w:rPr>
                <w:sz w:val="16"/>
              </w:rPr>
              <w:t>71.6</w:t>
            </w:r>
          </w:p>
        </w:tc>
        <w:tc>
          <w:tcPr>
            <w:tcW w:type="dxa" w:w="710"/>
          </w:tcPr>
          <w:p>
            <w:pPr>
              <w:spacing w:after="0"/>
              <w:jc w:val="right"/>
            </w:pPr>
            <w:r>
              <w:rPr>
                <w:sz w:val="16"/>
              </w:rPr>
              <w:t>78.8</w:t>
            </w:r>
          </w:p>
        </w:tc>
        <w:tc>
          <w:tcPr>
            <w:tcW w:type="dxa" w:w="2211"/>
          </w:tcPr>
          <w:p>
            <w:pPr>
              <w:spacing w:after="0"/>
              <w:jc w:val="left"/>
            </w:pPr>
            <w:r>
              <w:rPr>
                <w:sz w:val="16"/>
              </w:rPr>
              <w:t>Relatively Moderate 2, Relatively Low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29.6</w:t>
            </w:r>
          </w:p>
        </w:tc>
        <w:tc>
          <w:tcPr>
            <w:tcW w:type="dxa" w:w="744"/>
          </w:tcPr>
          <w:p>
            <w:pPr>
              <w:spacing w:after="0"/>
              <w:jc w:val="right"/>
            </w:pPr>
            <w:r>
              <w:rPr>
                <w:sz w:val="16"/>
              </w:rPr>
              <w:t>48.0</w:t>
            </w:r>
          </w:p>
        </w:tc>
        <w:tc>
          <w:tcPr>
            <w:tcW w:type="dxa" w:w="710"/>
          </w:tcPr>
          <w:p>
            <w:pPr>
              <w:spacing w:after="0"/>
              <w:jc w:val="right"/>
            </w:pPr>
            <w:r>
              <w:rPr>
                <w:sz w:val="16"/>
              </w:rPr>
              <w:t>51.7</w:t>
            </w:r>
          </w:p>
        </w:tc>
        <w:tc>
          <w:tcPr>
            <w:tcW w:type="dxa" w:w="2211"/>
          </w:tcPr>
          <w:p>
            <w:pPr>
              <w:spacing w:after="0"/>
              <w:jc w:val="left"/>
            </w:pPr>
            <w:r>
              <w:rPr>
                <w:sz w:val="16"/>
              </w:rPr>
              <w:t>Relatively Moderate 1, Relatively Low 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44.4</w:t>
            </w:r>
          </w:p>
        </w:tc>
        <w:tc>
          <w:tcPr>
            <w:tcW w:type="dxa" w:w="744"/>
          </w:tcPr>
          <w:p>
            <w:pPr>
              <w:spacing w:after="0"/>
              <w:jc w:val="right"/>
            </w:pPr>
            <w:r>
              <w:rPr>
                <w:sz w:val="16"/>
              </w:rPr>
              <w:t>91.0</w:t>
            </w:r>
          </w:p>
        </w:tc>
        <w:tc>
          <w:tcPr>
            <w:tcW w:type="dxa" w:w="710"/>
          </w:tcPr>
          <w:p>
            <w:pPr>
              <w:spacing w:after="0"/>
              <w:jc w:val="right"/>
            </w:pPr>
            <w:r>
              <w:rPr>
                <w:sz w:val="16"/>
              </w:rPr>
              <w:t>92.9</w:t>
            </w:r>
          </w:p>
        </w:tc>
        <w:tc>
          <w:tcPr>
            <w:tcW w:type="dxa" w:w="2211"/>
          </w:tcPr>
          <w:p>
            <w:pPr>
              <w:spacing w:after="0"/>
              <w:jc w:val="left"/>
            </w:pPr>
            <w:r>
              <w:rPr>
                <w:sz w:val="16"/>
              </w:rPr>
              <w:t>Relatively Low 2, Very Low 1</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26.4</w:t>
            </w:r>
          </w:p>
        </w:tc>
        <w:tc>
          <w:tcPr>
            <w:tcW w:type="dxa" w:w="744"/>
          </w:tcPr>
          <w:p>
            <w:pPr>
              <w:spacing w:after="0"/>
              <w:jc w:val="right"/>
            </w:pPr>
            <w:r>
              <w:rPr>
                <w:sz w:val="16"/>
              </w:rPr>
              <w:t>30.3</w:t>
            </w:r>
          </w:p>
        </w:tc>
        <w:tc>
          <w:tcPr>
            <w:tcW w:type="dxa" w:w="710"/>
          </w:tcPr>
          <w:p>
            <w:pPr>
              <w:spacing w:after="0"/>
              <w:jc w:val="right"/>
            </w:pPr>
            <w:r>
              <w:rPr>
                <w:sz w:val="16"/>
              </w:rPr>
              <w:t>35.2</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92.2</w:t>
            </w:r>
          </w:p>
        </w:tc>
        <w:tc>
          <w:tcPr>
            <w:tcW w:type="dxa" w:w="744"/>
          </w:tcPr>
          <w:p>
            <w:pPr>
              <w:spacing w:after="0"/>
              <w:jc w:val="right"/>
            </w:pPr>
            <w:r>
              <w:rPr>
                <w:sz w:val="16"/>
              </w:rPr>
              <w:t>92.6</w:t>
            </w:r>
          </w:p>
        </w:tc>
        <w:tc>
          <w:tcPr>
            <w:tcW w:type="dxa" w:w="710"/>
          </w:tcPr>
          <w:p>
            <w:pPr>
              <w:spacing w:after="0"/>
              <w:jc w:val="right"/>
            </w:pPr>
            <w:r>
              <w:rPr>
                <w:sz w:val="16"/>
              </w:rPr>
              <w:t>96.1</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86.2</w:t>
            </w:r>
          </w:p>
        </w:tc>
        <w:tc>
          <w:tcPr>
            <w:tcW w:type="dxa" w:w="744"/>
          </w:tcPr>
          <w:p>
            <w:pPr>
              <w:spacing w:after="0"/>
              <w:jc w:val="right"/>
            </w:pPr>
            <w:r>
              <w:rPr>
                <w:sz w:val="16"/>
              </w:rPr>
              <w:t>87.4</w:t>
            </w:r>
          </w:p>
        </w:tc>
        <w:tc>
          <w:tcPr>
            <w:tcW w:type="dxa" w:w="710"/>
          </w:tcPr>
          <w:p>
            <w:pPr>
              <w:spacing w:after="0"/>
              <w:jc w:val="right"/>
            </w:pPr>
            <w:r>
              <w:rPr>
                <w:sz w:val="16"/>
              </w:rPr>
              <w:t>92.5</w:t>
            </w:r>
          </w:p>
        </w:tc>
        <w:tc>
          <w:tcPr>
            <w:tcW w:type="dxa" w:w="2211"/>
          </w:tcPr>
          <w:p>
            <w:pPr>
              <w:spacing w:after="0"/>
              <w:jc w:val="left"/>
            </w:pPr>
            <w:r>
              <w:rPr>
                <w:sz w:val="16"/>
              </w:rPr>
              <w:t>Relatively High 3</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93.7</w:t>
            </w:r>
          </w:p>
        </w:tc>
        <w:tc>
          <w:tcPr>
            <w:tcW w:type="dxa" w:w="744"/>
          </w:tcPr>
          <w:p>
            <w:pPr>
              <w:spacing w:after="0"/>
              <w:jc w:val="right"/>
            </w:pPr>
            <w:r>
              <w:rPr>
                <w:sz w:val="16"/>
              </w:rPr>
              <w:t>97.3</w:t>
            </w:r>
          </w:p>
        </w:tc>
        <w:tc>
          <w:tcPr>
            <w:tcW w:type="dxa" w:w="710"/>
          </w:tcPr>
          <w:p>
            <w:pPr>
              <w:spacing w:after="0"/>
              <w:jc w:val="right"/>
            </w:pPr>
            <w:r>
              <w:rPr>
                <w:sz w:val="16"/>
              </w:rPr>
              <w:t>98.4</w:t>
            </w:r>
          </w:p>
        </w:tc>
        <w:tc>
          <w:tcPr>
            <w:tcW w:type="dxa" w:w="2211"/>
          </w:tcPr>
          <w:p>
            <w:pPr>
              <w:spacing w:after="0"/>
              <w:jc w:val="left"/>
            </w:pPr>
            <w:r>
              <w:rPr>
                <w:sz w:val="16"/>
              </w:rPr>
              <w:t>Relatively High 2, Relatively Moderate 1</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58.8</w:t>
            </w:r>
          </w:p>
        </w:tc>
        <w:tc>
          <w:tcPr>
            <w:tcW w:type="dxa" w:w="744"/>
          </w:tcPr>
          <w:p>
            <w:pPr>
              <w:spacing w:after="0"/>
              <w:jc w:val="right"/>
            </w:pPr>
            <w:r>
              <w:rPr>
                <w:sz w:val="16"/>
              </w:rPr>
              <w:t>62.7</w:t>
            </w:r>
          </w:p>
        </w:tc>
        <w:tc>
          <w:tcPr>
            <w:tcW w:type="dxa" w:w="710"/>
          </w:tcPr>
          <w:p>
            <w:pPr>
              <w:spacing w:after="0"/>
              <w:jc w:val="right"/>
            </w:pPr>
            <w:r>
              <w:rPr>
                <w:sz w:val="16"/>
              </w:rPr>
              <w:t>67.8</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50"/>
        <w:gridCol w:w="815"/>
        <w:gridCol w:w="2420"/>
        <w:gridCol w:w="2527"/>
        <w:gridCol w:w="1778"/>
        <w:gridCol w:w="2163"/>
        <w:gridCol w:w="3062"/>
      </w:tblGrid>
      <w:tr>
        <w:trPr>
          <w:cantSplit/>
          <w:tblHeader/>
        </w:trPr>
        <w:tc>
          <w:tcPr>
            <w:tcW w:type="dxa" w:w="1350"/>
            <w:shd w:val="clear" w:color="auto" w:fill="E8E8E8"/>
          </w:tcPr>
          <w:p>
            <w:pPr>
              <w:spacing w:after="0"/>
              <w:jc w:val="left"/>
            </w:pPr>
            <w:r>
              <w:rPr>
                <w:b/>
                <w:sz w:val="16"/>
              </w:rPr>
              <w:t>Member</w:t>
            </w:r>
          </w:p>
        </w:tc>
        <w:tc>
          <w:tcPr>
            <w:tcW w:type="dxa" w:w="815"/>
            <w:shd w:val="clear" w:color="auto" w:fill="E8E8E8"/>
          </w:tcPr>
          <w:p>
            <w:pPr>
              <w:spacing w:after="0"/>
              <w:jc w:val="left"/>
            </w:pPr>
            <w:r>
              <w:rPr>
                <w:b/>
                <w:sz w:val="16"/>
              </w:rPr>
              <w:t>Type</w:t>
            </w:r>
          </w:p>
        </w:tc>
        <w:tc>
          <w:tcPr>
            <w:tcW w:type="dxa" w:w="2420"/>
            <w:shd w:val="clear" w:color="auto" w:fill="E8E8E8"/>
          </w:tcPr>
          <w:p>
            <w:pPr>
              <w:spacing w:after="0"/>
              <w:jc w:val="left"/>
            </w:pPr>
            <w:r>
              <w:rPr>
                <w:b/>
                <w:sz w:val="16"/>
              </w:rPr>
              <w:t>Plan status</w:t>
            </w:r>
          </w:p>
        </w:tc>
        <w:tc>
          <w:tcPr>
            <w:tcW w:type="dxa" w:w="252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62"/>
            <w:shd w:val="clear" w:color="auto" w:fill="E8E8E8"/>
          </w:tcPr>
          <w:p>
            <w:pPr>
              <w:spacing w:after="0"/>
              <w:jc w:val="left"/>
            </w:pPr>
            <w:r>
              <w:rPr>
                <w:b/>
                <w:sz w:val="16"/>
              </w:rPr>
              <w:t>Notes</w:t>
            </w:r>
          </w:p>
        </w:tc>
      </w:tr>
      <w:tr>
        <w:trPr>
          <w:cantSplit/>
        </w:trPr>
        <w:tc>
          <w:tcPr>
            <w:tcW w:type="dxa" w:w="1350"/>
          </w:tcPr>
          <w:p>
            <w:pPr>
              <w:spacing w:after="0"/>
              <w:jc w:val="left"/>
            </w:pPr>
            <w:r>
              <w:rPr>
                <w:sz w:val="16"/>
              </w:rPr>
              <w:t>Jack County</w:t>
            </w:r>
          </w:p>
        </w:tc>
        <w:tc>
          <w:tcPr>
            <w:tcW w:type="dxa" w:w="815"/>
          </w:tcPr>
          <w:p>
            <w:pPr>
              <w:spacing w:after="0"/>
              <w:jc w:val="left"/>
            </w:pPr>
            <w:r>
              <w:rPr>
                <w:sz w:val="16"/>
              </w:rPr>
              <w:t>County</w:t>
            </w:r>
          </w:p>
        </w:tc>
        <w:tc>
          <w:tcPr>
            <w:tcW w:type="dxa" w:w="2420"/>
          </w:tcPr>
          <w:p>
            <w:pPr>
              <w:spacing w:after="0"/>
              <w:jc w:val="left"/>
            </w:pPr>
            <w:r>
              <w:rPr>
                <w:sz w:val="16"/>
              </w:rPr>
              <w:t>Expired on 2025-08-24</w:t>
            </w:r>
          </w:p>
        </w:tc>
        <w:tc>
          <w:tcPr>
            <w:tcW w:type="dxa" w:w="2527"/>
          </w:tcPr>
          <w:p>
            <w:pPr>
              <w:spacing w:after="0"/>
              <w:jc w:val="right"/>
            </w:pPr>
            <w:r>
              <w:rPr>
                <w:sz w:val="16"/>
              </w:rPr>
              <w:t>FMA RL 0, SRL 0; any 0</w:t>
            </w:r>
          </w:p>
        </w:tc>
        <w:tc>
          <w:tcPr>
            <w:tcW w:type="dxa" w:w="1778"/>
          </w:tcPr>
          <w:p>
            <w:pPr>
              <w:spacing w:after="0"/>
              <w:jc w:val="right"/>
            </w:pPr>
            <w:r>
              <w:rPr>
                <w:sz w:val="16"/>
              </w:rPr>
              <w:t>$739,208.08</w:t>
            </w:r>
          </w:p>
        </w:tc>
        <w:tc>
          <w:tcPr>
            <w:tcW w:type="dxa" w:w="2163"/>
          </w:tcPr>
          <w:p>
            <w:pPr>
              <w:spacing w:after="0"/>
              <w:jc w:val="right"/>
            </w:pPr>
            <w:r>
              <w:rPr>
                <w:sz w:val="16"/>
              </w:rPr>
              <w:t>0; 0</w:t>
            </w:r>
          </w:p>
        </w:tc>
        <w:tc>
          <w:tcPr>
            <w:tcW w:type="dxa" w:w="3062"/>
          </w:tcPr>
          <w:p>
            <w:pPr>
              <w:spacing w:after="0"/>
              <w:jc w:val="left"/>
            </w:pPr>
            <w:r>
              <w:rPr>
                <w:sz w:val="16"/>
              </w:rPr>
              <w:t>Includes $1,549.08 for declarations not counted as hazard incidents (EM-3216-TX).</w:t>
            </w:r>
          </w:p>
        </w:tc>
      </w:tr>
      <w:tr>
        <w:trPr>
          <w:cantSplit/>
        </w:trPr>
        <w:tc>
          <w:tcPr>
            <w:tcW w:type="dxa" w:w="1350"/>
          </w:tcPr>
          <w:p>
            <w:pPr>
              <w:spacing w:after="0"/>
              <w:jc w:val="left"/>
            </w:pPr>
            <w:r>
              <w:rPr>
                <w:sz w:val="16"/>
              </w:rPr>
              <w:t>Bryson city</w:t>
            </w:r>
          </w:p>
        </w:tc>
        <w:tc>
          <w:tcPr>
            <w:tcW w:type="dxa" w:w="815"/>
          </w:tcPr>
          <w:p>
            <w:pPr>
              <w:spacing w:after="0"/>
              <w:jc w:val="left"/>
            </w:pPr>
            <w:r>
              <w:rPr>
                <w:sz w:val="16"/>
              </w:rPr>
              <w:t>City</w:t>
            </w:r>
          </w:p>
        </w:tc>
        <w:tc>
          <w:tcPr>
            <w:tcW w:type="dxa" w:w="2420"/>
          </w:tcPr>
          <w:p>
            <w:pPr>
              <w:spacing w:after="0"/>
              <w:jc w:val="left"/>
            </w:pPr>
            <w:r>
              <w:rPr>
                <w:sz w:val="16"/>
              </w:rPr>
              <w:t>Expired on 2025-08-24</w:t>
            </w:r>
          </w:p>
        </w:tc>
        <w:tc>
          <w:tcPr>
            <w:tcW w:type="dxa" w:w="2527"/>
          </w:tcPr>
          <w:p>
            <w:pPr>
              <w:spacing w:after="0"/>
              <w:jc w:val="right"/>
            </w:pPr>
            <w:r>
              <w:rPr>
                <w:sz w:val="16"/>
              </w:rPr>
              <w:t>FMA RL 0, SRL 0; any 0</w:t>
            </w:r>
          </w:p>
        </w:tc>
        <w:tc>
          <w:tcPr>
            <w:tcW w:type="dxa" w:w="1778"/>
          </w:tcPr>
          <w:p>
            <w:pPr>
              <w:spacing w:after="0"/>
              <w:jc w:val="right"/>
            </w:pPr>
            <w:r>
              <w:rPr>
                <w:sz w:val="16"/>
              </w:rPr>
              <w:t>none found</w:t>
            </w:r>
          </w:p>
        </w:tc>
        <w:tc>
          <w:tcPr>
            <w:tcW w:type="dxa" w:w="2163"/>
          </w:tcPr>
          <w:p>
            <w:pPr>
              <w:spacing w:after="0"/>
              <w:jc w:val="right"/>
            </w:pPr>
            <w:r>
              <w:rPr>
                <w:sz w:val="16"/>
              </w:rPr>
              <w:t>44; 6</w:t>
            </w:r>
          </w:p>
        </w:tc>
        <w:tc>
          <w:tcPr>
            <w:tcW w:type="dxa" w:w="3062"/>
          </w:tcPr>
          <w:p>
            <w:pPr>
              <w:spacing w:after="0"/>
              <w:jc w:val="left"/>
            </w:pPr>
          </w:p>
        </w:tc>
      </w:tr>
      <w:tr>
        <w:trPr>
          <w:cantSplit/>
        </w:trPr>
        <w:tc>
          <w:tcPr>
            <w:tcW w:type="dxa" w:w="1350"/>
          </w:tcPr>
          <w:p>
            <w:pPr>
              <w:spacing w:after="0"/>
              <w:jc w:val="left"/>
            </w:pPr>
            <w:r>
              <w:rPr>
                <w:sz w:val="16"/>
              </w:rPr>
              <w:t>Jacksboro city</w:t>
            </w:r>
          </w:p>
        </w:tc>
        <w:tc>
          <w:tcPr>
            <w:tcW w:type="dxa" w:w="815"/>
          </w:tcPr>
          <w:p>
            <w:pPr>
              <w:spacing w:after="0"/>
              <w:jc w:val="left"/>
            </w:pPr>
            <w:r>
              <w:rPr>
                <w:sz w:val="16"/>
              </w:rPr>
              <w:t>City</w:t>
            </w:r>
          </w:p>
        </w:tc>
        <w:tc>
          <w:tcPr>
            <w:tcW w:type="dxa" w:w="2420"/>
          </w:tcPr>
          <w:p>
            <w:pPr>
              <w:spacing w:after="0"/>
              <w:jc w:val="left"/>
            </w:pPr>
            <w:r>
              <w:rPr>
                <w:sz w:val="16"/>
              </w:rPr>
              <w:t>Expired on 2025-08-24</w:t>
            </w:r>
          </w:p>
        </w:tc>
        <w:tc>
          <w:tcPr>
            <w:tcW w:type="dxa" w:w="2527"/>
          </w:tcPr>
          <w:p>
            <w:pPr>
              <w:spacing w:after="0"/>
              <w:jc w:val="right"/>
            </w:pPr>
            <w:r>
              <w:rPr>
                <w:sz w:val="16"/>
              </w:rPr>
              <w:t>FMA RL 0, SRL 0; any 0</w:t>
            </w:r>
          </w:p>
        </w:tc>
        <w:tc>
          <w:tcPr>
            <w:tcW w:type="dxa" w:w="1778"/>
          </w:tcPr>
          <w:p>
            <w:pPr>
              <w:spacing w:after="0"/>
              <w:jc w:val="right"/>
            </w:pPr>
            <w:r>
              <w:rPr>
                <w:sz w:val="16"/>
              </w:rPr>
              <w:t>$1,673.06</w:t>
            </w:r>
          </w:p>
        </w:tc>
        <w:tc>
          <w:tcPr>
            <w:tcW w:type="dxa" w:w="2163"/>
          </w:tcPr>
          <w:p>
            <w:pPr>
              <w:spacing w:after="0"/>
              <w:jc w:val="right"/>
            </w:pPr>
            <w:r>
              <w:rPr>
                <w:sz w:val="16"/>
              </w:rPr>
              <w:t>104; 10</w:t>
            </w:r>
          </w:p>
        </w:tc>
        <w:tc>
          <w:tcPr>
            <w:tcW w:type="dxa" w:w="3062"/>
          </w:tcPr>
          <w:p>
            <w:pPr>
              <w:spacing w:after="0"/>
              <w:jc w:val="left"/>
            </w:pPr>
            <w:r>
              <w:rPr>
                <w:sz w:val="16"/>
              </w:rPr>
              <w:t>Includes $1,673.06 for declarations not counted as hazard incidents (EM-3216-TX).</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2020-08-25</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$2,179,523,049</w:t>
            </w:r>
          </w:p>
        </w:tc>
        <w:tc>
          <w:tcPr>
            <w:tcW w:type="dxa" w:w="1135"/>
          </w:tcPr>
          <w:p>
            <w:pPr>
              <w:spacing w:after="0"/>
              <w:jc w:val="right"/>
            </w:pPr>
            <w:r>
              <w:rPr>
                <w:sz w:val="16"/>
              </w:rPr>
              <w:t>$29,838,066</w:t>
            </w:r>
          </w:p>
        </w:tc>
        <w:tc>
          <w:tcPr>
            <w:tcW w:type="dxa" w:w="1044"/>
          </w:tcPr>
          <w:p>
            <w:pPr>
              <w:spacing w:after="0"/>
              <w:jc w:val="right"/>
            </w:pPr>
            <w:r>
              <w:rPr>
                <w:sz w:val="16"/>
              </w:rPr>
              <w:t>8,459</w:t>
            </w:r>
          </w:p>
        </w:tc>
        <w:tc>
          <w:tcPr>
            <w:tcW w:type="dxa" w:w="1037"/>
          </w:tcPr>
          <w:p>
            <w:pPr>
              <w:spacing w:after="0"/>
              <w:jc w:val="right"/>
            </w:pPr>
            <w:r>
              <w:rPr>
                <w:sz w:val="16"/>
              </w:rPr>
              <w:t>$7,509</w:t>
            </w:r>
          </w:p>
        </w:tc>
        <w:tc>
          <w:tcPr>
            <w:tcW w:type="dxa" w:w="1126"/>
          </w:tcPr>
          <w:p>
            <w:pPr>
              <w:spacing w:after="0"/>
              <w:jc w:val="right"/>
            </w:pPr>
            <w:r>
              <w:rPr>
                <w:sz w:val="16"/>
              </w:rPr>
              <w:t>$24,446</w:t>
            </w:r>
          </w:p>
        </w:tc>
        <w:tc>
          <w:tcPr>
            <w:tcW w:type="dxa" w:w="1167"/>
          </w:tcPr>
          <w:p>
            <w:pPr>
              <w:spacing w:after="0"/>
              <w:jc w:val="right"/>
            </w:pPr>
            <w:r>
              <w:rPr>
                <w:sz w:val="16"/>
              </w:rPr>
              <w:t>$170,577</w:t>
            </w:r>
          </w:p>
        </w:tc>
        <w:tc>
          <w:tcPr>
            <w:tcW w:type="dxa" w:w="1305"/>
          </w:tcPr>
          <w:p>
            <w:pPr>
              <w:spacing w:after="0"/>
              <w:jc w:val="right"/>
            </w:pPr>
            <w:r>
              <w:rPr>
                <w:sz w:val="16"/>
              </w:rPr>
              <w:t>0.000345%</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$885,393</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$747,169</w:t>
            </w:r>
          </w:p>
        </w:tc>
        <w:tc>
          <w:tcPr>
            <w:tcW w:type="dxa" w:w="1167"/>
          </w:tcPr>
          <w:p>
            <w:pPr>
              <w:spacing w:after="0"/>
              <w:jc w:val="right"/>
            </w:pPr>
          </w:p>
        </w:tc>
        <w:tc>
          <w:tcPr>
            <w:tcW w:type="dxa" w:w="1305"/>
          </w:tcPr>
          <w:p>
            <w:pPr>
              <w:spacing w:after="0"/>
              <w:jc w:val="right"/>
            </w:pPr>
            <w:r>
              <w:rPr>
                <w:sz w:val="16"/>
              </w:rPr>
              <w:t>84.4%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$3,860,012,999</w:t>
            </w:r>
          </w:p>
        </w:tc>
        <w:tc>
          <w:tcPr>
            <w:tcW w:type="dxa" w:w="1135"/>
          </w:tcPr>
          <w:p>
            <w:pPr>
              <w:spacing w:after="0"/>
              <w:jc w:val="right"/>
            </w:pPr>
          </w:p>
        </w:tc>
        <w:tc>
          <w:tcPr>
            <w:tcW w:type="dxa" w:w="1044"/>
          </w:tcPr>
          <w:p>
            <w:pPr>
              <w:spacing w:after="0"/>
              <w:jc w:val="right"/>
            </w:pPr>
            <w:r>
              <w:rPr>
                <w:sz w:val="16"/>
              </w:rPr>
              <w:t>8,472</w:t>
            </w:r>
          </w:p>
        </w:tc>
        <w:tc>
          <w:tcPr>
            <w:tcW w:type="dxa" w:w="1037"/>
          </w:tcPr>
          <w:p>
            <w:pPr>
              <w:spacing w:after="0"/>
              <w:jc w:val="right"/>
            </w:pPr>
            <w:r>
              <w:rPr>
                <w:sz w:val="16"/>
              </w:rPr>
              <w:t>$15,972</w:t>
            </w:r>
          </w:p>
        </w:tc>
        <w:tc>
          <w:tcPr>
            <w:tcW w:type="dxa" w:w="1126"/>
          </w:tcPr>
          <w:p>
            <w:pPr>
              <w:spacing w:after="0"/>
              <w:jc w:val="right"/>
            </w:pPr>
          </w:p>
        </w:tc>
        <w:tc>
          <w:tcPr>
            <w:tcW w:type="dxa" w:w="1167"/>
          </w:tcPr>
          <w:p>
            <w:pPr>
              <w:spacing w:after="0"/>
              <w:jc w:val="right"/>
            </w:pPr>
            <w:r>
              <w:rPr>
                <w:sz w:val="16"/>
              </w:rPr>
              <w:t>$4,410</w:t>
            </w:r>
          </w:p>
        </w:tc>
        <w:tc>
          <w:tcPr>
            <w:tcW w:type="dxa" w:w="1305"/>
          </w:tcPr>
          <w:p>
            <w:pPr>
              <w:spacing w:after="0"/>
              <w:jc w:val="right"/>
            </w:pPr>
            <w:r>
              <w:rPr>
                <w:sz w:val="16"/>
              </w:rPr>
              <w:t>0.000414%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$2,179,523,049</w:t>
            </w:r>
          </w:p>
        </w:tc>
        <w:tc>
          <w:tcPr>
            <w:tcW w:type="dxa" w:w="1135"/>
          </w:tcPr>
          <w:p>
            <w:pPr>
              <w:spacing w:after="0"/>
              <w:jc w:val="right"/>
            </w:pPr>
            <w:r>
              <w:rPr>
                <w:sz w:val="16"/>
              </w:rPr>
              <w:t>$29,838,066</w:t>
            </w:r>
          </w:p>
        </w:tc>
        <w:tc>
          <w:tcPr>
            <w:tcW w:type="dxa" w:w="1044"/>
          </w:tcPr>
          <w:p>
            <w:pPr>
              <w:spacing w:after="0"/>
              <w:jc w:val="right"/>
            </w:pPr>
            <w:r>
              <w:rPr>
                <w:sz w:val="16"/>
              </w:rPr>
              <w:t>8,459</w:t>
            </w:r>
          </w:p>
        </w:tc>
        <w:tc>
          <w:tcPr>
            <w:tcW w:type="dxa" w:w="1037"/>
          </w:tcPr>
          <w:p>
            <w:pPr>
              <w:spacing w:after="0"/>
              <w:jc w:val="right"/>
            </w:pPr>
            <w:r>
              <w:rPr>
                <w:sz w:val="16"/>
              </w:rPr>
              <w:t>$223,598</w:t>
            </w:r>
          </w:p>
        </w:tc>
        <w:tc>
          <w:tcPr>
            <w:tcW w:type="dxa" w:w="1126"/>
          </w:tcPr>
          <w:p>
            <w:pPr>
              <w:spacing w:after="0"/>
              <w:jc w:val="right"/>
            </w:pPr>
            <w:r>
              <w:rPr>
                <w:sz w:val="16"/>
              </w:rPr>
              <w:t>$3,969</w:t>
            </w:r>
          </w:p>
        </w:tc>
        <w:tc>
          <w:tcPr>
            <w:tcW w:type="dxa" w:w="1167"/>
          </w:tcPr>
          <w:p>
            <w:pPr>
              <w:spacing w:after="0"/>
              <w:jc w:val="right"/>
            </w:pPr>
            <w:r>
              <w:rPr>
                <w:sz w:val="16"/>
              </w:rPr>
              <w:t>$51,679</w:t>
            </w:r>
          </w:p>
        </w:tc>
        <w:tc>
          <w:tcPr>
            <w:tcW w:type="dxa" w:w="1305"/>
          </w:tcPr>
          <w:p>
            <w:pPr>
              <w:spacing w:after="0"/>
              <w:jc w:val="right"/>
            </w:pPr>
            <w:r>
              <w:rPr>
                <w:sz w:val="16"/>
              </w:rPr>
              <w:t>0.0103%</w:t>
            </w:r>
          </w:p>
        </w:tc>
        <w:tc>
          <w:tcPr>
            <w:tcW w:type="dxa" w:w="1203"/>
          </w:tcPr>
          <w:p>
            <w:pPr>
              <w:spacing w:after="0"/>
              <w:jc w:val="right"/>
            </w:pPr>
            <w:r>
              <w:rPr>
                <w:sz w:val="16"/>
              </w:rPr>
              <w:t>$226,000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$2,179,523,049</w:t>
            </w:r>
          </w:p>
        </w:tc>
        <w:tc>
          <w:tcPr>
            <w:tcW w:type="dxa" w:w="1135"/>
          </w:tcPr>
          <w:p>
            <w:pPr>
              <w:spacing w:after="0"/>
              <w:jc w:val="right"/>
            </w:pPr>
            <w:r>
              <w:rPr>
                <w:sz w:val="16"/>
              </w:rPr>
              <w:t>$29,838,066</w:t>
            </w:r>
          </w:p>
        </w:tc>
        <w:tc>
          <w:tcPr>
            <w:tcW w:type="dxa" w:w="1044"/>
          </w:tcPr>
          <w:p>
            <w:pPr>
              <w:spacing w:after="0"/>
              <w:jc w:val="right"/>
            </w:pPr>
            <w:r>
              <w:rPr>
                <w:sz w:val="16"/>
              </w:rPr>
              <w:t>8,459</w:t>
            </w:r>
          </w:p>
        </w:tc>
        <w:tc>
          <w:tcPr>
            <w:tcW w:type="dxa" w:w="1037"/>
          </w:tcPr>
          <w:p>
            <w:pPr>
              <w:spacing w:after="0"/>
              <w:jc w:val="right"/>
            </w:pPr>
            <w:r>
              <w:rPr>
                <w:sz w:val="16"/>
              </w:rPr>
              <w:t>$35</w:t>
            </w:r>
          </w:p>
        </w:tc>
        <w:tc>
          <w:tcPr>
            <w:tcW w:type="dxa" w:w="1126"/>
          </w:tcPr>
          <w:p>
            <w:pPr>
              <w:spacing w:after="0"/>
              <w:jc w:val="right"/>
            </w:pPr>
            <w:r>
              <w:rPr>
                <w:sz w:val="16"/>
              </w:rPr>
              <w:t>$147</w:t>
            </w:r>
          </w:p>
        </w:tc>
        <w:tc>
          <w:tcPr>
            <w:tcW w:type="dxa" w:w="1167"/>
          </w:tcPr>
          <w:p>
            <w:pPr>
              <w:spacing w:after="0"/>
              <w:jc w:val="right"/>
            </w:pPr>
            <w:r>
              <w:rPr>
                <w:sz w:val="16"/>
              </w:rPr>
              <w:t>$586,578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$2,179,523,049</w:t>
            </w:r>
          </w:p>
        </w:tc>
        <w:tc>
          <w:tcPr>
            <w:tcW w:type="dxa" w:w="1135"/>
          </w:tcPr>
          <w:p>
            <w:pPr>
              <w:spacing w:after="0"/>
              <w:jc w:val="right"/>
            </w:pPr>
            <w:r>
              <w:rPr>
                <w:sz w:val="16"/>
              </w:rPr>
              <w:t>$29,805,870</w:t>
            </w:r>
          </w:p>
        </w:tc>
        <w:tc>
          <w:tcPr>
            <w:tcW w:type="dxa" w:w="1044"/>
          </w:tcPr>
          <w:p>
            <w:pPr>
              <w:spacing w:after="0"/>
              <w:jc w:val="right"/>
            </w:pPr>
            <w:r>
              <w:rPr>
                <w:sz w:val="16"/>
              </w:rPr>
              <w:t>8,459</w:t>
            </w:r>
          </w:p>
        </w:tc>
        <w:tc>
          <w:tcPr>
            <w:tcW w:type="dxa" w:w="1037"/>
          </w:tcPr>
          <w:p>
            <w:pPr>
              <w:spacing w:after="0"/>
              <w:jc w:val="right"/>
            </w:pPr>
            <w:r>
              <w:rPr>
                <w:sz w:val="16"/>
              </w:rPr>
              <w:t>$11,607</w:t>
            </w:r>
          </w:p>
        </w:tc>
        <w:tc>
          <w:tcPr>
            <w:tcW w:type="dxa" w:w="1126"/>
          </w:tcPr>
          <w:p>
            <w:pPr>
              <w:spacing w:after="0"/>
              <w:jc w:val="right"/>
            </w:pPr>
            <w:r>
              <w:rPr>
                <w:sz w:val="16"/>
              </w:rPr>
              <w:t>$3,204</w:t>
            </w:r>
          </w:p>
        </w:tc>
        <w:tc>
          <w:tcPr>
            <w:tcW w:type="dxa" w:w="1167"/>
          </w:tcPr>
          <w:p>
            <w:pPr>
              <w:spacing w:after="0"/>
              <w:jc w:val="right"/>
            </w:pPr>
            <w:r>
              <w:rPr>
                <w:sz w:val="16"/>
              </w:rPr>
              <w:t>$233</w:t>
            </w:r>
          </w:p>
        </w:tc>
        <w:tc>
          <w:tcPr>
            <w:tcW w:type="dxa" w:w="1305"/>
          </w:tcPr>
          <w:p>
            <w:pPr>
              <w:spacing w:after="0"/>
              <w:jc w:val="right"/>
            </w:pPr>
            <w:r>
              <w:rPr>
                <w:sz w:val="16"/>
              </w:rPr>
              <w:t>0.000533%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$2,179,130,308</w:t>
            </w:r>
          </w:p>
        </w:tc>
        <w:tc>
          <w:tcPr>
            <w:tcW w:type="dxa" w:w="1135"/>
          </w:tcPr>
          <w:p>
            <w:pPr>
              <w:spacing w:after="0"/>
              <w:jc w:val="right"/>
            </w:pPr>
          </w:p>
        </w:tc>
        <w:tc>
          <w:tcPr>
            <w:tcW w:type="dxa" w:w="1044"/>
          </w:tcPr>
          <w:p>
            <w:pPr>
              <w:spacing w:after="0"/>
              <w:jc w:val="right"/>
            </w:pPr>
            <w:r>
              <w:rPr>
                <w:sz w:val="16"/>
              </w:rPr>
              <w:t>8,456</w:t>
            </w:r>
          </w:p>
        </w:tc>
        <w:tc>
          <w:tcPr>
            <w:tcW w:type="dxa" w:w="1037"/>
          </w:tcPr>
          <w:p>
            <w:pPr>
              <w:spacing w:after="0"/>
              <w:jc w:val="right"/>
            </w:pPr>
            <w:r>
              <w:rPr>
                <w:sz w:val="16"/>
              </w:rPr>
              <w:t>$22,044</w:t>
            </w:r>
          </w:p>
        </w:tc>
        <w:tc>
          <w:tcPr>
            <w:tcW w:type="dxa" w:w="1126"/>
          </w:tcPr>
          <w:p>
            <w:pPr>
              <w:spacing w:after="0"/>
              <w:jc w:val="right"/>
            </w:pPr>
          </w:p>
        </w:tc>
        <w:tc>
          <w:tcPr>
            <w:tcW w:type="dxa" w:w="1167"/>
          </w:tcPr>
          <w:p>
            <w:pPr>
              <w:spacing w:after="0"/>
              <w:jc w:val="right"/>
            </w:pPr>
            <w:r>
              <w:rPr>
                <w:sz w:val="16"/>
              </w:rPr>
              <w:t>$9,349</w:t>
            </w:r>
          </w:p>
        </w:tc>
        <w:tc>
          <w:tcPr>
            <w:tcW w:type="dxa" w:w="1305"/>
          </w:tcPr>
          <w:p>
            <w:pPr>
              <w:spacing w:after="0"/>
              <w:jc w:val="right"/>
            </w:pPr>
            <w:r>
              <w:rPr>
                <w:sz w:val="16"/>
              </w:rPr>
              <w:t>0.00101%</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$2,178,905,121</w:t>
            </w:r>
          </w:p>
        </w:tc>
        <w:tc>
          <w:tcPr>
            <w:tcW w:type="dxa" w:w="1135"/>
          </w:tcPr>
          <w:p>
            <w:pPr>
              <w:spacing w:after="0"/>
              <w:jc w:val="right"/>
            </w:pPr>
            <w:r>
              <w:rPr>
                <w:sz w:val="16"/>
              </w:rPr>
              <w:t>$4,141,205</w:t>
            </w:r>
          </w:p>
        </w:tc>
        <w:tc>
          <w:tcPr>
            <w:tcW w:type="dxa" w:w="1044"/>
          </w:tcPr>
          <w:p>
            <w:pPr>
              <w:spacing w:after="0"/>
              <w:jc w:val="right"/>
            </w:pPr>
            <w:r>
              <w:rPr>
                <w:sz w:val="16"/>
              </w:rPr>
              <w:t>130</w:t>
            </w:r>
          </w:p>
        </w:tc>
        <w:tc>
          <w:tcPr>
            <w:tcW w:type="dxa" w:w="1037"/>
          </w:tcPr>
          <w:p>
            <w:pPr>
              <w:spacing w:after="0"/>
              <w:jc w:val="right"/>
            </w:pPr>
            <w:r>
              <w:rPr>
                <w:sz w:val="16"/>
              </w:rPr>
              <w:t>$1,353,178</w:t>
            </w:r>
          </w:p>
        </w:tc>
        <w:tc>
          <w:tcPr>
            <w:tcW w:type="dxa" w:w="1126"/>
          </w:tcPr>
          <w:p>
            <w:pPr>
              <w:spacing w:after="0"/>
              <w:jc w:val="right"/>
            </w:pPr>
            <w:r>
              <w:rPr>
                <w:sz w:val="16"/>
              </w:rPr>
              <w:t>$34,076</w:t>
            </w:r>
          </w:p>
        </w:tc>
        <w:tc>
          <w:tcPr>
            <w:tcW w:type="dxa" w:w="1167"/>
          </w:tcPr>
          <w:p>
            <w:pPr>
              <w:spacing w:after="0"/>
              <w:jc w:val="right"/>
            </w:pPr>
            <w:r>
              <w:rPr>
                <w:sz w:val="16"/>
              </w:rPr>
              <w:t>$7,125</w:t>
            </w:r>
          </w:p>
        </w:tc>
        <w:tc>
          <w:tcPr>
            <w:tcW w:type="dxa" w:w="1305"/>
          </w:tcPr>
          <w:p>
            <w:pPr>
              <w:spacing w:after="0"/>
              <w:jc w:val="right"/>
            </w:pPr>
            <w:r>
              <w:rPr>
                <w:sz w:val="16"/>
              </w:rPr>
              <w:t>n/a (see note)</w:t>
            </w:r>
          </w:p>
        </w:tc>
        <w:tc>
          <w:tcPr>
            <w:tcW w:type="dxa" w:w="1203"/>
          </w:tcPr>
          <w:p>
            <w:pPr>
              <w:spacing w:after="0"/>
              <w:jc w:val="right"/>
            </w:pPr>
            <w:r>
              <w:rPr>
                <w:sz w:val="16"/>
              </w:rPr>
              <w:t>$30,000</w:t>
            </w: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$12,196,821</w:t>
            </w:r>
          </w:p>
        </w:tc>
        <w:tc>
          <w:tcPr>
            <w:tcW w:type="dxa" w:w="1135"/>
          </w:tcPr>
          <w:p>
            <w:pPr>
              <w:spacing w:after="0"/>
              <w:jc w:val="right"/>
            </w:pPr>
          </w:p>
        </w:tc>
        <w:tc>
          <w:tcPr>
            <w:tcW w:type="dxa" w:w="1044"/>
          </w:tcPr>
          <w:p>
            <w:pPr>
              <w:spacing w:after="0"/>
              <w:jc w:val="right"/>
            </w:pPr>
            <w:r>
              <w:rPr>
                <w:sz w:val="16"/>
              </w:rPr>
              <w:t>39</w:t>
            </w:r>
          </w:p>
        </w:tc>
        <w:tc>
          <w:tcPr>
            <w:tcW w:type="dxa" w:w="1037"/>
          </w:tcPr>
          <w:p>
            <w:pPr>
              <w:spacing w:after="0"/>
              <w:jc w:val="right"/>
            </w:pPr>
            <w:r>
              <w:rPr>
                <w:sz w:val="16"/>
              </w:rPr>
              <w:t>$46</w:t>
            </w:r>
          </w:p>
        </w:tc>
        <w:tc>
          <w:tcPr>
            <w:tcW w:type="dxa" w:w="1126"/>
          </w:tcPr>
          <w:p>
            <w:pPr>
              <w:spacing w:after="0"/>
              <w:jc w:val="right"/>
            </w:pPr>
          </w:p>
        </w:tc>
        <w:tc>
          <w:tcPr>
            <w:tcW w:type="dxa" w:w="1167"/>
          </w:tcPr>
          <w:p>
            <w:pPr>
              <w:spacing w:after="0"/>
              <w:jc w:val="right"/>
            </w:pPr>
            <w:r>
              <w:rPr>
                <w:sz w:val="16"/>
              </w:rPr>
              <w:t>$1,536</w:t>
            </w:r>
          </w:p>
        </w:tc>
        <w:tc>
          <w:tcPr>
            <w:tcW w:type="dxa" w:w="1305"/>
          </w:tcPr>
          <w:p>
            <w:pPr>
              <w:spacing w:after="0"/>
              <w:jc w:val="right"/>
            </w:pPr>
            <w:r>
              <w:rPr>
                <w:sz w:val="16"/>
              </w:rPr>
              <w:t>0.000375%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$2,179,523,049</w:t>
            </w:r>
          </w:p>
        </w:tc>
        <w:tc>
          <w:tcPr>
            <w:tcW w:type="dxa" w:w="1135"/>
          </w:tcPr>
          <w:p>
            <w:pPr>
              <w:spacing w:after="0"/>
              <w:jc w:val="right"/>
            </w:pPr>
          </w:p>
        </w:tc>
        <w:tc>
          <w:tcPr>
            <w:tcW w:type="dxa" w:w="1044"/>
          </w:tcPr>
          <w:p>
            <w:pPr>
              <w:spacing w:after="0"/>
              <w:jc w:val="right"/>
            </w:pPr>
            <w:r>
              <w:rPr>
                <w:sz w:val="16"/>
              </w:rPr>
              <w:t>8,459</w:t>
            </w:r>
          </w:p>
        </w:tc>
        <w:tc>
          <w:tcPr>
            <w:tcW w:type="dxa" w:w="1037"/>
          </w:tcPr>
          <w:p>
            <w:pPr>
              <w:spacing w:after="0"/>
              <w:jc w:val="right"/>
            </w:pPr>
            <w:r>
              <w:rPr>
                <w:sz w:val="16"/>
              </w:rPr>
              <w:t>$3,393</w:t>
            </w:r>
          </w:p>
        </w:tc>
        <w:tc>
          <w:tcPr>
            <w:tcW w:type="dxa" w:w="1126"/>
          </w:tcPr>
          <w:p>
            <w:pPr>
              <w:spacing w:after="0"/>
              <w:jc w:val="right"/>
            </w:pPr>
          </w:p>
        </w:tc>
        <w:tc>
          <w:tcPr>
            <w:tcW w:type="dxa" w:w="1167"/>
          </w:tcPr>
          <w:p>
            <w:pPr>
              <w:spacing w:after="0"/>
              <w:jc w:val="right"/>
            </w:pPr>
            <w:r>
              <w:rPr>
                <w:sz w:val="16"/>
              </w:rPr>
              <w:t>$11,609</w:t>
            </w:r>
          </w:p>
        </w:tc>
        <w:tc>
          <w:tcPr>
            <w:tcW w:type="dxa" w:w="1305"/>
          </w:tcPr>
          <w:p>
            <w:pPr>
              <w:spacing w:after="0"/>
              <w:jc w:val="right"/>
            </w:pPr>
            <w:r>
              <w:rPr>
                <w:sz w:val="16"/>
              </w:rPr>
              <w:t>0.000156%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$2,179,523,049</w:t>
            </w:r>
          </w:p>
        </w:tc>
        <w:tc>
          <w:tcPr>
            <w:tcW w:type="dxa" w:w="1135"/>
          </w:tcPr>
          <w:p>
            <w:pPr>
              <w:spacing w:after="0"/>
              <w:jc w:val="right"/>
            </w:pPr>
            <w:r>
              <w:rPr>
                <w:sz w:val="16"/>
              </w:rPr>
              <w:t>$29,838,066</w:t>
            </w:r>
          </w:p>
        </w:tc>
        <w:tc>
          <w:tcPr>
            <w:tcW w:type="dxa" w:w="1044"/>
          </w:tcPr>
          <w:p>
            <w:pPr>
              <w:spacing w:after="0"/>
              <w:jc w:val="right"/>
            </w:pPr>
            <w:r>
              <w:rPr>
                <w:sz w:val="16"/>
              </w:rPr>
              <w:t>8,459</w:t>
            </w:r>
          </w:p>
        </w:tc>
        <w:tc>
          <w:tcPr>
            <w:tcW w:type="dxa" w:w="1037"/>
          </w:tcPr>
          <w:p>
            <w:pPr>
              <w:spacing w:after="0"/>
              <w:jc w:val="right"/>
            </w:pPr>
            <w:r>
              <w:rPr>
                <w:sz w:val="16"/>
              </w:rPr>
              <w:t>$248,596</w:t>
            </w:r>
          </w:p>
        </w:tc>
        <w:tc>
          <w:tcPr>
            <w:tcW w:type="dxa" w:w="1126"/>
          </w:tcPr>
          <w:p>
            <w:pPr>
              <w:spacing w:after="0"/>
              <w:jc w:val="right"/>
            </w:pPr>
            <w:r>
              <w:rPr>
                <w:sz w:val="16"/>
              </w:rPr>
              <w:t>$280</w:t>
            </w:r>
          </w:p>
        </w:tc>
        <w:tc>
          <w:tcPr>
            <w:tcW w:type="dxa" w:w="1167"/>
          </w:tcPr>
          <w:p>
            <w:pPr>
              <w:spacing w:after="0"/>
              <w:jc w:val="right"/>
            </w:pPr>
            <w:r>
              <w:rPr>
                <w:sz w:val="16"/>
              </w:rPr>
              <w:t>$102,255</w:t>
            </w:r>
          </w:p>
        </w:tc>
        <w:tc>
          <w:tcPr>
            <w:tcW w:type="dxa" w:w="1305"/>
          </w:tcPr>
          <w:p>
            <w:pPr>
              <w:spacing w:after="0"/>
              <w:jc w:val="right"/>
            </w:pPr>
            <w:r>
              <w:rPr>
                <w:sz w:val="16"/>
              </w:rPr>
              <w:t>0.0114%</w:t>
            </w:r>
          </w:p>
        </w:tc>
        <w:tc>
          <w:tcPr>
            <w:tcW w:type="dxa" w:w="1203"/>
          </w:tcPr>
          <w:p>
            <w:pPr>
              <w:spacing w:after="0"/>
              <w:jc w:val="right"/>
            </w:pPr>
            <w:r>
              <w:rPr>
                <w:sz w:val="16"/>
              </w:rPr>
              <w:t>$2,149,000</w:t>
            </w:r>
          </w:p>
        </w:tc>
        <w:tc>
          <w:tcPr>
            <w:tcW w:type="dxa" w:w="1097"/>
          </w:tcPr>
          <w:p>
            <w:pPr>
              <w:spacing w:after="0"/>
              <w:jc w:val="right"/>
            </w:pPr>
            <w:r>
              <w:rPr>
                <w:sz w:val="16"/>
              </w:rPr>
              <w:t>$3,000</w:t>
            </w:r>
          </w:p>
        </w:tc>
        <w:tc>
          <w:tcPr>
            <w:tcW w:type="dxa" w:w="1338"/>
          </w:tcPr>
          <w:p>
            <w:pPr>
              <w:spacing w:after="0"/>
              <w:jc w:val="right"/>
            </w:pPr>
          </w:p>
        </w:tc>
        <w:tc>
          <w:tcPr>
            <w:tcW w:type="dxa" w:w="1231"/>
          </w:tcPr>
          <w:p>
            <w:pPr>
              <w:spacing w:after="0"/>
              <w:jc w:val="left"/>
            </w:pPr>
            <w:r>
              <w:rPr>
                <w:sz w:val="16"/>
              </w:rPr>
              <w:t>Storm Events damage since the plan includes 1 zone-level High Wind record ($3,000),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$2,179,523,049</w:t>
            </w:r>
          </w:p>
        </w:tc>
        <w:tc>
          <w:tcPr>
            <w:tcW w:type="dxa" w:w="1135"/>
          </w:tcPr>
          <w:p>
            <w:pPr>
              <w:spacing w:after="0"/>
              <w:jc w:val="right"/>
            </w:pPr>
            <w:r>
              <w:rPr>
                <w:sz w:val="16"/>
              </w:rPr>
              <w:t>$29,838,066</w:t>
            </w:r>
          </w:p>
        </w:tc>
        <w:tc>
          <w:tcPr>
            <w:tcW w:type="dxa" w:w="1044"/>
          </w:tcPr>
          <w:p>
            <w:pPr>
              <w:spacing w:after="0"/>
              <w:jc w:val="right"/>
            </w:pPr>
            <w:r>
              <w:rPr>
                <w:sz w:val="16"/>
              </w:rPr>
              <w:t>8,459</w:t>
            </w:r>
          </w:p>
        </w:tc>
        <w:tc>
          <w:tcPr>
            <w:tcW w:type="dxa" w:w="1037"/>
          </w:tcPr>
          <w:p>
            <w:pPr>
              <w:spacing w:after="0"/>
              <w:jc w:val="right"/>
            </w:pPr>
            <w:r>
              <w:rPr>
                <w:sz w:val="16"/>
              </w:rPr>
              <w:t>$290,140</w:t>
            </w:r>
          </w:p>
        </w:tc>
        <w:tc>
          <w:tcPr>
            <w:tcW w:type="dxa" w:w="1126"/>
          </w:tcPr>
          <w:p>
            <w:pPr>
              <w:spacing w:after="0"/>
              <w:jc w:val="right"/>
            </w:pPr>
            <w:r>
              <w:rPr>
                <w:sz w:val="16"/>
              </w:rPr>
              <w:t>$1,483</w:t>
            </w:r>
          </w:p>
        </w:tc>
        <w:tc>
          <w:tcPr>
            <w:tcW w:type="dxa" w:w="1167"/>
          </w:tcPr>
          <w:p>
            <w:pPr>
              <w:spacing w:after="0"/>
              <w:jc w:val="right"/>
            </w:pPr>
            <w:r>
              <w:rPr>
                <w:sz w:val="16"/>
              </w:rPr>
              <w:t>$668,946</w:t>
            </w:r>
          </w:p>
        </w:tc>
        <w:tc>
          <w:tcPr>
            <w:tcW w:type="dxa" w:w="1305"/>
          </w:tcPr>
          <w:p>
            <w:pPr>
              <w:spacing w:after="0"/>
              <w:jc w:val="right"/>
            </w:pPr>
            <w:r>
              <w:rPr>
                <w:sz w:val="16"/>
              </w:rPr>
              <w:t>0.0133%</w:t>
            </w:r>
          </w:p>
        </w:tc>
        <w:tc>
          <w:tcPr>
            <w:tcW w:type="dxa" w:w="1203"/>
          </w:tcPr>
          <w:p>
            <w:pPr>
              <w:spacing w:after="0"/>
              <w:jc w:val="right"/>
            </w:pPr>
            <w:r>
              <w:rPr>
                <w:sz w:val="16"/>
              </w:rPr>
              <w:t>$256,000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$861,252,888</w:t>
            </w:r>
          </w:p>
        </w:tc>
        <w:tc>
          <w:tcPr>
            <w:tcW w:type="dxa" w:w="1135"/>
          </w:tcPr>
          <w:p>
            <w:pPr>
              <w:spacing w:after="0"/>
              <w:jc w:val="right"/>
            </w:pPr>
            <w:r>
              <w:rPr>
                <w:sz w:val="16"/>
              </w:rPr>
              <w:t>$23,215,521</w:t>
            </w:r>
          </w:p>
        </w:tc>
        <w:tc>
          <w:tcPr>
            <w:tcW w:type="dxa" w:w="1044"/>
          </w:tcPr>
          <w:p>
            <w:pPr>
              <w:spacing w:after="0"/>
              <w:jc w:val="right"/>
            </w:pPr>
            <w:r>
              <w:rPr>
                <w:sz w:val="16"/>
              </w:rPr>
              <w:t>3,809</w:t>
            </w:r>
          </w:p>
        </w:tc>
        <w:tc>
          <w:tcPr>
            <w:tcW w:type="dxa" w:w="1037"/>
          </w:tcPr>
          <w:p>
            <w:pPr>
              <w:spacing w:after="0"/>
              <w:jc w:val="right"/>
            </w:pPr>
            <w:r>
              <w:rPr>
                <w:sz w:val="16"/>
              </w:rPr>
              <w:t>$784,092</w:t>
            </w:r>
          </w:p>
        </w:tc>
        <w:tc>
          <w:tcPr>
            <w:tcW w:type="dxa" w:w="1126"/>
          </w:tcPr>
          <w:p>
            <w:pPr>
              <w:spacing w:after="0"/>
              <w:jc w:val="right"/>
            </w:pPr>
            <w:r>
              <w:rPr>
                <w:sz w:val="16"/>
              </w:rPr>
              <w:t>$1,214</w:t>
            </w:r>
          </w:p>
        </w:tc>
        <w:tc>
          <w:tcPr>
            <w:tcW w:type="dxa" w:w="1167"/>
          </w:tcPr>
          <w:p>
            <w:pPr>
              <w:spacing w:after="0"/>
              <w:jc w:val="right"/>
            </w:pPr>
            <w:r>
              <w:rPr>
                <w:sz w:val="16"/>
              </w:rPr>
              <w:t>$49,786</w:t>
            </w:r>
          </w:p>
        </w:tc>
        <w:tc>
          <w:tcPr>
            <w:tcW w:type="dxa" w:w="1305"/>
          </w:tcPr>
          <w:p>
            <w:pPr>
              <w:spacing w:after="0"/>
              <w:jc w:val="right"/>
            </w:pPr>
            <w:r>
              <w:rPr>
                <w:sz w:val="16"/>
              </w:rPr>
              <w:t>0.091%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$2,179,523,049</w:t>
            </w:r>
          </w:p>
        </w:tc>
        <w:tc>
          <w:tcPr>
            <w:tcW w:type="dxa" w:w="1135"/>
          </w:tcPr>
          <w:p>
            <w:pPr>
              <w:spacing w:after="0"/>
              <w:jc w:val="right"/>
            </w:pPr>
            <w:r>
              <w:rPr>
                <w:sz w:val="16"/>
              </w:rPr>
              <w:t>$29,838,066</w:t>
            </w:r>
          </w:p>
        </w:tc>
        <w:tc>
          <w:tcPr>
            <w:tcW w:type="dxa" w:w="1044"/>
          </w:tcPr>
          <w:p>
            <w:pPr>
              <w:spacing w:after="0"/>
              <w:jc w:val="right"/>
            </w:pPr>
            <w:r>
              <w:rPr>
                <w:sz w:val="16"/>
              </w:rPr>
              <w:t>8,459</w:t>
            </w:r>
          </w:p>
        </w:tc>
        <w:tc>
          <w:tcPr>
            <w:tcW w:type="dxa" w:w="1037"/>
          </w:tcPr>
          <w:p>
            <w:pPr>
              <w:spacing w:after="0"/>
              <w:jc w:val="right"/>
            </w:pPr>
            <w:r>
              <w:rPr>
                <w:sz w:val="16"/>
              </w:rPr>
              <w:t>$2,633</w:t>
            </w:r>
          </w:p>
        </w:tc>
        <w:tc>
          <w:tcPr>
            <w:tcW w:type="dxa" w:w="1126"/>
          </w:tcPr>
          <w:p>
            <w:pPr>
              <w:spacing w:after="0"/>
              <w:jc w:val="right"/>
            </w:pPr>
            <w:r>
              <w:rPr>
                <w:sz w:val="16"/>
              </w:rPr>
              <w:t>$16</w:t>
            </w:r>
          </w:p>
        </w:tc>
        <w:tc>
          <w:tcPr>
            <w:tcW w:type="dxa" w:w="1167"/>
          </w:tcPr>
          <w:p>
            <w:pPr>
              <w:spacing w:after="0"/>
              <w:jc w:val="right"/>
            </w:pPr>
            <w:r>
              <w:rPr>
                <w:sz w:val="16"/>
              </w:rPr>
              <w:t>$9,415</w:t>
            </w:r>
          </w:p>
        </w:tc>
        <w:tc>
          <w:tcPr>
            <w:tcW w:type="dxa" w:w="1305"/>
          </w:tcPr>
          <w:p>
            <w:pPr>
              <w:spacing w:after="0"/>
              <w:jc w:val="right"/>
            </w:pPr>
            <w:r>
              <w:rPr>
                <w:sz w:val="16"/>
              </w:rPr>
              <w:t>0.000121%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bl>
    <w:p>
      <w:pPr>
        <w:spacing w:after="40" w:before="60"/>
      </w:pPr>
      <w:r>
        <w:rPr>
          <w:sz w:val="15"/>
        </w:rPr>
        <w:t>Totals since 2020-08-25 (Storm Events through 2026-06-30): 70 county-coded records, 69 with a damage value recorded (including $0), $2,661,000; 68 zone-level records, 65 with a damage value recorded (including $0), $3,000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8,459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$2,179,523,049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$29,838,066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$3,778,848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$1,673,497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Jack County</w:t>
            </w:r>
          </w:p>
        </w:tc>
        <w:tc>
          <w:tcPr>
            <w:tcW w:type="dxa" w:w="1555"/>
          </w:tcPr>
          <w:p>
            <w:pPr>
              <w:spacing w:after="0"/>
              <w:jc w:val="left"/>
            </w:pPr>
            <w:r>
              <w:rPr>
                <w:sz w:val="16"/>
              </w:rPr>
              <w:t>480377</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Bryson city</w:t>
            </w:r>
          </w:p>
        </w:tc>
        <w:tc>
          <w:tcPr>
            <w:tcW w:type="dxa" w:w="1555"/>
          </w:tcPr>
          <w:p>
            <w:pPr>
              <w:spacing w:after="0"/>
              <w:jc w:val="left"/>
            </w:pPr>
            <w:r>
              <w:rPr>
                <w:sz w:val="16"/>
              </w:rPr>
              <w:t>480877</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Jacksboro city</w:t>
            </w:r>
          </w:p>
        </w:tc>
        <w:tc>
          <w:tcPr>
            <w:tcW w:type="dxa" w:w="1555"/>
          </w:tcPr>
          <w:p>
            <w:pPr>
              <w:spacing w:after="0"/>
              <w:jc w:val="left"/>
            </w:pPr>
            <w:r>
              <w:rPr>
                <w:sz w:val="16"/>
              </w:rPr>
              <w:t>480378</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Jack County, TX: risk-assessment baseline packet, release 2026-10 (data as of 2026-09-28; County area 48237).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 County, TX: Risk-assessment baseline packet</dc:title>
  <dc:subject>Hazard Plain release 2026-10, as of 2026-09-28. Preview: automated baseline</dc:subject>
  <dc:creator>Hazard Plain</dc:creator>
  <cp:keywords>Hazard Plain; hazard mitigation; risk assessment; 48237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