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Hutchinson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2029-02-06</w:t>
      </w:r>
    </w:p>
    <w:p>
      <w:pPr>
        <w:keepNext/>
        <w:spacing w:after="40" w:before="0"/>
      </w:pPr>
      <w:r>
        <w:rPr>
          <w:b/>
        </w:rPr>
        <w:t xml:space="preserve">Plan: </w:t>
      </w:r>
      <w:r>
        <w:rPr/>
        <w:t>Hutchinson County (FEMA plan 108477)</w:t>
      </w:r>
    </w:p>
    <w:p>
      <w:pPr>
        <w:keepNext/>
        <w:spacing w:after="40" w:before="0"/>
      </w:pPr>
      <w:r>
        <w:rPr>
          <w:b/>
        </w:rPr>
        <w:t xml:space="preserve">Approved: </w:t>
      </w:r>
      <w:r>
        <w:rPr/>
        <w:t>2024-02-07</w:t>
      </w:r>
    </w:p>
    <w:p>
      <w:pPr>
        <w:keepNext/>
        <w:spacing w:after="40" w:before="0"/>
      </w:pPr>
      <w:r>
        <w:rPr>
          <w:b/>
        </w:rPr>
        <w:t xml:space="preserve">Expires: </w:t>
      </w:r>
      <w:r>
        <w:rPr/>
        <w:t>2029-02-06</w:t>
      </w:r>
    </w:p>
    <w:p>
      <w:pPr>
        <w:keepNext/>
        <w:spacing w:after="40" w:before="0"/>
      </w:pPr>
      <w:r>
        <w:rPr>
          <w:b/>
        </w:rPr>
        <w:t xml:space="preserve">As of: </w:t>
      </w:r>
      <w:r>
        <w:rPr/>
        <w:t>2026-09-28</w:t>
      </w:r>
    </w:p>
    <w:p>
      <w:pPr>
        <w:keepNext/>
        <w:spacing w:after="40" w:before="0"/>
      </w:pPr>
      <w:r>
        <w:rPr>
          <w:b/>
        </w:rPr>
        <w:t xml:space="preserve">Days: </w:t>
      </w:r>
      <w:r>
        <w:rPr/>
        <w:t>862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FM-5488-TX, FM-5571-TX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6"/>
        <w:gridCol w:w="1344"/>
        <w:gridCol w:w="2723"/>
        <w:gridCol w:w="3459"/>
        <w:gridCol w:w="1068"/>
        <w:gridCol w:w="1068"/>
        <w:gridCol w:w="921"/>
        <w:gridCol w:w="976"/>
        <w:gridCol w:w="667"/>
      </w:tblGrid>
      <w:tr>
        <w:trPr>
          <w:cantSplit/>
          <w:tblHeader/>
        </w:trPr>
        <w:tc>
          <w:tcPr>
            <w:tcW w:type="dxa" w:w="1886"/>
            <w:shd w:val="clear" w:color="auto" w:fill="E8E8E8"/>
          </w:tcPr>
          <w:p>
            <w:pPr>
              <w:spacing w:after="0"/>
              <w:jc w:val="left"/>
            </w:pPr>
            <w:r>
              <w:rPr>
                <w:b/>
                <w:sz w:val="16"/>
              </w:rPr>
              <w:t>Jurisdiction</w:t>
            </w:r>
          </w:p>
        </w:tc>
        <w:tc>
          <w:tcPr>
            <w:tcW w:type="dxa" w:w="1344"/>
            <w:shd w:val="clear" w:color="auto" w:fill="E8E8E8"/>
          </w:tcPr>
          <w:p>
            <w:pPr>
              <w:spacing w:after="0"/>
              <w:jc w:val="left"/>
            </w:pPr>
            <w:r>
              <w:rPr>
                <w:b/>
                <w:sz w:val="16"/>
              </w:rPr>
              <w:t>Type</w:t>
            </w:r>
          </w:p>
        </w:tc>
        <w:tc>
          <w:tcPr>
            <w:tcW w:type="dxa" w:w="2723"/>
            <w:shd w:val="clear" w:color="auto" w:fill="E8E8E8"/>
          </w:tcPr>
          <w:p>
            <w:pPr>
              <w:spacing w:after="0"/>
              <w:jc w:val="left"/>
            </w:pPr>
            <w:r>
              <w:rPr>
                <w:b/>
                <w:sz w:val="16"/>
              </w:rPr>
              <w:t>Status</w:t>
            </w:r>
          </w:p>
        </w:tc>
        <w:tc>
          <w:tcPr>
            <w:tcW w:type="dxa" w:w="3459"/>
            <w:shd w:val="clear" w:color="auto" w:fill="E8E8E8"/>
          </w:tcPr>
          <w:p>
            <w:pPr>
              <w:spacing w:after="0"/>
              <w:jc w:val="left"/>
            </w:pPr>
            <w:r>
              <w:rPr>
                <w:b/>
                <w:sz w:val="16"/>
              </w:rPr>
              <w:t>Plan</w:t>
            </w:r>
          </w:p>
        </w:tc>
        <w:tc>
          <w:tcPr>
            <w:tcW w:type="dxa" w:w="1068"/>
            <w:shd w:val="clear" w:color="auto" w:fill="E8E8E8"/>
          </w:tcPr>
          <w:p>
            <w:pPr>
              <w:spacing w:after="0"/>
              <w:jc w:val="left"/>
            </w:pPr>
            <w:r>
              <w:rPr>
                <w:b/>
                <w:sz w:val="16"/>
              </w:rPr>
              <w:t>Approved</w:t>
            </w:r>
          </w:p>
        </w:tc>
        <w:tc>
          <w:tcPr>
            <w:tcW w:type="dxa" w:w="1068"/>
            <w:shd w:val="clear" w:color="auto" w:fill="E8E8E8"/>
          </w:tcPr>
          <w:p>
            <w:pPr>
              <w:spacing w:after="0"/>
              <w:jc w:val="left"/>
            </w:pPr>
            <w:r>
              <w:rPr>
                <w:b/>
                <w:sz w:val="16"/>
              </w:rPr>
              <w:t>Expires</w:t>
            </w:r>
          </w:p>
        </w:tc>
        <w:tc>
          <w:tcPr>
            <w:tcW w:type="dxa" w:w="9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6"/>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886"/>
          </w:tcPr>
          <w:p>
            <w:pPr>
              <w:spacing w:after="0"/>
              <w:jc w:val="left"/>
            </w:pPr>
            <w:r>
              <w:rPr>
                <w:sz w:val="16"/>
              </w:rPr>
              <w:t>Hutchinson County</w:t>
            </w:r>
          </w:p>
        </w:tc>
        <w:tc>
          <w:tcPr>
            <w:tcW w:type="dxa" w:w="1344"/>
          </w:tcPr>
          <w:p>
            <w:pPr>
              <w:spacing w:after="0"/>
              <w:jc w:val="left"/>
            </w:pPr>
            <w:r>
              <w:rPr>
                <w:sz w:val="16"/>
              </w:rPr>
              <w:t>County</w:t>
            </w:r>
          </w:p>
        </w:tc>
        <w:tc>
          <w:tcPr>
            <w:tcW w:type="dxa" w:w="2723"/>
          </w:tcPr>
          <w:p>
            <w:pPr>
              <w:spacing w:after="0"/>
              <w:jc w:val="left"/>
            </w:pPr>
            <w:r>
              <w:rPr>
                <w:sz w:val="16"/>
              </w:rPr>
              <w:t>Approved, expires 2029-02-06</w:t>
            </w:r>
          </w:p>
        </w:tc>
        <w:tc>
          <w:tcPr>
            <w:tcW w:type="dxa" w:w="3459"/>
          </w:tcPr>
          <w:p>
            <w:pPr>
              <w:spacing w:after="0"/>
              <w:jc w:val="left"/>
            </w:pPr>
            <w:r>
              <w:rPr>
                <w:sz w:val="16"/>
              </w:rPr>
              <w:t>Hutchinson County (FEMA plan 108477)</w:t>
            </w:r>
          </w:p>
        </w:tc>
        <w:tc>
          <w:tcPr>
            <w:tcW w:type="dxa" w:w="1068"/>
          </w:tcPr>
          <w:p>
            <w:pPr>
              <w:spacing w:after="0"/>
              <w:jc w:val="left"/>
            </w:pPr>
            <w:r>
              <w:rPr>
                <w:sz w:val="16"/>
              </w:rPr>
              <w:t>2024-02-07</w:t>
            </w:r>
          </w:p>
        </w:tc>
        <w:tc>
          <w:tcPr>
            <w:tcW w:type="dxa" w:w="1068"/>
          </w:tcPr>
          <w:p>
            <w:pPr>
              <w:spacing w:after="0"/>
              <w:jc w:val="left"/>
            </w:pPr>
            <w:r>
              <w:rPr>
                <w:sz w:val="16"/>
              </w:rPr>
              <w:t>2029-02-06</w:t>
            </w:r>
          </w:p>
        </w:tc>
        <w:tc>
          <w:tcPr>
            <w:tcW w:type="dxa" w:w="921"/>
          </w:tcPr>
          <w:p>
            <w:pPr>
              <w:spacing w:after="0"/>
              <w:jc w:val="right"/>
            </w:pPr>
            <w:r>
              <w:rPr>
                <w:sz w:val="16"/>
              </w:rPr>
              <w:t>862</w:t>
            </w:r>
          </w:p>
        </w:tc>
        <w:tc>
          <w:tcPr>
            <w:tcW w:type="dxa" w:w="976"/>
          </w:tcPr>
          <w:p>
            <w:pPr>
              <w:spacing w:after="0"/>
              <w:jc w:val="left"/>
            </w:pPr>
          </w:p>
        </w:tc>
        <w:tc>
          <w:tcPr>
            <w:tcW w:type="dxa" w:w="667"/>
          </w:tcPr>
          <w:p>
            <w:pPr>
              <w:spacing w:after="0"/>
              <w:jc w:val="left"/>
            </w:pPr>
          </w:p>
        </w:tc>
      </w:tr>
      <w:tr>
        <w:trPr>
          <w:cantSplit/>
        </w:trPr>
        <w:tc>
          <w:tcPr>
            <w:tcW w:type="dxa" w:w="1886"/>
          </w:tcPr>
          <w:p>
            <w:pPr>
              <w:spacing w:after="0"/>
              <w:jc w:val="left"/>
            </w:pPr>
            <w:r>
              <w:rPr>
                <w:sz w:val="16"/>
              </w:rPr>
              <w:t>Borger city</w:t>
            </w:r>
          </w:p>
        </w:tc>
        <w:tc>
          <w:tcPr>
            <w:tcW w:type="dxa" w:w="1344"/>
          </w:tcPr>
          <w:p>
            <w:pPr>
              <w:spacing w:after="0"/>
              <w:jc w:val="left"/>
            </w:pPr>
            <w:r>
              <w:rPr>
                <w:sz w:val="16"/>
              </w:rPr>
              <w:t>City</w:t>
            </w:r>
          </w:p>
        </w:tc>
        <w:tc>
          <w:tcPr>
            <w:tcW w:type="dxa" w:w="2723"/>
          </w:tcPr>
          <w:p>
            <w:pPr>
              <w:spacing w:after="0"/>
              <w:jc w:val="left"/>
            </w:pPr>
            <w:r>
              <w:rPr>
                <w:sz w:val="16"/>
              </w:rPr>
              <w:t>Approved, expires 2029-02-06</w:t>
            </w:r>
          </w:p>
        </w:tc>
        <w:tc>
          <w:tcPr>
            <w:tcW w:type="dxa" w:w="3459"/>
          </w:tcPr>
          <w:p>
            <w:pPr>
              <w:spacing w:after="0"/>
              <w:jc w:val="left"/>
            </w:pPr>
            <w:r>
              <w:rPr>
                <w:sz w:val="16"/>
              </w:rPr>
              <w:t>Hutchinson County (FEMA plan 108477)</w:t>
            </w:r>
          </w:p>
        </w:tc>
        <w:tc>
          <w:tcPr>
            <w:tcW w:type="dxa" w:w="1068"/>
          </w:tcPr>
          <w:p>
            <w:pPr>
              <w:spacing w:after="0"/>
              <w:jc w:val="left"/>
            </w:pPr>
            <w:r>
              <w:rPr>
                <w:sz w:val="16"/>
              </w:rPr>
              <w:t>2024-02-07</w:t>
            </w:r>
          </w:p>
        </w:tc>
        <w:tc>
          <w:tcPr>
            <w:tcW w:type="dxa" w:w="1068"/>
          </w:tcPr>
          <w:p>
            <w:pPr>
              <w:spacing w:after="0"/>
              <w:jc w:val="left"/>
            </w:pPr>
            <w:r>
              <w:rPr>
                <w:sz w:val="16"/>
              </w:rPr>
              <w:t>2029-02-06</w:t>
            </w:r>
          </w:p>
        </w:tc>
        <w:tc>
          <w:tcPr>
            <w:tcW w:type="dxa" w:w="921"/>
          </w:tcPr>
          <w:p>
            <w:pPr>
              <w:spacing w:after="0"/>
              <w:jc w:val="right"/>
            </w:pPr>
            <w:r>
              <w:rPr>
                <w:sz w:val="16"/>
              </w:rPr>
              <w:t>862</w:t>
            </w:r>
          </w:p>
        </w:tc>
        <w:tc>
          <w:tcPr>
            <w:tcW w:type="dxa" w:w="976"/>
          </w:tcPr>
          <w:p>
            <w:pPr>
              <w:spacing w:after="0"/>
              <w:jc w:val="left"/>
            </w:pPr>
          </w:p>
        </w:tc>
        <w:tc>
          <w:tcPr>
            <w:tcW w:type="dxa" w:w="667"/>
          </w:tcPr>
          <w:p>
            <w:pPr>
              <w:spacing w:after="0"/>
              <w:jc w:val="left"/>
            </w:pPr>
          </w:p>
        </w:tc>
      </w:tr>
      <w:tr>
        <w:trPr>
          <w:cantSplit/>
        </w:trPr>
        <w:tc>
          <w:tcPr>
            <w:tcW w:type="dxa" w:w="1886"/>
          </w:tcPr>
          <w:p>
            <w:pPr>
              <w:spacing w:after="0"/>
              <w:jc w:val="left"/>
            </w:pPr>
            <w:r>
              <w:rPr>
                <w:sz w:val="16"/>
              </w:rPr>
              <w:t>Fritch city</w:t>
            </w:r>
          </w:p>
        </w:tc>
        <w:tc>
          <w:tcPr>
            <w:tcW w:type="dxa" w:w="1344"/>
          </w:tcPr>
          <w:p>
            <w:pPr>
              <w:spacing w:after="0"/>
              <w:jc w:val="left"/>
            </w:pPr>
            <w:r>
              <w:rPr>
                <w:sz w:val="16"/>
              </w:rPr>
              <w:t>City</w:t>
            </w:r>
          </w:p>
        </w:tc>
        <w:tc>
          <w:tcPr>
            <w:tcW w:type="dxa" w:w="2723"/>
          </w:tcPr>
          <w:p>
            <w:pPr>
              <w:spacing w:after="0"/>
              <w:jc w:val="left"/>
            </w:pPr>
            <w:r>
              <w:rPr>
                <w:sz w:val="16"/>
              </w:rPr>
              <w:t>Approved, expires 2029-02-06</w:t>
            </w:r>
          </w:p>
        </w:tc>
        <w:tc>
          <w:tcPr>
            <w:tcW w:type="dxa" w:w="3459"/>
          </w:tcPr>
          <w:p>
            <w:pPr>
              <w:spacing w:after="0"/>
              <w:jc w:val="left"/>
            </w:pPr>
            <w:r>
              <w:rPr>
                <w:sz w:val="16"/>
              </w:rPr>
              <w:t>Hutchinson County (FEMA plan 108477)</w:t>
            </w:r>
          </w:p>
        </w:tc>
        <w:tc>
          <w:tcPr>
            <w:tcW w:type="dxa" w:w="1068"/>
          </w:tcPr>
          <w:p>
            <w:pPr>
              <w:spacing w:after="0"/>
              <w:jc w:val="left"/>
            </w:pPr>
            <w:r>
              <w:rPr>
                <w:sz w:val="16"/>
              </w:rPr>
              <w:t>2024-02-07</w:t>
            </w:r>
          </w:p>
        </w:tc>
        <w:tc>
          <w:tcPr>
            <w:tcW w:type="dxa" w:w="1068"/>
          </w:tcPr>
          <w:p>
            <w:pPr>
              <w:spacing w:after="0"/>
              <w:jc w:val="left"/>
            </w:pPr>
            <w:r>
              <w:rPr>
                <w:sz w:val="16"/>
              </w:rPr>
              <w:t>2029-02-06</w:t>
            </w:r>
          </w:p>
        </w:tc>
        <w:tc>
          <w:tcPr>
            <w:tcW w:type="dxa" w:w="921"/>
          </w:tcPr>
          <w:p>
            <w:pPr>
              <w:spacing w:after="0"/>
              <w:jc w:val="right"/>
            </w:pPr>
            <w:r>
              <w:rPr>
                <w:sz w:val="16"/>
              </w:rPr>
              <w:t>862</w:t>
            </w:r>
          </w:p>
        </w:tc>
        <w:tc>
          <w:tcPr>
            <w:tcW w:type="dxa" w:w="976"/>
          </w:tcPr>
          <w:p>
            <w:pPr>
              <w:spacing w:after="0"/>
              <w:jc w:val="left"/>
            </w:pPr>
          </w:p>
        </w:tc>
        <w:tc>
          <w:tcPr>
            <w:tcW w:type="dxa" w:w="667"/>
          </w:tcPr>
          <w:p>
            <w:pPr>
              <w:spacing w:after="0"/>
              <w:jc w:val="left"/>
            </w:pPr>
          </w:p>
        </w:tc>
      </w:tr>
      <w:tr>
        <w:trPr>
          <w:cantSplit/>
        </w:trPr>
        <w:tc>
          <w:tcPr>
            <w:tcW w:type="dxa" w:w="1886"/>
          </w:tcPr>
          <w:p>
            <w:pPr>
              <w:spacing w:after="0"/>
              <w:jc w:val="left"/>
            </w:pPr>
            <w:r>
              <w:rPr>
                <w:sz w:val="16"/>
              </w:rPr>
              <w:t>Stinnett city</w:t>
            </w:r>
          </w:p>
        </w:tc>
        <w:tc>
          <w:tcPr>
            <w:tcW w:type="dxa" w:w="1344"/>
          </w:tcPr>
          <w:p>
            <w:pPr>
              <w:spacing w:after="0"/>
              <w:jc w:val="left"/>
            </w:pPr>
            <w:r>
              <w:rPr>
                <w:sz w:val="16"/>
              </w:rPr>
              <w:t>City</w:t>
            </w:r>
          </w:p>
        </w:tc>
        <w:tc>
          <w:tcPr>
            <w:tcW w:type="dxa" w:w="2723"/>
          </w:tcPr>
          <w:p>
            <w:pPr>
              <w:spacing w:after="0"/>
              <w:jc w:val="left"/>
            </w:pPr>
            <w:r>
              <w:rPr>
                <w:sz w:val="16"/>
              </w:rPr>
              <w:t>Approved, expires 2029-02-06</w:t>
            </w:r>
          </w:p>
        </w:tc>
        <w:tc>
          <w:tcPr>
            <w:tcW w:type="dxa" w:w="3459"/>
          </w:tcPr>
          <w:p>
            <w:pPr>
              <w:spacing w:after="0"/>
              <w:jc w:val="left"/>
            </w:pPr>
            <w:r>
              <w:rPr>
                <w:sz w:val="16"/>
              </w:rPr>
              <w:t>Hutchinson County (FEMA plan 108477)</w:t>
            </w:r>
          </w:p>
        </w:tc>
        <w:tc>
          <w:tcPr>
            <w:tcW w:type="dxa" w:w="1068"/>
          </w:tcPr>
          <w:p>
            <w:pPr>
              <w:spacing w:after="0"/>
              <w:jc w:val="left"/>
            </w:pPr>
            <w:r>
              <w:rPr>
                <w:sz w:val="16"/>
              </w:rPr>
              <w:t>2024-02-07</w:t>
            </w:r>
          </w:p>
        </w:tc>
        <w:tc>
          <w:tcPr>
            <w:tcW w:type="dxa" w:w="1068"/>
          </w:tcPr>
          <w:p>
            <w:pPr>
              <w:spacing w:after="0"/>
              <w:jc w:val="left"/>
            </w:pPr>
            <w:r>
              <w:rPr>
                <w:sz w:val="16"/>
              </w:rPr>
              <w:t>2029-02-06</w:t>
            </w:r>
          </w:p>
        </w:tc>
        <w:tc>
          <w:tcPr>
            <w:tcW w:type="dxa" w:w="921"/>
          </w:tcPr>
          <w:p>
            <w:pPr>
              <w:spacing w:after="0"/>
              <w:jc w:val="right"/>
            </w:pPr>
            <w:r>
              <w:rPr>
                <w:sz w:val="16"/>
              </w:rPr>
              <w:t>862</w:t>
            </w:r>
          </w:p>
        </w:tc>
        <w:tc>
          <w:tcPr>
            <w:tcW w:type="dxa" w:w="976"/>
          </w:tcPr>
          <w:p>
            <w:pPr>
              <w:spacing w:after="0"/>
              <w:jc w:val="left"/>
            </w:pPr>
          </w:p>
        </w:tc>
        <w:tc>
          <w:tcPr>
            <w:tcW w:type="dxa" w:w="667"/>
          </w:tcPr>
          <w:p>
            <w:pPr>
              <w:spacing w:after="0"/>
              <w:jc w:val="left"/>
            </w:pPr>
          </w:p>
        </w:tc>
      </w:tr>
      <w:tr>
        <w:trPr>
          <w:cantSplit/>
        </w:trPr>
        <w:tc>
          <w:tcPr>
            <w:tcW w:type="dxa" w:w="1886"/>
          </w:tcPr>
          <w:p>
            <w:pPr>
              <w:spacing w:after="0"/>
              <w:jc w:val="left"/>
            </w:pPr>
            <w:r>
              <w:rPr>
                <w:sz w:val="16"/>
              </w:rPr>
              <w:t>Pringle-Morse Consolidated Independent School District</w:t>
            </w:r>
          </w:p>
        </w:tc>
        <w:tc>
          <w:tcPr>
            <w:tcW w:type="dxa" w:w="1344"/>
          </w:tcPr>
          <w:p>
            <w:pPr>
              <w:spacing w:after="0"/>
              <w:jc w:val="left"/>
            </w:pPr>
            <w:r>
              <w:rPr>
                <w:sz w:val="16"/>
              </w:rPr>
              <w:t>School/School District</w:t>
            </w:r>
          </w:p>
        </w:tc>
        <w:tc>
          <w:tcPr>
            <w:tcW w:type="dxa" w:w="2723"/>
          </w:tcPr>
          <w:p>
            <w:pPr>
              <w:spacing w:after="0"/>
              <w:jc w:val="left"/>
            </w:pPr>
            <w:r>
              <w:rPr>
                <w:sz w:val="16"/>
              </w:rPr>
              <w:t>Approved, expires 2030-12-01</w:t>
            </w:r>
          </w:p>
        </w:tc>
        <w:tc>
          <w:tcPr>
            <w:tcW w:type="dxa" w:w="3459"/>
          </w:tcPr>
          <w:p>
            <w:pPr>
              <w:spacing w:after="0"/>
              <w:jc w:val="left"/>
            </w:pPr>
            <w:r>
              <w:rPr>
                <w:sz w:val="16"/>
              </w:rPr>
              <w:t>Hansford County (FEMA plan 110558)</w:t>
            </w:r>
          </w:p>
        </w:tc>
        <w:tc>
          <w:tcPr>
            <w:tcW w:type="dxa" w:w="1068"/>
          </w:tcPr>
          <w:p>
            <w:pPr>
              <w:spacing w:after="0"/>
              <w:jc w:val="left"/>
            </w:pPr>
            <w:r>
              <w:rPr>
                <w:sz w:val="16"/>
              </w:rPr>
              <w:t>2025-12-02</w:t>
            </w:r>
          </w:p>
        </w:tc>
        <w:tc>
          <w:tcPr>
            <w:tcW w:type="dxa" w:w="1068"/>
          </w:tcPr>
          <w:p>
            <w:pPr>
              <w:spacing w:after="0"/>
              <w:jc w:val="left"/>
            </w:pPr>
            <w:r>
              <w:rPr>
                <w:sz w:val="16"/>
              </w:rPr>
              <w:t>2030-12-01</w:t>
            </w:r>
          </w:p>
        </w:tc>
        <w:tc>
          <w:tcPr>
            <w:tcW w:type="dxa" w:w="921"/>
          </w:tcPr>
          <w:p>
            <w:pPr>
              <w:spacing w:after="0"/>
              <w:jc w:val="right"/>
            </w:pPr>
            <w:r>
              <w:rPr>
                <w:sz w:val="16"/>
              </w:rPr>
              <w:t>1,525</w:t>
            </w:r>
          </w:p>
        </w:tc>
        <w:tc>
          <w:tcPr>
            <w:tcW w:type="dxa" w:w="976"/>
          </w:tcPr>
          <w:p>
            <w:pPr>
              <w:spacing w:after="0"/>
              <w:jc w:val="left"/>
            </w:pP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2"/>
        <w:gridCol w:w="1352"/>
        <w:gridCol w:w="1037"/>
        <w:gridCol w:w="1126"/>
        <w:gridCol w:w="1287"/>
        <w:gridCol w:w="1107"/>
        <w:gridCol w:w="1175"/>
        <w:gridCol w:w="2113"/>
        <w:gridCol w:w="184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$5,805,042</w:t>
            </w:r>
          </w:p>
        </w:tc>
        <w:tc>
          <w:tcPr>
            <w:tcW w:type="dxa" w:w="1287"/>
          </w:tcPr>
          <w:p>
            <w:pPr>
              <w:spacing w:after="0"/>
              <w:jc w:val="right"/>
            </w:pPr>
          </w:p>
        </w:tc>
        <w:tc>
          <w:tcPr>
            <w:tcW w:type="dxa" w:w="1107"/>
          </w:tcPr>
          <w:p>
            <w:pPr>
              <w:spacing w:after="0"/>
              <w:jc w:val="right"/>
            </w:pPr>
            <w:r>
              <w:rPr>
                <w:sz w:val="16"/>
              </w:rPr>
              <w:t>$5,805,042</w:t>
            </w:r>
          </w:p>
        </w:tc>
        <w:tc>
          <w:tcPr>
            <w:tcW w:type="dxa" w:w="1175"/>
          </w:tcPr>
          <w:p>
            <w:pPr>
              <w:spacing w:after="0"/>
              <w:jc w:val="right"/>
            </w:pPr>
            <w:r>
              <w:rPr>
                <w:sz w:val="16"/>
              </w:rPr>
              <w:t>61</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$7,944</w:t>
            </w:r>
          </w:p>
        </w:tc>
        <w:tc>
          <w:tcPr>
            <w:tcW w:type="dxa" w:w="1126"/>
          </w:tcPr>
          <w:p>
            <w:pPr>
              <w:spacing w:after="0"/>
              <w:jc w:val="right"/>
            </w:pPr>
            <w:r>
              <w:rPr>
                <w:sz w:val="16"/>
              </w:rPr>
              <w:t>$123,198</w:t>
            </w:r>
          </w:p>
        </w:tc>
        <w:tc>
          <w:tcPr>
            <w:tcW w:type="dxa" w:w="1287"/>
          </w:tcPr>
          <w:p>
            <w:pPr>
              <w:spacing w:after="0"/>
              <w:jc w:val="right"/>
            </w:pPr>
            <w:r>
              <w:rPr>
                <w:sz w:val="16"/>
              </w:rPr>
              <w:t>$4,981,984</w:t>
            </w:r>
          </w:p>
        </w:tc>
        <w:tc>
          <w:tcPr>
            <w:tcW w:type="dxa" w:w="1107"/>
          </w:tcPr>
          <w:p>
            <w:pPr>
              <w:spacing w:after="0"/>
              <w:jc w:val="right"/>
            </w:pPr>
            <w:r>
              <w:rPr>
                <w:sz w:val="16"/>
              </w:rPr>
              <w:t>$5,113,126</w:t>
            </w:r>
          </w:p>
        </w:tc>
        <w:tc>
          <w:tcPr>
            <w:tcW w:type="dxa" w:w="1175"/>
          </w:tcPr>
          <w:p>
            <w:pPr>
              <w:spacing w:after="0"/>
              <w:jc w:val="right"/>
            </w:pPr>
            <w:r>
              <w:rPr>
                <w:sz w:val="16"/>
              </w:rPr>
              <w:t>18</w:t>
            </w:r>
          </w:p>
        </w:tc>
        <w:tc>
          <w:tcPr>
            <w:tcW w:type="dxa" w:w="2113"/>
          </w:tcPr>
          <w:p>
            <w:pPr>
              <w:spacing w:after="0"/>
              <w:jc w:val="left"/>
            </w:pPr>
          </w:p>
        </w:tc>
        <w:tc>
          <w:tcPr>
            <w:tcW w:type="dxa" w:w="1845"/>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$973,559</w:t>
            </w:r>
          </w:p>
        </w:tc>
        <w:tc>
          <w:tcPr>
            <w:tcW w:type="dxa" w:w="1126"/>
          </w:tcPr>
          <w:p>
            <w:pPr>
              <w:spacing w:after="0"/>
              <w:jc w:val="right"/>
            </w:pPr>
            <w:r>
              <w:rPr>
                <w:sz w:val="16"/>
              </w:rPr>
              <w:t>$1,737</w:t>
            </w:r>
          </w:p>
        </w:tc>
        <w:tc>
          <w:tcPr>
            <w:tcW w:type="dxa" w:w="1287"/>
          </w:tcPr>
          <w:p>
            <w:pPr>
              <w:spacing w:after="0"/>
              <w:jc w:val="right"/>
            </w:pPr>
            <w:r>
              <w:rPr>
                <w:sz w:val="16"/>
              </w:rPr>
              <w:t>$2,070,828</w:t>
            </w:r>
          </w:p>
        </w:tc>
        <w:tc>
          <w:tcPr>
            <w:tcW w:type="dxa" w:w="1107"/>
          </w:tcPr>
          <w:p>
            <w:pPr>
              <w:spacing w:after="0"/>
              <w:jc w:val="right"/>
            </w:pPr>
            <w:r>
              <w:rPr>
                <w:sz w:val="16"/>
              </w:rPr>
              <w:t>$3,046,124</w:t>
            </w:r>
          </w:p>
        </w:tc>
        <w:tc>
          <w:tcPr>
            <w:tcW w:type="dxa" w:w="1175"/>
          </w:tcPr>
          <w:p>
            <w:pPr>
              <w:spacing w:after="0"/>
              <w:jc w:val="right"/>
            </w:pPr>
            <w:r>
              <w:rPr>
                <w:sz w:val="16"/>
              </w:rPr>
              <w:t>30</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Wildfire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$2,675,012</w:t>
            </w:r>
          </w:p>
        </w:tc>
        <w:tc>
          <w:tcPr>
            <w:tcW w:type="dxa" w:w="1126"/>
          </w:tcPr>
          <w:p>
            <w:pPr>
              <w:spacing w:after="0"/>
              <w:jc w:val="right"/>
            </w:pPr>
            <w:r>
              <w:rPr>
                <w:sz w:val="16"/>
              </w:rPr>
              <w:t>$1,308</w:t>
            </w:r>
          </w:p>
        </w:tc>
        <w:tc>
          <w:tcPr>
            <w:tcW w:type="dxa" w:w="1287"/>
          </w:tcPr>
          <w:p>
            <w:pPr>
              <w:spacing w:after="0"/>
              <w:jc w:val="right"/>
            </w:pPr>
            <w:r>
              <w:rPr>
                <w:sz w:val="16"/>
              </w:rPr>
              <w:t>$232,846</w:t>
            </w:r>
          </w:p>
        </w:tc>
        <w:tc>
          <w:tcPr>
            <w:tcW w:type="dxa" w:w="1107"/>
          </w:tcPr>
          <w:p>
            <w:pPr>
              <w:spacing w:after="0"/>
              <w:jc w:val="right"/>
            </w:pPr>
            <w:r>
              <w:rPr>
                <w:sz w:val="16"/>
              </w:rPr>
              <w:t>$2,909,165</w:t>
            </w:r>
          </w:p>
        </w:tc>
        <w:tc>
          <w:tcPr>
            <w:tcW w:type="dxa" w:w="1175"/>
          </w:tcPr>
          <w:p>
            <w:pPr>
              <w:spacing w:after="0"/>
              <w:jc w:val="right"/>
            </w:pPr>
            <w:r>
              <w:rPr>
                <w:sz w:val="16"/>
              </w:rPr>
              <w:t>50</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$2,088,152</w:t>
            </w:r>
          </w:p>
        </w:tc>
        <w:tc>
          <w:tcPr>
            <w:tcW w:type="dxa" w:w="1126"/>
          </w:tcPr>
          <w:p>
            <w:pPr>
              <w:spacing w:after="0"/>
              <w:jc w:val="right"/>
            </w:pPr>
            <w:r>
              <w:rPr>
                <w:sz w:val="16"/>
              </w:rPr>
              <w:t>$51,950</w:t>
            </w:r>
          </w:p>
        </w:tc>
        <w:tc>
          <w:tcPr>
            <w:tcW w:type="dxa" w:w="1287"/>
          </w:tcPr>
          <w:p>
            <w:pPr>
              <w:spacing w:after="0"/>
              <w:jc w:val="right"/>
            </w:pPr>
            <w:r>
              <w:rPr>
                <w:sz w:val="16"/>
              </w:rPr>
              <w:t>$7,251</w:t>
            </w:r>
          </w:p>
        </w:tc>
        <w:tc>
          <w:tcPr>
            <w:tcW w:type="dxa" w:w="1107"/>
          </w:tcPr>
          <w:p>
            <w:pPr>
              <w:spacing w:after="0"/>
              <w:jc w:val="right"/>
            </w:pPr>
            <w:r>
              <w:rPr>
                <w:sz w:val="16"/>
              </w:rPr>
              <w:t>$2,147,353</w:t>
            </w:r>
          </w:p>
        </w:tc>
        <w:tc>
          <w:tcPr>
            <w:tcW w:type="dxa" w:w="1175"/>
          </w:tcPr>
          <w:p>
            <w:pPr>
              <w:spacing w:after="0"/>
              <w:jc w:val="right"/>
            </w:pPr>
            <w:r>
              <w:rPr>
                <w:sz w:val="16"/>
              </w:rPr>
              <w:t>29</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$1,430,885</w:t>
            </w:r>
          </w:p>
        </w:tc>
        <w:tc>
          <w:tcPr>
            <w:tcW w:type="dxa" w:w="1126"/>
          </w:tcPr>
          <w:p>
            <w:pPr>
              <w:spacing w:after="0"/>
              <w:jc w:val="right"/>
            </w:pPr>
            <w:r>
              <w:rPr>
                <w:sz w:val="16"/>
              </w:rPr>
              <w:t>$28,083</w:t>
            </w:r>
          </w:p>
        </w:tc>
        <w:tc>
          <w:tcPr>
            <w:tcW w:type="dxa" w:w="1287"/>
          </w:tcPr>
          <w:p>
            <w:pPr>
              <w:spacing w:after="0"/>
              <w:jc w:val="right"/>
            </w:pPr>
            <w:r>
              <w:rPr>
                <w:sz w:val="16"/>
              </w:rPr>
              <w:t>$47,112</w:t>
            </w:r>
          </w:p>
        </w:tc>
        <w:tc>
          <w:tcPr>
            <w:tcW w:type="dxa" w:w="1107"/>
          </w:tcPr>
          <w:p>
            <w:pPr>
              <w:spacing w:after="0"/>
              <w:jc w:val="right"/>
            </w:pPr>
            <w:r>
              <w:rPr>
                <w:sz w:val="16"/>
              </w:rPr>
              <w:t>$1,506,080</w:t>
            </w:r>
          </w:p>
        </w:tc>
        <w:tc>
          <w:tcPr>
            <w:tcW w:type="dxa" w:w="1175"/>
          </w:tcPr>
          <w:p>
            <w:pPr>
              <w:spacing w:after="0"/>
              <w:jc w:val="right"/>
            </w:pPr>
            <w:r>
              <w:rPr>
                <w:sz w:val="16"/>
              </w:rPr>
              <w:t>468</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$247,408</w:t>
            </w:r>
          </w:p>
        </w:tc>
        <w:tc>
          <w:tcPr>
            <w:tcW w:type="dxa" w:w="1126"/>
          </w:tcPr>
          <w:p>
            <w:pPr>
              <w:spacing w:after="0"/>
              <w:jc w:val="right"/>
            </w:pPr>
            <w:r>
              <w:rPr>
                <w:sz w:val="16"/>
              </w:rPr>
              <w:t>$891</w:t>
            </w:r>
          </w:p>
        </w:tc>
        <w:tc>
          <w:tcPr>
            <w:tcW w:type="dxa" w:w="1287"/>
          </w:tcPr>
          <w:p>
            <w:pPr>
              <w:spacing w:after="0"/>
              <w:jc w:val="right"/>
            </w:pPr>
            <w:r>
              <w:rPr>
                <w:sz w:val="16"/>
              </w:rPr>
              <w:t>$506,708</w:t>
            </w:r>
          </w:p>
        </w:tc>
        <w:tc>
          <w:tcPr>
            <w:tcW w:type="dxa" w:w="1107"/>
          </w:tcPr>
          <w:p>
            <w:pPr>
              <w:spacing w:after="0"/>
              <w:jc w:val="right"/>
            </w:pPr>
            <w:r>
              <w:rPr>
                <w:sz w:val="16"/>
              </w:rPr>
              <w:t>$755,007</w:t>
            </w:r>
          </w:p>
        </w:tc>
        <w:tc>
          <w:tcPr>
            <w:tcW w:type="dxa" w:w="1175"/>
          </w:tcPr>
          <w:p>
            <w:pPr>
              <w:spacing w:after="0"/>
              <w:jc w:val="right"/>
            </w:pPr>
            <w:r>
              <w:rPr>
                <w:sz w:val="16"/>
              </w:rPr>
              <w:t>282</w:t>
            </w:r>
          </w:p>
        </w:tc>
        <w:tc>
          <w:tcPr>
            <w:tcW w:type="dxa" w:w="2113"/>
          </w:tcPr>
          <w:p>
            <w:pPr>
              <w:spacing w:after="0"/>
              <w:jc w:val="left"/>
            </w:pPr>
          </w:p>
        </w:tc>
        <w:tc>
          <w:tcPr>
            <w:tcW w:type="dxa" w:w="1845"/>
          </w:tcPr>
          <w:p>
            <w:pPr>
              <w:spacing w:after="0"/>
              <w:jc w:val="left"/>
            </w:pPr>
            <w:r>
              <w:rPr>
                <w:sz w:val="16"/>
              </w:rPr>
              <w:t>Includes 77 High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$107,605</w:t>
            </w:r>
          </w:p>
        </w:tc>
        <w:tc>
          <w:tcPr>
            <w:tcW w:type="dxa" w:w="1126"/>
          </w:tcPr>
          <w:p>
            <w:pPr>
              <w:spacing w:after="0"/>
              <w:jc w:val="right"/>
            </w:pPr>
            <w:r>
              <w:rPr>
                <w:sz w:val="16"/>
              </w:rPr>
              <w:t>$462</w:t>
            </w:r>
          </w:p>
        </w:tc>
        <w:tc>
          <w:tcPr>
            <w:tcW w:type="dxa" w:w="1287"/>
          </w:tcPr>
          <w:p>
            <w:pPr>
              <w:spacing w:after="0"/>
              <w:jc w:val="right"/>
            </w:pPr>
            <w:r>
              <w:rPr>
                <w:sz w:val="16"/>
              </w:rPr>
              <w:t>$234,026</w:t>
            </w:r>
          </w:p>
        </w:tc>
        <w:tc>
          <w:tcPr>
            <w:tcW w:type="dxa" w:w="1107"/>
          </w:tcPr>
          <w:p>
            <w:pPr>
              <w:spacing w:after="0"/>
              <w:jc w:val="right"/>
            </w:pPr>
            <w:r>
              <w:rPr>
                <w:sz w:val="16"/>
              </w:rPr>
              <w:t>$342,094</w:t>
            </w:r>
          </w:p>
        </w:tc>
        <w:tc>
          <w:tcPr>
            <w:tcW w:type="dxa" w:w="1175"/>
          </w:tcPr>
          <w:p>
            <w:pPr>
              <w:spacing w:after="0"/>
              <w:jc w:val="right"/>
            </w:pPr>
            <w:r>
              <w:rPr>
                <w:sz w:val="16"/>
              </w:rPr>
              <w:t>60</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$11,471</w:t>
            </w:r>
          </w:p>
        </w:tc>
        <w:tc>
          <w:tcPr>
            <w:tcW w:type="dxa" w:w="1126"/>
          </w:tcPr>
          <w:p>
            <w:pPr>
              <w:spacing w:after="0"/>
              <w:jc w:val="right"/>
            </w:pPr>
          </w:p>
        </w:tc>
        <w:tc>
          <w:tcPr>
            <w:tcW w:type="dxa" w:w="1287"/>
          </w:tcPr>
          <w:p>
            <w:pPr>
              <w:spacing w:after="0"/>
              <w:jc w:val="right"/>
            </w:pPr>
            <w:r>
              <w:rPr>
                <w:sz w:val="16"/>
              </w:rPr>
              <w:t>$254,208</w:t>
            </w:r>
          </w:p>
        </w:tc>
        <w:tc>
          <w:tcPr>
            <w:tcW w:type="dxa" w:w="1107"/>
          </w:tcPr>
          <w:p>
            <w:pPr>
              <w:spacing w:after="0"/>
              <w:jc w:val="right"/>
            </w:pPr>
            <w:r>
              <w:rPr>
                <w:sz w:val="16"/>
              </w:rPr>
              <w:t>$265,679</w:t>
            </w:r>
          </w:p>
        </w:tc>
        <w:tc>
          <w:tcPr>
            <w:tcW w:type="dxa" w:w="1175"/>
          </w:tcPr>
          <w:p>
            <w:pPr>
              <w:spacing w:after="0"/>
              <w:jc w:val="right"/>
            </w:pPr>
            <w:r>
              <w:rPr>
                <w:sz w:val="16"/>
              </w:rPr>
              <w:t>0</w:t>
            </w:r>
          </w:p>
        </w:tc>
        <w:tc>
          <w:tcPr>
            <w:tcW w:type="dxa" w:w="2113"/>
          </w:tcPr>
          <w:p>
            <w:pPr>
              <w:spacing w:after="0"/>
              <w:jc w:val="left"/>
            </w:pP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$196,370</w:t>
            </w:r>
          </w:p>
        </w:tc>
        <w:tc>
          <w:tcPr>
            <w:tcW w:type="dxa" w:w="1126"/>
          </w:tcPr>
          <w:p>
            <w:pPr>
              <w:spacing w:after="0"/>
              <w:jc w:val="right"/>
            </w:pPr>
          </w:p>
        </w:tc>
        <w:tc>
          <w:tcPr>
            <w:tcW w:type="dxa" w:w="1287"/>
          </w:tcPr>
          <w:p>
            <w:pPr>
              <w:spacing w:after="0"/>
              <w:jc w:val="right"/>
            </w:pPr>
            <w:r>
              <w:rPr>
                <w:sz w:val="16"/>
              </w:rPr>
              <w:t>$10,058</w:t>
            </w:r>
          </w:p>
        </w:tc>
        <w:tc>
          <w:tcPr>
            <w:tcW w:type="dxa" w:w="1107"/>
          </w:tcPr>
          <w:p>
            <w:pPr>
              <w:spacing w:after="0"/>
              <w:jc w:val="right"/>
            </w:pPr>
            <w:r>
              <w:rPr>
                <w:sz w:val="16"/>
              </w:rPr>
              <w:t>$206,427</w:t>
            </w:r>
          </w:p>
        </w:tc>
        <w:tc>
          <w:tcPr>
            <w:tcW w:type="dxa" w:w="1175"/>
          </w:tcPr>
          <w:p>
            <w:pPr>
              <w:spacing w:after="0"/>
              <w:jc w:val="right"/>
            </w:pPr>
            <w:r>
              <w:rPr>
                <w:sz w:val="16"/>
              </w:rPr>
              <w:t>5</w:t>
            </w:r>
          </w:p>
        </w:tc>
        <w:tc>
          <w:tcPr>
            <w:tcW w:type="dxa" w:w="2113"/>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r>
              <w:rPr>
                <w:sz w:val="16"/>
              </w:rPr>
              <w:t>$207</w:t>
            </w:r>
          </w:p>
        </w:tc>
        <w:tc>
          <w:tcPr>
            <w:tcW w:type="dxa" w:w="1287"/>
          </w:tcPr>
          <w:p>
            <w:pPr>
              <w:spacing w:after="0"/>
              <w:jc w:val="right"/>
            </w:pPr>
            <w:r>
              <w:rPr>
                <w:sz w:val="16"/>
              </w:rPr>
              <w:t>$127,440</w:t>
            </w:r>
          </w:p>
        </w:tc>
        <w:tc>
          <w:tcPr>
            <w:tcW w:type="dxa" w:w="1107"/>
          </w:tcPr>
          <w:p>
            <w:pPr>
              <w:spacing w:after="0"/>
              <w:jc w:val="right"/>
            </w:pPr>
            <w:r>
              <w:rPr>
                <w:sz w:val="16"/>
              </w:rPr>
              <w:t>$127,766</w:t>
            </w:r>
          </w:p>
        </w:tc>
        <w:tc>
          <w:tcPr>
            <w:tcW w:type="dxa" w:w="1175"/>
          </w:tcPr>
          <w:p>
            <w:pPr>
              <w:spacing w:after="0"/>
              <w:jc w:val="right"/>
            </w:pPr>
            <w:r>
              <w:rPr>
                <w:sz w:val="16"/>
              </w:rPr>
              <w:t>0</w:t>
            </w:r>
          </w:p>
        </w:tc>
        <w:tc>
          <w:tcPr>
            <w:tcW w:type="dxa" w:w="2113"/>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$82,188</w:t>
            </w:r>
          </w:p>
        </w:tc>
        <w:tc>
          <w:tcPr>
            <w:tcW w:type="dxa" w:w="1126"/>
          </w:tcPr>
          <w:p>
            <w:pPr>
              <w:spacing w:after="0"/>
              <w:jc w:val="right"/>
            </w:pPr>
          </w:p>
        </w:tc>
        <w:tc>
          <w:tcPr>
            <w:tcW w:type="dxa" w:w="1287"/>
          </w:tcPr>
          <w:p>
            <w:pPr>
              <w:spacing w:after="0"/>
              <w:jc w:val="right"/>
            </w:pPr>
            <w:r>
              <w:rPr>
                <w:sz w:val="16"/>
              </w:rPr>
              <w:t>$22,345</w:t>
            </w:r>
          </w:p>
        </w:tc>
        <w:tc>
          <w:tcPr>
            <w:tcW w:type="dxa" w:w="1107"/>
          </w:tcPr>
          <w:p>
            <w:pPr>
              <w:spacing w:after="0"/>
              <w:jc w:val="right"/>
            </w:pPr>
            <w:r>
              <w:rPr>
                <w:sz w:val="16"/>
              </w:rPr>
              <w:t>$104,532</w:t>
            </w:r>
          </w:p>
        </w:tc>
        <w:tc>
          <w:tcPr>
            <w:tcW w:type="dxa" w:w="1175"/>
          </w:tcPr>
          <w:p>
            <w:pPr>
              <w:spacing w:after="0"/>
              <w:jc w:val="right"/>
            </w:pPr>
          </w:p>
        </w:tc>
        <w:tc>
          <w:tcPr>
            <w:tcW w:type="dxa" w:w="2113"/>
          </w:tcPr>
          <w:p>
            <w:pPr>
              <w:spacing w:after="0"/>
              <w:jc w:val="left"/>
            </w:pPr>
          </w:p>
        </w:tc>
        <w:tc>
          <w:tcPr>
            <w:tcW w:type="dxa" w:w="184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287"/>
          </w:tcPr>
          <w:p>
            <w:pPr>
              <w:spacing w:after="0"/>
              <w:jc w:val="right"/>
            </w:pPr>
            <w:r>
              <w:rPr>
                <w:sz w:val="16"/>
              </w:rPr>
              <w:t>$21</w:t>
            </w:r>
          </w:p>
        </w:tc>
        <w:tc>
          <w:tcPr>
            <w:tcW w:type="dxa" w:w="1107"/>
          </w:tcPr>
          <w:p>
            <w:pPr>
              <w:spacing w:after="0"/>
              <w:jc w:val="right"/>
            </w:pPr>
            <w:r>
              <w:rPr>
                <w:sz w:val="16"/>
              </w:rPr>
              <w:t>$88</w:t>
            </w:r>
          </w:p>
        </w:tc>
        <w:tc>
          <w:tcPr>
            <w:tcW w:type="dxa" w:w="1175"/>
          </w:tcPr>
          <w:p>
            <w:pPr>
              <w:spacing w:after="0"/>
              <w:jc w:val="right"/>
            </w:pPr>
            <w:r>
              <w:rPr>
                <w:sz w:val="16"/>
              </w:rPr>
              <w:t>0</w:t>
            </w:r>
          </w:p>
        </w:tc>
        <w:tc>
          <w:tcPr>
            <w:tcW w:type="dxa" w:w="2113"/>
          </w:tcPr>
          <w:p>
            <w:pPr>
              <w:spacing w:after="0"/>
              <w:jc w:val="left"/>
            </w:pP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7"/>
          </w:tcPr>
          <w:p>
            <w:pPr>
              <w:spacing w:after="0"/>
              <w:jc w:val="right"/>
            </w:pPr>
            <w:r>
              <w:rPr>
                <w:sz w:val="16"/>
              </w:rPr>
              <w:t>$0</w:t>
            </w:r>
          </w:p>
        </w:tc>
        <w:tc>
          <w:tcPr>
            <w:tcW w:type="dxa" w:w="1107"/>
          </w:tcPr>
          <w:p>
            <w:pPr>
              <w:spacing w:after="0"/>
              <w:jc w:val="right"/>
            </w:pPr>
            <w:r>
              <w:rPr>
                <w:sz w:val="16"/>
              </w:rPr>
              <w:t>$0</w:t>
            </w:r>
          </w:p>
        </w:tc>
        <w:tc>
          <w:tcPr>
            <w:tcW w:type="dxa" w:w="1175"/>
          </w:tcPr>
          <w:p>
            <w:pPr>
              <w:spacing w:after="0"/>
              <w:jc w:val="right"/>
            </w:pPr>
            <w:r>
              <w:rPr>
                <w:sz w:val="16"/>
              </w:rPr>
              <w:t>0</w:t>
            </w:r>
          </w:p>
        </w:tc>
        <w:tc>
          <w:tcPr>
            <w:tcW w:type="dxa" w:w="2113"/>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2"/>
          </w:tcPr>
          <w:p>
            <w:pPr>
              <w:spacing w:after="0"/>
              <w:jc w:val="left"/>
            </w:pPr>
            <w:r>
              <w:rPr>
                <w:sz w:val="16"/>
              </w:rPr>
              <w:t>Not Applicable</w:t>
            </w:r>
          </w:p>
        </w:tc>
        <w:tc>
          <w:tcPr>
            <w:tcW w:type="dxa" w:w="135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7"/>
          </w:tcPr>
          <w:p>
            <w:pPr>
              <w:spacing w:after="0"/>
              <w:jc w:val="right"/>
            </w:pPr>
          </w:p>
        </w:tc>
        <w:tc>
          <w:tcPr>
            <w:tcW w:type="dxa" w:w="1107"/>
          </w:tcPr>
          <w:p>
            <w:pPr>
              <w:spacing w:after="0"/>
              <w:jc w:val="right"/>
            </w:pPr>
          </w:p>
        </w:tc>
        <w:tc>
          <w:tcPr>
            <w:tcW w:type="dxa" w:w="1175"/>
          </w:tcPr>
          <w:p>
            <w:pPr>
              <w:spacing w:after="0"/>
              <w:jc w:val="right"/>
            </w:pPr>
            <w:r>
              <w:rPr>
                <w:sz w:val="16"/>
              </w:rPr>
              <w:t>0</w:t>
            </w:r>
          </w:p>
        </w:tc>
        <w:tc>
          <w:tcPr>
            <w:tcW w:type="dxa" w:w="2113"/>
          </w:tcPr>
          <w:p>
            <w:pPr>
              <w:spacing w:after="0"/>
              <w:jc w:val="left"/>
            </w:pPr>
            <w:r>
              <w:rPr>
                <w:sz w:val="16"/>
              </w:rPr>
              <w:t>NRI rates avalanche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2"/>
          </w:tcPr>
          <w:p>
            <w:pPr>
              <w:spacing w:after="0"/>
              <w:jc w:val="left"/>
            </w:pPr>
            <w:r>
              <w:rPr>
                <w:sz w:val="16"/>
              </w:rPr>
              <w:t>Not Applicable</w:t>
            </w:r>
          </w:p>
        </w:tc>
        <w:tc>
          <w:tcPr>
            <w:tcW w:type="dxa" w:w="135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7"/>
          </w:tcPr>
          <w:p>
            <w:pPr>
              <w:spacing w:after="0"/>
              <w:jc w:val="right"/>
            </w:pPr>
          </w:p>
        </w:tc>
        <w:tc>
          <w:tcPr>
            <w:tcW w:type="dxa" w:w="1107"/>
          </w:tcPr>
          <w:p>
            <w:pPr>
              <w:spacing w:after="0"/>
              <w:jc w:val="right"/>
            </w:pPr>
          </w:p>
        </w:tc>
        <w:tc>
          <w:tcPr>
            <w:tcW w:type="dxa" w:w="1175"/>
          </w:tcPr>
          <w:p>
            <w:pPr>
              <w:spacing w:after="0"/>
              <w:jc w:val="right"/>
            </w:pPr>
            <w:r>
              <w:rPr>
                <w:sz w:val="16"/>
              </w:rPr>
              <w:t>0</w:t>
            </w:r>
          </w:p>
        </w:tc>
        <w:tc>
          <w:tcPr>
            <w:tcW w:type="dxa" w:w="2113"/>
          </w:tcPr>
          <w:p>
            <w:pPr>
              <w:spacing w:after="0"/>
              <w:jc w:val="left"/>
            </w:pPr>
            <w:r>
              <w:rPr>
                <w:sz w:val="16"/>
              </w:rPr>
              <w:t>NRI rates coastal flooding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2"/>
          </w:tcPr>
          <w:p>
            <w:pPr>
              <w:spacing w:after="0"/>
              <w:jc w:val="left"/>
            </w:pPr>
            <w:r>
              <w:rPr>
                <w:sz w:val="16"/>
              </w:rPr>
              <w:t>Not Applicable</w:t>
            </w:r>
          </w:p>
        </w:tc>
        <w:tc>
          <w:tcPr>
            <w:tcW w:type="dxa" w:w="135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7"/>
          </w:tcPr>
          <w:p>
            <w:pPr>
              <w:spacing w:after="0"/>
              <w:jc w:val="right"/>
            </w:pPr>
          </w:p>
        </w:tc>
        <w:tc>
          <w:tcPr>
            <w:tcW w:type="dxa" w:w="1107"/>
          </w:tcPr>
          <w:p>
            <w:pPr>
              <w:spacing w:after="0"/>
              <w:jc w:val="right"/>
            </w:pPr>
          </w:p>
        </w:tc>
        <w:tc>
          <w:tcPr>
            <w:tcW w:type="dxa" w:w="1175"/>
          </w:tcPr>
          <w:p>
            <w:pPr>
              <w:spacing w:after="0"/>
              <w:jc w:val="right"/>
            </w:pPr>
            <w:r>
              <w:rPr>
                <w:sz w:val="16"/>
              </w:rPr>
              <w:t>0</w:t>
            </w:r>
          </w:p>
        </w:tc>
        <w:tc>
          <w:tcPr>
            <w:tcW w:type="dxa" w:w="2113"/>
          </w:tcPr>
          <w:p>
            <w:pPr>
              <w:spacing w:after="0"/>
              <w:jc w:val="left"/>
            </w:pPr>
            <w:r>
              <w:rPr>
                <w:sz w:val="16"/>
              </w:rPr>
              <w:t>NRI rates tsunami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2"/>
          </w:tcPr>
          <w:p>
            <w:pPr>
              <w:spacing w:after="0"/>
              <w:jc w:val="left"/>
            </w:pPr>
            <w:r>
              <w:rPr>
                <w:sz w:val="16"/>
              </w:rPr>
              <w:t>Not Applicable</w:t>
            </w:r>
          </w:p>
        </w:tc>
        <w:tc>
          <w:tcPr>
            <w:tcW w:type="dxa" w:w="135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7"/>
          </w:tcPr>
          <w:p>
            <w:pPr>
              <w:spacing w:after="0"/>
              <w:jc w:val="right"/>
            </w:pPr>
          </w:p>
        </w:tc>
        <w:tc>
          <w:tcPr>
            <w:tcW w:type="dxa" w:w="1107"/>
          </w:tcPr>
          <w:p>
            <w:pPr>
              <w:spacing w:after="0"/>
              <w:jc w:val="right"/>
            </w:pPr>
          </w:p>
        </w:tc>
        <w:tc>
          <w:tcPr>
            <w:tcW w:type="dxa" w:w="1175"/>
          </w:tcPr>
          <w:p>
            <w:pPr>
              <w:spacing w:after="0"/>
              <w:jc w:val="right"/>
            </w:pPr>
            <w:r>
              <w:rPr>
                <w:sz w:val="16"/>
              </w:rPr>
              <w:t>0</w:t>
            </w:r>
          </w:p>
        </w:tc>
        <w:tc>
          <w:tcPr>
            <w:tcW w:type="dxa" w:w="2113"/>
          </w:tcPr>
          <w:p>
            <w:pPr>
              <w:spacing w:after="0"/>
              <w:jc w:val="left"/>
            </w:pPr>
            <w:r>
              <w:rPr>
                <w:sz w:val="16"/>
              </w:rPr>
              <w:t>NRI rates volcanic activity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5"/>
        <w:gridCol w:w="1532"/>
        <w:gridCol w:w="1863"/>
        <w:gridCol w:w="1882"/>
        <w:gridCol w:w="1625"/>
        <w:gridCol w:w="1596"/>
        <w:gridCol w:w="2193"/>
      </w:tblGrid>
      <w:tr>
        <w:trPr>
          <w:cantSplit/>
          <w:tblHeader/>
        </w:trPr>
        <w:tc>
          <w:tcPr>
            <w:tcW w:type="dxa" w:w="1707"/>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63"/>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3"/>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2"/>
          </w:tcPr>
          <w:p>
            <w:pPr>
              <w:spacing w:after="0"/>
              <w:jc w:val="right"/>
            </w:pPr>
            <w:r>
              <w:rPr>
                <w:sz w:val="16"/>
              </w:rPr>
              <w:t>16, 2007 to 2022 (16 zone-level)</w:t>
            </w:r>
          </w:p>
        </w:tc>
        <w:tc>
          <w:tcPr>
            <w:tcW w:type="dxa" w:w="1863"/>
          </w:tcPr>
          <w:p>
            <w:pPr>
              <w:spacing w:after="0"/>
              <w:jc w:val="left"/>
            </w:pPr>
            <w:r>
              <w:rPr>
                <w:sz w:val="16"/>
              </w:rPr>
              <w:t>1 day to 3 days (median 2 days); 11 with a recorded value</w:t>
            </w:r>
          </w:p>
        </w:tc>
        <w:tc>
          <w:tcPr>
            <w:tcW w:type="dxa" w:w="1882"/>
          </w:tcPr>
          <w:p>
            <w:pPr>
              <w:spacing w:after="0"/>
              <w:jc w:val="left"/>
            </w:pPr>
            <w:r>
              <w:rPr>
                <w:sz w:val="16"/>
              </w:rPr>
              <w:t>3 consecutive days, 2014-12-29 to 2014-12-31, zone-level</w:t>
            </w:r>
          </w:p>
        </w:tc>
        <w:tc>
          <w:tcPr>
            <w:tcW w:type="dxa" w:w="1625"/>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7"/>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2"/>
          </w:tcPr>
          <w:p>
            <w:pPr>
              <w:spacing w:after="0"/>
              <w:jc w:val="right"/>
            </w:pPr>
            <w:r>
              <w:rPr>
                <w:sz w:val="16"/>
              </w:rPr>
              <w:t>2, 2017 to 2018 (2 zone-level)</w:t>
            </w:r>
          </w:p>
        </w:tc>
        <w:tc>
          <w:tcPr>
            <w:tcW w:type="dxa" w:w="1863"/>
          </w:tcPr>
          <w:p>
            <w:pPr>
              <w:spacing w:after="0"/>
              <w:jc w:val="left"/>
            </w:pPr>
          </w:p>
        </w:tc>
        <w:tc>
          <w:tcPr>
            <w:tcW w:type="dxa" w:w="1882"/>
          </w:tcPr>
          <w:p>
            <w:pPr>
              <w:spacing w:after="0"/>
              <w:jc w:val="left"/>
            </w:pPr>
            <w:r>
              <w:rPr>
                <w:sz w:val="16"/>
              </w:rPr>
              <w:t>No crop damage reported in 2 records.</w:t>
            </w:r>
          </w:p>
        </w:tc>
        <w:tc>
          <w:tcPr>
            <w:tcW w:type="dxa" w:w="1625"/>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5"/>
          </w:tcPr>
          <w:p>
            <w:pPr>
              <w:spacing w:after="0"/>
              <w:jc w:val="left"/>
            </w:pPr>
            <w:r>
              <w:rPr>
                <w:sz w:val="16"/>
              </w:rPr>
              <w:t>US Drought Monitor D-scale</w:t>
            </w:r>
          </w:p>
        </w:tc>
        <w:tc>
          <w:tcPr>
            <w:tcW w:type="dxa" w:w="1532"/>
          </w:tcPr>
          <w:p>
            <w:pPr>
              <w:spacing w:after="0"/>
              <w:jc w:val="right"/>
            </w:pPr>
            <w:r>
              <w:rPr>
                <w:sz w:val="16"/>
              </w:rPr>
              <w:t>61, 1996 to 2026 (61 zone-level)</w:t>
            </w:r>
          </w:p>
        </w:tc>
        <w:tc>
          <w:tcPr>
            <w:tcW w:type="dxa" w:w="1863"/>
          </w:tcPr>
          <w:p>
            <w:pPr>
              <w:spacing w:after="0"/>
              <w:jc w:val="left"/>
            </w:pPr>
            <w:r>
              <w:rPr>
                <w:sz w:val="16"/>
              </w:rPr>
              <w:t>12 days to 463 days (median 93.5 days); 14 with a recorded value</w:t>
            </w:r>
          </w:p>
        </w:tc>
        <w:tc>
          <w:tcPr>
            <w:tcW w:type="dxa" w:w="1882"/>
          </w:tcPr>
          <w:p>
            <w:pPr>
              <w:spacing w:after="0"/>
              <w:jc w:val="left"/>
            </w:pPr>
            <w:r>
              <w:rPr>
                <w:sz w:val="16"/>
              </w:rPr>
              <w:t>463 days (about 15.2 months), 2021-11-23 to 2023-02-28, a run of 16 consecutive Storm Events drought records, zone-level</w:t>
            </w:r>
          </w:p>
        </w:tc>
        <w:tc>
          <w:tcPr>
            <w:tcW w:type="dxa" w:w="1625"/>
          </w:tcPr>
          <w:p>
            <w:pPr>
              <w:spacing w:after="0"/>
              <w:jc w:val="left"/>
            </w:pPr>
            <w:r>
              <w:rPr>
                <w:sz w:val="16"/>
              </w:rPr>
              <w:t>Drought, 2013-01-01, $0 property; $30,000,000 crops, reported for the zone (2013 dollars)</w:t>
            </w: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5"/>
          </w:tcPr>
          <w:p>
            <w:pPr>
              <w:spacing w:after="0"/>
              <w:jc w:val="left"/>
            </w:pPr>
            <w:r>
              <w:rPr>
                <w:sz w:val="16"/>
              </w:rPr>
              <w:t>Modified Mercalli (local data)</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5"/>
          </w:tcPr>
          <w:p>
            <w:pPr>
              <w:spacing w:after="0"/>
              <w:jc w:val="left"/>
            </w:pPr>
            <w:r>
              <w:rPr>
                <w:sz w:val="16"/>
              </w:rPr>
              <w:t>hail size (inches)</w:t>
            </w:r>
          </w:p>
        </w:tc>
        <w:tc>
          <w:tcPr>
            <w:tcW w:type="dxa" w:w="1532"/>
          </w:tcPr>
          <w:p>
            <w:pPr>
              <w:spacing w:after="0"/>
              <w:jc w:val="right"/>
            </w:pPr>
            <w:r>
              <w:rPr>
                <w:sz w:val="16"/>
              </w:rPr>
              <w:t>570, 1955 to 2026</w:t>
            </w:r>
          </w:p>
        </w:tc>
        <w:tc>
          <w:tcPr>
            <w:tcW w:type="dxa" w:w="1863"/>
          </w:tcPr>
          <w:p>
            <w:pPr>
              <w:spacing w:after="0"/>
              <w:jc w:val="left"/>
            </w:pPr>
            <w:r>
              <w:rPr>
                <w:sz w:val="16"/>
              </w:rPr>
              <w:t>0.75 in to 4 in (median 1 in); 570 with a recorded value</w:t>
            </w:r>
          </w:p>
        </w:tc>
        <w:tc>
          <w:tcPr>
            <w:tcW w:type="dxa" w:w="1882"/>
          </w:tcPr>
          <w:p>
            <w:pPr>
              <w:spacing w:after="0"/>
              <w:jc w:val="left"/>
            </w:pPr>
            <w:r>
              <w:rPr>
                <w:sz w:val="16"/>
              </w:rPr>
              <w:t>4 in hail, 1989-06-10</w:t>
            </w:r>
          </w:p>
        </w:tc>
        <w:tc>
          <w:tcPr>
            <w:tcW w:type="dxa" w:w="1625"/>
          </w:tcPr>
          <w:p>
            <w:pPr>
              <w:spacing w:after="0"/>
              <w:jc w:val="left"/>
            </w:pPr>
            <w:r>
              <w:rPr>
                <w:sz w:val="16"/>
              </w:rPr>
              <w:t>Hail, 1995-05-07, $200,000 property; crops not recorded (1995 dollars)</w:t>
            </w:r>
          </w:p>
        </w:tc>
        <w:tc>
          <w:tcPr>
            <w:tcW w:type="dxa" w:w="1596"/>
          </w:tcPr>
          <w:p>
            <w:pPr>
              <w:spacing w:after="0"/>
              <w:jc w:val="left"/>
            </w:pPr>
            <w:r>
              <w:rPr>
                <w:sz w:val="16"/>
              </w:rPr>
              <w:t>Event records naming member places: Borger city (165 records), Stinnett city (125 records), Fritch city (99 records).</w:t>
            </w:r>
          </w:p>
        </w:tc>
        <w:tc>
          <w:tcPr>
            <w:tcW w:type="dxa" w:w="2193"/>
          </w:tcPr>
          <w:p>
            <w:pPr>
              <w:spacing w:after="0"/>
              <w:jc w:val="left"/>
            </w:pPr>
          </w:p>
        </w:tc>
      </w:tr>
      <w:tr>
        <w:trPr>
          <w:cantSplit/>
        </w:trPr>
        <w:tc>
          <w:tcPr>
            <w:tcW w:type="dxa" w:w="1707"/>
          </w:tcPr>
          <w:p>
            <w:pPr>
              <w:spacing w:after="0"/>
              <w:jc w:val="left"/>
            </w:pPr>
            <w:r>
              <w:rPr>
                <w:sz w:val="16"/>
              </w:rPr>
              <w:t>Excessive Heat, Heat</w:t>
            </w:r>
          </w:p>
        </w:tc>
        <w:tc>
          <w:tcPr>
            <w:tcW w:type="dxa" w:w="1715"/>
          </w:tcPr>
          <w:p>
            <w:pPr>
              <w:spacing w:after="0"/>
              <w:jc w:val="left"/>
            </w:pPr>
            <w:r>
              <w:rPr>
                <w:sz w:val="16"/>
              </w:rPr>
              <w:t>heat index (narratives)</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5"/>
          </w:tcPr>
          <w:p>
            <w:pPr>
              <w:spacing w:after="0"/>
              <w:jc w:val="left"/>
            </w:pPr>
            <w:r>
              <w:rPr>
                <w:sz w:val="16"/>
              </w:rPr>
              <w:t>Sperry-Piltz (local data)</w:t>
            </w:r>
          </w:p>
        </w:tc>
        <w:tc>
          <w:tcPr>
            <w:tcW w:type="dxa" w:w="1532"/>
          </w:tcPr>
          <w:p>
            <w:pPr>
              <w:spacing w:after="0"/>
              <w:jc w:val="right"/>
            </w:pPr>
            <w:r>
              <w:rPr>
                <w:sz w:val="16"/>
              </w:rPr>
              <w:t>5, 1998 to 2017 (5 zone-level)</w:t>
            </w:r>
          </w:p>
        </w:tc>
        <w:tc>
          <w:tcPr>
            <w:tcW w:type="dxa" w:w="1863"/>
          </w:tcPr>
          <w:p>
            <w:pPr>
              <w:spacing w:after="0"/>
              <w:jc w:val="left"/>
            </w:pPr>
          </w:p>
        </w:tc>
        <w:tc>
          <w:tcPr>
            <w:tcW w:type="dxa" w:w="1882"/>
          </w:tcPr>
          <w:p>
            <w:pPr>
              <w:spacing w:after="0"/>
              <w:jc w:val="left"/>
            </w:pPr>
            <w:r>
              <w:rPr>
                <w:sz w:val="16"/>
              </w:rPr>
              <w:t>Ice Storm, 2017-01-14, $1,200,000 property; $0 crops, reported for the zone (2017 dollars); NWS zone TXZ008 (HUTCHINSON), zone-level: may include parts of neighboring counties</w:t>
            </w:r>
          </w:p>
        </w:tc>
        <w:tc>
          <w:tcPr>
            <w:tcW w:type="dxa" w:w="1625"/>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2"/>
          </w:tcPr>
          <w:p>
            <w:pPr>
              <w:spacing w:after="0"/>
              <w:jc w:val="right"/>
            </w:pPr>
            <w:r>
              <w:rPr>
                <w:sz w:val="16"/>
              </w:rPr>
              <w:t>29, 1997 to 2026</w:t>
            </w:r>
          </w:p>
        </w:tc>
        <w:tc>
          <w:tcPr>
            <w:tcW w:type="dxa" w:w="1863"/>
          </w:tcPr>
          <w:p>
            <w:pPr>
              <w:spacing w:after="0"/>
              <w:jc w:val="left"/>
            </w:pPr>
          </w:p>
        </w:tc>
        <w:tc>
          <w:tcPr>
            <w:tcW w:type="dxa" w:w="1882"/>
          </w:tcPr>
          <w:p>
            <w:pPr>
              <w:spacing w:after="0"/>
              <w:jc w:val="left"/>
            </w:pPr>
            <w:r>
              <w:rPr>
                <w:sz w:val="16"/>
              </w:rPr>
              <w:t>Flash Flood, 2004-09-22, $240,000 property; crops not reported (2004 dollars)</w:t>
            </w:r>
          </w:p>
        </w:tc>
        <w:tc>
          <w:tcPr>
            <w:tcW w:type="dxa" w:w="1625"/>
          </w:tcPr>
          <w:p>
            <w:pPr>
              <w:spacing w:after="0"/>
              <w:jc w:val="left"/>
            </w:pPr>
          </w:p>
        </w:tc>
        <w:tc>
          <w:tcPr>
            <w:tcW w:type="dxa" w:w="1596"/>
          </w:tcPr>
          <w:p>
            <w:pPr>
              <w:spacing w:after="0"/>
              <w:jc w:val="left"/>
            </w:pPr>
            <w:r>
              <w:rPr>
                <w:sz w:val="16"/>
              </w:rPr>
              <w:t>Event records naming member places: Stinnett city (10 records), Borger city (9 records), Fritch city (6 records).</w:t>
            </w:r>
          </w:p>
        </w:tc>
        <w:tc>
          <w:tcPr>
            <w:tcW w:type="dxa" w:w="21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2"/>
          </w:tcPr>
          <w:p>
            <w:pPr>
              <w:spacing w:after="0"/>
              <w:jc w:val="right"/>
            </w:pPr>
            <w:r>
              <w:rPr>
                <w:sz w:val="16"/>
              </w:rPr>
              <w:t>77, 1996 to 2026 (77 zone-level)</w:t>
            </w:r>
          </w:p>
        </w:tc>
        <w:tc>
          <w:tcPr>
            <w:tcW w:type="dxa" w:w="1863"/>
          </w:tcPr>
          <w:p>
            <w:pPr>
              <w:spacing w:after="0"/>
              <w:jc w:val="left"/>
            </w:pPr>
            <w:r>
              <w:rPr>
                <w:sz w:val="16"/>
              </w:rPr>
              <w:t>35 kt (40 mph) to 71 kt (82 mph) (median 53 kt (61 mph)); 77 with a recorded value</w:t>
            </w:r>
          </w:p>
        </w:tc>
        <w:tc>
          <w:tcPr>
            <w:tcW w:type="dxa" w:w="1882"/>
          </w:tcPr>
          <w:p>
            <w:pPr>
              <w:spacing w:after="0"/>
              <w:jc w:val="left"/>
            </w:pPr>
            <w:r>
              <w:rPr>
                <w:sz w:val="16"/>
              </w:rPr>
              <w:t>71 kt (82 mph), measurement type not recorded, High Wind, 1996-04-13; NWS zone TXZ008 (HUTCHINSON), zone-level: may include parts of neighboring counties</w:t>
            </w:r>
          </w:p>
        </w:tc>
        <w:tc>
          <w:tcPr>
            <w:tcW w:type="dxa" w:w="1625"/>
          </w:tcPr>
          <w:p>
            <w:pPr>
              <w:spacing w:after="0"/>
              <w:jc w:val="left"/>
            </w:pPr>
            <w:r>
              <w:rPr>
                <w:sz w:val="16"/>
              </w:rPr>
              <w:t>High Wind, 2007-02-24, $38,000 property; $0 crops, reported for the zone (2007 dollars)</w:t>
            </w: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p>
        </w:tc>
      </w:tr>
      <w:tr>
        <w:trPr>
          <w:cantSplit/>
        </w:trPr>
        <w:tc>
          <w:tcPr>
            <w:tcW w:type="dxa" w:w="1707"/>
          </w:tcPr>
          <w:p>
            <w:pPr>
              <w:spacing w:after="0"/>
              <w:jc w:val="left"/>
            </w:pPr>
            <w:r>
              <w:rPr>
                <w:sz w:val="16"/>
              </w:rPr>
              <w:t>Thunderstorm Wind</w:t>
            </w:r>
          </w:p>
        </w:tc>
        <w:tc>
          <w:tcPr>
            <w:tcW w:type="dxa" w:w="1715"/>
          </w:tcPr>
          <w:p>
            <w:pPr>
              <w:spacing w:after="0"/>
              <w:jc w:val="left"/>
            </w:pPr>
            <w:r>
              <w:rPr>
                <w:sz w:val="16"/>
              </w:rPr>
              <w:t>wind speed (kt and mph)</w:t>
            </w:r>
          </w:p>
        </w:tc>
        <w:tc>
          <w:tcPr>
            <w:tcW w:type="dxa" w:w="1532"/>
          </w:tcPr>
          <w:p>
            <w:pPr>
              <w:spacing w:after="0"/>
              <w:jc w:val="right"/>
            </w:pPr>
            <w:r>
              <w:rPr>
                <w:sz w:val="16"/>
              </w:rPr>
              <w:t>231, 1959 to 2026</w:t>
            </w:r>
          </w:p>
        </w:tc>
        <w:tc>
          <w:tcPr>
            <w:tcW w:type="dxa" w:w="1863"/>
          </w:tcPr>
          <w:p>
            <w:pPr>
              <w:spacing w:after="0"/>
              <w:jc w:val="left"/>
            </w:pPr>
            <w:r>
              <w:rPr>
                <w:sz w:val="16"/>
              </w:rPr>
              <w:t>43 kt (49 mph) to 108 kt (124 mph) (median 56 kt (64 mph)); 223 with a recorded value</w:t>
            </w:r>
          </w:p>
        </w:tc>
        <w:tc>
          <w:tcPr>
            <w:tcW w:type="dxa" w:w="1882"/>
          </w:tcPr>
          <w:p>
            <w:pPr>
              <w:spacing w:after="0"/>
              <w:jc w:val="left"/>
            </w:pPr>
            <w:r>
              <w:rPr>
                <w:sz w:val="16"/>
              </w:rPr>
              <w:t>108 kt (124 mph) estimated, Thunderstorm Wind, 2001-04-06</w:t>
            </w:r>
          </w:p>
        </w:tc>
        <w:tc>
          <w:tcPr>
            <w:tcW w:type="dxa" w:w="1625"/>
          </w:tcPr>
          <w:p>
            <w:pPr>
              <w:spacing w:after="0"/>
              <w:jc w:val="left"/>
            </w:pPr>
            <w:r>
              <w:rPr>
                <w:sz w:val="16"/>
              </w:rPr>
              <w:t>Thunderstorm Wind, 2002-07-27, $800,000 property; crops not reported (2002 dollars)</w:t>
            </w:r>
          </w:p>
        </w:tc>
        <w:tc>
          <w:tcPr>
            <w:tcW w:type="dxa" w:w="1596"/>
          </w:tcPr>
          <w:p>
            <w:pPr>
              <w:spacing w:after="0"/>
              <w:jc w:val="left"/>
            </w:pPr>
            <w:r>
              <w:rPr>
                <w:sz w:val="16"/>
              </w:rPr>
              <w:t>Event records naming member places: Borger city (65 records), Stinnett city (52 records), Fritch city (35 records).</w:t>
            </w:r>
          </w:p>
        </w:tc>
        <w:tc>
          <w:tcPr>
            <w:tcW w:type="dxa" w:w="2193"/>
          </w:tcPr>
          <w:p>
            <w:pPr>
              <w:spacing w:after="0"/>
              <w:jc w:val="left"/>
            </w:pPr>
          </w:p>
        </w:tc>
      </w:tr>
      <w:tr>
        <w:trPr>
          <w:cantSplit/>
        </w:trPr>
        <w:tc>
          <w:tcPr>
            <w:tcW w:type="dxa" w:w="1707"/>
          </w:tcPr>
          <w:p>
            <w:pPr>
              <w:spacing w:after="0"/>
              <w:jc w:val="left"/>
            </w:pPr>
            <w:r>
              <w:rPr>
                <w:sz w:val="16"/>
              </w:rPr>
              <w:t>Tornado</w:t>
            </w:r>
          </w:p>
        </w:tc>
        <w:tc>
          <w:tcPr>
            <w:tcW w:type="dxa" w:w="1715"/>
          </w:tcPr>
          <w:p>
            <w:pPr>
              <w:spacing w:after="0"/>
              <w:jc w:val="left"/>
            </w:pPr>
            <w:r>
              <w:rPr>
                <w:sz w:val="16"/>
              </w:rPr>
              <w:t>Enhanced Fujita (F before Feb 2007)</w:t>
            </w:r>
          </w:p>
        </w:tc>
        <w:tc>
          <w:tcPr>
            <w:tcW w:type="dxa" w:w="1532"/>
          </w:tcPr>
          <w:p>
            <w:pPr>
              <w:spacing w:after="0"/>
              <w:jc w:val="right"/>
            </w:pPr>
            <w:r>
              <w:rPr>
                <w:sz w:val="16"/>
              </w:rPr>
              <w:t>79, 1951 to 2025</w:t>
            </w:r>
          </w:p>
        </w:tc>
        <w:tc>
          <w:tcPr>
            <w:tcW w:type="dxa" w:w="1863"/>
          </w:tcPr>
          <w:p>
            <w:pPr>
              <w:spacing w:after="0"/>
              <w:jc w:val="left"/>
            </w:pPr>
            <w:r>
              <w:rPr>
                <w:sz w:val="16"/>
              </w:rPr>
              <w:t>F/EF0 to F/EF4 (median F/EF0); 75 with a recorded value</w:t>
            </w:r>
          </w:p>
        </w:tc>
        <w:tc>
          <w:tcPr>
            <w:tcW w:type="dxa" w:w="1882"/>
          </w:tcPr>
          <w:p>
            <w:pPr>
              <w:spacing w:after="0"/>
              <w:jc w:val="left"/>
            </w:pPr>
            <w:r>
              <w:rPr>
                <w:sz w:val="16"/>
              </w:rPr>
              <w:t>F4 tornado, 1992-06-27, 5 mi path length (records before 1996 may include the whole path; rating and listing come from the county where the tornado began), 1,583 yd wide, $25,000,000 property; crops not recorded (1992 dollars), 7 direct injuries</w:t>
            </w:r>
          </w:p>
        </w:tc>
        <w:tc>
          <w:tcPr>
            <w:tcW w:type="dxa" w:w="1625"/>
          </w:tcPr>
          <w:p>
            <w:pPr>
              <w:spacing w:after="0"/>
              <w:jc w:val="left"/>
            </w:pPr>
          </w:p>
        </w:tc>
        <w:tc>
          <w:tcPr>
            <w:tcW w:type="dxa" w:w="1596"/>
          </w:tcPr>
          <w:p>
            <w:pPr>
              <w:spacing w:after="0"/>
              <w:jc w:val="left"/>
            </w:pPr>
            <w:r>
              <w:rPr>
                <w:sz w:val="16"/>
              </w:rPr>
              <w:t>Event records naming member places: Borger city (7 records), Stinnett city (6 records), Fritch city (4 records).</w:t>
            </w:r>
          </w:p>
        </w:tc>
        <w:tc>
          <w:tcPr>
            <w:tcW w:type="dxa" w:w="21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2"/>
          </w:tcPr>
          <w:p>
            <w:pPr>
              <w:spacing w:after="0"/>
              <w:jc w:val="right"/>
            </w:pPr>
            <w:r>
              <w:rPr>
                <w:sz w:val="16"/>
              </w:rPr>
              <w:t>0</w:t>
            </w:r>
          </w:p>
        </w:tc>
        <w:tc>
          <w:tcPr>
            <w:tcW w:type="dxa" w:w="1863"/>
          </w:tcPr>
          <w:p>
            <w:pPr>
              <w:spacing w:after="0"/>
              <w:jc w:val="left"/>
            </w:pPr>
          </w:p>
        </w:tc>
        <w:tc>
          <w:tcPr>
            <w:tcW w:type="dxa" w:w="1882"/>
          </w:tcPr>
          <w:p>
            <w:pPr>
              <w:spacing w:after="0"/>
              <w:jc w:val="left"/>
            </w:pPr>
          </w:p>
        </w:tc>
        <w:tc>
          <w:tcPr>
            <w:tcW w:type="dxa" w:w="1625"/>
          </w:tcPr>
          <w:p>
            <w:pPr>
              <w:spacing w:after="0"/>
              <w:jc w:val="left"/>
            </w:pPr>
          </w:p>
        </w:tc>
        <w:tc>
          <w:tcPr>
            <w:tcW w:type="dxa" w:w="1596"/>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5"/>
          </w:tcPr>
          <w:p>
            <w:pPr>
              <w:spacing w:after="0"/>
              <w:jc w:val="left"/>
            </w:pPr>
            <w:r>
              <w:rPr>
                <w:sz w:val="16"/>
              </w:rPr>
              <w:t>acres burned (local data)</w:t>
            </w:r>
          </w:p>
        </w:tc>
        <w:tc>
          <w:tcPr>
            <w:tcW w:type="dxa" w:w="1532"/>
          </w:tcPr>
          <w:p>
            <w:pPr>
              <w:spacing w:after="0"/>
              <w:jc w:val="right"/>
            </w:pPr>
            <w:r>
              <w:rPr>
                <w:sz w:val="16"/>
              </w:rPr>
              <w:t>50, 2006 to 2026 (50 zone-level)</w:t>
            </w:r>
          </w:p>
        </w:tc>
        <w:tc>
          <w:tcPr>
            <w:tcW w:type="dxa" w:w="1863"/>
          </w:tcPr>
          <w:p>
            <w:pPr>
              <w:spacing w:after="0"/>
              <w:jc w:val="left"/>
            </w:pPr>
          </w:p>
        </w:tc>
        <w:tc>
          <w:tcPr>
            <w:tcW w:type="dxa" w:w="1882"/>
          </w:tcPr>
          <w:p>
            <w:pPr>
              <w:spacing w:after="0"/>
              <w:jc w:val="left"/>
            </w:pPr>
            <w:r>
              <w:rPr>
                <w:sz w:val="16"/>
              </w:rPr>
              <w:t>Wildfire, 2024-02-26, $10,000,000 property; $0 crops, reported for the zone (2024 dollars); NWS zone TXZ008 (HUTCHINSON), zone-level: may include parts of neighboring counties</w:t>
            </w:r>
          </w:p>
        </w:tc>
        <w:tc>
          <w:tcPr>
            <w:tcW w:type="dxa" w:w="1625"/>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2"/>
          </w:tcPr>
          <w:p>
            <w:pPr>
              <w:spacing w:after="0"/>
              <w:jc w:val="right"/>
            </w:pPr>
            <w:r>
              <w:rPr>
                <w:sz w:val="16"/>
              </w:rPr>
              <w:t>60, 1996 to 2026 (60 zone-level)</w:t>
            </w:r>
          </w:p>
        </w:tc>
        <w:tc>
          <w:tcPr>
            <w:tcW w:type="dxa" w:w="1863"/>
          </w:tcPr>
          <w:p>
            <w:pPr>
              <w:spacing w:after="0"/>
              <w:jc w:val="left"/>
            </w:pPr>
          </w:p>
        </w:tc>
        <w:tc>
          <w:tcPr>
            <w:tcW w:type="dxa" w:w="1882"/>
          </w:tcPr>
          <w:p>
            <w:pPr>
              <w:spacing w:after="0"/>
              <w:jc w:val="left"/>
            </w:pPr>
            <w:r>
              <w:rPr>
                <w:sz w:val="16"/>
              </w:rPr>
              <w:t>Blizzard, 2013-02-24, $660,000 property; $0 crops, reported for the zone (2013 dollars); NWS zone TXZ008 (HUTCHINSON), zone-level: may include parts of neighboring counties</w:t>
            </w:r>
          </w:p>
        </w:tc>
        <w:tc>
          <w:tcPr>
            <w:tcW w:type="dxa" w:w="1625"/>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1919"/>
        <w:gridCol w:w="4125"/>
        <w:gridCol w:w="1389"/>
        <w:gridCol w:w="132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1919"/>
            <w:shd w:val="clear" w:color="auto" w:fill="E8E8E8"/>
          </w:tcPr>
          <w:p>
            <w:pPr>
              <w:spacing w:after="0"/>
              <w:jc w:val="left"/>
            </w:pPr>
            <w:r>
              <w:rPr>
                <w:b/>
                <w:sz w:val="16"/>
              </w:rPr>
              <w:t>Title</w:t>
            </w:r>
          </w:p>
        </w:tc>
        <w:tc>
          <w:tcPr>
            <w:tcW w:type="dxa" w:w="4125"/>
            <w:shd w:val="clear" w:color="auto" w:fill="E8E8E8"/>
          </w:tcPr>
          <w:p>
            <w:pPr>
              <w:spacing w:after="0"/>
              <w:jc w:val="left"/>
            </w:pPr>
            <w:r>
              <w:rPr>
                <w:b/>
                <w:sz w:val="16"/>
              </w:rPr>
              <w:t>Mapped hazard</w:t>
            </w:r>
          </w:p>
        </w:tc>
        <w:tc>
          <w:tcPr>
            <w:tcW w:type="dxa" w:w="13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2025-03-18</w:t>
            </w:r>
          </w:p>
        </w:tc>
        <w:tc>
          <w:tcPr>
            <w:tcW w:type="dxa" w:w="1037"/>
          </w:tcPr>
          <w:p>
            <w:pPr>
              <w:spacing w:after="0"/>
              <w:jc w:val="left"/>
            </w:pPr>
            <w:r>
              <w:rPr>
                <w:sz w:val="16"/>
              </w:rPr>
              <w:t>2025-03-18</w:t>
            </w:r>
          </w:p>
        </w:tc>
        <w:tc>
          <w:tcPr>
            <w:tcW w:type="dxa" w:w="1037"/>
          </w:tcPr>
          <w:p>
            <w:pPr>
              <w:spacing w:after="0"/>
              <w:jc w:val="left"/>
            </w:pPr>
            <w:r>
              <w:rPr>
                <w:sz w:val="16"/>
              </w:rPr>
              <w:t>FM-5571-TX</w:t>
            </w:r>
          </w:p>
        </w:tc>
        <w:tc>
          <w:tcPr>
            <w:tcW w:type="dxa" w:w="1357"/>
          </w:tcPr>
          <w:p>
            <w:pPr>
              <w:spacing w:after="0"/>
              <w:jc w:val="left"/>
            </w:pPr>
            <w:r>
              <w:rPr>
                <w:sz w:val="16"/>
              </w:rPr>
              <w:t>Fire management</w:t>
            </w:r>
          </w:p>
        </w:tc>
        <w:tc>
          <w:tcPr>
            <w:tcW w:type="dxa" w:w="1919"/>
          </w:tcPr>
          <w:p>
            <w:pPr>
              <w:spacing w:after="0"/>
              <w:jc w:val="left"/>
            </w:pPr>
            <w:r>
              <w:rPr>
                <w:sz w:val="16"/>
              </w:rPr>
              <w:t>DOUBLE S FIRE</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2024-02-27</w:t>
            </w:r>
          </w:p>
        </w:tc>
        <w:tc>
          <w:tcPr>
            <w:tcW w:type="dxa" w:w="1037"/>
          </w:tcPr>
          <w:p>
            <w:pPr>
              <w:spacing w:after="0"/>
              <w:jc w:val="left"/>
            </w:pPr>
            <w:r>
              <w:rPr>
                <w:sz w:val="16"/>
              </w:rPr>
              <w:t>2024-02-27</w:t>
            </w:r>
          </w:p>
        </w:tc>
        <w:tc>
          <w:tcPr>
            <w:tcW w:type="dxa" w:w="1037"/>
          </w:tcPr>
          <w:p>
            <w:pPr>
              <w:spacing w:after="0"/>
              <w:jc w:val="left"/>
            </w:pPr>
            <w:r>
              <w:rPr>
                <w:sz w:val="16"/>
              </w:rPr>
              <w:t>FM-5488-TX</w:t>
            </w:r>
          </w:p>
        </w:tc>
        <w:tc>
          <w:tcPr>
            <w:tcW w:type="dxa" w:w="1357"/>
          </w:tcPr>
          <w:p>
            <w:pPr>
              <w:spacing w:after="0"/>
              <w:jc w:val="left"/>
            </w:pPr>
            <w:r>
              <w:rPr>
                <w:sz w:val="16"/>
              </w:rPr>
              <w:t>Fire management</w:t>
            </w:r>
          </w:p>
        </w:tc>
        <w:tc>
          <w:tcPr>
            <w:tcW w:type="dxa" w:w="1919"/>
          </w:tcPr>
          <w:p>
            <w:pPr>
              <w:spacing w:after="0"/>
              <w:jc w:val="left"/>
            </w:pPr>
            <w:r>
              <w:rPr>
                <w:sz w:val="16"/>
              </w:rPr>
              <w:t>SMOKEHOUSE CREEK FIRE</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1919"/>
          </w:tcPr>
          <w:p>
            <w:pPr>
              <w:spacing w:after="0"/>
              <w:jc w:val="left"/>
            </w:pPr>
            <w:r>
              <w:rPr>
                <w:sz w:val="16"/>
              </w:rPr>
              <w:t>SEVERE WINTER STORMS</w:t>
            </w:r>
          </w:p>
        </w:tc>
        <w:tc>
          <w:tcPr>
            <w:tcW w:type="dxa" w:w="4125"/>
          </w:tcPr>
          <w:p>
            <w:pPr>
              <w:spacing w:after="0"/>
              <w:jc w:val="left"/>
            </w:pPr>
            <w:r>
              <w:rPr>
                <w:sz w:val="16"/>
              </w:rPr>
              <w:t>Ice Storm</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1919"/>
          </w:tcPr>
          <w:p>
            <w:pPr>
              <w:spacing w:after="0"/>
              <w:jc w:val="left"/>
            </w:pPr>
            <w:r>
              <w:rPr>
                <w:sz w:val="16"/>
              </w:rPr>
              <w:t>SEVERE WINTER STORM</w:t>
            </w:r>
          </w:p>
        </w:tc>
        <w:tc>
          <w:tcPr>
            <w:tcW w:type="dxa" w:w="4125"/>
          </w:tcPr>
          <w:p>
            <w:pPr>
              <w:spacing w:after="0"/>
              <w:jc w:val="left"/>
            </w:pPr>
            <w:r>
              <w:rPr>
                <w:sz w:val="16"/>
              </w:rPr>
              <w:t>Ice Storm</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1919"/>
          </w:tcPr>
          <w:p>
            <w:pPr>
              <w:spacing w:after="0"/>
              <w:jc w:val="left"/>
            </w:pPr>
            <w:r>
              <w:rPr>
                <w:sz w:val="16"/>
              </w:rPr>
              <w:t>COVID-19 PANDEMIC</w:t>
            </w:r>
          </w:p>
        </w:tc>
        <w:tc>
          <w:tcPr>
            <w:tcW w:type="dxa" w:w="4125"/>
          </w:tcPr>
          <w:p>
            <w:pPr>
              <w:spacing w:after="0"/>
              <w:jc w:val="left"/>
            </w:pPr>
            <w:r>
              <w:rPr>
                <w:sz w:val="16"/>
              </w:rPr>
              <w:t>Non-natural, not counted</w:t>
            </w:r>
          </w:p>
        </w:tc>
        <w:tc>
          <w:tcPr>
            <w:tcW w:type="dxa" w:w="1389"/>
          </w:tcPr>
          <w:p>
            <w:pPr>
              <w:spacing w:after="0"/>
              <w:jc w:val="right"/>
            </w:pPr>
            <w:r>
              <w:rPr>
                <w:sz w:val="16"/>
              </w:rPr>
              <w:t>$57,605</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1919"/>
          </w:tcPr>
          <w:p>
            <w:pPr>
              <w:spacing w:after="0"/>
              <w:jc w:val="left"/>
            </w:pPr>
            <w:r>
              <w:rPr>
                <w:sz w:val="16"/>
              </w:rPr>
              <w:t>COVID-19</w:t>
            </w:r>
          </w:p>
        </w:tc>
        <w:tc>
          <w:tcPr>
            <w:tcW w:type="dxa" w:w="4125"/>
          </w:tcPr>
          <w:p>
            <w:pPr>
              <w:spacing w:after="0"/>
              <w:jc w:val="left"/>
            </w:pPr>
            <w:r>
              <w:rPr>
                <w:sz w:val="16"/>
              </w:rPr>
              <w:t>Non-natural, not counted</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2018-04-13</w:t>
            </w:r>
          </w:p>
        </w:tc>
        <w:tc>
          <w:tcPr>
            <w:tcW w:type="dxa" w:w="1037"/>
          </w:tcPr>
          <w:p>
            <w:pPr>
              <w:spacing w:after="0"/>
              <w:jc w:val="left"/>
            </w:pPr>
            <w:r>
              <w:rPr>
                <w:sz w:val="16"/>
              </w:rPr>
              <w:t>2018-04-13</w:t>
            </w:r>
          </w:p>
        </w:tc>
        <w:tc>
          <w:tcPr>
            <w:tcW w:type="dxa" w:w="1037"/>
          </w:tcPr>
          <w:p>
            <w:pPr>
              <w:spacing w:after="0"/>
              <w:jc w:val="left"/>
            </w:pPr>
            <w:r>
              <w:rPr>
                <w:sz w:val="16"/>
              </w:rPr>
              <w:t>FM-5233-TX</w:t>
            </w:r>
          </w:p>
        </w:tc>
        <w:tc>
          <w:tcPr>
            <w:tcW w:type="dxa" w:w="1357"/>
          </w:tcPr>
          <w:p>
            <w:pPr>
              <w:spacing w:after="0"/>
              <w:jc w:val="left"/>
            </w:pPr>
            <w:r>
              <w:rPr>
                <w:sz w:val="16"/>
              </w:rPr>
              <w:t>Fire management</w:t>
            </w:r>
          </w:p>
        </w:tc>
        <w:tc>
          <w:tcPr>
            <w:tcW w:type="dxa" w:w="1919"/>
          </w:tcPr>
          <w:p>
            <w:pPr>
              <w:spacing w:after="0"/>
              <w:jc w:val="left"/>
            </w:pPr>
            <w:r>
              <w:rPr>
                <w:sz w:val="16"/>
              </w:rPr>
              <w:t>HARBOR BAY FIRE</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2014-05-12</w:t>
            </w:r>
          </w:p>
        </w:tc>
        <w:tc>
          <w:tcPr>
            <w:tcW w:type="dxa" w:w="1037"/>
          </w:tcPr>
          <w:p>
            <w:pPr>
              <w:spacing w:after="0"/>
              <w:jc w:val="left"/>
            </w:pPr>
            <w:r>
              <w:rPr>
                <w:sz w:val="16"/>
              </w:rPr>
              <w:t>2014-05-11</w:t>
            </w:r>
          </w:p>
        </w:tc>
        <w:tc>
          <w:tcPr>
            <w:tcW w:type="dxa" w:w="1037"/>
          </w:tcPr>
          <w:p>
            <w:pPr>
              <w:spacing w:after="0"/>
              <w:jc w:val="left"/>
            </w:pPr>
            <w:r>
              <w:rPr>
                <w:sz w:val="16"/>
              </w:rPr>
              <w:t>FM-5053-TX</w:t>
            </w:r>
          </w:p>
        </w:tc>
        <w:tc>
          <w:tcPr>
            <w:tcW w:type="dxa" w:w="1357"/>
          </w:tcPr>
          <w:p>
            <w:pPr>
              <w:spacing w:after="0"/>
              <w:jc w:val="left"/>
            </w:pPr>
            <w:r>
              <w:rPr>
                <w:sz w:val="16"/>
              </w:rPr>
              <w:t>Fire management</w:t>
            </w:r>
          </w:p>
        </w:tc>
        <w:tc>
          <w:tcPr>
            <w:tcW w:type="dxa" w:w="1919"/>
          </w:tcPr>
          <w:p>
            <w:pPr>
              <w:spacing w:after="0"/>
              <w:jc w:val="left"/>
            </w:pPr>
            <w:r>
              <w:rPr>
                <w:sz w:val="16"/>
              </w:rPr>
              <w:t>DOUBLE DIAMOND FIRE</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7"/>
          </w:tcPr>
          <w:p>
            <w:pPr>
              <w:spacing w:after="0"/>
              <w:jc w:val="left"/>
            </w:pPr>
            <w:r>
              <w:rPr>
                <w:sz w:val="16"/>
              </w:rPr>
              <w:t>Major disaster</w:t>
            </w:r>
          </w:p>
        </w:tc>
        <w:tc>
          <w:tcPr>
            <w:tcW w:type="dxa" w:w="1919"/>
          </w:tcPr>
          <w:p>
            <w:pPr>
              <w:spacing w:after="0"/>
              <w:jc w:val="left"/>
            </w:pPr>
            <w:r>
              <w:rPr>
                <w:sz w:val="16"/>
              </w:rPr>
              <w:t>WILDFIRES</w:t>
            </w:r>
          </w:p>
        </w:tc>
        <w:tc>
          <w:tcPr>
            <w:tcW w:type="dxa" w:w="4125"/>
          </w:tcPr>
          <w:p>
            <w:pPr>
              <w:spacing w:after="0"/>
              <w:jc w:val="left"/>
            </w:pPr>
            <w:r>
              <w:rPr>
                <w:sz w:val="16"/>
              </w:rPr>
              <w:t>Wildfire</w:t>
            </w:r>
          </w:p>
        </w:tc>
        <w:tc>
          <w:tcPr>
            <w:tcW w:type="dxa" w:w="1389"/>
          </w:tcPr>
          <w:p>
            <w:pPr>
              <w:spacing w:after="0"/>
              <w:jc w:val="right"/>
            </w:pPr>
            <w:r>
              <w:rPr>
                <w:sz w:val="16"/>
              </w:rPr>
              <w:t>$3,018.75</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2011-05-29</w:t>
            </w:r>
          </w:p>
        </w:tc>
        <w:tc>
          <w:tcPr>
            <w:tcW w:type="dxa" w:w="1037"/>
          </w:tcPr>
          <w:p>
            <w:pPr>
              <w:spacing w:after="0"/>
              <w:jc w:val="left"/>
            </w:pPr>
            <w:r>
              <w:rPr>
                <w:sz w:val="16"/>
              </w:rPr>
              <w:t>2011-05-29</w:t>
            </w:r>
          </w:p>
        </w:tc>
        <w:tc>
          <w:tcPr>
            <w:tcW w:type="dxa" w:w="1037"/>
          </w:tcPr>
          <w:p>
            <w:pPr>
              <w:spacing w:after="0"/>
              <w:jc w:val="left"/>
            </w:pPr>
            <w:r>
              <w:rPr>
                <w:sz w:val="16"/>
              </w:rPr>
              <w:t>FM-2911-TX</w:t>
            </w:r>
          </w:p>
        </w:tc>
        <w:tc>
          <w:tcPr>
            <w:tcW w:type="dxa" w:w="1357"/>
          </w:tcPr>
          <w:p>
            <w:pPr>
              <w:spacing w:after="0"/>
              <w:jc w:val="left"/>
            </w:pPr>
            <w:r>
              <w:rPr>
                <w:sz w:val="16"/>
              </w:rPr>
              <w:t>Fire management</w:t>
            </w:r>
          </w:p>
        </w:tc>
        <w:tc>
          <w:tcPr>
            <w:tcW w:type="dxa" w:w="1919"/>
          </w:tcPr>
          <w:p>
            <w:pPr>
              <w:spacing w:after="0"/>
              <w:jc w:val="left"/>
            </w:pPr>
            <w:r>
              <w:rPr>
                <w:sz w:val="16"/>
              </w:rPr>
              <w:t>REIMER FIRE</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1919"/>
          </w:tcPr>
          <w:p>
            <w:pPr>
              <w:spacing w:after="0"/>
              <w:jc w:val="left"/>
            </w:pPr>
            <w:r>
              <w:rPr>
                <w:sz w:val="16"/>
              </w:rPr>
              <w:t>WILDFIRES</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1919"/>
          </w:tcPr>
          <w:p>
            <w:pPr>
              <w:spacing w:after="0"/>
              <w:jc w:val="left"/>
            </w:pPr>
            <w:r>
              <w:rPr>
                <w:sz w:val="16"/>
              </w:rPr>
              <w:t>EXTREME WILDFIRE THREAT</w:t>
            </w:r>
          </w:p>
        </w:tc>
        <w:tc>
          <w:tcPr>
            <w:tcW w:type="dxa" w:w="4125"/>
          </w:tcPr>
          <w:p>
            <w:pPr>
              <w:spacing w:after="0"/>
              <w:jc w:val="left"/>
            </w:pPr>
            <w:r>
              <w:rPr>
                <w:sz w:val="16"/>
              </w:rPr>
              <w:t>Wildfire</w:t>
            </w:r>
          </w:p>
        </w:tc>
        <w:tc>
          <w:tcPr>
            <w:tcW w:type="dxa" w:w="1389"/>
          </w:tcPr>
          <w:p>
            <w:pPr>
              <w:spacing w:after="0"/>
              <w:jc w:val="right"/>
            </w:pPr>
            <w:r>
              <w:rPr>
                <w:sz w:val="16"/>
              </w:rPr>
              <w:t>$68,183.12</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1919"/>
          </w:tcPr>
          <w:p>
            <w:pPr>
              <w:spacing w:after="0"/>
              <w:jc w:val="left"/>
            </w:pPr>
            <w:r>
              <w:rPr>
                <w:sz w:val="16"/>
              </w:rPr>
              <w:t>HURRICANE RITA</w:t>
            </w:r>
          </w:p>
        </w:tc>
        <w:tc>
          <w:tcPr>
            <w:tcW w:type="dxa" w:w="4125"/>
          </w:tcPr>
          <w:p>
            <w:pPr>
              <w:spacing w:after="0"/>
              <w:jc w:val="left"/>
            </w:pPr>
            <w:r>
              <w:rPr>
                <w:sz w:val="16"/>
              </w:rPr>
              <w:t>Hurricane: evacuation support (county designated for sheltering evacuees, no Individual Assistance), not a local hazard event; not counted</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1919"/>
          </w:tcPr>
          <w:p>
            <w:pPr>
              <w:spacing w:after="0"/>
              <w:jc w:val="left"/>
            </w:pPr>
            <w:r>
              <w:rPr>
                <w:sz w:val="16"/>
              </w:rPr>
              <w:t>HURRICANE RITA</w:t>
            </w:r>
          </w:p>
        </w:tc>
        <w:tc>
          <w:tcPr>
            <w:tcW w:type="dxa" w:w="4125"/>
          </w:tcPr>
          <w:p>
            <w:pPr>
              <w:spacing w:after="0"/>
              <w:jc w:val="left"/>
            </w:pPr>
            <w:r>
              <w:rPr>
                <w:sz w:val="16"/>
              </w:rPr>
              <w:t>Hurricane: evacuation support (county designated for sheltering evacuees, no Individual Assistance), not a local hazard event; not counted</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1919"/>
          </w:tcPr>
          <w:p>
            <w:pPr>
              <w:spacing w:after="0"/>
              <w:jc w:val="left"/>
            </w:pPr>
            <w:r>
              <w:rPr>
                <w:sz w:val="16"/>
              </w:rPr>
              <w:t>HURRICANE KATRINA EVACUATION</w:t>
            </w:r>
          </w:p>
        </w:tc>
        <w:tc>
          <w:tcPr>
            <w:tcW w:type="dxa" w:w="4125"/>
          </w:tcPr>
          <w:p>
            <w:pPr>
              <w:spacing w:after="0"/>
              <w:jc w:val="left"/>
            </w:pPr>
            <w:r>
              <w:rPr>
                <w:sz w:val="16"/>
              </w:rPr>
              <w:t>Hurricane: evacuation support, not a local hazard event; not counted</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1919"/>
          </w:tcPr>
          <w:p>
            <w:pPr>
              <w:spacing w:after="0"/>
              <w:jc w:val="left"/>
            </w:pPr>
            <w:r>
              <w:rPr>
                <w:sz w:val="16"/>
              </w:rPr>
              <w:t>EXTREME FIRE HAZARDS</w:t>
            </w:r>
          </w:p>
        </w:tc>
        <w:tc>
          <w:tcPr>
            <w:tcW w:type="dxa" w:w="4125"/>
          </w:tcPr>
          <w:p>
            <w:pPr>
              <w:spacing w:after="0"/>
              <w:jc w:val="left"/>
            </w:pPr>
            <w:r>
              <w:rPr>
                <w:sz w:val="16"/>
              </w:rPr>
              <w:t>Wildfire</w:t>
            </w:r>
          </w:p>
        </w:tc>
        <w:tc>
          <w:tcPr>
            <w:tcW w:type="dxa" w:w="1389"/>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1919"/>
          </w:tcPr>
          <w:p>
            <w:pPr>
              <w:spacing w:after="0"/>
              <w:jc w:val="left"/>
            </w:pPr>
            <w:r>
              <w:rPr>
                <w:sz w:val="16"/>
              </w:rPr>
              <w:t>TROPICAL STORM CHARLEY</w:t>
            </w:r>
          </w:p>
        </w:tc>
        <w:tc>
          <w:tcPr>
            <w:tcW w:type="dxa" w:w="4125"/>
          </w:tcPr>
          <w:p>
            <w:pPr>
              <w:spacing w:after="0"/>
              <w:jc w:val="left"/>
            </w:pPr>
            <w:r>
              <w:rPr>
                <w:sz w:val="16"/>
              </w:rPr>
              <w:t>Hurricane; Inland Flooding: designated for Hazard Mitigation only (no Public or Individual Assistance for this county); not counted</w:t>
            </w:r>
          </w:p>
        </w:tc>
        <w:tc>
          <w:tcPr>
            <w:tcW w:type="dxa" w:w="1389"/>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1992-06-27</w:t>
            </w:r>
          </w:p>
        </w:tc>
        <w:tc>
          <w:tcPr>
            <w:tcW w:type="dxa" w:w="1037"/>
          </w:tcPr>
          <w:p>
            <w:pPr>
              <w:spacing w:after="0"/>
              <w:jc w:val="left"/>
            </w:pPr>
            <w:r>
              <w:rPr>
                <w:sz w:val="16"/>
              </w:rPr>
              <w:t>DR-949-TX</w:t>
            </w:r>
          </w:p>
        </w:tc>
        <w:tc>
          <w:tcPr>
            <w:tcW w:type="dxa" w:w="1357"/>
          </w:tcPr>
          <w:p>
            <w:pPr>
              <w:spacing w:after="0"/>
              <w:jc w:val="left"/>
            </w:pPr>
            <w:r>
              <w:rPr>
                <w:sz w:val="16"/>
              </w:rPr>
              <w:t>Major disaster</w:t>
            </w:r>
          </w:p>
        </w:tc>
        <w:tc>
          <w:tcPr>
            <w:tcW w:type="dxa" w:w="1919"/>
          </w:tcPr>
          <w:p>
            <w:pPr>
              <w:spacing w:after="0"/>
              <w:jc w:val="left"/>
            </w:pPr>
            <w:r>
              <w:rPr>
                <w:sz w:val="16"/>
              </w:rPr>
              <w:t>SEVERE STORMS &amp; TORNADOES</w:t>
            </w:r>
          </w:p>
        </w:tc>
        <w:tc>
          <w:tcPr>
            <w:tcW w:type="dxa" w:w="4125"/>
          </w:tcPr>
          <w:p>
            <w:pPr>
              <w:spacing w:after="0"/>
              <w:jc w:val="left"/>
            </w:pPr>
            <w:r>
              <w:rPr>
                <w:sz w:val="16"/>
              </w:rPr>
              <w:t>Tornado</w:t>
            </w:r>
          </w:p>
        </w:tc>
        <w:tc>
          <w:tcPr>
            <w:tcW w:type="dxa" w:w="1389"/>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57"/>
          </w:tcPr>
          <w:p>
            <w:pPr>
              <w:spacing w:after="0"/>
              <w:jc w:val="left"/>
            </w:pPr>
            <w:r>
              <w:rPr>
                <w:sz w:val="16"/>
              </w:rPr>
              <w:t>Major disaster</w:t>
            </w:r>
          </w:p>
        </w:tc>
        <w:tc>
          <w:tcPr>
            <w:tcW w:type="dxa" w:w="1919"/>
          </w:tcPr>
          <w:p>
            <w:pPr>
              <w:spacing w:after="0"/>
              <w:jc w:val="left"/>
            </w:pPr>
            <w:r>
              <w:rPr>
                <w:sz w:val="16"/>
              </w:rPr>
              <w:t>SEVERE STORMS, TORNADOES &amp; FLOODING</w:t>
            </w:r>
          </w:p>
        </w:tc>
        <w:tc>
          <w:tcPr>
            <w:tcW w:type="dxa" w:w="4125"/>
          </w:tcPr>
          <w:p>
            <w:pPr>
              <w:spacing w:after="0"/>
              <w:jc w:val="left"/>
            </w:pPr>
            <w:r>
              <w:rPr>
                <w:sz w:val="16"/>
              </w:rPr>
              <w:t>Inland Flooding; Tornado</w:t>
            </w:r>
          </w:p>
        </w:tc>
        <w:tc>
          <w:tcPr>
            <w:tcW w:type="dxa" w:w="1389"/>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570</w:t>
            </w:r>
          </w:p>
        </w:tc>
        <w:tc>
          <w:tcPr>
            <w:tcW w:type="dxa" w:w="1422"/>
          </w:tcPr>
          <w:p>
            <w:pPr>
              <w:spacing w:after="0"/>
              <w:jc w:val="right"/>
            </w:pPr>
            <w:r>
              <w:rPr>
                <w:sz w:val="16"/>
              </w:rPr>
              <w:t>21</w:t>
            </w:r>
          </w:p>
        </w:tc>
        <w:tc>
          <w:tcPr>
            <w:tcW w:type="dxa" w:w="1356"/>
          </w:tcPr>
          <w:p>
            <w:pPr>
              <w:spacing w:after="0"/>
              <w:jc w:val="right"/>
            </w:pPr>
            <w:r>
              <w:rPr>
                <w:sz w:val="16"/>
              </w:rPr>
              <w:t>18</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308</w:t>
            </w:r>
          </w:p>
        </w:tc>
        <w:tc>
          <w:tcPr>
            <w:tcW w:type="dxa" w:w="1422"/>
          </w:tcPr>
          <w:p>
            <w:pPr>
              <w:spacing w:after="0"/>
              <w:jc w:val="right"/>
            </w:pPr>
            <w:r>
              <w:rPr>
                <w:sz w:val="16"/>
              </w:rPr>
              <w:t>29</w:t>
            </w:r>
          </w:p>
        </w:tc>
        <w:tc>
          <w:tcPr>
            <w:tcW w:type="dxa" w:w="1356"/>
          </w:tcPr>
          <w:p>
            <w:pPr>
              <w:spacing w:after="0"/>
              <w:jc w:val="right"/>
            </w:pPr>
            <w:r>
              <w:rPr>
                <w:sz w:val="16"/>
              </w:rPr>
              <w:t>25</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7"/>
        <w:gridCol w:w="2725"/>
        <w:gridCol w:w="1051"/>
        <w:gridCol w:w="1793"/>
        <w:gridCol w:w="1113"/>
        <w:gridCol w:w="26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7"/>
            <w:shd w:val="clear" w:color="auto" w:fill="E8E8E8"/>
          </w:tcPr>
          <w:p>
            <w:pPr>
              <w:spacing w:after="0"/>
              <w:jc w:val="left"/>
            </w:pPr>
            <w:r>
              <w:rPr>
                <w:b/>
                <w:sz w:val="16"/>
              </w:rPr>
              <w:t>Magnitude or extent</w:t>
            </w:r>
          </w:p>
        </w:tc>
        <w:tc>
          <w:tcPr>
            <w:tcW w:type="dxa" w:w="27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3"/>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2024-02-27</w:t>
            </w:r>
          </w:p>
        </w:tc>
        <w:tc>
          <w:tcPr>
            <w:tcW w:type="dxa" w:w="1215"/>
          </w:tcPr>
          <w:p>
            <w:pPr>
              <w:spacing w:after="0"/>
              <w:jc w:val="left"/>
            </w:pPr>
            <w:r>
              <w:rPr>
                <w:sz w:val="16"/>
              </w:rPr>
              <w:t>Wildfire</w:t>
            </w:r>
          </w:p>
        </w:tc>
        <w:tc>
          <w:tcPr>
            <w:tcW w:type="dxa" w:w="2497"/>
          </w:tcPr>
          <w:p>
            <w:pPr>
              <w:spacing w:after="0"/>
              <w:jc w:val="left"/>
            </w:pPr>
          </w:p>
        </w:tc>
        <w:tc>
          <w:tcPr>
            <w:tcW w:type="dxa" w:w="2725"/>
          </w:tcPr>
          <w:p>
            <w:pPr>
              <w:spacing w:after="0"/>
              <w:jc w:val="left"/>
            </w:pPr>
            <w:r>
              <w:rPr>
                <w:sz w:val="16"/>
              </w:rPr>
              <w:t>$0 property; $0 crops, reported for the zone (2024 dollars)</w:t>
            </w:r>
          </w:p>
        </w:tc>
        <w:tc>
          <w:tcPr>
            <w:tcW w:type="dxa" w:w="1051"/>
          </w:tcPr>
          <w:p>
            <w:pPr>
              <w:spacing w:after="0"/>
              <w:jc w:val="right"/>
            </w:pPr>
            <w:r>
              <w:rPr>
                <w:sz w:val="16"/>
              </w:rPr>
              <w:t>1, 0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r>
              <w:rPr>
                <w:sz w:val="16"/>
              </w:rPr>
              <w:t>new since last plan; within last 5 years</w:t>
            </w: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2024-02-26</w:t>
            </w:r>
          </w:p>
        </w:tc>
        <w:tc>
          <w:tcPr>
            <w:tcW w:type="dxa" w:w="1215"/>
          </w:tcPr>
          <w:p>
            <w:pPr>
              <w:spacing w:after="0"/>
              <w:jc w:val="left"/>
            </w:pPr>
            <w:r>
              <w:rPr>
                <w:sz w:val="16"/>
              </w:rPr>
              <w:t>Wildfire</w:t>
            </w:r>
          </w:p>
        </w:tc>
        <w:tc>
          <w:tcPr>
            <w:tcW w:type="dxa" w:w="2497"/>
          </w:tcPr>
          <w:p>
            <w:pPr>
              <w:spacing w:after="0"/>
              <w:jc w:val="left"/>
            </w:pPr>
          </w:p>
        </w:tc>
        <w:tc>
          <w:tcPr>
            <w:tcW w:type="dxa" w:w="2725"/>
          </w:tcPr>
          <w:p>
            <w:pPr>
              <w:spacing w:after="0"/>
              <w:jc w:val="left"/>
            </w:pPr>
            <w:r>
              <w:rPr>
                <w:sz w:val="16"/>
              </w:rPr>
              <w:t>$10,000,000 property; $0 crops, reported for the zone (2024 dollars)</w:t>
            </w:r>
          </w:p>
        </w:tc>
        <w:tc>
          <w:tcPr>
            <w:tcW w:type="dxa" w:w="1051"/>
          </w:tcPr>
          <w:p>
            <w:pPr>
              <w:spacing w:after="0"/>
              <w:jc w:val="right"/>
            </w:pPr>
            <w:r>
              <w:rPr>
                <w:sz w:val="16"/>
              </w:rPr>
              <w:t>0, 0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r>
              <w:rPr>
                <w:sz w:val="16"/>
              </w:rPr>
              <w:t>new since last plan; within last 5 years</w:t>
            </w:r>
          </w:p>
        </w:tc>
        <w:tc>
          <w:tcPr>
            <w:tcW w:type="dxa" w:w="2681"/>
          </w:tcPr>
          <w:p>
            <w:pPr>
              <w:spacing w:after="0"/>
              <w:jc w:val="left"/>
            </w:pPr>
            <w:r>
              <w:rPr>
                <w:sz w:val="16"/>
              </w:rPr>
              <w:t>B1-c worst recorded: Wildfire</w:t>
            </w:r>
          </w:p>
        </w:tc>
      </w:tr>
      <w:tr>
        <w:trPr>
          <w:cantSplit/>
        </w:trPr>
        <w:tc>
          <w:tcPr>
            <w:tcW w:type="dxa" w:w="1037"/>
          </w:tcPr>
          <w:p>
            <w:pPr>
              <w:spacing w:after="0"/>
              <w:jc w:val="left"/>
            </w:pPr>
            <w:r>
              <w:rPr>
                <w:sz w:val="16"/>
              </w:rPr>
              <w:t>2022-02-03</w:t>
            </w:r>
          </w:p>
        </w:tc>
        <w:tc>
          <w:tcPr>
            <w:tcW w:type="dxa" w:w="1215"/>
          </w:tcPr>
          <w:p>
            <w:pPr>
              <w:spacing w:after="0"/>
              <w:jc w:val="left"/>
            </w:pPr>
            <w:r>
              <w:rPr>
                <w:sz w:val="16"/>
              </w:rPr>
              <w:t>Extreme Cold/Wind Chill</w:t>
            </w:r>
          </w:p>
        </w:tc>
        <w:tc>
          <w:tcPr>
            <w:tcW w:type="dxa" w:w="2497"/>
          </w:tcPr>
          <w:p>
            <w:pPr>
              <w:spacing w:after="0"/>
              <w:jc w:val="left"/>
            </w:pPr>
          </w:p>
        </w:tc>
        <w:tc>
          <w:tcPr>
            <w:tcW w:type="dxa" w:w="2725"/>
          </w:tcPr>
          <w:p>
            <w:pPr>
              <w:spacing w:after="0"/>
              <w:jc w:val="left"/>
            </w:pPr>
            <w:r>
              <w:rPr>
                <w:sz w:val="16"/>
              </w:rPr>
              <w:t>damage not reported</w:t>
            </w:r>
          </w:p>
        </w:tc>
        <w:tc>
          <w:tcPr>
            <w:tcW w:type="dxa" w:w="1051"/>
          </w:tcPr>
          <w:p>
            <w:pPr>
              <w:spacing w:after="0"/>
              <w:jc w:val="right"/>
            </w:pPr>
            <w:r>
              <w:rPr>
                <w:sz w:val="16"/>
              </w:rPr>
              <w:t>1, 0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r>
              <w:rPr>
                <w:sz w:val="16"/>
              </w:rPr>
              <w:t>within last 5 years</w:t>
            </w: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2021-11-23</w:t>
            </w:r>
          </w:p>
        </w:tc>
        <w:tc>
          <w:tcPr>
            <w:tcW w:type="dxa" w:w="1215"/>
          </w:tcPr>
          <w:p>
            <w:pPr>
              <w:spacing w:after="0"/>
              <w:jc w:val="left"/>
            </w:pPr>
            <w:r>
              <w:rPr>
                <w:sz w:val="16"/>
              </w:rPr>
              <w:t>Drought</w:t>
            </w:r>
          </w:p>
        </w:tc>
        <w:tc>
          <w:tcPr>
            <w:tcW w:type="dxa" w:w="2497"/>
          </w:tcPr>
          <w:p>
            <w:pPr>
              <w:spacing w:after="0"/>
              <w:jc w:val="left"/>
            </w:pPr>
          </w:p>
        </w:tc>
        <w:tc>
          <w:tcPr>
            <w:tcW w:type="dxa" w:w="2725"/>
          </w:tcPr>
          <w:p>
            <w:pPr>
              <w:spacing w:after="0"/>
              <w:jc w:val="left"/>
            </w:pPr>
            <w:r>
              <w:rPr>
                <w:sz w:val="16"/>
              </w:rPr>
              <w:t>damage not reported</w:t>
            </w:r>
          </w:p>
        </w:tc>
        <w:tc>
          <w:tcPr>
            <w:tcW w:type="dxa" w:w="1051"/>
          </w:tcPr>
          <w:p>
            <w:pPr>
              <w:spacing w:after="0"/>
              <w:jc w:val="right"/>
            </w:pPr>
            <w:r>
              <w:rPr>
                <w:sz w:val="16"/>
              </w:rPr>
              <w:t>0, 0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r>
              <w:rPr>
                <w:sz w:val="16"/>
              </w:rPr>
              <w:t>within last 5 years</w:t>
            </w:r>
          </w:p>
        </w:tc>
        <w:tc>
          <w:tcPr>
            <w:tcW w:type="dxa" w:w="2681"/>
          </w:tcPr>
          <w:p>
            <w:pPr>
              <w:spacing w:after="0"/>
              <w:jc w:val="left"/>
            </w:pPr>
            <w:r>
              <w:rPr>
                <w:sz w:val="16"/>
              </w:rPr>
              <w:t>B1-c worst recorded: Drought</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2497"/>
          </w:tcPr>
          <w:p>
            <w:pPr>
              <w:spacing w:after="0"/>
              <w:jc w:val="left"/>
            </w:pPr>
          </w:p>
        </w:tc>
        <w:tc>
          <w:tcPr>
            <w:tcW w:type="dxa" w:w="2725"/>
          </w:tcPr>
          <w:p>
            <w:pPr>
              <w:spacing w:after="0"/>
              <w:jc w:val="left"/>
            </w:pPr>
            <w:r>
              <w:rPr>
                <w:sz w:val="16"/>
              </w:rPr>
              <w:t>$0 property; $0 crops, reported for the zone (2014 dollars)</w:t>
            </w:r>
          </w:p>
        </w:tc>
        <w:tc>
          <w:tcPr>
            <w:tcW w:type="dxa" w:w="1051"/>
          </w:tcPr>
          <w:p>
            <w:pPr>
              <w:spacing w:after="0"/>
              <w:jc w:val="right"/>
            </w:pPr>
            <w:r>
              <w:rPr>
                <w:sz w:val="16"/>
              </w:rPr>
              <w:t>0, 0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p>
        </w:tc>
        <w:tc>
          <w:tcPr>
            <w:tcW w:type="dxa" w:w="2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2497"/>
          </w:tcPr>
          <w:p>
            <w:pPr>
              <w:spacing w:after="0"/>
              <w:jc w:val="left"/>
            </w:pPr>
          </w:p>
        </w:tc>
        <w:tc>
          <w:tcPr>
            <w:tcW w:type="dxa" w:w="2725"/>
          </w:tcPr>
          <w:p>
            <w:pPr>
              <w:spacing w:after="0"/>
              <w:jc w:val="left"/>
            </w:pPr>
            <w:r>
              <w:rPr>
                <w:sz w:val="16"/>
              </w:rPr>
              <w:t>$660,000 property; $0 crops, reported for the zone (2013 dollars)</w:t>
            </w:r>
          </w:p>
        </w:tc>
        <w:tc>
          <w:tcPr>
            <w:tcW w:type="dxa" w:w="1051"/>
          </w:tcPr>
          <w:p>
            <w:pPr>
              <w:spacing w:after="0"/>
              <w:jc w:val="right"/>
            </w:pPr>
            <w:r>
              <w:rPr>
                <w:sz w:val="16"/>
              </w:rPr>
              <w:t>0, 0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p>
        </w:tc>
        <w:tc>
          <w:tcPr>
            <w:tcW w:type="dxa" w:w="2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2004-09-22</w:t>
            </w:r>
          </w:p>
        </w:tc>
        <w:tc>
          <w:tcPr>
            <w:tcW w:type="dxa" w:w="1215"/>
          </w:tcPr>
          <w:p>
            <w:pPr>
              <w:spacing w:after="0"/>
              <w:jc w:val="left"/>
            </w:pPr>
            <w:r>
              <w:rPr>
                <w:sz w:val="16"/>
              </w:rPr>
              <w:t>Flash Flood</w:t>
            </w:r>
          </w:p>
        </w:tc>
        <w:tc>
          <w:tcPr>
            <w:tcW w:type="dxa" w:w="2497"/>
          </w:tcPr>
          <w:p>
            <w:pPr>
              <w:spacing w:after="0"/>
              <w:jc w:val="left"/>
            </w:pPr>
          </w:p>
        </w:tc>
        <w:tc>
          <w:tcPr>
            <w:tcW w:type="dxa" w:w="2725"/>
          </w:tcPr>
          <w:p>
            <w:pPr>
              <w:spacing w:after="0"/>
              <w:jc w:val="left"/>
            </w:pPr>
            <w:r>
              <w:rPr>
                <w:sz w:val="16"/>
              </w:rPr>
              <w:t>$240,000 property; crops not reported (2004 dollars)</w:t>
            </w:r>
          </w:p>
        </w:tc>
        <w:tc>
          <w:tcPr>
            <w:tcW w:type="dxa" w:w="1051"/>
          </w:tcPr>
          <w:p>
            <w:pPr>
              <w:spacing w:after="0"/>
              <w:jc w:val="right"/>
            </w:pPr>
            <w:r>
              <w:rPr>
                <w:sz w:val="16"/>
              </w:rPr>
              <w:t>0, 0</w:t>
            </w:r>
          </w:p>
        </w:tc>
        <w:tc>
          <w:tcPr>
            <w:tcW w:type="dxa" w:w="1793"/>
          </w:tcPr>
          <w:p>
            <w:pPr>
              <w:spacing w:after="0"/>
              <w:jc w:val="left"/>
            </w:pPr>
            <w:r>
              <w:rPr>
                <w:sz w:val="16"/>
              </w:rPr>
              <w:t>BORGER</w:t>
            </w:r>
          </w:p>
        </w:tc>
        <w:tc>
          <w:tcPr>
            <w:tcW w:type="dxa" w:w="1113"/>
          </w:tcPr>
          <w:p>
            <w:pPr>
              <w:spacing w:after="0"/>
              <w:jc w:val="left"/>
            </w:pPr>
          </w:p>
        </w:tc>
        <w:tc>
          <w:tcPr>
            <w:tcW w:type="dxa" w:w="2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2001-04-06</w:t>
            </w:r>
          </w:p>
        </w:tc>
        <w:tc>
          <w:tcPr>
            <w:tcW w:type="dxa" w:w="1215"/>
          </w:tcPr>
          <w:p>
            <w:pPr>
              <w:spacing w:after="0"/>
              <w:jc w:val="left"/>
            </w:pPr>
            <w:r>
              <w:rPr>
                <w:sz w:val="16"/>
              </w:rPr>
              <w:t>Thunderstorm Wind</w:t>
            </w:r>
          </w:p>
        </w:tc>
        <w:tc>
          <w:tcPr>
            <w:tcW w:type="dxa" w:w="2497"/>
          </w:tcPr>
          <w:p>
            <w:pPr>
              <w:spacing w:after="0"/>
              <w:jc w:val="left"/>
            </w:pPr>
            <w:r>
              <w:rPr>
                <w:sz w:val="16"/>
              </w:rPr>
              <w:t>108 kt (124 mph) estimated</w:t>
            </w:r>
          </w:p>
        </w:tc>
        <w:tc>
          <w:tcPr>
            <w:tcW w:type="dxa" w:w="2725"/>
          </w:tcPr>
          <w:p>
            <w:pPr>
              <w:spacing w:after="0"/>
              <w:jc w:val="left"/>
            </w:pPr>
            <w:r>
              <w:rPr>
                <w:sz w:val="16"/>
              </w:rPr>
              <w:t>$50,000 property; crops not reported (2001 dollars)</w:t>
            </w:r>
          </w:p>
        </w:tc>
        <w:tc>
          <w:tcPr>
            <w:tcW w:type="dxa" w:w="1051"/>
          </w:tcPr>
          <w:p>
            <w:pPr>
              <w:spacing w:after="0"/>
              <w:jc w:val="right"/>
            </w:pPr>
            <w:r>
              <w:rPr>
                <w:sz w:val="16"/>
              </w:rPr>
              <w:t>0, 0</w:t>
            </w:r>
          </w:p>
        </w:tc>
        <w:tc>
          <w:tcPr>
            <w:tcW w:type="dxa" w:w="1793"/>
          </w:tcPr>
          <w:p>
            <w:pPr>
              <w:spacing w:after="0"/>
              <w:jc w:val="left"/>
            </w:pPr>
            <w:r>
              <w:rPr>
                <w:sz w:val="16"/>
              </w:rPr>
              <w:t>BORGER</w:t>
            </w:r>
          </w:p>
        </w:tc>
        <w:tc>
          <w:tcPr>
            <w:tcW w:type="dxa" w:w="1113"/>
          </w:tcPr>
          <w:p>
            <w:pPr>
              <w:spacing w:after="0"/>
              <w:jc w:val="left"/>
            </w:pPr>
          </w:p>
        </w:tc>
        <w:tc>
          <w:tcPr>
            <w:tcW w:type="dxa" w:w="2681"/>
          </w:tcPr>
          <w:p>
            <w:pPr>
              <w:spacing w:after="0"/>
              <w:jc w:val="left"/>
            </w:pPr>
            <w:r>
              <w:rPr>
                <w:sz w:val="16"/>
              </w:rPr>
              <w:t>B1-c worst recorded: Thunderstorm Wind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2497"/>
          </w:tcPr>
          <w:p>
            <w:pPr>
              <w:spacing w:after="0"/>
              <w:jc w:val="left"/>
            </w:pPr>
            <w:r>
              <w:rPr>
                <w:sz w:val="16"/>
              </w:rPr>
              <w:t>71 kt (82 mph), measurement type not recorded</w:t>
            </w:r>
          </w:p>
        </w:tc>
        <w:tc>
          <w:tcPr>
            <w:tcW w:type="dxa" w:w="2725"/>
          </w:tcPr>
          <w:p>
            <w:pPr>
              <w:spacing w:after="0"/>
              <w:jc w:val="left"/>
            </w:pPr>
            <w:r>
              <w:rPr>
                <w:sz w:val="16"/>
              </w:rPr>
              <w:t>damage not reported</w:t>
            </w:r>
          </w:p>
        </w:tc>
        <w:tc>
          <w:tcPr>
            <w:tcW w:type="dxa" w:w="1051"/>
          </w:tcPr>
          <w:p>
            <w:pPr>
              <w:spacing w:after="0"/>
              <w:jc w:val="right"/>
            </w:pPr>
            <w:r>
              <w:rPr>
                <w:sz w:val="16"/>
              </w:rPr>
              <w:t>0, 0</w:t>
            </w:r>
          </w:p>
        </w:tc>
        <w:tc>
          <w:tcPr>
            <w:tcW w:type="dxa" w:w="1793"/>
          </w:tcPr>
          <w:p>
            <w:pPr>
              <w:spacing w:after="0"/>
              <w:jc w:val="left"/>
            </w:pPr>
            <w:r>
              <w:rPr>
                <w:sz w:val="16"/>
              </w:rPr>
              <w:t>NWS zone TXZ008 (HUTCHINSON), zone-level: may include parts of neighboring counties</w:t>
            </w:r>
          </w:p>
        </w:tc>
        <w:tc>
          <w:tcPr>
            <w:tcW w:type="dxa" w:w="1113"/>
          </w:tcPr>
          <w:p>
            <w:pPr>
              <w:spacing w:after="0"/>
              <w:jc w:val="left"/>
            </w:pPr>
          </w:p>
        </w:tc>
        <w:tc>
          <w:tcPr>
            <w:tcW w:type="dxa" w:w="26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1992-06-27</w:t>
            </w:r>
          </w:p>
        </w:tc>
        <w:tc>
          <w:tcPr>
            <w:tcW w:type="dxa" w:w="1215"/>
          </w:tcPr>
          <w:p>
            <w:pPr>
              <w:spacing w:after="0"/>
              <w:jc w:val="left"/>
            </w:pPr>
            <w:r>
              <w:rPr>
                <w:sz w:val="16"/>
              </w:rPr>
              <w:t>Tornado</w:t>
            </w:r>
          </w:p>
        </w:tc>
        <w:tc>
          <w:tcPr>
            <w:tcW w:type="dxa" w:w="2497"/>
          </w:tcPr>
          <w:p>
            <w:pPr>
              <w:spacing w:after="0"/>
              <w:jc w:val="left"/>
            </w:pPr>
            <w:r>
              <w:rPr>
                <w:sz w:val="16"/>
              </w:rPr>
              <w:t>F4, 5 mi path length (records before 1996 may include the whole path; rating and listing come from the county where the tornado began), 1,583 yd wide</w:t>
            </w:r>
          </w:p>
        </w:tc>
        <w:tc>
          <w:tcPr>
            <w:tcW w:type="dxa" w:w="2725"/>
          </w:tcPr>
          <w:p>
            <w:pPr>
              <w:spacing w:after="0"/>
              <w:jc w:val="left"/>
            </w:pPr>
            <w:r>
              <w:rPr>
                <w:sz w:val="16"/>
              </w:rPr>
              <w:t>$25,000,000 property; crops not recorded (1992 dollars)</w:t>
            </w:r>
          </w:p>
        </w:tc>
        <w:tc>
          <w:tcPr>
            <w:tcW w:type="dxa" w:w="1051"/>
          </w:tcPr>
          <w:p>
            <w:pPr>
              <w:spacing w:after="0"/>
              <w:jc w:val="right"/>
            </w:pPr>
            <w:r>
              <w:rPr>
                <w:sz w:val="16"/>
              </w:rPr>
              <w:t>0, 7</w:t>
            </w:r>
          </w:p>
        </w:tc>
        <w:tc>
          <w:tcPr>
            <w:tcW w:type="dxa" w:w="1793"/>
          </w:tcPr>
          <w:p>
            <w:pPr>
              <w:spacing w:after="0"/>
              <w:jc w:val="left"/>
            </w:pPr>
            <w:r>
              <w:rPr>
                <w:sz w:val="16"/>
              </w:rPr>
              <w:t>location not recorded</w:t>
            </w:r>
          </w:p>
        </w:tc>
        <w:tc>
          <w:tcPr>
            <w:tcW w:type="dxa" w:w="1113"/>
          </w:tcPr>
          <w:p>
            <w:pPr>
              <w:spacing w:after="0"/>
              <w:jc w:val="left"/>
            </w:pPr>
          </w:p>
        </w:tc>
        <w:tc>
          <w:tcPr>
            <w:tcW w:type="dxa" w:w="2681"/>
          </w:tcPr>
          <w:p>
            <w:pPr>
              <w:spacing w:after="0"/>
              <w:jc w:val="left"/>
            </w:pPr>
            <w:r>
              <w:rPr>
                <w:sz w:val="16"/>
              </w:rPr>
              <w:t>B1-c worst recorded: Tornado</w:t>
            </w:r>
          </w:p>
        </w:tc>
      </w:tr>
      <w:tr>
        <w:trPr>
          <w:cantSplit/>
        </w:trPr>
        <w:tc>
          <w:tcPr>
            <w:tcW w:type="dxa" w:w="1037"/>
          </w:tcPr>
          <w:p>
            <w:pPr>
              <w:spacing w:after="0"/>
              <w:jc w:val="left"/>
            </w:pPr>
            <w:r>
              <w:rPr>
                <w:sz w:val="16"/>
              </w:rPr>
              <w:t>1989-06-10</w:t>
            </w:r>
          </w:p>
        </w:tc>
        <w:tc>
          <w:tcPr>
            <w:tcW w:type="dxa" w:w="1215"/>
          </w:tcPr>
          <w:p>
            <w:pPr>
              <w:spacing w:after="0"/>
              <w:jc w:val="left"/>
            </w:pPr>
            <w:r>
              <w:rPr>
                <w:sz w:val="16"/>
              </w:rPr>
              <w:t>Hail</w:t>
            </w:r>
          </w:p>
        </w:tc>
        <w:tc>
          <w:tcPr>
            <w:tcW w:type="dxa" w:w="2497"/>
          </w:tcPr>
          <w:p>
            <w:pPr>
              <w:spacing w:after="0"/>
              <w:jc w:val="left"/>
            </w:pPr>
            <w:r>
              <w:rPr>
                <w:sz w:val="16"/>
              </w:rPr>
              <w:t>4 in</w:t>
            </w:r>
          </w:p>
        </w:tc>
        <w:tc>
          <w:tcPr>
            <w:tcW w:type="dxa" w:w="2725"/>
          </w:tcPr>
          <w:p>
            <w:pPr>
              <w:spacing w:after="0"/>
              <w:jc w:val="left"/>
            </w:pPr>
            <w:r>
              <w:rPr>
                <w:sz w:val="16"/>
              </w:rPr>
              <w:t>damage not recorded (pre-1996 record)</w:t>
            </w:r>
          </w:p>
        </w:tc>
        <w:tc>
          <w:tcPr>
            <w:tcW w:type="dxa" w:w="1051"/>
          </w:tcPr>
          <w:p>
            <w:pPr>
              <w:spacing w:after="0"/>
              <w:jc w:val="right"/>
            </w:pPr>
            <w:r>
              <w:rPr>
                <w:sz w:val="16"/>
              </w:rPr>
              <w:t>0, 0</w:t>
            </w:r>
          </w:p>
        </w:tc>
        <w:tc>
          <w:tcPr>
            <w:tcW w:type="dxa" w:w="1793"/>
          </w:tcPr>
          <w:p>
            <w:pPr>
              <w:spacing w:after="0"/>
              <w:jc w:val="left"/>
            </w:pPr>
            <w:r>
              <w:rPr>
                <w:sz w:val="16"/>
              </w:rPr>
              <w:t>location not recorded</w:t>
            </w:r>
          </w:p>
        </w:tc>
        <w:tc>
          <w:tcPr>
            <w:tcW w:type="dxa" w:w="1113"/>
          </w:tcPr>
          <w:p>
            <w:pPr>
              <w:spacing w:after="0"/>
              <w:jc w:val="left"/>
            </w:pPr>
          </w:p>
        </w:tc>
        <w:tc>
          <w:tcPr>
            <w:tcW w:type="dxa" w:w="2681"/>
          </w:tcPr>
          <w:p>
            <w:pPr>
              <w:spacing w:after="0"/>
              <w:jc w:val="left"/>
            </w:pPr>
            <w:r>
              <w:rPr>
                <w:sz w:val="16"/>
              </w:rPr>
              <w:t>B1-c worst recorded: Hail</w:t>
            </w:r>
          </w:p>
        </w:tc>
      </w:tr>
      <w:tr>
        <w:trPr>
          <w:cantSplit/>
        </w:trPr>
        <w:tc>
          <w:tcPr>
            <w:tcW w:type="dxa" w:w="1037"/>
          </w:tcPr>
          <w:p>
            <w:pPr>
              <w:spacing w:after="0"/>
              <w:jc w:val="left"/>
            </w:pPr>
            <w:r>
              <w:rPr>
                <w:sz w:val="16"/>
              </w:rPr>
              <w:t>1983-06-09</w:t>
            </w:r>
          </w:p>
        </w:tc>
        <w:tc>
          <w:tcPr>
            <w:tcW w:type="dxa" w:w="1215"/>
          </w:tcPr>
          <w:p>
            <w:pPr>
              <w:spacing w:after="0"/>
              <w:jc w:val="left"/>
            </w:pPr>
            <w:r>
              <w:rPr>
                <w:sz w:val="16"/>
              </w:rPr>
              <w:t>Tornado</w:t>
            </w:r>
          </w:p>
        </w:tc>
        <w:tc>
          <w:tcPr>
            <w:tcW w:type="dxa" w:w="2497"/>
          </w:tcPr>
          <w:p>
            <w:pPr>
              <w:spacing w:after="0"/>
              <w:jc w:val="left"/>
            </w:pPr>
            <w:r>
              <w:rPr>
                <w:sz w:val="16"/>
              </w:rPr>
              <w:t>F1, 0.1 mi path length (records before 1996 may include the whole path; rating and listing come from the county where the tornado began), 17 yd wide</w:t>
            </w:r>
          </w:p>
        </w:tc>
        <w:tc>
          <w:tcPr>
            <w:tcW w:type="dxa" w:w="2725"/>
          </w:tcPr>
          <w:p>
            <w:pPr>
              <w:spacing w:after="0"/>
              <w:jc w:val="left"/>
            </w:pPr>
            <w:r>
              <w:rPr>
                <w:sz w:val="16"/>
              </w:rPr>
              <w:t>$25,000 property; crops not recorded (1983 dollars)</w:t>
            </w:r>
          </w:p>
        </w:tc>
        <w:tc>
          <w:tcPr>
            <w:tcW w:type="dxa" w:w="1051"/>
          </w:tcPr>
          <w:p>
            <w:pPr>
              <w:spacing w:after="0"/>
              <w:jc w:val="right"/>
            </w:pPr>
            <w:r>
              <w:rPr>
                <w:sz w:val="16"/>
              </w:rPr>
              <w:t>1, 1</w:t>
            </w:r>
          </w:p>
        </w:tc>
        <w:tc>
          <w:tcPr>
            <w:tcW w:type="dxa" w:w="1793"/>
          </w:tcPr>
          <w:p>
            <w:pPr>
              <w:spacing w:after="0"/>
              <w:jc w:val="left"/>
            </w:pPr>
            <w:r>
              <w:rPr>
                <w:sz w:val="16"/>
              </w:rPr>
              <w:t>location not recorded</w:t>
            </w:r>
          </w:p>
        </w:tc>
        <w:tc>
          <w:tcPr>
            <w:tcW w:type="dxa" w:w="1113"/>
          </w:tcPr>
          <w:p>
            <w:pPr>
              <w:spacing w:after="0"/>
              <w:jc w:val="left"/>
            </w:pPr>
          </w:p>
        </w:tc>
        <w:tc>
          <w:tcPr>
            <w:tcW w:type="dxa" w:w="268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2.74</w:t>
            </w:r>
          </w:p>
        </w:tc>
        <w:tc>
          <w:tcPr>
            <w:tcW w:type="dxa" w:w="1451"/>
          </w:tcPr>
          <w:p>
            <w:pPr>
              <w:spacing w:after="0"/>
              <w:jc w:val="left"/>
            </w:pPr>
            <w:r>
              <w:rPr>
                <w:sz w:val="16"/>
              </w:rPr>
              <w:t>event-days per year</w:t>
            </w:r>
          </w:p>
        </w:tc>
        <w:tc>
          <w:tcPr>
            <w:tcW w:type="dxa" w:w="1574"/>
          </w:tcPr>
          <w:p>
            <w:pPr>
              <w:spacing w:after="0"/>
              <w:jc w:val="left"/>
            </w:pPr>
            <w:r>
              <w:rPr>
                <w:sz w:val="16"/>
              </w:rPr>
              <w:t>about 2.74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2.74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94.8</w:t>
            </w:r>
          </w:p>
        </w:tc>
        <w:tc>
          <w:tcPr>
            <w:tcW w:type="dxa" w:w="1451"/>
          </w:tcPr>
          <w:p>
            <w:pPr>
              <w:spacing w:after="0"/>
              <w:jc w:val="left"/>
            </w:pPr>
            <w:r>
              <w:rPr>
                <w:sz w:val="16"/>
              </w:rPr>
              <w:t>event-days per year</w:t>
            </w:r>
          </w:p>
        </w:tc>
        <w:tc>
          <w:tcPr>
            <w:tcW w:type="dxa" w:w="1574"/>
          </w:tcPr>
          <w:p>
            <w:pPr>
              <w:spacing w:after="0"/>
              <w:jc w:val="left"/>
            </w:pPr>
            <w:r>
              <w:rPr>
                <w:sz w:val="16"/>
              </w:rPr>
              <w:t>about 94.8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2,555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94.8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0.00095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0.095%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8.94</w:t>
            </w:r>
          </w:p>
        </w:tc>
        <w:tc>
          <w:tcPr>
            <w:tcW w:type="dxa" w:w="1451"/>
          </w:tcPr>
          <w:p>
            <w:pPr>
              <w:spacing w:after="0"/>
              <w:jc w:val="left"/>
            </w:pPr>
            <w:r>
              <w:rPr>
                <w:sz w:val="16"/>
              </w:rPr>
              <w:t>events per year</w:t>
            </w:r>
          </w:p>
        </w:tc>
        <w:tc>
          <w:tcPr>
            <w:tcW w:type="dxa" w:w="1574"/>
          </w:tcPr>
          <w:p>
            <w:pPr>
              <w:spacing w:after="0"/>
              <w:jc w:val="left"/>
            </w:pPr>
            <w:r>
              <w:rPr>
                <w:sz w:val="16"/>
              </w:rPr>
              <w:t>about 8.94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339.6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2.63</w:t>
            </w:r>
          </w:p>
        </w:tc>
        <w:tc>
          <w:tcPr>
            <w:tcW w:type="dxa" w:w="1451"/>
          </w:tcPr>
          <w:p>
            <w:pPr>
              <w:spacing w:after="0"/>
              <w:jc w:val="left"/>
            </w:pPr>
            <w:r>
              <w:rPr>
                <w:sz w:val="16"/>
              </w:rPr>
              <w:t>event-days per year</w:t>
            </w:r>
          </w:p>
        </w:tc>
        <w:tc>
          <w:tcPr>
            <w:tcW w:type="dxa" w:w="1574"/>
          </w:tcPr>
          <w:p>
            <w:pPr>
              <w:spacing w:after="0"/>
              <w:jc w:val="left"/>
            </w:pPr>
            <w:r>
              <w:rPr>
                <w:sz w:val="16"/>
              </w:rPr>
              <w:t>about 2.63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39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w:t>
            </w:r>
          </w:p>
        </w:tc>
        <w:tc>
          <w:tcPr>
            <w:tcW w:type="dxa" w:w="1451"/>
          </w:tcPr>
          <w:p>
            <w:pPr>
              <w:spacing w:after="0"/>
              <w:jc w:val="left"/>
            </w:pPr>
            <w:r>
              <w:rPr>
                <w:sz w:val="16"/>
              </w:rPr>
              <w:t>events per year</w:t>
            </w:r>
          </w:p>
        </w:tc>
        <w:tc>
          <w:tcPr>
            <w:tcW w:type="dxa" w:w="1574"/>
          </w:tcPr>
          <w:p>
            <w:pPr>
              <w:spacing w:after="0"/>
              <w:jc w:val="left"/>
            </w:pPr>
            <w:r>
              <w:rPr>
                <w:sz w:val="16"/>
              </w:rPr>
              <w:t>none modeled</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0.314</w:t>
            </w:r>
          </w:p>
        </w:tc>
        <w:tc>
          <w:tcPr>
            <w:tcW w:type="dxa" w:w="1451"/>
          </w:tcPr>
          <w:p>
            <w:pPr>
              <w:spacing w:after="0"/>
              <w:jc w:val="left"/>
            </w:pPr>
            <w:r>
              <w:rPr>
                <w:sz w:val="16"/>
              </w:rPr>
              <w:t>event-days per year</w:t>
            </w:r>
          </w:p>
        </w:tc>
        <w:tc>
          <w:tcPr>
            <w:tcW w:type="dxa" w:w="1574"/>
          </w:tcPr>
          <w:p>
            <w:pPr>
              <w:spacing w:after="0"/>
              <w:jc w:val="left"/>
            </w:pPr>
            <w:r>
              <w:rPr>
                <w:sz w:val="16"/>
              </w:rPr>
              <w:t>about 0.314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22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451"/>
          </w:tcPr>
          <w:p>
            <w:pPr>
              <w:spacing w:after="0"/>
              <w:jc w:val="left"/>
            </w:pPr>
            <w:r>
              <w:rPr>
                <w:sz w:val="16"/>
              </w:rPr>
              <w:t>event-days per year</w:t>
            </w:r>
          </w:p>
        </w:tc>
        <w:tc>
          <w:tcPr>
            <w:tcW w:type="dxa" w:w="1574"/>
          </w:tcPr>
          <w:p>
            <w:pPr>
              <w:spacing w:after="0"/>
              <w:jc w:val="left"/>
            </w:pPr>
            <w:r>
              <w:rPr>
                <w:sz w:val="16"/>
              </w:rPr>
              <w:t>about 0.679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19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0.259</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47.6</w:t>
            </w:r>
          </w:p>
        </w:tc>
        <w:tc>
          <w:tcPr>
            <w:tcW w:type="dxa" w:w="1451"/>
          </w:tcPr>
          <w:p>
            <w:pPr>
              <w:spacing w:after="0"/>
              <w:jc w:val="left"/>
            </w:pPr>
            <w:r>
              <w:rPr>
                <w:sz w:val="16"/>
              </w:rPr>
              <w:t>days per year with a strike</w:t>
            </w:r>
          </w:p>
        </w:tc>
        <w:tc>
          <w:tcPr>
            <w:tcW w:type="dxa" w:w="1574"/>
          </w:tcPr>
          <w:p>
            <w:pPr>
              <w:spacing w:after="0"/>
              <w:jc w:val="left"/>
            </w:pPr>
            <w:r>
              <w:rPr>
                <w:sz w:val="16"/>
              </w:rPr>
              <w:t>about 47.6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3.57</w:t>
            </w:r>
          </w:p>
        </w:tc>
        <w:tc>
          <w:tcPr>
            <w:tcW w:type="dxa" w:w="1451"/>
          </w:tcPr>
          <w:p>
            <w:pPr>
              <w:spacing w:after="0"/>
              <w:jc w:val="left"/>
            </w:pPr>
            <w:r>
              <w:rPr>
                <w:sz w:val="16"/>
              </w:rPr>
              <w:t>events per year</w:t>
            </w:r>
          </w:p>
        </w:tc>
        <w:tc>
          <w:tcPr>
            <w:tcW w:type="dxa" w:w="1574"/>
          </w:tcPr>
          <w:p>
            <w:pPr>
              <w:spacing w:after="0"/>
              <w:jc w:val="left"/>
            </w:pPr>
            <w:r>
              <w:rPr>
                <w:sz w:val="16"/>
              </w:rPr>
              <w:t>about 3.57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0.806</w:t>
            </w:r>
          </w:p>
        </w:tc>
        <w:tc>
          <w:tcPr>
            <w:tcW w:type="dxa" w:w="1451"/>
          </w:tcPr>
          <w:p>
            <w:pPr>
              <w:spacing w:after="0"/>
              <w:jc w:val="left"/>
            </w:pPr>
            <w:r>
              <w:rPr>
                <w:sz w:val="16"/>
              </w:rPr>
              <w:t>events per year</w:t>
            </w:r>
          </w:p>
        </w:tc>
        <w:tc>
          <w:tcPr>
            <w:tcW w:type="dxa" w:w="1574"/>
          </w:tcPr>
          <w:p>
            <w:pPr>
              <w:spacing w:after="0"/>
              <w:jc w:val="left"/>
            </w:pPr>
            <w:r>
              <w:rPr>
                <w:sz w:val="16"/>
              </w:rPr>
              <w:t>about 0.81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0.013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1.3%</w:t>
            </w:r>
          </w:p>
        </w:tc>
        <w:tc>
          <w:tcPr>
            <w:tcW w:type="dxa" w:w="1037"/>
          </w:tcPr>
          <w:p>
            <w:pPr>
              <w:spacing w:after="0"/>
              <w:jc w:val="left"/>
            </w:pPr>
            <w:r>
              <w:rPr>
                <w:sz w:val="16"/>
              </w:rPr>
              <w:t>Likely</w:t>
            </w:r>
          </w:p>
        </w:tc>
        <w:tc>
          <w:tcPr>
            <w:tcW w:type="dxa" w:w="1729"/>
          </w:tcPr>
          <w:p>
            <w:pPr>
              <w:spacing w:after="0"/>
              <w:jc w:val="left"/>
            </w:pPr>
            <w:r>
              <w:rPr>
                <w:sz w:val="16"/>
              </w:rPr>
              <w:t>Storm Events records in 17 of 30 years, 1996 to 2025 (56.7%)</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9.95</w:t>
            </w:r>
          </w:p>
        </w:tc>
        <w:tc>
          <w:tcPr>
            <w:tcW w:type="dxa" w:w="1451"/>
          </w:tcPr>
          <w:p>
            <w:pPr>
              <w:spacing w:after="0"/>
              <w:jc w:val="left"/>
            </w:pPr>
            <w:r>
              <w:rPr>
                <w:sz w:val="16"/>
              </w:rPr>
              <w:t>event-days per year</w:t>
            </w:r>
          </w:p>
        </w:tc>
        <w:tc>
          <w:tcPr>
            <w:tcW w:type="dxa" w:w="1574"/>
          </w:tcPr>
          <w:p>
            <w:pPr>
              <w:spacing w:after="0"/>
              <w:jc w:val="left"/>
            </w:pPr>
            <w:r>
              <w:rPr>
                <w:sz w:val="16"/>
              </w:rPr>
              <w:t>about 9.95 days per year</w:t>
            </w:r>
          </w:p>
        </w:tc>
        <w:tc>
          <w:tcPr>
            <w:tcW w:type="dxa" w:w="1037"/>
          </w:tcPr>
          <w:p>
            <w:pPr>
              <w:spacing w:after="0"/>
              <w:jc w:val="left"/>
            </w:pPr>
            <w:r>
              <w:rPr>
                <w:sz w:val="16"/>
              </w:rPr>
              <w:t>Likely</w:t>
            </w:r>
          </w:p>
        </w:tc>
        <w:tc>
          <w:tcPr>
            <w:tcW w:type="dxa" w:w="1729"/>
          </w:tcPr>
          <w:p>
            <w:pPr>
              <w:spacing w:after="0"/>
              <w:jc w:val="left"/>
            </w:pPr>
            <w:r>
              <w:rPr>
                <w:sz w:val="16"/>
              </w:rPr>
              <w:t>event-days in 25 of 30 years, 1996 to 2025 (83.3%)</w:t>
            </w:r>
          </w:p>
        </w:tc>
        <w:tc>
          <w:tcPr>
            <w:tcW w:type="dxa" w:w="1521"/>
          </w:tcPr>
          <w:p>
            <w:pPr>
              <w:spacing w:after="0"/>
              <w:jc w:val="right"/>
            </w:pPr>
            <w:r>
              <w:rPr>
                <w:sz w:val="16"/>
              </w:rPr>
              <w:t>189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281</w:t>
            </w:r>
          </w:p>
        </w:tc>
        <w:tc>
          <w:tcPr>
            <w:tcW w:type="dxa" w:w="1476"/>
          </w:tcPr>
          <w:p>
            <w:pPr>
              <w:spacing w:after="0"/>
              <w:jc w:val="right"/>
            </w:pPr>
            <w:r>
              <w:rPr>
                <w:sz w:val="16"/>
              </w:rPr>
              <w:t>30</w:t>
            </w:r>
          </w:p>
        </w:tc>
        <w:tc>
          <w:tcPr>
            <w:tcW w:type="dxa" w:w="1476"/>
          </w:tcPr>
          <w:p>
            <w:pPr>
              <w:spacing w:after="0"/>
              <w:jc w:val="right"/>
            </w:pPr>
            <w:r>
              <w:rPr>
                <w:sz w:val="16"/>
              </w:rPr>
              <w:t>9.37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86.9</w:t>
            </w:r>
          </w:p>
        </w:tc>
        <w:tc>
          <w:tcPr>
            <w:tcW w:type="dxa" w:w="680"/>
          </w:tcPr>
          <w:p>
            <w:pPr>
              <w:spacing w:after="0"/>
              <w:jc w:val="right"/>
            </w:pPr>
            <w:r>
              <w:rPr>
                <w:sz w:val="16"/>
              </w:rPr>
              <w:t>97.9</w:t>
            </w:r>
          </w:p>
        </w:tc>
        <w:tc>
          <w:tcPr>
            <w:tcW w:type="dxa" w:w="648"/>
          </w:tcPr>
          <w:p>
            <w:pPr>
              <w:spacing w:after="0"/>
              <w:jc w:val="right"/>
            </w:pPr>
            <w:r>
              <w:rPr>
                <w:sz w:val="16"/>
              </w:rPr>
              <w:t>99.6</w:t>
            </w:r>
          </w:p>
        </w:tc>
        <w:tc>
          <w:tcPr>
            <w:tcW w:type="dxa" w:w="3571"/>
          </w:tcPr>
          <w:p>
            <w:pPr>
              <w:spacing w:after="0"/>
              <w:jc w:val="left"/>
            </w:pPr>
            <w:r>
              <w:rPr>
                <w:sz w:val="16"/>
              </w:rPr>
              <w:t>Very High 5,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8</w:t>
            </w:r>
          </w:p>
        </w:tc>
        <w:tc>
          <w:tcPr>
            <w:tcW w:type="dxa" w:w="881"/>
          </w:tcPr>
          <w:p>
            <w:pPr>
              <w:spacing w:after="0"/>
              <w:jc w:val="right"/>
            </w:pPr>
            <w:r>
              <w:rPr>
                <w:sz w:val="16"/>
              </w:rPr>
              <w:t>80.6</w:t>
            </w:r>
          </w:p>
        </w:tc>
        <w:tc>
          <w:tcPr>
            <w:tcW w:type="dxa" w:w="680"/>
          </w:tcPr>
          <w:p>
            <w:pPr>
              <w:spacing w:after="0"/>
              <w:jc w:val="right"/>
            </w:pPr>
            <w:r>
              <w:rPr>
                <w:sz w:val="16"/>
              </w:rPr>
              <w:t>89.3</w:t>
            </w:r>
          </w:p>
        </w:tc>
        <w:tc>
          <w:tcPr>
            <w:tcW w:type="dxa" w:w="648"/>
          </w:tcPr>
          <w:p>
            <w:pPr>
              <w:spacing w:after="0"/>
              <w:jc w:val="right"/>
            </w:pPr>
            <w:r>
              <w:rPr>
                <w:sz w:val="16"/>
              </w:rPr>
              <w:t>100.0</w:t>
            </w:r>
          </w:p>
        </w:tc>
        <w:tc>
          <w:tcPr>
            <w:tcW w:type="dxa" w:w="3571"/>
          </w:tcPr>
          <w:p>
            <w:pPr>
              <w:spacing w:after="0"/>
              <w:jc w:val="left"/>
            </w:pPr>
            <w:r>
              <w:rPr>
                <w:sz w:val="16"/>
              </w:rPr>
              <w:t>Very High 1, Relatively Low 2, No Rating 5</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17.8</w:t>
            </w:r>
          </w:p>
        </w:tc>
        <w:tc>
          <w:tcPr>
            <w:tcW w:type="dxa" w:w="680"/>
          </w:tcPr>
          <w:p>
            <w:pPr>
              <w:spacing w:after="0"/>
              <w:jc w:val="right"/>
            </w:pPr>
            <w:r>
              <w:rPr>
                <w:sz w:val="16"/>
              </w:rPr>
              <w:t>33.3</w:t>
            </w:r>
          </w:p>
        </w:tc>
        <w:tc>
          <w:tcPr>
            <w:tcW w:type="dxa" w:w="648"/>
          </w:tcPr>
          <w:p>
            <w:pPr>
              <w:spacing w:after="0"/>
              <w:jc w:val="right"/>
            </w:pPr>
            <w:r>
              <w:rPr>
                <w:sz w:val="16"/>
              </w:rPr>
              <w:t>57.6</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91.6</w:t>
            </w:r>
          </w:p>
        </w:tc>
        <w:tc>
          <w:tcPr>
            <w:tcW w:type="dxa" w:w="680"/>
          </w:tcPr>
          <w:p>
            <w:pPr>
              <w:spacing w:after="0"/>
              <w:jc w:val="right"/>
            </w:pPr>
            <w:r>
              <w:rPr>
                <w:sz w:val="16"/>
              </w:rPr>
              <w:t>96.1</w:t>
            </w:r>
          </w:p>
        </w:tc>
        <w:tc>
          <w:tcPr>
            <w:tcW w:type="dxa" w:w="648"/>
          </w:tcPr>
          <w:p>
            <w:pPr>
              <w:spacing w:after="0"/>
              <w:jc w:val="right"/>
            </w:pPr>
            <w:r>
              <w:rPr>
                <w:sz w:val="16"/>
              </w:rPr>
              <w:t>98.9</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7.8</w:t>
            </w:r>
          </w:p>
        </w:tc>
        <w:tc>
          <w:tcPr>
            <w:tcW w:type="dxa" w:w="680"/>
          </w:tcPr>
          <w:p>
            <w:pPr>
              <w:spacing w:after="0"/>
              <w:jc w:val="right"/>
            </w:pPr>
            <w:r>
              <w:rPr>
                <w:sz w:val="16"/>
              </w:rPr>
              <w:t>27.7</w:t>
            </w:r>
          </w:p>
        </w:tc>
        <w:tc>
          <w:tcPr>
            <w:tcW w:type="dxa" w:w="648"/>
          </w:tcPr>
          <w:p>
            <w:pPr>
              <w:spacing w:after="0"/>
              <w:jc w:val="right"/>
            </w:pPr>
            <w:r>
              <w:rPr>
                <w:sz w:val="16"/>
              </w:rPr>
              <w:t>49.9</w:t>
            </w:r>
          </w:p>
        </w:tc>
        <w:tc>
          <w:tcPr>
            <w:tcW w:type="dxa" w:w="3571"/>
          </w:tcPr>
          <w:p>
            <w:pPr>
              <w:spacing w:after="0"/>
              <w:jc w:val="left"/>
            </w:pPr>
            <w:r>
              <w:rPr>
                <w:sz w:val="16"/>
              </w:rPr>
              <w:t>Relatively Low 5, Very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79.8</w:t>
            </w:r>
          </w:p>
        </w:tc>
        <w:tc>
          <w:tcPr>
            <w:tcW w:type="dxa" w:w="680"/>
          </w:tcPr>
          <w:p>
            <w:pPr>
              <w:spacing w:after="0"/>
              <w:jc w:val="right"/>
            </w:pPr>
            <w:r>
              <w:rPr>
                <w:sz w:val="16"/>
              </w:rPr>
              <w:t>88.6</w:t>
            </w:r>
          </w:p>
        </w:tc>
        <w:tc>
          <w:tcPr>
            <w:tcW w:type="dxa" w:w="648"/>
          </w:tcPr>
          <w:p>
            <w:pPr>
              <w:spacing w:after="0"/>
              <w:jc w:val="right"/>
            </w:pPr>
            <w:r>
              <w:rPr>
                <w:sz w:val="16"/>
              </w:rPr>
              <w:t>94.8</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2.4</w:t>
            </w:r>
          </w:p>
        </w:tc>
        <w:tc>
          <w:tcPr>
            <w:tcW w:type="dxa" w:w="680"/>
          </w:tcPr>
          <w:p>
            <w:pPr>
              <w:spacing w:after="0"/>
              <w:jc w:val="right"/>
            </w:pPr>
            <w:r>
              <w:rPr>
                <w:sz w:val="16"/>
              </w:rPr>
              <w:t>16.9</w:t>
            </w:r>
          </w:p>
        </w:tc>
        <w:tc>
          <w:tcPr>
            <w:tcW w:type="dxa" w:w="648"/>
          </w:tcPr>
          <w:p>
            <w:pPr>
              <w:spacing w:after="0"/>
              <w:jc w:val="right"/>
            </w:pPr>
            <w:r>
              <w:rPr>
                <w:sz w:val="16"/>
              </w:rPr>
              <w:t>47.2</w:t>
            </w:r>
          </w:p>
        </w:tc>
        <w:tc>
          <w:tcPr>
            <w:tcW w:type="dxa" w:w="3571"/>
          </w:tcPr>
          <w:p>
            <w:pPr>
              <w:spacing w:after="0"/>
              <w:jc w:val="left"/>
            </w:pPr>
            <w:r>
              <w:rPr>
                <w:sz w:val="16"/>
              </w:rPr>
              <w:t>Relatively Low 5, Very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13.7</w:t>
            </w:r>
          </w:p>
        </w:tc>
        <w:tc>
          <w:tcPr>
            <w:tcW w:type="dxa" w:w="680"/>
          </w:tcPr>
          <w:p>
            <w:pPr>
              <w:spacing w:after="0"/>
              <w:jc w:val="right"/>
            </w:pPr>
            <w:r>
              <w:rPr>
                <w:sz w:val="16"/>
              </w:rPr>
              <w:t>34.2</w:t>
            </w:r>
          </w:p>
        </w:tc>
        <w:tc>
          <w:tcPr>
            <w:tcW w:type="dxa" w:w="648"/>
          </w:tcPr>
          <w:p>
            <w:pPr>
              <w:spacing w:after="0"/>
              <w:jc w:val="right"/>
            </w:pPr>
            <w:r>
              <w:rPr>
                <w:sz w:val="16"/>
              </w:rPr>
              <w:t>79.1</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56.2</w:t>
            </w:r>
          </w:p>
        </w:tc>
        <w:tc>
          <w:tcPr>
            <w:tcW w:type="dxa" w:w="680"/>
          </w:tcPr>
          <w:p>
            <w:pPr>
              <w:spacing w:after="0"/>
              <w:jc w:val="right"/>
            </w:pPr>
            <w:r>
              <w:rPr>
                <w:sz w:val="16"/>
              </w:rPr>
              <w:t>87.6</w:t>
            </w:r>
          </w:p>
        </w:tc>
        <w:tc>
          <w:tcPr>
            <w:tcW w:type="dxa" w:w="648"/>
          </w:tcPr>
          <w:p>
            <w:pPr>
              <w:spacing w:after="0"/>
              <w:jc w:val="right"/>
            </w:pPr>
            <w:r>
              <w:rPr>
                <w:sz w:val="16"/>
              </w:rPr>
              <w:t>97.0</w:t>
            </w:r>
          </w:p>
        </w:tc>
        <w:tc>
          <w:tcPr>
            <w:tcW w:type="dxa" w:w="3571"/>
          </w:tcPr>
          <w:p>
            <w:pPr>
              <w:spacing w:after="0"/>
              <w:jc w:val="left"/>
            </w:pPr>
            <w:r>
              <w:rPr>
                <w:sz w:val="16"/>
              </w:rPr>
              <w:t>Very High 1, 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79.2</w:t>
            </w:r>
          </w:p>
        </w:tc>
        <w:tc>
          <w:tcPr>
            <w:tcW w:type="dxa" w:w="680"/>
          </w:tcPr>
          <w:p>
            <w:pPr>
              <w:spacing w:after="0"/>
              <w:jc w:val="right"/>
            </w:pPr>
            <w:r>
              <w:rPr>
                <w:sz w:val="16"/>
              </w:rPr>
              <w:t>91.9</w:t>
            </w:r>
          </w:p>
        </w:tc>
        <w:tc>
          <w:tcPr>
            <w:tcW w:type="dxa" w:w="648"/>
          </w:tcPr>
          <w:p>
            <w:pPr>
              <w:spacing w:after="0"/>
              <w:jc w:val="right"/>
            </w:pPr>
            <w:r>
              <w:rPr>
                <w:sz w:val="16"/>
              </w:rPr>
              <w:t>97.8</w:t>
            </w:r>
          </w:p>
        </w:tc>
        <w:tc>
          <w:tcPr>
            <w:tcW w:type="dxa" w:w="3571"/>
          </w:tcPr>
          <w:p>
            <w:pPr>
              <w:spacing w:after="0"/>
              <w:jc w:val="left"/>
            </w:pPr>
            <w:r>
              <w:rPr>
                <w:sz w:val="16"/>
              </w:rPr>
              <w:t>Very High 1, 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73.1</w:t>
            </w:r>
          </w:p>
        </w:tc>
        <w:tc>
          <w:tcPr>
            <w:tcW w:type="dxa" w:w="680"/>
          </w:tcPr>
          <w:p>
            <w:pPr>
              <w:spacing w:after="0"/>
              <w:jc w:val="right"/>
            </w:pPr>
            <w:r>
              <w:rPr>
                <w:sz w:val="16"/>
              </w:rPr>
              <w:t>91.9</w:t>
            </w:r>
          </w:p>
        </w:tc>
        <w:tc>
          <w:tcPr>
            <w:tcW w:type="dxa" w:w="648"/>
          </w:tcPr>
          <w:p>
            <w:pPr>
              <w:spacing w:after="0"/>
              <w:jc w:val="right"/>
            </w:pPr>
            <w:r>
              <w:rPr>
                <w:sz w:val="16"/>
              </w:rPr>
              <w:t>99.3</w:t>
            </w:r>
          </w:p>
        </w:tc>
        <w:tc>
          <w:tcPr>
            <w:tcW w:type="dxa" w:w="3571"/>
          </w:tcPr>
          <w:p>
            <w:pPr>
              <w:spacing w:after="0"/>
              <w:jc w:val="left"/>
            </w:pPr>
            <w:r>
              <w:rPr>
                <w:sz w:val="16"/>
              </w:rPr>
              <w:t>Very High 4, 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90.0</w:t>
            </w:r>
          </w:p>
        </w:tc>
        <w:tc>
          <w:tcPr>
            <w:tcW w:type="dxa" w:w="680"/>
          </w:tcPr>
          <w:p>
            <w:pPr>
              <w:spacing w:after="0"/>
              <w:jc w:val="right"/>
            </w:pPr>
            <w:r>
              <w:rPr>
                <w:sz w:val="16"/>
              </w:rPr>
              <w:t>97.9</w:t>
            </w:r>
          </w:p>
        </w:tc>
        <w:tc>
          <w:tcPr>
            <w:tcW w:type="dxa" w:w="648"/>
          </w:tcPr>
          <w:p>
            <w:pPr>
              <w:spacing w:after="0"/>
              <w:jc w:val="right"/>
            </w:pPr>
            <w:r>
              <w:rPr>
                <w:sz w:val="16"/>
              </w:rPr>
              <w:t>98.8</w:t>
            </w:r>
          </w:p>
        </w:tc>
        <w:tc>
          <w:tcPr>
            <w:tcW w:type="dxa" w:w="3571"/>
          </w:tcPr>
          <w:p>
            <w:pPr>
              <w:spacing w:after="0"/>
              <w:jc w:val="left"/>
            </w:pPr>
            <w:r>
              <w:rPr>
                <w:sz w:val="16"/>
              </w:rPr>
              <w:t>Relatively High 5, Relatively Moderate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94.2</w:t>
            </w:r>
          </w:p>
        </w:tc>
        <w:tc>
          <w:tcPr>
            <w:tcW w:type="dxa" w:w="680"/>
          </w:tcPr>
          <w:p>
            <w:pPr>
              <w:spacing w:after="0"/>
              <w:jc w:val="right"/>
            </w:pPr>
            <w:r>
              <w:rPr>
                <w:sz w:val="16"/>
              </w:rPr>
              <w:t>98.3</w:t>
            </w:r>
          </w:p>
        </w:tc>
        <w:tc>
          <w:tcPr>
            <w:tcW w:type="dxa" w:w="648"/>
          </w:tcPr>
          <w:p>
            <w:pPr>
              <w:spacing w:after="0"/>
              <w:jc w:val="right"/>
            </w:pPr>
            <w:r>
              <w:rPr>
                <w:sz w:val="16"/>
              </w:rPr>
              <w:t>99.7</w:t>
            </w:r>
          </w:p>
        </w:tc>
        <w:tc>
          <w:tcPr>
            <w:tcW w:type="dxa" w:w="3571"/>
          </w:tcPr>
          <w:p>
            <w:pPr>
              <w:spacing w:after="0"/>
              <w:jc w:val="left"/>
            </w:pPr>
            <w:r>
              <w:rPr>
                <w:sz w:val="16"/>
              </w:rPr>
              <w:t>Very High 6,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7"/>
        <w:gridCol w:w="759"/>
        <w:gridCol w:w="2952"/>
        <w:gridCol w:w="2354"/>
        <w:gridCol w:w="1656"/>
        <w:gridCol w:w="2015"/>
        <w:gridCol w:w="2918"/>
      </w:tblGrid>
      <w:tr>
        <w:trPr>
          <w:cantSplit/>
          <w:tblHeader/>
        </w:trPr>
        <w:tc>
          <w:tcPr>
            <w:tcW w:type="dxa" w:w="14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8"/>
            <w:shd w:val="clear" w:color="auto" w:fill="E8E8E8"/>
          </w:tcPr>
          <w:p>
            <w:pPr>
              <w:spacing w:after="0"/>
              <w:jc w:val="left"/>
            </w:pPr>
            <w:r>
              <w:rPr>
                <w:b/>
                <w:sz w:val="16"/>
              </w:rPr>
              <w:t>Notes</w:t>
            </w:r>
          </w:p>
        </w:tc>
      </w:tr>
      <w:tr>
        <w:trPr>
          <w:cantSplit/>
        </w:trPr>
        <w:tc>
          <w:tcPr>
            <w:tcW w:type="dxa" w:w="1457"/>
          </w:tcPr>
          <w:p>
            <w:pPr>
              <w:spacing w:after="0"/>
              <w:jc w:val="left"/>
            </w:pPr>
            <w:r>
              <w:rPr>
                <w:sz w:val="16"/>
              </w:rPr>
              <w:t>Hutchinson County</w:t>
            </w:r>
          </w:p>
        </w:tc>
        <w:tc>
          <w:tcPr>
            <w:tcW w:type="dxa" w:w="759"/>
          </w:tcPr>
          <w:p>
            <w:pPr>
              <w:spacing w:after="0"/>
              <w:jc w:val="left"/>
            </w:pPr>
            <w:r>
              <w:rPr>
                <w:sz w:val="16"/>
              </w:rPr>
              <w:t>County</w:t>
            </w:r>
          </w:p>
        </w:tc>
        <w:tc>
          <w:tcPr>
            <w:tcW w:type="dxa" w:w="2952"/>
          </w:tcPr>
          <w:p>
            <w:pPr>
              <w:spacing w:after="0"/>
              <w:jc w:val="left"/>
            </w:pPr>
            <w:r>
              <w:rPr>
                <w:sz w:val="16"/>
              </w:rPr>
              <w:t>Approved, expires 2029-02-06</w:t>
            </w:r>
          </w:p>
        </w:tc>
        <w:tc>
          <w:tcPr>
            <w:tcW w:type="dxa" w:w="2354"/>
          </w:tcPr>
          <w:p>
            <w:pPr>
              <w:spacing w:after="0"/>
              <w:jc w:val="right"/>
            </w:pPr>
            <w:r>
              <w:rPr>
                <w:sz w:val="16"/>
              </w:rPr>
              <w:t>FMA RL 0, SRL 0; any 0</w:t>
            </w:r>
          </w:p>
        </w:tc>
        <w:tc>
          <w:tcPr>
            <w:tcW w:type="dxa" w:w="1656"/>
          </w:tcPr>
          <w:p>
            <w:pPr>
              <w:spacing w:after="0"/>
              <w:jc w:val="right"/>
            </w:pPr>
            <w:r>
              <w:rPr>
                <w:sz w:val="16"/>
              </w:rPr>
              <w:t>$71,201.87</w:t>
            </w:r>
          </w:p>
        </w:tc>
        <w:tc>
          <w:tcPr>
            <w:tcW w:type="dxa" w:w="2015"/>
          </w:tcPr>
          <w:p>
            <w:pPr>
              <w:spacing w:after="0"/>
              <w:jc w:val="right"/>
            </w:pPr>
            <w:r>
              <w:rPr>
                <w:sz w:val="16"/>
              </w:rPr>
              <w:t>0; 0</w:t>
            </w:r>
          </w:p>
        </w:tc>
        <w:tc>
          <w:tcPr>
            <w:tcW w:type="dxa" w:w="2918"/>
          </w:tcPr>
          <w:p>
            <w:pPr>
              <w:spacing w:after="0"/>
              <w:jc w:val="left"/>
            </w:pPr>
          </w:p>
        </w:tc>
      </w:tr>
      <w:tr>
        <w:trPr>
          <w:cantSplit/>
        </w:trPr>
        <w:tc>
          <w:tcPr>
            <w:tcW w:type="dxa" w:w="1457"/>
          </w:tcPr>
          <w:p>
            <w:pPr>
              <w:spacing w:after="0"/>
              <w:jc w:val="left"/>
            </w:pPr>
            <w:r>
              <w:rPr>
                <w:sz w:val="16"/>
              </w:rPr>
              <w:t>Borger city</w:t>
            </w:r>
          </w:p>
        </w:tc>
        <w:tc>
          <w:tcPr>
            <w:tcW w:type="dxa" w:w="759"/>
          </w:tcPr>
          <w:p>
            <w:pPr>
              <w:spacing w:after="0"/>
              <w:jc w:val="left"/>
            </w:pPr>
            <w:r>
              <w:rPr>
                <w:sz w:val="16"/>
              </w:rPr>
              <w:t>City</w:t>
            </w:r>
          </w:p>
        </w:tc>
        <w:tc>
          <w:tcPr>
            <w:tcW w:type="dxa" w:w="2952"/>
          </w:tcPr>
          <w:p>
            <w:pPr>
              <w:spacing w:after="0"/>
              <w:jc w:val="left"/>
            </w:pPr>
            <w:r>
              <w:rPr>
                <w:sz w:val="16"/>
              </w:rPr>
              <w:t>Approved, expires 2029-02-06</w:t>
            </w:r>
          </w:p>
        </w:tc>
        <w:tc>
          <w:tcPr>
            <w:tcW w:type="dxa" w:w="2354"/>
          </w:tcPr>
          <w:p>
            <w:pPr>
              <w:spacing w:after="0"/>
              <w:jc w:val="right"/>
            </w:pPr>
            <w:r>
              <w:rPr>
                <w:sz w:val="16"/>
              </w:rPr>
              <w:t>FMA RL 0, SRL 0; any 0</w:t>
            </w:r>
          </w:p>
        </w:tc>
        <w:tc>
          <w:tcPr>
            <w:tcW w:type="dxa" w:w="1656"/>
          </w:tcPr>
          <w:p>
            <w:pPr>
              <w:spacing w:after="0"/>
              <w:jc w:val="right"/>
            </w:pPr>
            <w:r>
              <w:rPr>
                <w:sz w:val="16"/>
              </w:rPr>
              <w:t>$57,605</w:t>
            </w:r>
          </w:p>
        </w:tc>
        <w:tc>
          <w:tcPr>
            <w:tcW w:type="dxa" w:w="2015"/>
          </w:tcPr>
          <w:p>
            <w:pPr>
              <w:spacing w:after="0"/>
              <w:jc w:val="right"/>
            </w:pPr>
            <w:r>
              <w:rPr>
                <w:sz w:val="16"/>
              </w:rPr>
              <w:t>246; 11</w:t>
            </w:r>
          </w:p>
        </w:tc>
        <w:tc>
          <w:tcPr>
            <w:tcW w:type="dxa" w:w="2918"/>
          </w:tcPr>
          <w:p>
            <w:pPr>
              <w:spacing w:after="0"/>
              <w:jc w:val="left"/>
            </w:pPr>
            <w:r>
              <w:rPr>
                <w:sz w:val="16"/>
              </w:rPr>
              <w:t>Includes $57,605 for declarations not counted as hazard incidents (DR-4485-TX).</w:t>
            </w:r>
          </w:p>
        </w:tc>
      </w:tr>
      <w:tr>
        <w:trPr>
          <w:cantSplit/>
        </w:trPr>
        <w:tc>
          <w:tcPr>
            <w:tcW w:type="dxa" w:w="1457"/>
          </w:tcPr>
          <w:p>
            <w:pPr>
              <w:spacing w:after="0"/>
              <w:jc w:val="left"/>
            </w:pPr>
            <w:r>
              <w:rPr>
                <w:sz w:val="16"/>
              </w:rPr>
              <w:t>Fritch city</w:t>
            </w:r>
          </w:p>
        </w:tc>
        <w:tc>
          <w:tcPr>
            <w:tcW w:type="dxa" w:w="759"/>
          </w:tcPr>
          <w:p>
            <w:pPr>
              <w:spacing w:after="0"/>
              <w:jc w:val="left"/>
            </w:pPr>
            <w:r>
              <w:rPr>
                <w:sz w:val="16"/>
              </w:rPr>
              <w:t>City</w:t>
            </w:r>
          </w:p>
        </w:tc>
        <w:tc>
          <w:tcPr>
            <w:tcW w:type="dxa" w:w="2952"/>
          </w:tcPr>
          <w:p>
            <w:pPr>
              <w:spacing w:after="0"/>
              <w:jc w:val="left"/>
            </w:pPr>
            <w:r>
              <w:rPr>
                <w:sz w:val="16"/>
              </w:rPr>
              <w:t>Approved, expires 2029-02-06</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144; 4</w:t>
            </w:r>
          </w:p>
        </w:tc>
        <w:tc>
          <w:tcPr>
            <w:tcW w:type="dxa" w:w="2918"/>
          </w:tcPr>
          <w:p>
            <w:pPr>
              <w:spacing w:after="0"/>
              <w:jc w:val="left"/>
            </w:pPr>
          </w:p>
        </w:tc>
      </w:tr>
      <w:tr>
        <w:trPr>
          <w:cantSplit/>
        </w:trPr>
        <w:tc>
          <w:tcPr>
            <w:tcW w:type="dxa" w:w="1457"/>
          </w:tcPr>
          <w:p>
            <w:pPr>
              <w:spacing w:after="0"/>
              <w:jc w:val="left"/>
            </w:pPr>
            <w:r>
              <w:rPr>
                <w:sz w:val="16"/>
              </w:rPr>
              <w:t>Stinnett city</w:t>
            </w:r>
          </w:p>
        </w:tc>
        <w:tc>
          <w:tcPr>
            <w:tcW w:type="dxa" w:w="759"/>
          </w:tcPr>
          <w:p>
            <w:pPr>
              <w:spacing w:after="0"/>
              <w:jc w:val="left"/>
            </w:pPr>
            <w:r>
              <w:rPr>
                <w:sz w:val="16"/>
              </w:rPr>
              <w:t>City</w:t>
            </w:r>
          </w:p>
        </w:tc>
        <w:tc>
          <w:tcPr>
            <w:tcW w:type="dxa" w:w="2952"/>
          </w:tcPr>
          <w:p>
            <w:pPr>
              <w:spacing w:after="0"/>
              <w:jc w:val="left"/>
            </w:pPr>
            <w:r>
              <w:rPr>
                <w:sz w:val="16"/>
              </w:rPr>
              <w:t>Approved, expires 2029-02-06</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193; 18</w:t>
            </w:r>
          </w:p>
        </w:tc>
        <w:tc>
          <w:tcPr>
            <w:tcW w:type="dxa" w:w="2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165"/>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2024-02-07</w:t>
            </w:r>
          </w:p>
          <w:p>
            <w:pPr>
              <w:spacing w:after="0"/>
              <w:jc w:val="right"/>
            </w:pPr>
            <w:r>
              <w:rPr>
                <w:i/>
                <w:color w:val="555555"/>
                <w:sz w:val="14"/>
              </w:rPr>
              <w:t>county-coded records, property plus crops, nominal dollars</w:t>
            </w:r>
          </w:p>
        </w:tc>
        <w:tc>
          <w:tcPr>
            <w:tcW w:type="dxa" w:w="11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$4,144,522,282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$7,944</w:t>
            </w:r>
          </w:p>
        </w:tc>
        <w:tc>
          <w:tcPr>
            <w:tcW w:type="dxa" w:w="1126"/>
          </w:tcPr>
          <w:p>
            <w:pPr>
              <w:spacing w:after="0"/>
              <w:jc w:val="right"/>
            </w:pPr>
            <w:r>
              <w:rPr>
                <w:sz w:val="16"/>
              </w:rPr>
              <w:t>$123,198</w:t>
            </w:r>
          </w:p>
        </w:tc>
        <w:tc>
          <w:tcPr>
            <w:tcW w:type="dxa" w:w="1157"/>
          </w:tcPr>
          <w:p>
            <w:pPr>
              <w:spacing w:after="0"/>
              <w:jc w:val="right"/>
            </w:pPr>
            <w:r>
              <w:rPr>
                <w:sz w:val="16"/>
              </w:rPr>
              <w:t>$4,981,984</w:t>
            </w:r>
          </w:p>
        </w:tc>
        <w:tc>
          <w:tcPr>
            <w:tcW w:type="dxa" w:w="1305"/>
          </w:tcPr>
          <w:p>
            <w:pPr>
              <w:spacing w:after="0"/>
              <w:jc w:val="right"/>
            </w:pPr>
            <w:r>
              <w:rPr>
                <w:sz w:val="16"/>
              </w:rPr>
              <w:t>0.000192%</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$16,745,595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$5,805,042</w:t>
            </w:r>
          </w:p>
        </w:tc>
        <w:tc>
          <w:tcPr>
            <w:tcW w:type="dxa" w:w="1157"/>
          </w:tcPr>
          <w:p>
            <w:pPr>
              <w:spacing w:after="0"/>
              <w:jc w:val="right"/>
            </w:pPr>
          </w:p>
        </w:tc>
        <w:tc>
          <w:tcPr>
            <w:tcW w:type="dxa" w:w="1305"/>
          </w:tcPr>
          <w:p>
            <w:pPr>
              <w:spacing w:after="0"/>
              <w:jc w:val="right"/>
            </w:pPr>
            <w:r>
              <w:rPr>
                <w:sz w:val="16"/>
              </w:rPr>
              <w:t>34.7% (agriculture)</w:t>
            </w:r>
          </w:p>
        </w:tc>
        <w:tc>
          <w:tcPr>
            <w:tcW w:type="dxa" w:w="1181"/>
          </w:tcPr>
          <w:p>
            <w:pPr>
              <w:spacing w:after="0"/>
              <w:jc w:val="right"/>
            </w:pPr>
          </w:p>
        </w:tc>
        <w:tc>
          <w:tcPr>
            <w:tcW w:type="dxa" w:w="1165"/>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$6,948,437,846</w:t>
            </w:r>
          </w:p>
        </w:tc>
        <w:tc>
          <w:tcPr>
            <w:tcW w:type="dxa" w:w="1133"/>
          </w:tcPr>
          <w:p>
            <w:pPr>
              <w:spacing w:after="0"/>
              <w:jc w:val="right"/>
            </w:pPr>
          </w:p>
        </w:tc>
        <w:tc>
          <w:tcPr>
            <w:tcW w:type="dxa" w:w="1042"/>
          </w:tcPr>
          <w:p>
            <w:pPr>
              <w:spacing w:after="0"/>
              <w:jc w:val="right"/>
            </w:pPr>
            <w:r>
              <w:rPr>
                <w:sz w:val="16"/>
              </w:rPr>
              <w:t>20,617</w:t>
            </w:r>
          </w:p>
        </w:tc>
        <w:tc>
          <w:tcPr>
            <w:tcW w:type="dxa" w:w="1037"/>
          </w:tcPr>
          <w:p>
            <w:pPr>
              <w:spacing w:after="0"/>
              <w:jc w:val="right"/>
            </w:pPr>
            <w:r>
              <w:rPr>
                <w:sz w:val="16"/>
              </w:rPr>
              <w:t>$82,188</w:t>
            </w:r>
          </w:p>
        </w:tc>
        <w:tc>
          <w:tcPr>
            <w:tcW w:type="dxa" w:w="1126"/>
          </w:tcPr>
          <w:p>
            <w:pPr>
              <w:spacing w:after="0"/>
              <w:jc w:val="right"/>
            </w:pPr>
          </w:p>
        </w:tc>
        <w:tc>
          <w:tcPr>
            <w:tcW w:type="dxa" w:w="1157"/>
          </w:tcPr>
          <w:p>
            <w:pPr>
              <w:spacing w:after="0"/>
              <w:jc w:val="right"/>
            </w:pPr>
            <w:r>
              <w:rPr>
                <w:sz w:val="16"/>
              </w:rPr>
              <w:t>$22,345</w:t>
            </w:r>
          </w:p>
        </w:tc>
        <w:tc>
          <w:tcPr>
            <w:tcW w:type="dxa" w:w="1305"/>
          </w:tcPr>
          <w:p>
            <w:pPr>
              <w:spacing w:after="0"/>
              <w:jc w:val="right"/>
            </w:pPr>
            <w:r>
              <w:rPr>
                <w:sz w:val="16"/>
              </w:rPr>
              <w:t>0.00118%</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$4,144,523,172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$1,430,885</w:t>
            </w:r>
          </w:p>
        </w:tc>
        <w:tc>
          <w:tcPr>
            <w:tcW w:type="dxa" w:w="1126"/>
          </w:tcPr>
          <w:p>
            <w:pPr>
              <w:spacing w:after="0"/>
              <w:jc w:val="right"/>
            </w:pPr>
            <w:r>
              <w:rPr>
                <w:sz w:val="16"/>
              </w:rPr>
              <w:t>$28,083</w:t>
            </w:r>
          </w:p>
        </w:tc>
        <w:tc>
          <w:tcPr>
            <w:tcW w:type="dxa" w:w="1157"/>
          </w:tcPr>
          <w:p>
            <w:pPr>
              <w:spacing w:after="0"/>
              <w:jc w:val="right"/>
            </w:pPr>
            <w:r>
              <w:rPr>
                <w:sz w:val="16"/>
              </w:rPr>
              <w:t>$47,112</w:t>
            </w:r>
          </w:p>
        </w:tc>
        <w:tc>
          <w:tcPr>
            <w:tcW w:type="dxa" w:w="1305"/>
          </w:tcPr>
          <w:p>
            <w:pPr>
              <w:spacing w:after="0"/>
              <w:jc w:val="right"/>
            </w:pPr>
            <w:r>
              <w:rPr>
                <w:sz w:val="16"/>
              </w:rPr>
              <w:t>0.0345%</w:t>
            </w:r>
          </w:p>
        </w:tc>
        <w:tc>
          <w:tcPr>
            <w:tcW w:type="dxa" w:w="1181"/>
          </w:tcPr>
          <w:p>
            <w:pPr>
              <w:spacing w:after="0"/>
              <w:jc w:val="right"/>
            </w:pPr>
            <w:r>
              <w:rPr>
                <w:sz w:val="16"/>
              </w:rPr>
              <w:t>$22,000</w:t>
            </w: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$4,144,522,282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$120</w:t>
            </w:r>
          </w:p>
        </w:tc>
        <w:tc>
          <w:tcPr>
            <w:tcW w:type="dxa" w:w="1126"/>
          </w:tcPr>
          <w:p>
            <w:pPr>
              <w:spacing w:after="0"/>
              <w:jc w:val="right"/>
            </w:pPr>
            <w:r>
              <w:rPr>
                <w:sz w:val="16"/>
              </w:rPr>
              <w:t>$207</w:t>
            </w:r>
          </w:p>
        </w:tc>
        <w:tc>
          <w:tcPr>
            <w:tcW w:type="dxa" w:w="1157"/>
          </w:tcPr>
          <w:p>
            <w:pPr>
              <w:spacing w:after="0"/>
              <w:jc w:val="right"/>
            </w:pPr>
            <w:r>
              <w:rPr>
                <w:sz w:val="16"/>
              </w:rPr>
              <w:t>$127,440</w:t>
            </w:r>
          </w:p>
        </w:tc>
        <w:tc>
          <w:tcPr>
            <w:tcW w:type="dxa" w:w="1305"/>
          </w:tcPr>
          <w:p>
            <w:pPr>
              <w:spacing w:after="0"/>
              <w:jc w:val="right"/>
            </w:pPr>
            <w:r>
              <w:rPr>
                <w:sz w:val="16"/>
              </w:rPr>
              <w:t>under 0.0001%</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$4,144,523,172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305"/>
          </w:tcPr>
          <w:p>
            <w:pPr>
              <w:spacing w:after="0"/>
              <w:jc w:val="right"/>
            </w:pPr>
            <w:r>
              <w:rPr>
                <w:sz w:val="16"/>
              </w:rPr>
              <w:t>0%</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$4,144,522,282</w:t>
            </w:r>
          </w:p>
        </w:tc>
        <w:tc>
          <w:tcPr>
            <w:tcW w:type="dxa" w:w="1133"/>
          </w:tcPr>
          <w:p>
            <w:pPr>
              <w:spacing w:after="0"/>
              <w:jc w:val="right"/>
            </w:pPr>
          </w:p>
        </w:tc>
        <w:tc>
          <w:tcPr>
            <w:tcW w:type="dxa" w:w="1042"/>
          </w:tcPr>
          <w:p>
            <w:pPr>
              <w:spacing w:after="0"/>
              <w:jc w:val="right"/>
            </w:pPr>
            <w:r>
              <w:rPr>
                <w:sz w:val="16"/>
              </w:rPr>
              <w:t>20,595</w:t>
            </w:r>
          </w:p>
        </w:tc>
        <w:tc>
          <w:tcPr>
            <w:tcW w:type="dxa" w:w="1037"/>
          </w:tcPr>
          <w:p>
            <w:pPr>
              <w:spacing w:after="0"/>
              <w:jc w:val="right"/>
            </w:pPr>
            <w:r>
              <w:rPr>
                <w:sz w:val="16"/>
              </w:rPr>
              <w:t>$196,370</w:t>
            </w:r>
          </w:p>
        </w:tc>
        <w:tc>
          <w:tcPr>
            <w:tcW w:type="dxa" w:w="1126"/>
          </w:tcPr>
          <w:p>
            <w:pPr>
              <w:spacing w:after="0"/>
              <w:jc w:val="right"/>
            </w:pPr>
          </w:p>
        </w:tc>
        <w:tc>
          <w:tcPr>
            <w:tcW w:type="dxa" w:w="1157"/>
          </w:tcPr>
          <w:p>
            <w:pPr>
              <w:spacing w:after="0"/>
              <w:jc w:val="right"/>
            </w:pPr>
            <w:r>
              <w:rPr>
                <w:sz w:val="16"/>
              </w:rPr>
              <w:t>$10,058</w:t>
            </w:r>
          </w:p>
        </w:tc>
        <w:tc>
          <w:tcPr>
            <w:tcW w:type="dxa" w:w="1305"/>
          </w:tcPr>
          <w:p>
            <w:pPr>
              <w:spacing w:after="0"/>
              <w:jc w:val="right"/>
            </w:pPr>
            <w:r>
              <w:rPr>
                <w:sz w:val="16"/>
              </w:rPr>
              <w:t>0.00474%</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$4,143,996,056</w:t>
            </w:r>
          </w:p>
        </w:tc>
        <w:tc>
          <w:tcPr>
            <w:tcW w:type="dxa" w:w="1133"/>
          </w:tcPr>
          <w:p>
            <w:pPr>
              <w:spacing w:after="0"/>
              <w:jc w:val="right"/>
            </w:pPr>
            <w:r>
              <w:rPr>
                <w:sz w:val="16"/>
              </w:rPr>
              <w:t>$5,461,060</w:t>
            </w:r>
          </w:p>
        </w:tc>
        <w:tc>
          <w:tcPr>
            <w:tcW w:type="dxa" w:w="1042"/>
          </w:tcPr>
          <w:p>
            <w:pPr>
              <w:spacing w:after="0"/>
              <w:jc w:val="right"/>
            </w:pPr>
            <w:r>
              <w:rPr>
                <w:sz w:val="16"/>
              </w:rPr>
              <w:t>160</w:t>
            </w:r>
          </w:p>
        </w:tc>
        <w:tc>
          <w:tcPr>
            <w:tcW w:type="dxa" w:w="1037"/>
          </w:tcPr>
          <w:p>
            <w:pPr>
              <w:spacing w:after="0"/>
              <w:jc w:val="right"/>
            </w:pPr>
            <w:r>
              <w:rPr>
                <w:sz w:val="16"/>
              </w:rPr>
              <w:t>$2,088,152</w:t>
            </w:r>
          </w:p>
        </w:tc>
        <w:tc>
          <w:tcPr>
            <w:tcW w:type="dxa" w:w="1126"/>
          </w:tcPr>
          <w:p>
            <w:pPr>
              <w:spacing w:after="0"/>
              <w:jc w:val="right"/>
            </w:pPr>
            <w:r>
              <w:rPr>
                <w:sz w:val="16"/>
              </w:rPr>
              <w:t>$51,950</w:t>
            </w:r>
          </w:p>
        </w:tc>
        <w:tc>
          <w:tcPr>
            <w:tcW w:type="dxa" w:w="1157"/>
          </w:tcPr>
          <w:p>
            <w:pPr>
              <w:spacing w:after="0"/>
              <w:jc w:val="right"/>
            </w:pPr>
            <w:r>
              <w:rPr>
                <w:sz w:val="16"/>
              </w:rPr>
              <w:t>$7,251</w:t>
            </w:r>
          </w:p>
        </w:tc>
        <w:tc>
          <w:tcPr>
            <w:tcW w:type="dxa" w:w="1305"/>
          </w:tcPr>
          <w:p>
            <w:pPr>
              <w:spacing w:after="0"/>
              <w:jc w:val="right"/>
            </w:pPr>
            <w:r>
              <w:rPr>
                <w:sz w:val="16"/>
              </w:rPr>
              <w:t>n/a (see note)</w:t>
            </w:r>
          </w:p>
        </w:tc>
        <w:tc>
          <w:tcPr>
            <w:tcW w:type="dxa" w:w="1181"/>
          </w:tcPr>
          <w:p>
            <w:pPr>
              <w:spacing w:after="0"/>
              <w:jc w:val="right"/>
            </w:pPr>
            <w:r>
              <w:rPr>
                <w:sz w:val="16"/>
              </w:rPr>
              <w:t>$3,000</w:t>
            </w:r>
          </w:p>
        </w:tc>
        <w:tc>
          <w:tcPr>
            <w:tcW w:type="dxa" w:w="1165"/>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$27,470,085</w:t>
            </w:r>
          </w:p>
        </w:tc>
        <w:tc>
          <w:tcPr>
            <w:tcW w:type="dxa" w:w="1133"/>
          </w:tcPr>
          <w:p>
            <w:pPr>
              <w:spacing w:after="0"/>
              <w:jc w:val="right"/>
            </w:pPr>
          </w:p>
        </w:tc>
        <w:tc>
          <w:tcPr>
            <w:tcW w:type="dxa" w:w="1042"/>
          </w:tcPr>
          <w:p>
            <w:pPr>
              <w:spacing w:after="0"/>
              <w:jc w:val="right"/>
            </w:pPr>
            <w:r>
              <w:rPr>
                <w:sz w:val="16"/>
              </w:rPr>
              <w:t>127</w:t>
            </w:r>
          </w:p>
        </w:tc>
        <w:tc>
          <w:tcPr>
            <w:tcW w:type="dxa" w:w="1037"/>
          </w:tcPr>
          <w:p>
            <w:pPr>
              <w:spacing w:after="0"/>
              <w:jc w:val="right"/>
            </w:pPr>
            <w:r>
              <w:rPr>
                <w:sz w:val="16"/>
              </w:rPr>
              <w:t>$67</w:t>
            </w:r>
          </w:p>
        </w:tc>
        <w:tc>
          <w:tcPr>
            <w:tcW w:type="dxa" w:w="1126"/>
          </w:tcPr>
          <w:p>
            <w:pPr>
              <w:spacing w:after="0"/>
              <w:jc w:val="right"/>
            </w:pPr>
          </w:p>
        </w:tc>
        <w:tc>
          <w:tcPr>
            <w:tcW w:type="dxa" w:w="1157"/>
          </w:tcPr>
          <w:p>
            <w:pPr>
              <w:spacing w:after="0"/>
              <w:jc w:val="right"/>
            </w:pPr>
            <w:r>
              <w:rPr>
                <w:sz w:val="16"/>
              </w:rPr>
              <w:t>$21</w:t>
            </w:r>
          </w:p>
        </w:tc>
        <w:tc>
          <w:tcPr>
            <w:tcW w:type="dxa" w:w="1305"/>
          </w:tcPr>
          <w:p>
            <w:pPr>
              <w:spacing w:after="0"/>
              <w:jc w:val="right"/>
            </w:pPr>
            <w:r>
              <w:rPr>
                <w:sz w:val="16"/>
              </w:rPr>
              <w:t>0.000246%</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$4,144,523,172</w:t>
            </w:r>
          </w:p>
        </w:tc>
        <w:tc>
          <w:tcPr>
            <w:tcW w:type="dxa" w:w="1133"/>
          </w:tcPr>
          <w:p>
            <w:pPr>
              <w:spacing w:after="0"/>
              <w:jc w:val="right"/>
            </w:pPr>
          </w:p>
        </w:tc>
        <w:tc>
          <w:tcPr>
            <w:tcW w:type="dxa" w:w="1042"/>
          </w:tcPr>
          <w:p>
            <w:pPr>
              <w:spacing w:after="0"/>
              <w:jc w:val="right"/>
            </w:pPr>
            <w:r>
              <w:rPr>
                <w:sz w:val="16"/>
              </w:rPr>
              <w:t>20,595</w:t>
            </w:r>
          </w:p>
        </w:tc>
        <w:tc>
          <w:tcPr>
            <w:tcW w:type="dxa" w:w="1037"/>
          </w:tcPr>
          <w:p>
            <w:pPr>
              <w:spacing w:after="0"/>
              <w:jc w:val="right"/>
            </w:pPr>
            <w:r>
              <w:rPr>
                <w:sz w:val="16"/>
              </w:rPr>
              <w:t>$11,471</w:t>
            </w:r>
          </w:p>
        </w:tc>
        <w:tc>
          <w:tcPr>
            <w:tcW w:type="dxa" w:w="1126"/>
          </w:tcPr>
          <w:p>
            <w:pPr>
              <w:spacing w:after="0"/>
              <w:jc w:val="right"/>
            </w:pPr>
          </w:p>
        </w:tc>
        <w:tc>
          <w:tcPr>
            <w:tcW w:type="dxa" w:w="1157"/>
          </w:tcPr>
          <w:p>
            <w:pPr>
              <w:spacing w:after="0"/>
              <w:jc w:val="right"/>
            </w:pPr>
            <w:r>
              <w:rPr>
                <w:sz w:val="16"/>
              </w:rPr>
              <w:t>$254,208</w:t>
            </w:r>
          </w:p>
        </w:tc>
        <w:tc>
          <w:tcPr>
            <w:tcW w:type="dxa" w:w="1305"/>
          </w:tcPr>
          <w:p>
            <w:pPr>
              <w:spacing w:after="0"/>
              <w:jc w:val="right"/>
            </w:pPr>
            <w:r>
              <w:rPr>
                <w:sz w:val="16"/>
              </w:rPr>
              <w:t>0.000277%</w:t>
            </w: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$4,144,523,172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$247,408</w:t>
            </w:r>
          </w:p>
        </w:tc>
        <w:tc>
          <w:tcPr>
            <w:tcW w:type="dxa" w:w="1126"/>
          </w:tcPr>
          <w:p>
            <w:pPr>
              <w:spacing w:after="0"/>
              <w:jc w:val="right"/>
            </w:pPr>
            <w:r>
              <w:rPr>
                <w:sz w:val="16"/>
              </w:rPr>
              <w:t>$891</w:t>
            </w:r>
          </w:p>
        </w:tc>
        <w:tc>
          <w:tcPr>
            <w:tcW w:type="dxa" w:w="1157"/>
          </w:tcPr>
          <w:p>
            <w:pPr>
              <w:spacing w:after="0"/>
              <w:jc w:val="right"/>
            </w:pPr>
            <w:r>
              <w:rPr>
                <w:sz w:val="16"/>
              </w:rPr>
              <w:t>$506,708</w:t>
            </w:r>
          </w:p>
        </w:tc>
        <w:tc>
          <w:tcPr>
            <w:tcW w:type="dxa" w:w="1305"/>
          </w:tcPr>
          <w:p>
            <w:pPr>
              <w:spacing w:after="0"/>
              <w:jc w:val="right"/>
            </w:pPr>
            <w:r>
              <w:rPr>
                <w:sz w:val="16"/>
              </w:rPr>
              <w:t>0.00597%</w:t>
            </w:r>
          </w:p>
        </w:tc>
        <w:tc>
          <w:tcPr>
            <w:tcW w:type="dxa" w:w="1181"/>
          </w:tcPr>
          <w:p>
            <w:pPr>
              <w:spacing w:after="0"/>
              <w:jc w:val="right"/>
            </w:pPr>
            <w:r>
              <w:rPr>
                <w:sz w:val="16"/>
              </w:rPr>
              <w:t>$22,700</w:t>
            </w:r>
          </w:p>
        </w:tc>
        <w:tc>
          <w:tcPr>
            <w:tcW w:type="dxa" w:w="1165"/>
          </w:tcPr>
          <w:p>
            <w:pPr>
              <w:spacing w:after="0"/>
              <w:jc w:val="right"/>
            </w:pPr>
            <w:r>
              <w:rPr>
                <w:sz w:val="16"/>
              </w:rPr>
              <w:t>$6,000</w:t>
            </w:r>
          </w:p>
        </w:tc>
        <w:tc>
          <w:tcPr>
            <w:tcW w:type="dxa" w:w="1330"/>
          </w:tcPr>
          <w:p>
            <w:pPr>
              <w:spacing w:after="0"/>
              <w:jc w:val="right"/>
            </w:pPr>
          </w:p>
        </w:tc>
        <w:tc>
          <w:tcPr>
            <w:tcW w:type="dxa" w:w="1206"/>
          </w:tcPr>
          <w:p>
            <w:pPr>
              <w:spacing w:after="0"/>
              <w:jc w:val="left"/>
            </w:pPr>
            <w:r>
              <w:rPr>
                <w:sz w:val="16"/>
              </w:rPr>
              <w:t>Storm Events damage since the plan includes 1 zone-level High Wind record ($6,000),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$4,144,523,172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$973,559</w:t>
            </w:r>
          </w:p>
        </w:tc>
        <w:tc>
          <w:tcPr>
            <w:tcW w:type="dxa" w:w="1126"/>
          </w:tcPr>
          <w:p>
            <w:pPr>
              <w:spacing w:after="0"/>
              <w:jc w:val="right"/>
            </w:pPr>
            <w:r>
              <w:rPr>
                <w:sz w:val="16"/>
              </w:rPr>
              <w:t>$1,737</w:t>
            </w:r>
          </w:p>
        </w:tc>
        <w:tc>
          <w:tcPr>
            <w:tcW w:type="dxa" w:w="1157"/>
          </w:tcPr>
          <w:p>
            <w:pPr>
              <w:spacing w:after="0"/>
              <w:jc w:val="right"/>
            </w:pPr>
            <w:r>
              <w:rPr>
                <w:sz w:val="16"/>
              </w:rPr>
              <w:t>$2,070,828</w:t>
            </w:r>
          </w:p>
        </w:tc>
        <w:tc>
          <w:tcPr>
            <w:tcW w:type="dxa" w:w="1305"/>
          </w:tcPr>
          <w:p>
            <w:pPr>
              <w:spacing w:after="0"/>
              <w:jc w:val="right"/>
            </w:pPr>
            <w:r>
              <w:rPr>
                <w:sz w:val="16"/>
              </w:rPr>
              <w:t>0.0235%</w:t>
            </w:r>
          </w:p>
        </w:tc>
        <w:tc>
          <w:tcPr>
            <w:tcW w:type="dxa" w:w="1181"/>
          </w:tcPr>
          <w:p>
            <w:pPr>
              <w:spacing w:after="0"/>
              <w:jc w:val="right"/>
            </w:pPr>
            <w:r>
              <w:rPr>
                <w:sz w:val="16"/>
              </w:rPr>
              <w:t>$30,000</w:t>
            </w:r>
          </w:p>
        </w:tc>
        <w:tc>
          <w:tcPr>
            <w:tcW w:type="dxa" w:w="1165"/>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165"/>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$956,345,348</w:t>
            </w:r>
          </w:p>
        </w:tc>
        <w:tc>
          <w:tcPr>
            <w:tcW w:type="dxa" w:w="1133"/>
          </w:tcPr>
          <w:p>
            <w:pPr>
              <w:spacing w:after="0"/>
              <w:jc w:val="right"/>
            </w:pPr>
            <w:r>
              <w:rPr>
                <w:sz w:val="16"/>
              </w:rPr>
              <w:t>$11,617,296</w:t>
            </w:r>
          </w:p>
        </w:tc>
        <w:tc>
          <w:tcPr>
            <w:tcW w:type="dxa" w:w="1042"/>
          </w:tcPr>
          <w:p>
            <w:pPr>
              <w:spacing w:after="0"/>
              <w:jc w:val="right"/>
            </w:pPr>
            <w:r>
              <w:rPr>
                <w:sz w:val="16"/>
              </w:rPr>
              <w:t>5,269</w:t>
            </w:r>
          </w:p>
        </w:tc>
        <w:tc>
          <w:tcPr>
            <w:tcW w:type="dxa" w:w="1037"/>
          </w:tcPr>
          <w:p>
            <w:pPr>
              <w:spacing w:after="0"/>
              <w:jc w:val="right"/>
            </w:pPr>
            <w:r>
              <w:rPr>
                <w:sz w:val="16"/>
              </w:rPr>
              <w:t>$2,675,012</w:t>
            </w:r>
          </w:p>
        </w:tc>
        <w:tc>
          <w:tcPr>
            <w:tcW w:type="dxa" w:w="1126"/>
          </w:tcPr>
          <w:p>
            <w:pPr>
              <w:spacing w:after="0"/>
              <w:jc w:val="right"/>
            </w:pPr>
            <w:r>
              <w:rPr>
                <w:sz w:val="16"/>
              </w:rPr>
              <w:t>$1,308</w:t>
            </w:r>
          </w:p>
        </w:tc>
        <w:tc>
          <w:tcPr>
            <w:tcW w:type="dxa" w:w="1157"/>
          </w:tcPr>
          <w:p>
            <w:pPr>
              <w:spacing w:after="0"/>
              <w:jc w:val="right"/>
            </w:pPr>
            <w:r>
              <w:rPr>
                <w:sz w:val="16"/>
              </w:rPr>
              <w:t>$232,846</w:t>
            </w:r>
          </w:p>
        </w:tc>
        <w:tc>
          <w:tcPr>
            <w:tcW w:type="dxa" w:w="1305"/>
          </w:tcPr>
          <w:p>
            <w:pPr>
              <w:spacing w:after="0"/>
              <w:jc w:val="right"/>
            </w:pPr>
            <w:r>
              <w:rPr>
                <w:sz w:val="16"/>
              </w:rPr>
              <w:t>0.28%</w:t>
            </w:r>
          </w:p>
        </w:tc>
        <w:tc>
          <w:tcPr>
            <w:tcW w:type="dxa" w:w="1181"/>
          </w:tcPr>
          <w:p>
            <w:pPr>
              <w:spacing w:after="0"/>
              <w:jc w:val="right"/>
            </w:pPr>
          </w:p>
        </w:tc>
        <w:tc>
          <w:tcPr>
            <w:tcW w:type="dxa" w:w="1165"/>
          </w:tcPr>
          <w:p>
            <w:pPr>
              <w:spacing w:after="0"/>
              <w:jc w:val="right"/>
            </w:pPr>
            <w:r>
              <w:rPr>
                <w:sz w:val="16"/>
              </w:rPr>
              <w:t>$10,008,200</w:t>
            </w: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$4,144,522,282</w:t>
            </w:r>
          </w:p>
        </w:tc>
        <w:tc>
          <w:tcPr>
            <w:tcW w:type="dxa" w:w="1133"/>
          </w:tcPr>
          <w:p>
            <w:pPr>
              <w:spacing w:after="0"/>
              <w:jc w:val="right"/>
            </w:pPr>
            <w:r>
              <w:rPr>
                <w:sz w:val="16"/>
              </w:rPr>
              <w:t>$57,836,784</w:t>
            </w:r>
          </w:p>
        </w:tc>
        <w:tc>
          <w:tcPr>
            <w:tcW w:type="dxa" w:w="1042"/>
          </w:tcPr>
          <w:p>
            <w:pPr>
              <w:spacing w:after="0"/>
              <w:jc w:val="right"/>
            </w:pPr>
            <w:r>
              <w:rPr>
                <w:sz w:val="16"/>
              </w:rPr>
              <w:t>20,595</w:t>
            </w:r>
          </w:p>
        </w:tc>
        <w:tc>
          <w:tcPr>
            <w:tcW w:type="dxa" w:w="1037"/>
          </w:tcPr>
          <w:p>
            <w:pPr>
              <w:spacing w:after="0"/>
              <w:jc w:val="right"/>
            </w:pPr>
            <w:r>
              <w:rPr>
                <w:sz w:val="16"/>
              </w:rPr>
              <w:t>$107,605</w:t>
            </w:r>
          </w:p>
        </w:tc>
        <w:tc>
          <w:tcPr>
            <w:tcW w:type="dxa" w:w="1126"/>
          </w:tcPr>
          <w:p>
            <w:pPr>
              <w:spacing w:after="0"/>
              <w:jc w:val="right"/>
            </w:pPr>
            <w:r>
              <w:rPr>
                <w:sz w:val="16"/>
              </w:rPr>
              <w:t>$462</w:t>
            </w:r>
          </w:p>
        </w:tc>
        <w:tc>
          <w:tcPr>
            <w:tcW w:type="dxa" w:w="1157"/>
          </w:tcPr>
          <w:p>
            <w:pPr>
              <w:spacing w:after="0"/>
              <w:jc w:val="right"/>
            </w:pPr>
            <w:r>
              <w:rPr>
                <w:sz w:val="16"/>
              </w:rPr>
              <w:t>$234,026</w:t>
            </w:r>
          </w:p>
        </w:tc>
        <w:tc>
          <w:tcPr>
            <w:tcW w:type="dxa" w:w="1305"/>
          </w:tcPr>
          <w:p>
            <w:pPr>
              <w:spacing w:after="0"/>
              <w:jc w:val="right"/>
            </w:pPr>
            <w:r>
              <w:rPr>
                <w:sz w:val="16"/>
              </w:rPr>
              <w:t>0.0026%</w:t>
            </w:r>
          </w:p>
        </w:tc>
        <w:tc>
          <w:tcPr>
            <w:tcW w:type="dxa" w:w="1181"/>
          </w:tcPr>
          <w:p>
            <w:pPr>
              <w:spacing w:after="0"/>
              <w:jc w:val="right"/>
            </w:pPr>
          </w:p>
        </w:tc>
        <w:tc>
          <w:tcPr>
            <w:tcW w:type="dxa" w:w="1165"/>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2024-02-07 (Storm Events through 2026-06-30): 43 county-coded records, 37 with a damage value recorded (including $0), $77,700; 30 zone-level records, 21 with a damage value recorded (including $0), $10,014,200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$4,144,523,172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$57,836,784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$13,833,658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$8,494,826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Hutchinson County</w:t>
            </w:r>
          </w:p>
        </w:tc>
        <w:tc>
          <w:tcPr>
            <w:tcW w:type="dxa" w:w="1527"/>
          </w:tcPr>
          <w:p>
            <w:pPr>
              <w:spacing w:after="0"/>
              <w:jc w:val="left"/>
            </w:pPr>
            <w:r>
              <w:rPr>
                <w:sz w:val="16"/>
              </w:rPr>
              <w:t>480373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Borger city</w:t>
            </w:r>
          </w:p>
        </w:tc>
        <w:tc>
          <w:tcPr>
            <w:tcW w:type="dxa" w:w="1527"/>
          </w:tcPr>
          <w:p>
            <w:pPr>
              <w:spacing w:after="0"/>
              <w:jc w:val="left"/>
            </w:pPr>
            <w:r>
              <w:rPr>
                <w:sz w:val="16"/>
              </w:rPr>
              <w:t>480374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Fritch city</w:t>
            </w:r>
          </w:p>
        </w:tc>
        <w:tc>
          <w:tcPr>
            <w:tcW w:type="dxa" w:w="1527"/>
          </w:tcPr>
          <w:p>
            <w:pPr>
              <w:spacing w:after="0"/>
              <w:jc w:val="left"/>
            </w:pPr>
            <w:r>
              <w:rPr>
                <w:sz w:val="16"/>
              </w:rPr>
              <w:t>480875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Stinnett city</w:t>
            </w:r>
          </w:p>
        </w:tc>
        <w:tc>
          <w:tcPr>
            <w:tcW w:type="dxa" w:w="1527"/>
          </w:tcPr>
          <w:p>
            <w:pPr>
              <w:spacing w:after="0"/>
              <w:jc w:val="left"/>
            </w:pPr>
            <w:r>
              <w:rPr>
                <w:sz w:val="16"/>
              </w:rPr>
              <w:t>480375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Hutchinson County, TX: risk-assessment baseline packet, release 2026-10 (data as of 2026-09-28; County area 48233).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Hutchinson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Hutchinson County, TX: Risk-assessment baseline packet</dc:title>
  <dc:subject>Hazard Plain release 2026-10, as of 2026-09-28. Preview: automated baseline</dc:subject>
  <dc:creator>Hazard Plain</dc:creator>
  <cp:keywords>Hazard Plain; hazard mitigation; risk assessment; 48233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