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Howard County, TX</w:t>
      </w:r>
    </w:p>
    <w:p>
      <w:pPr>
        <w:spacing w:after="120" w:before="0"/>
      </w:pPr>
      <w:r>
        <w:rPr>
          <w:color w:val="555555"/>
          <w:sz w:val="24"/>
        </w:rPr>
        <w:t>Risk-assessment baseline packet</w:t>
      </w:r>
    </w:p>
    <w:p>
      <w:pPr>
        <w:spacing w:after="120" w:before="0"/>
      </w:pPr>
      <w:r>
        <w:rPr>
          <w:b/>
          <w:sz w:val="18"/>
        </w:rPr>
        <w:t xml:space="preserve">County FIPS: </w:t>
      </w:r>
      <w:r>
        <w:rPr>
          <w:sz w:val="18"/>
        </w:rPr>
        <w:t>48227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($4,372,568 a year), Hail ($2,978,824) and Drought ($1,874,146).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0"/>
        <w:gridCol w:w="1037"/>
        <w:gridCol w:w="1414"/>
        <w:gridCol w:w="1414"/>
        <w:gridCol w:w="1037"/>
        <w:gridCol w:w="1126"/>
        <w:gridCol w:w="1911"/>
        <w:gridCol w:w="1187"/>
        <w:gridCol w:w="2092"/>
        <w:gridCol w:w="2175"/>
      </w:tblGrid>
      <w:tr>
        <w:trPr>
          <w:cantSplit/>
          <w:tblHeader/>
        </w:trPr>
        <w:tc>
          <w:tcPr>
            <w:tcW w:type="dxa" w:w="72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4"/>
            <w:shd w:val="clear" w:color="auto" w:fill="E8E8E8"/>
          </w:tcPr>
          <w:p>
            <w:pPr>
              <w:spacing w:after="0"/>
              <w:jc w:val="left"/>
            </w:pPr>
            <w:r>
              <w:rPr>
                <w:b/>
                <w:sz w:val="16"/>
              </w:rPr>
              <w:t>NRI risk rating</w:t>
            </w:r>
          </w:p>
        </w:tc>
        <w:tc>
          <w:tcPr>
            <w:tcW w:type="dxa" w:w="141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9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75"/>
            <w:shd w:val="clear" w:color="auto" w:fill="E8E8E8"/>
          </w:tcPr>
          <w:p>
            <w:pPr>
              <w:spacing w:after="0"/>
              <w:jc w:val="left"/>
            </w:pPr>
            <w:r>
              <w:rPr>
                <w:b/>
                <w:sz w:val="16"/>
              </w:rPr>
              <w:t>Storm Events coverage note</w:t>
            </w:r>
          </w:p>
        </w:tc>
      </w:tr>
      <w:tr>
        <w:trPr>
          <w:cantSplit/>
        </w:trPr>
        <w:tc>
          <w:tcPr>
            <w:tcW w:type="dxa" w:w="720"/>
          </w:tcPr>
          <w:p>
            <w:pPr>
              <w:spacing w:after="0"/>
              <w:jc w:val="right"/>
            </w:pPr>
            <w:r>
              <w:rPr>
                <w:sz w:val="16"/>
              </w:rPr>
              <w:t>1</w:t>
            </w:r>
          </w:p>
        </w:tc>
        <w:tc>
          <w:tcPr>
            <w:tcW w:type="dxa" w:w="1037"/>
          </w:tcPr>
          <w:p>
            <w:pPr>
              <w:spacing w:after="0"/>
              <w:jc w:val="left"/>
            </w:pPr>
            <w:r>
              <w:rPr>
                <w:sz w:val="16"/>
              </w:rPr>
              <w:t>Inland Flooding</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$3,529,269</w:t>
            </w:r>
          </w:p>
        </w:tc>
        <w:tc>
          <w:tcPr>
            <w:tcW w:type="dxa" w:w="1126"/>
          </w:tcPr>
          <w:p>
            <w:pPr>
              <w:spacing w:after="0"/>
              <w:jc w:val="right"/>
            </w:pPr>
            <w:r>
              <w:rPr>
                <w:sz w:val="16"/>
              </w:rPr>
              <w:t>$23,869</w:t>
            </w:r>
          </w:p>
        </w:tc>
        <w:tc>
          <w:tcPr>
            <w:tcW w:type="dxa" w:w="1911"/>
          </w:tcPr>
          <w:p>
            <w:pPr>
              <w:spacing w:after="0"/>
              <w:jc w:val="right"/>
            </w:pPr>
            <w:r>
              <w:rPr>
                <w:sz w:val="16"/>
              </w:rPr>
              <w:t>$819,430</w:t>
            </w:r>
          </w:p>
        </w:tc>
        <w:tc>
          <w:tcPr>
            <w:tcW w:type="dxa" w:w="1187"/>
          </w:tcPr>
          <w:p>
            <w:pPr>
              <w:spacing w:after="0"/>
              <w:jc w:val="right"/>
            </w:pPr>
            <w:r>
              <w:rPr>
                <w:sz w:val="16"/>
              </w:rPr>
              <w:t>$4,372,568</w:t>
            </w:r>
          </w:p>
        </w:tc>
        <w:tc>
          <w:tcPr>
            <w:tcW w:type="dxa" w:w="2092"/>
          </w:tcPr>
          <w:p>
            <w:pPr>
              <w:spacing w:after="0"/>
              <w:jc w:val="right"/>
            </w:pPr>
            <w:r>
              <w:rPr>
                <w:sz w:val="16"/>
              </w:rPr>
              <w:t>90</w:t>
            </w:r>
          </w:p>
        </w:tc>
        <w:tc>
          <w:tcPr>
            <w:tcW w:type="dxa" w:w="2175"/>
          </w:tcPr>
          <w:p>
            <w:pPr>
              <w:spacing w:after="0"/>
              <w:jc w:val="left"/>
            </w:pPr>
          </w:p>
        </w:tc>
      </w:tr>
      <w:tr>
        <w:trPr>
          <w:cantSplit/>
        </w:trPr>
        <w:tc>
          <w:tcPr>
            <w:tcW w:type="dxa" w:w="720"/>
          </w:tcPr>
          <w:p>
            <w:pPr>
              <w:spacing w:after="0"/>
              <w:jc w:val="right"/>
            </w:pPr>
            <w:r>
              <w:rPr>
                <w:sz w:val="16"/>
              </w:rPr>
              <w:t>2</w:t>
            </w:r>
          </w:p>
        </w:tc>
        <w:tc>
          <w:tcPr>
            <w:tcW w:type="dxa" w:w="1037"/>
          </w:tcPr>
          <w:p>
            <w:pPr>
              <w:spacing w:after="0"/>
              <w:jc w:val="left"/>
            </w:pPr>
            <w:r>
              <w:rPr>
                <w:sz w:val="16"/>
              </w:rPr>
              <w:t>Hail</w:t>
            </w:r>
          </w:p>
        </w:tc>
        <w:tc>
          <w:tcPr>
            <w:tcW w:type="dxa" w:w="1414"/>
          </w:tcPr>
          <w:p>
            <w:pPr>
              <w:spacing w:after="0"/>
              <w:jc w:val="left"/>
            </w:pPr>
            <w:r>
              <w:rPr>
                <w:sz w:val="16"/>
              </w:rPr>
              <w:t>Relatively High</w:t>
            </w:r>
          </w:p>
        </w:tc>
        <w:tc>
          <w:tcPr>
            <w:tcW w:type="dxa" w:w="1414"/>
          </w:tcPr>
          <w:p>
            <w:pPr>
              <w:spacing w:after="0"/>
              <w:jc w:val="left"/>
            </w:pPr>
            <w:r>
              <w:rPr>
                <w:sz w:val="16"/>
              </w:rPr>
              <w:t>Relatively High</w:t>
            </w:r>
          </w:p>
        </w:tc>
        <w:tc>
          <w:tcPr>
            <w:tcW w:type="dxa" w:w="1037"/>
          </w:tcPr>
          <w:p>
            <w:pPr>
              <w:spacing w:after="0"/>
              <w:jc w:val="right"/>
            </w:pPr>
            <w:r>
              <w:rPr>
                <w:sz w:val="16"/>
              </w:rPr>
              <w:t>$1,346,366</w:t>
            </w:r>
          </w:p>
        </w:tc>
        <w:tc>
          <w:tcPr>
            <w:tcW w:type="dxa" w:w="1126"/>
          </w:tcPr>
          <w:p>
            <w:pPr>
              <w:spacing w:after="0"/>
              <w:jc w:val="right"/>
            </w:pPr>
            <w:r>
              <w:rPr>
                <w:sz w:val="16"/>
              </w:rPr>
              <w:t>$128,205</w:t>
            </w:r>
          </w:p>
        </w:tc>
        <w:tc>
          <w:tcPr>
            <w:tcW w:type="dxa" w:w="1911"/>
          </w:tcPr>
          <w:p>
            <w:pPr>
              <w:spacing w:after="0"/>
              <w:jc w:val="right"/>
            </w:pPr>
            <w:r>
              <w:rPr>
                <w:sz w:val="16"/>
              </w:rPr>
              <w:t>$1,504,253</w:t>
            </w:r>
          </w:p>
        </w:tc>
        <w:tc>
          <w:tcPr>
            <w:tcW w:type="dxa" w:w="1187"/>
          </w:tcPr>
          <w:p>
            <w:pPr>
              <w:spacing w:after="0"/>
              <w:jc w:val="right"/>
            </w:pPr>
            <w:r>
              <w:rPr>
                <w:sz w:val="16"/>
              </w:rPr>
              <w:t>$2,978,824</w:t>
            </w:r>
          </w:p>
        </w:tc>
        <w:tc>
          <w:tcPr>
            <w:tcW w:type="dxa" w:w="2092"/>
          </w:tcPr>
          <w:p>
            <w:pPr>
              <w:spacing w:after="0"/>
              <w:jc w:val="right"/>
            </w:pPr>
            <w:r>
              <w:rPr>
                <w:sz w:val="16"/>
              </w:rPr>
              <w:t>220</w:t>
            </w:r>
          </w:p>
        </w:tc>
        <w:tc>
          <w:tcPr>
            <w:tcW w:type="dxa" w:w="2175"/>
          </w:tcPr>
          <w:p>
            <w:pPr>
              <w:spacing w:after="0"/>
              <w:jc w:val="left"/>
            </w:pPr>
          </w:p>
        </w:tc>
      </w:tr>
      <w:tr>
        <w:trPr>
          <w:cantSplit/>
        </w:trPr>
        <w:tc>
          <w:tcPr>
            <w:tcW w:type="dxa" w:w="720"/>
          </w:tcPr>
          <w:p>
            <w:pPr>
              <w:spacing w:after="0"/>
              <w:jc w:val="right"/>
            </w:pPr>
            <w:r>
              <w:rPr>
                <w:sz w:val="16"/>
              </w:rPr>
              <w:t>3</w:t>
            </w:r>
          </w:p>
        </w:tc>
        <w:tc>
          <w:tcPr>
            <w:tcW w:type="dxa" w:w="1037"/>
          </w:tcPr>
          <w:p>
            <w:pPr>
              <w:spacing w:after="0"/>
              <w:jc w:val="left"/>
            </w:pPr>
            <w:r>
              <w:rPr>
                <w:sz w:val="16"/>
              </w:rPr>
              <w:t>Drought</w:t>
            </w:r>
          </w:p>
        </w:tc>
        <w:tc>
          <w:tcPr>
            <w:tcW w:type="dxa" w:w="1414"/>
          </w:tcPr>
          <w:p>
            <w:pPr>
              <w:spacing w:after="0"/>
              <w:jc w:val="left"/>
            </w:pPr>
            <w:r>
              <w:rPr>
                <w:sz w:val="16"/>
              </w:rPr>
              <w:t>Relatively High</w:t>
            </w:r>
          </w:p>
        </w:tc>
        <w:tc>
          <w:tcPr>
            <w:tcW w:type="dxa" w:w="1414"/>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$1,874,146</w:t>
            </w:r>
          </w:p>
        </w:tc>
        <w:tc>
          <w:tcPr>
            <w:tcW w:type="dxa" w:w="1911"/>
          </w:tcPr>
          <w:p>
            <w:pPr>
              <w:spacing w:after="0"/>
              <w:jc w:val="right"/>
            </w:pPr>
            <w:r>
              <w:rPr>
                <w:sz w:val="16"/>
              </w:rPr>
              <w:t>n/a</w:t>
            </w:r>
          </w:p>
        </w:tc>
        <w:tc>
          <w:tcPr>
            <w:tcW w:type="dxa" w:w="1187"/>
          </w:tcPr>
          <w:p>
            <w:pPr>
              <w:spacing w:after="0"/>
              <w:jc w:val="right"/>
            </w:pPr>
            <w:r>
              <w:rPr>
                <w:sz w:val="16"/>
              </w:rPr>
              <w:t>$1,874,146</w:t>
            </w:r>
          </w:p>
        </w:tc>
        <w:tc>
          <w:tcPr>
            <w:tcW w:type="dxa" w:w="2092"/>
          </w:tcPr>
          <w:p>
            <w:pPr>
              <w:spacing w:after="0"/>
              <w:jc w:val="right"/>
            </w:pPr>
            <w:r>
              <w:rPr>
                <w:sz w:val="16"/>
              </w:rPr>
              <w:t>16</w:t>
            </w:r>
          </w:p>
        </w:tc>
        <w:tc>
          <w:tcPr>
            <w:tcW w:type="dxa" w:w="2175"/>
          </w:tcPr>
          <w:p>
            <w:pPr>
              <w:spacing w:after="0"/>
              <w:jc w:val="left"/>
            </w:pPr>
          </w:p>
        </w:tc>
      </w:tr>
      <w:tr>
        <w:trPr>
          <w:cantSplit/>
        </w:trPr>
        <w:tc>
          <w:tcPr>
            <w:tcW w:type="dxa" w:w="720"/>
          </w:tcPr>
          <w:p>
            <w:pPr>
              <w:spacing w:after="0"/>
              <w:jc w:val="right"/>
            </w:pPr>
            <w:r>
              <w:rPr>
                <w:sz w:val="16"/>
              </w:rPr>
              <w:t>4</w:t>
            </w:r>
          </w:p>
        </w:tc>
        <w:tc>
          <w:tcPr>
            <w:tcW w:type="dxa" w:w="1037"/>
          </w:tcPr>
          <w:p>
            <w:pPr>
              <w:spacing w:after="0"/>
              <w:jc w:val="left"/>
            </w:pPr>
            <w:r>
              <w:rPr>
                <w:sz w:val="16"/>
              </w:rPr>
              <w:t>Tornado</w:t>
            </w:r>
          </w:p>
        </w:tc>
        <w:tc>
          <w:tcPr>
            <w:tcW w:type="dxa" w:w="1414"/>
          </w:tcPr>
          <w:p>
            <w:pPr>
              <w:spacing w:after="0"/>
              <w:jc w:val="left"/>
            </w:pPr>
            <w:r>
              <w:rPr>
                <w:sz w:val="16"/>
              </w:rPr>
              <w:t>Relatively Moderate</w:t>
            </w:r>
          </w:p>
        </w:tc>
        <w:tc>
          <w:tcPr>
            <w:tcW w:type="dxa" w:w="1414"/>
          </w:tcPr>
          <w:p>
            <w:pPr>
              <w:spacing w:after="0"/>
              <w:jc w:val="left"/>
            </w:pPr>
            <w:r>
              <w:rPr>
                <w:sz w:val="16"/>
              </w:rPr>
              <w:t>Relatively Low</w:t>
            </w:r>
          </w:p>
        </w:tc>
        <w:tc>
          <w:tcPr>
            <w:tcW w:type="dxa" w:w="1037"/>
          </w:tcPr>
          <w:p>
            <w:pPr>
              <w:spacing w:after="0"/>
              <w:jc w:val="right"/>
            </w:pPr>
            <w:r>
              <w:rPr>
                <w:sz w:val="16"/>
              </w:rPr>
              <w:t>$495,797</w:t>
            </w:r>
          </w:p>
        </w:tc>
        <w:tc>
          <w:tcPr>
            <w:tcW w:type="dxa" w:w="1126"/>
          </w:tcPr>
          <w:p>
            <w:pPr>
              <w:spacing w:after="0"/>
              <w:jc w:val="right"/>
            </w:pPr>
            <w:r>
              <w:rPr>
                <w:sz w:val="16"/>
              </w:rPr>
              <w:t>$701</w:t>
            </w:r>
          </w:p>
        </w:tc>
        <w:tc>
          <w:tcPr>
            <w:tcW w:type="dxa" w:w="1911"/>
          </w:tcPr>
          <w:p>
            <w:pPr>
              <w:spacing w:after="0"/>
              <w:jc w:val="right"/>
            </w:pPr>
            <w:r>
              <w:rPr>
                <w:sz w:val="16"/>
              </w:rPr>
              <w:t>$1,182,481</w:t>
            </w:r>
          </w:p>
        </w:tc>
        <w:tc>
          <w:tcPr>
            <w:tcW w:type="dxa" w:w="1187"/>
          </w:tcPr>
          <w:p>
            <w:pPr>
              <w:spacing w:after="0"/>
              <w:jc w:val="right"/>
            </w:pPr>
            <w:r>
              <w:rPr>
                <w:sz w:val="16"/>
              </w:rPr>
              <w:t>$1,678,978</w:t>
            </w:r>
          </w:p>
        </w:tc>
        <w:tc>
          <w:tcPr>
            <w:tcW w:type="dxa" w:w="2092"/>
          </w:tcPr>
          <w:p>
            <w:pPr>
              <w:spacing w:after="0"/>
              <w:jc w:val="right"/>
            </w:pPr>
            <w:r>
              <w:rPr>
                <w:sz w:val="16"/>
              </w:rPr>
              <w:t>10</w:t>
            </w:r>
          </w:p>
        </w:tc>
        <w:tc>
          <w:tcPr>
            <w:tcW w:type="dxa" w:w="2175"/>
          </w:tcPr>
          <w:p>
            <w:pPr>
              <w:spacing w:after="0"/>
              <w:jc w:val="left"/>
            </w:pPr>
          </w:p>
        </w:tc>
      </w:tr>
      <w:tr>
        <w:trPr>
          <w:cantSplit/>
        </w:trPr>
        <w:tc>
          <w:tcPr>
            <w:tcW w:type="dxa" w:w="720"/>
          </w:tcPr>
          <w:p>
            <w:pPr>
              <w:spacing w:after="0"/>
              <w:jc w:val="right"/>
            </w:pPr>
            <w:r>
              <w:rPr>
                <w:sz w:val="16"/>
              </w:rPr>
              <w:t>5</w:t>
            </w:r>
          </w:p>
        </w:tc>
        <w:tc>
          <w:tcPr>
            <w:tcW w:type="dxa" w:w="1037"/>
          </w:tcPr>
          <w:p>
            <w:pPr>
              <w:spacing w:after="0"/>
              <w:jc w:val="left"/>
            </w:pPr>
            <w:r>
              <w:rPr>
                <w:sz w:val="16"/>
              </w:rPr>
              <w:t>Wildfire</w:t>
            </w:r>
          </w:p>
        </w:tc>
        <w:tc>
          <w:tcPr>
            <w:tcW w:type="dxa" w:w="1414"/>
          </w:tcPr>
          <w:p>
            <w:pPr>
              <w:spacing w:after="0"/>
              <w:jc w:val="left"/>
            </w:pPr>
            <w:r>
              <w:rPr>
                <w:sz w:val="16"/>
              </w:rPr>
              <w:t>Relatively Moderate</w:t>
            </w:r>
          </w:p>
        </w:tc>
        <w:tc>
          <w:tcPr>
            <w:tcW w:type="dxa" w:w="1414"/>
          </w:tcPr>
          <w:p>
            <w:pPr>
              <w:spacing w:after="0"/>
              <w:jc w:val="left"/>
            </w:pPr>
            <w:r>
              <w:rPr>
                <w:sz w:val="16"/>
              </w:rPr>
              <w:t>Relatively Moderate</w:t>
            </w:r>
          </w:p>
        </w:tc>
        <w:tc>
          <w:tcPr>
            <w:tcW w:type="dxa" w:w="1037"/>
          </w:tcPr>
          <w:p>
            <w:pPr>
              <w:spacing w:after="0"/>
              <w:jc w:val="right"/>
            </w:pPr>
            <w:r>
              <w:rPr>
                <w:sz w:val="16"/>
              </w:rPr>
              <w:t>$888,914</w:t>
            </w:r>
          </w:p>
        </w:tc>
        <w:tc>
          <w:tcPr>
            <w:tcW w:type="dxa" w:w="1126"/>
          </w:tcPr>
          <w:p>
            <w:pPr>
              <w:spacing w:after="0"/>
              <w:jc w:val="right"/>
            </w:pPr>
            <w:r>
              <w:rPr>
                <w:sz w:val="16"/>
              </w:rPr>
              <w:t>$378</w:t>
            </w:r>
          </w:p>
        </w:tc>
        <w:tc>
          <w:tcPr>
            <w:tcW w:type="dxa" w:w="1911"/>
          </w:tcPr>
          <w:p>
            <w:pPr>
              <w:spacing w:after="0"/>
              <w:jc w:val="right"/>
            </w:pPr>
            <w:r>
              <w:rPr>
                <w:sz w:val="16"/>
              </w:rPr>
              <w:t>$69,578</w:t>
            </w:r>
          </w:p>
        </w:tc>
        <w:tc>
          <w:tcPr>
            <w:tcW w:type="dxa" w:w="1187"/>
          </w:tcPr>
          <w:p>
            <w:pPr>
              <w:spacing w:after="0"/>
              <w:jc w:val="right"/>
            </w:pPr>
            <w:r>
              <w:rPr>
                <w:sz w:val="16"/>
              </w:rPr>
              <w:t>$958,870</w:t>
            </w:r>
          </w:p>
        </w:tc>
        <w:tc>
          <w:tcPr>
            <w:tcW w:type="dxa" w:w="2092"/>
          </w:tcPr>
          <w:p>
            <w:pPr>
              <w:spacing w:after="0"/>
              <w:jc w:val="right"/>
            </w:pPr>
            <w:r>
              <w:rPr>
                <w:sz w:val="16"/>
              </w:rPr>
              <w:t>2</w:t>
            </w:r>
          </w:p>
        </w:tc>
        <w:tc>
          <w:tcPr>
            <w:tcW w:type="dxa" w:w="2175"/>
          </w:tcPr>
          <w:p>
            <w:pPr>
              <w:spacing w:after="0"/>
              <w:jc w:val="left"/>
            </w:pPr>
          </w:p>
        </w:tc>
      </w:tr>
      <w:tr>
        <w:trPr>
          <w:cantSplit/>
        </w:trPr>
        <w:tc>
          <w:tcPr>
            <w:tcW w:type="dxa" w:w="720"/>
          </w:tcPr>
          <w:p>
            <w:pPr>
              <w:spacing w:after="0"/>
              <w:jc w:val="right"/>
            </w:pPr>
            <w:r>
              <w:rPr>
                <w:sz w:val="16"/>
              </w:rPr>
              <w:t>6</w:t>
            </w:r>
          </w:p>
        </w:tc>
        <w:tc>
          <w:tcPr>
            <w:tcW w:type="dxa" w:w="1037"/>
          </w:tcPr>
          <w:p>
            <w:pPr>
              <w:spacing w:after="0"/>
              <w:jc w:val="left"/>
            </w:pPr>
            <w:r>
              <w:rPr>
                <w:sz w:val="16"/>
              </w:rPr>
              <w:t>Strong Wind</w:t>
            </w:r>
          </w:p>
        </w:tc>
        <w:tc>
          <w:tcPr>
            <w:tcW w:type="dxa" w:w="1414"/>
          </w:tcPr>
          <w:p>
            <w:pPr>
              <w:spacing w:after="0"/>
              <w:jc w:val="left"/>
            </w:pPr>
            <w:r>
              <w:rPr>
                <w:sz w:val="16"/>
              </w:rPr>
              <w:t>Relatively Moderate</w:t>
            </w:r>
          </w:p>
        </w:tc>
        <w:tc>
          <w:tcPr>
            <w:tcW w:type="dxa" w:w="1414"/>
          </w:tcPr>
          <w:p>
            <w:pPr>
              <w:spacing w:after="0"/>
              <w:jc w:val="left"/>
            </w:pPr>
            <w:r>
              <w:rPr>
                <w:sz w:val="16"/>
              </w:rPr>
              <w:t>Relatively Moderate</w:t>
            </w:r>
          </w:p>
        </w:tc>
        <w:tc>
          <w:tcPr>
            <w:tcW w:type="dxa" w:w="1037"/>
          </w:tcPr>
          <w:p>
            <w:pPr>
              <w:spacing w:after="0"/>
              <w:jc w:val="right"/>
            </w:pPr>
            <w:r>
              <w:rPr>
                <w:sz w:val="16"/>
              </w:rPr>
              <w:t>$190,235</w:t>
            </w:r>
          </w:p>
        </w:tc>
        <w:tc>
          <w:tcPr>
            <w:tcW w:type="dxa" w:w="1126"/>
          </w:tcPr>
          <w:p>
            <w:pPr>
              <w:spacing w:after="0"/>
              <w:jc w:val="right"/>
            </w:pPr>
            <w:r>
              <w:rPr>
                <w:sz w:val="16"/>
              </w:rPr>
              <w:t>$16,261</w:t>
            </w:r>
          </w:p>
        </w:tc>
        <w:tc>
          <w:tcPr>
            <w:tcW w:type="dxa" w:w="1911"/>
          </w:tcPr>
          <w:p>
            <w:pPr>
              <w:spacing w:after="0"/>
              <w:jc w:val="right"/>
            </w:pPr>
            <w:r>
              <w:rPr>
                <w:sz w:val="16"/>
              </w:rPr>
              <w:t>$431,624</w:t>
            </w:r>
          </w:p>
        </w:tc>
        <w:tc>
          <w:tcPr>
            <w:tcW w:type="dxa" w:w="1187"/>
          </w:tcPr>
          <w:p>
            <w:pPr>
              <w:spacing w:after="0"/>
              <w:jc w:val="right"/>
            </w:pPr>
            <w:r>
              <w:rPr>
                <w:sz w:val="16"/>
              </w:rPr>
              <w:t>$638,120</w:t>
            </w:r>
          </w:p>
        </w:tc>
        <w:tc>
          <w:tcPr>
            <w:tcW w:type="dxa" w:w="2092"/>
          </w:tcPr>
          <w:p>
            <w:pPr>
              <w:spacing w:after="0"/>
              <w:jc w:val="right"/>
            </w:pPr>
            <w:r>
              <w:rPr>
                <w:sz w:val="16"/>
              </w:rPr>
              <w:t>110</w:t>
            </w:r>
          </w:p>
        </w:tc>
        <w:tc>
          <w:tcPr>
            <w:tcW w:type="dxa" w:w="2175"/>
          </w:tcPr>
          <w:p>
            <w:pPr>
              <w:spacing w:after="0"/>
              <w:jc w:val="left"/>
            </w:pPr>
            <w:r>
              <w:rPr>
                <w:sz w:val="16"/>
              </w:rPr>
              <w:t>Includes 18 High Wind records (a NOAA non-thunderstorm wind type, outside NRI's Strong Wind definition).</w:t>
            </w:r>
          </w:p>
        </w:tc>
      </w:tr>
      <w:tr>
        <w:trPr>
          <w:cantSplit/>
        </w:trPr>
        <w:tc>
          <w:tcPr>
            <w:tcW w:type="dxa" w:w="720"/>
          </w:tcPr>
          <w:p>
            <w:pPr>
              <w:spacing w:after="0"/>
              <w:jc w:val="right"/>
            </w:pPr>
            <w:r>
              <w:rPr>
                <w:sz w:val="16"/>
              </w:rPr>
              <w:t>7</w:t>
            </w:r>
          </w:p>
        </w:tc>
        <w:tc>
          <w:tcPr>
            <w:tcW w:type="dxa" w:w="1037"/>
          </w:tcPr>
          <w:p>
            <w:pPr>
              <w:spacing w:after="0"/>
              <w:jc w:val="left"/>
            </w:pPr>
            <w:r>
              <w:rPr>
                <w:sz w:val="16"/>
              </w:rPr>
              <w:t>Cold Wave</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$3,861</w:t>
            </w:r>
          </w:p>
        </w:tc>
        <w:tc>
          <w:tcPr>
            <w:tcW w:type="dxa" w:w="1126"/>
          </w:tcPr>
          <w:p>
            <w:pPr>
              <w:spacing w:after="0"/>
              <w:jc w:val="right"/>
            </w:pPr>
            <w:r>
              <w:rPr>
                <w:sz w:val="16"/>
              </w:rPr>
              <w:t>$2</w:t>
            </w:r>
          </w:p>
        </w:tc>
        <w:tc>
          <w:tcPr>
            <w:tcW w:type="dxa" w:w="1911"/>
          </w:tcPr>
          <w:p>
            <w:pPr>
              <w:spacing w:after="0"/>
              <w:jc w:val="right"/>
            </w:pPr>
            <w:r>
              <w:rPr>
                <w:sz w:val="16"/>
              </w:rPr>
              <w:t>$527,005</w:t>
            </w:r>
          </w:p>
        </w:tc>
        <w:tc>
          <w:tcPr>
            <w:tcW w:type="dxa" w:w="1187"/>
          </w:tcPr>
          <w:p>
            <w:pPr>
              <w:spacing w:after="0"/>
              <w:jc w:val="right"/>
            </w:pPr>
            <w:r>
              <w:rPr>
                <w:sz w:val="16"/>
              </w:rPr>
              <w:t>$530,869</w:t>
            </w:r>
          </w:p>
        </w:tc>
        <w:tc>
          <w:tcPr>
            <w:tcW w:type="dxa" w:w="2092"/>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8</w:t>
            </w:r>
          </w:p>
        </w:tc>
        <w:tc>
          <w:tcPr>
            <w:tcW w:type="dxa" w:w="1037"/>
          </w:tcPr>
          <w:p>
            <w:pPr>
              <w:spacing w:after="0"/>
              <w:jc w:val="left"/>
            </w:pPr>
            <w:r>
              <w:rPr>
                <w:sz w:val="16"/>
              </w:rPr>
              <w:t>Heat Wave</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$205</w:t>
            </w:r>
          </w:p>
        </w:tc>
        <w:tc>
          <w:tcPr>
            <w:tcW w:type="dxa" w:w="1126"/>
          </w:tcPr>
          <w:p>
            <w:pPr>
              <w:spacing w:after="0"/>
              <w:jc w:val="right"/>
            </w:pPr>
            <w:r>
              <w:rPr>
                <w:sz w:val="16"/>
              </w:rPr>
              <w:t>$1,588</w:t>
            </w:r>
          </w:p>
        </w:tc>
        <w:tc>
          <w:tcPr>
            <w:tcW w:type="dxa" w:w="1911"/>
          </w:tcPr>
          <w:p>
            <w:pPr>
              <w:spacing w:after="0"/>
              <w:jc w:val="right"/>
            </w:pPr>
            <w:r>
              <w:rPr>
                <w:sz w:val="16"/>
              </w:rPr>
              <w:t>$393,325</w:t>
            </w:r>
          </w:p>
        </w:tc>
        <w:tc>
          <w:tcPr>
            <w:tcW w:type="dxa" w:w="1187"/>
          </w:tcPr>
          <w:p>
            <w:pPr>
              <w:spacing w:after="0"/>
              <w:jc w:val="right"/>
            </w:pPr>
            <w:r>
              <w:rPr>
                <w:sz w:val="16"/>
              </w:rPr>
              <w:t>$395,118</w:t>
            </w:r>
          </w:p>
        </w:tc>
        <w:tc>
          <w:tcPr>
            <w:tcW w:type="dxa" w:w="2092"/>
          </w:tcPr>
          <w:p>
            <w:pPr>
              <w:spacing w:after="0"/>
              <w:jc w:val="right"/>
            </w:pPr>
            <w:r>
              <w:rPr>
                <w:sz w:val="16"/>
              </w:rPr>
              <w:t>1</w:t>
            </w:r>
          </w:p>
        </w:tc>
        <w:tc>
          <w:tcPr>
            <w:tcW w:type="dxa" w:w="2175"/>
          </w:tcPr>
          <w:p>
            <w:pPr>
              <w:spacing w:after="0"/>
              <w:jc w:val="left"/>
            </w:pPr>
          </w:p>
        </w:tc>
      </w:tr>
      <w:tr>
        <w:trPr>
          <w:cantSplit/>
        </w:trPr>
        <w:tc>
          <w:tcPr>
            <w:tcW w:type="dxa" w:w="720"/>
          </w:tcPr>
          <w:p>
            <w:pPr>
              <w:spacing w:after="0"/>
              <w:jc w:val="right"/>
            </w:pPr>
            <w:r>
              <w:rPr>
                <w:sz w:val="16"/>
              </w:rPr>
              <w:t>9</w:t>
            </w:r>
          </w:p>
        </w:tc>
        <w:tc>
          <w:tcPr>
            <w:tcW w:type="dxa" w:w="1037"/>
          </w:tcPr>
          <w:p>
            <w:pPr>
              <w:spacing w:after="0"/>
              <w:jc w:val="left"/>
            </w:pPr>
            <w:r>
              <w:rPr>
                <w:sz w:val="16"/>
              </w:rPr>
              <w:t>Winter Weather</w:t>
            </w:r>
          </w:p>
        </w:tc>
        <w:tc>
          <w:tcPr>
            <w:tcW w:type="dxa" w:w="1414"/>
          </w:tcPr>
          <w:p>
            <w:pPr>
              <w:spacing w:after="0"/>
              <w:jc w:val="left"/>
            </w:pPr>
            <w:r>
              <w:rPr>
                <w:sz w:val="16"/>
              </w:rPr>
              <w:t>Relatively Moderate</w:t>
            </w:r>
          </w:p>
        </w:tc>
        <w:tc>
          <w:tcPr>
            <w:tcW w:type="dxa" w:w="1414"/>
          </w:tcPr>
          <w:p>
            <w:pPr>
              <w:spacing w:after="0"/>
              <w:jc w:val="left"/>
            </w:pPr>
            <w:r>
              <w:rPr>
                <w:sz w:val="16"/>
              </w:rPr>
              <w:t>Relatively Moderate</w:t>
            </w:r>
          </w:p>
        </w:tc>
        <w:tc>
          <w:tcPr>
            <w:tcW w:type="dxa" w:w="1037"/>
          </w:tcPr>
          <w:p>
            <w:pPr>
              <w:spacing w:after="0"/>
              <w:jc w:val="right"/>
            </w:pPr>
            <w:r>
              <w:rPr>
                <w:sz w:val="16"/>
              </w:rPr>
              <w:t>$19,718</w:t>
            </w:r>
          </w:p>
        </w:tc>
        <w:tc>
          <w:tcPr>
            <w:tcW w:type="dxa" w:w="1126"/>
          </w:tcPr>
          <w:p>
            <w:pPr>
              <w:spacing w:after="0"/>
              <w:jc w:val="right"/>
            </w:pPr>
            <w:r>
              <w:rPr>
                <w:sz w:val="16"/>
              </w:rPr>
              <w:t>$36</w:t>
            </w:r>
          </w:p>
        </w:tc>
        <w:tc>
          <w:tcPr>
            <w:tcW w:type="dxa" w:w="1911"/>
          </w:tcPr>
          <w:p>
            <w:pPr>
              <w:spacing w:after="0"/>
              <w:jc w:val="right"/>
            </w:pPr>
            <w:r>
              <w:rPr>
                <w:sz w:val="16"/>
              </w:rPr>
              <w:t>$150,835</w:t>
            </w:r>
          </w:p>
        </w:tc>
        <w:tc>
          <w:tcPr>
            <w:tcW w:type="dxa" w:w="1187"/>
          </w:tcPr>
          <w:p>
            <w:pPr>
              <w:spacing w:after="0"/>
              <w:jc w:val="right"/>
            </w:pPr>
            <w:r>
              <w:rPr>
                <w:sz w:val="16"/>
              </w:rPr>
              <w:t>$170,588</w:t>
            </w:r>
          </w:p>
        </w:tc>
        <w:tc>
          <w:tcPr>
            <w:tcW w:type="dxa" w:w="2092"/>
          </w:tcPr>
          <w:p>
            <w:pPr>
              <w:spacing w:after="0"/>
              <w:jc w:val="right"/>
            </w:pPr>
            <w:r>
              <w:rPr>
                <w:sz w:val="16"/>
              </w:rPr>
              <w:t>15</w:t>
            </w:r>
          </w:p>
        </w:tc>
        <w:tc>
          <w:tcPr>
            <w:tcW w:type="dxa" w:w="2175"/>
          </w:tcPr>
          <w:p>
            <w:pPr>
              <w:spacing w:after="0"/>
              <w:jc w:val="left"/>
            </w:pPr>
          </w:p>
        </w:tc>
      </w:tr>
      <w:tr>
        <w:trPr>
          <w:cantSplit/>
        </w:trPr>
        <w:tc>
          <w:tcPr>
            <w:tcW w:type="dxa" w:w="720"/>
          </w:tcPr>
          <w:p>
            <w:pPr>
              <w:spacing w:after="0"/>
              <w:jc w:val="right"/>
            </w:pPr>
            <w:r>
              <w:rPr>
                <w:sz w:val="16"/>
              </w:rPr>
              <w:t>10</w:t>
            </w:r>
          </w:p>
        </w:tc>
        <w:tc>
          <w:tcPr>
            <w:tcW w:type="dxa" w:w="1037"/>
          </w:tcPr>
          <w:p>
            <w:pPr>
              <w:spacing w:after="0"/>
              <w:jc w:val="left"/>
            </w:pPr>
            <w:r>
              <w:rPr>
                <w:sz w:val="16"/>
              </w:rPr>
              <w:t>Lightning</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$13,077</w:t>
            </w:r>
          </w:p>
        </w:tc>
        <w:tc>
          <w:tcPr>
            <w:tcW w:type="dxa" w:w="1126"/>
          </w:tcPr>
          <w:p>
            <w:pPr>
              <w:spacing w:after="0"/>
              <w:jc w:val="right"/>
            </w:pPr>
            <w:r>
              <w:rPr>
                <w:sz w:val="16"/>
              </w:rPr>
              <w:t>n/a</w:t>
            </w:r>
          </w:p>
        </w:tc>
        <w:tc>
          <w:tcPr>
            <w:tcW w:type="dxa" w:w="1911"/>
          </w:tcPr>
          <w:p>
            <w:pPr>
              <w:spacing w:after="0"/>
              <w:jc w:val="right"/>
            </w:pPr>
            <w:r>
              <w:rPr>
                <w:sz w:val="16"/>
              </w:rPr>
              <w:t>$98,528</w:t>
            </w:r>
          </w:p>
        </w:tc>
        <w:tc>
          <w:tcPr>
            <w:tcW w:type="dxa" w:w="1187"/>
          </w:tcPr>
          <w:p>
            <w:pPr>
              <w:spacing w:after="0"/>
              <w:jc w:val="right"/>
            </w:pPr>
            <w:r>
              <w:rPr>
                <w:sz w:val="16"/>
              </w:rPr>
              <w:t>$111,606</w:t>
            </w:r>
          </w:p>
        </w:tc>
        <w:tc>
          <w:tcPr>
            <w:tcW w:type="dxa" w:w="2092"/>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11</w:t>
            </w:r>
          </w:p>
        </w:tc>
        <w:tc>
          <w:tcPr>
            <w:tcW w:type="dxa" w:w="1037"/>
          </w:tcPr>
          <w:p>
            <w:pPr>
              <w:spacing w:after="0"/>
              <w:jc w:val="left"/>
            </w:pPr>
            <w:r>
              <w:rPr>
                <w:sz w:val="16"/>
              </w:rPr>
              <w:t>Earthquake</w:t>
            </w:r>
          </w:p>
        </w:tc>
        <w:tc>
          <w:tcPr>
            <w:tcW w:type="dxa" w:w="1414"/>
          </w:tcPr>
          <w:p>
            <w:pPr>
              <w:spacing w:after="0"/>
              <w:jc w:val="left"/>
            </w:pPr>
            <w:r>
              <w:rPr>
                <w:sz w:val="16"/>
              </w:rPr>
              <w:t>Very Low</w:t>
            </w:r>
          </w:p>
        </w:tc>
        <w:tc>
          <w:tcPr>
            <w:tcW w:type="dxa" w:w="1414"/>
          </w:tcPr>
          <w:p>
            <w:pPr>
              <w:spacing w:after="0"/>
              <w:jc w:val="left"/>
            </w:pPr>
            <w:r>
              <w:rPr>
                <w:sz w:val="16"/>
              </w:rPr>
              <w:t>Very Low</w:t>
            </w:r>
          </w:p>
        </w:tc>
        <w:tc>
          <w:tcPr>
            <w:tcW w:type="dxa" w:w="1037"/>
          </w:tcPr>
          <w:p>
            <w:pPr>
              <w:spacing w:after="0"/>
              <w:jc w:val="right"/>
            </w:pPr>
            <w:r>
              <w:rPr>
                <w:sz w:val="16"/>
              </w:rPr>
              <w:t>$20,724</w:t>
            </w:r>
          </w:p>
        </w:tc>
        <w:tc>
          <w:tcPr>
            <w:tcW w:type="dxa" w:w="1126"/>
          </w:tcPr>
          <w:p>
            <w:pPr>
              <w:spacing w:after="0"/>
              <w:jc w:val="right"/>
            </w:pPr>
            <w:r>
              <w:rPr>
                <w:sz w:val="16"/>
              </w:rPr>
              <w:t>n/a</w:t>
            </w:r>
          </w:p>
        </w:tc>
        <w:tc>
          <w:tcPr>
            <w:tcW w:type="dxa" w:w="1911"/>
          </w:tcPr>
          <w:p>
            <w:pPr>
              <w:spacing w:after="0"/>
              <w:jc w:val="right"/>
            </w:pPr>
            <w:r>
              <w:rPr>
                <w:sz w:val="16"/>
              </w:rPr>
              <w:t>$6,373</w:t>
            </w:r>
          </w:p>
        </w:tc>
        <w:tc>
          <w:tcPr>
            <w:tcW w:type="dxa" w:w="1187"/>
          </w:tcPr>
          <w:p>
            <w:pPr>
              <w:spacing w:after="0"/>
              <w:jc w:val="right"/>
            </w:pPr>
            <w:r>
              <w:rPr>
                <w:sz w:val="16"/>
              </w:rPr>
              <w:t>$27,097</w:t>
            </w:r>
          </w:p>
        </w:tc>
        <w:tc>
          <w:tcPr>
            <w:tcW w:type="dxa" w:w="2092"/>
          </w:tcPr>
          <w:p>
            <w:pPr>
              <w:spacing w:after="0"/>
              <w:jc w:val="right"/>
            </w:pPr>
          </w:p>
        </w:tc>
        <w:tc>
          <w:tcPr>
            <w:tcW w:type="dxa" w:w="2175"/>
          </w:tcPr>
          <w:p>
            <w:pPr>
              <w:spacing w:after="0"/>
              <w:jc w:val="left"/>
            </w:pPr>
            <w:r>
              <w:rPr>
                <w:sz w:val="16"/>
              </w:rPr>
              <w:t>Storm Events does not record earthquakes.</w:t>
            </w:r>
          </w:p>
        </w:tc>
      </w:tr>
      <w:tr>
        <w:trPr>
          <w:cantSplit/>
        </w:trPr>
        <w:tc>
          <w:tcPr>
            <w:tcW w:type="dxa" w:w="720"/>
          </w:tcPr>
          <w:p>
            <w:pPr>
              <w:spacing w:after="0"/>
              <w:jc w:val="right"/>
            </w:pPr>
            <w:r>
              <w:rPr>
                <w:sz w:val="16"/>
              </w:rPr>
              <w:t>12</w:t>
            </w:r>
          </w:p>
        </w:tc>
        <w:tc>
          <w:tcPr>
            <w:tcW w:type="dxa" w:w="1037"/>
          </w:tcPr>
          <w:p>
            <w:pPr>
              <w:spacing w:after="0"/>
              <w:jc w:val="left"/>
            </w:pPr>
            <w:r>
              <w:rPr>
                <w:sz w:val="16"/>
              </w:rPr>
              <w:t>Ice Storm</w:t>
            </w:r>
          </w:p>
        </w:tc>
        <w:tc>
          <w:tcPr>
            <w:tcW w:type="dxa" w:w="1414"/>
          </w:tcPr>
          <w:p>
            <w:pPr>
              <w:spacing w:after="0"/>
              <w:jc w:val="left"/>
            </w:pPr>
            <w:r>
              <w:rPr>
                <w:sz w:val="16"/>
              </w:rPr>
              <w:t>Very Low</w:t>
            </w:r>
          </w:p>
        </w:tc>
        <w:tc>
          <w:tcPr>
            <w:tcW w:type="dxa" w:w="1414"/>
          </w:tcPr>
          <w:p>
            <w:pPr>
              <w:spacing w:after="0"/>
              <w:jc w:val="left"/>
            </w:pPr>
            <w:r>
              <w:rPr>
                <w:sz w:val="16"/>
              </w:rPr>
              <w:t>Very Low</w:t>
            </w:r>
          </w:p>
        </w:tc>
        <w:tc>
          <w:tcPr>
            <w:tcW w:type="dxa" w:w="1037"/>
          </w:tcPr>
          <w:p>
            <w:pPr>
              <w:spacing w:after="0"/>
              <w:jc w:val="right"/>
            </w:pPr>
            <w:r>
              <w:rPr>
                <w:sz w:val="16"/>
              </w:rPr>
              <w:t>$9,685</w:t>
            </w:r>
          </w:p>
        </w:tc>
        <w:tc>
          <w:tcPr>
            <w:tcW w:type="dxa" w:w="1126"/>
          </w:tcPr>
          <w:p>
            <w:pPr>
              <w:spacing w:after="0"/>
              <w:jc w:val="right"/>
            </w:pPr>
            <w:r>
              <w:rPr>
                <w:sz w:val="16"/>
              </w:rPr>
              <w:t>n/a</w:t>
            </w:r>
          </w:p>
        </w:tc>
        <w:tc>
          <w:tcPr>
            <w:tcW w:type="dxa" w:w="1911"/>
          </w:tcPr>
          <w:p>
            <w:pPr>
              <w:spacing w:after="0"/>
              <w:jc w:val="right"/>
            </w:pPr>
            <w:r>
              <w:rPr>
                <w:sz w:val="16"/>
              </w:rPr>
              <w:t>$7,976</w:t>
            </w:r>
          </w:p>
        </w:tc>
        <w:tc>
          <w:tcPr>
            <w:tcW w:type="dxa" w:w="1187"/>
          </w:tcPr>
          <w:p>
            <w:pPr>
              <w:spacing w:after="0"/>
              <w:jc w:val="right"/>
            </w:pPr>
            <w:r>
              <w:rPr>
                <w:sz w:val="16"/>
              </w:rPr>
              <w:t>$17,661</w:t>
            </w:r>
          </w:p>
        </w:tc>
        <w:tc>
          <w:tcPr>
            <w:tcW w:type="dxa" w:w="2092"/>
          </w:tcPr>
          <w:p>
            <w:pPr>
              <w:spacing w:after="0"/>
              <w:jc w:val="right"/>
            </w:pPr>
            <w:r>
              <w:rPr>
                <w:sz w:val="16"/>
              </w:rPr>
              <w:t>6</w:t>
            </w:r>
          </w:p>
        </w:tc>
        <w:tc>
          <w:tcPr>
            <w:tcW w:type="dxa" w:w="2175"/>
          </w:tcPr>
          <w:p>
            <w:pPr>
              <w:spacing w:after="0"/>
              <w:jc w:val="left"/>
            </w:pPr>
          </w:p>
        </w:tc>
      </w:tr>
      <w:tr>
        <w:trPr>
          <w:cantSplit/>
        </w:trPr>
        <w:tc>
          <w:tcPr>
            <w:tcW w:type="dxa" w:w="720"/>
          </w:tcPr>
          <w:p>
            <w:pPr>
              <w:spacing w:after="0"/>
              <w:jc w:val="right"/>
            </w:pPr>
            <w:r>
              <w:rPr>
                <w:sz w:val="16"/>
              </w:rPr>
              <w:t>13</w:t>
            </w:r>
          </w:p>
        </w:tc>
        <w:tc>
          <w:tcPr>
            <w:tcW w:type="dxa" w:w="1037"/>
          </w:tcPr>
          <w:p>
            <w:pPr>
              <w:spacing w:after="0"/>
              <w:jc w:val="left"/>
            </w:pPr>
            <w:r>
              <w:rPr>
                <w:sz w:val="16"/>
              </w:rPr>
              <w:t>Hurricane</w:t>
            </w:r>
          </w:p>
        </w:tc>
        <w:tc>
          <w:tcPr>
            <w:tcW w:type="dxa" w:w="1414"/>
          </w:tcPr>
          <w:p>
            <w:pPr>
              <w:spacing w:after="0"/>
              <w:jc w:val="left"/>
            </w:pPr>
            <w:r>
              <w:rPr>
                <w:sz w:val="16"/>
              </w:rPr>
              <w:t>Very Low</w:t>
            </w:r>
          </w:p>
        </w:tc>
        <w:tc>
          <w:tcPr>
            <w:tcW w:type="dxa" w:w="1414"/>
          </w:tcPr>
          <w:p>
            <w:pPr>
              <w:spacing w:after="0"/>
              <w:jc w:val="left"/>
            </w:pPr>
            <w:r>
              <w:rPr>
                <w:sz w:val="16"/>
              </w:rPr>
              <w:t>Very Low</w:t>
            </w:r>
          </w:p>
        </w:tc>
        <w:tc>
          <w:tcPr>
            <w:tcW w:type="dxa" w:w="1037"/>
          </w:tcPr>
          <w:p>
            <w:pPr>
              <w:spacing w:after="0"/>
              <w:jc w:val="right"/>
            </w:pPr>
            <w:r>
              <w:rPr>
                <w:sz w:val="16"/>
              </w:rPr>
              <w:t>$12,311</w:t>
            </w:r>
          </w:p>
        </w:tc>
        <w:tc>
          <w:tcPr>
            <w:tcW w:type="dxa" w:w="1126"/>
          </w:tcPr>
          <w:p>
            <w:pPr>
              <w:spacing w:after="0"/>
              <w:jc w:val="right"/>
            </w:pPr>
            <w:r>
              <w:rPr>
                <w:sz w:val="16"/>
              </w:rPr>
              <w:t>$2,100</w:t>
            </w:r>
          </w:p>
        </w:tc>
        <w:tc>
          <w:tcPr>
            <w:tcW w:type="dxa" w:w="1911"/>
          </w:tcPr>
          <w:p>
            <w:pPr>
              <w:spacing w:after="0"/>
              <w:jc w:val="right"/>
            </w:pPr>
            <w:r>
              <w:rPr>
                <w:sz w:val="16"/>
              </w:rPr>
              <w:t>$207</w:t>
            </w:r>
          </w:p>
        </w:tc>
        <w:tc>
          <w:tcPr>
            <w:tcW w:type="dxa" w:w="1187"/>
          </w:tcPr>
          <w:p>
            <w:pPr>
              <w:spacing w:after="0"/>
              <w:jc w:val="right"/>
            </w:pPr>
            <w:r>
              <w:rPr>
                <w:sz w:val="16"/>
              </w:rPr>
              <w:t>$14,618</w:t>
            </w:r>
          </w:p>
        </w:tc>
        <w:tc>
          <w:tcPr>
            <w:tcW w:type="dxa" w:w="2092"/>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14</w:t>
            </w:r>
          </w:p>
        </w:tc>
        <w:tc>
          <w:tcPr>
            <w:tcW w:type="dxa" w:w="1037"/>
          </w:tcPr>
          <w:p>
            <w:pPr>
              <w:spacing w:after="0"/>
              <w:jc w:val="left"/>
            </w:pPr>
            <w:r>
              <w:rPr>
                <w:sz w:val="16"/>
              </w:rPr>
              <w:t>Landslide</w:t>
            </w:r>
          </w:p>
        </w:tc>
        <w:tc>
          <w:tcPr>
            <w:tcW w:type="dxa" w:w="1414"/>
          </w:tcPr>
          <w:p>
            <w:pPr>
              <w:spacing w:after="0"/>
              <w:jc w:val="left"/>
            </w:pPr>
            <w:r>
              <w:rPr>
                <w:sz w:val="16"/>
              </w:rPr>
              <w:t>Very Low</w:t>
            </w:r>
          </w:p>
        </w:tc>
        <w:tc>
          <w:tcPr>
            <w:tcW w:type="dxa" w:w="1414"/>
          </w:tcPr>
          <w:p>
            <w:pPr>
              <w:spacing w:after="0"/>
              <w:jc w:val="left"/>
            </w:pPr>
            <w:r>
              <w:rPr>
                <w:sz w:val="16"/>
              </w:rPr>
              <w:t>Very Low</w:t>
            </w:r>
          </w:p>
        </w:tc>
        <w:tc>
          <w:tcPr>
            <w:tcW w:type="dxa" w:w="1037"/>
          </w:tcPr>
          <w:p>
            <w:pPr>
              <w:spacing w:after="0"/>
              <w:jc w:val="right"/>
            </w:pPr>
            <w:r>
              <w:rPr>
                <w:sz w:val="16"/>
              </w:rPr>
              <w:t>$43</w:t>
            </w:r>
          </w:p>
        </w:tc>
        <w:tc>
          <w:tcPr>
            <w:tcW w:type="dxa" w:w="1126"/>
          </w:tcPr>
          <w:p>
            <w:pPr>
              <w:spacing w:after="0"/>
              <w:jc w:val="right"/>
            </w:pPr>
            <w:r>
              <w:rPr>
                <w:sz w:val="16"/>
              </w:rPr>
              <w:t>n/a</w:t>
            </w:r>
          </w:p>
        </w:tc>
        <w:tc>
          <w:tcPr>
            <w:tcW w:type="dxa" w:w="1911"/>
          </w:tcPr>
          <w:p>
            <w:pPr>
              <w:spacing w:after="0"/>
              <w:jc w:val="right"/>
            </w:pPr>
            <w:r>
              <w:rPr>
                <w:sz w:val="16"/>
              </w:rPr>
              <w:t>$9</w:t>
            </w:r>
          </w:p>
        </w:tc>
        <w:tc>
          <w:tcPr>
            <w:tcW w:type="dxa" w:w="1187"/>
          </w:tcPr>
          <w:p>
            <w:pPr>
              <w:spacing w:after="0"/>
              <w:jc w:val="right"/>
            </w:pPr>
            <w:r>
              <w:rPr>
                <w:sz w:val="16"/>
              </w:rPr>
              <w:t>$52</w:t>
            </w:r>
          </w:p>
        </w:tc>
        <w:tc>
          <w:tcPr>
            <w:tcW w:type="dxa" w:w="2092"/>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9501 (Very Low, 22.1); tract 9505 (Very Low, 17.4); tract 9506 (Very Low, 16.9)</w:t>
            </w:r>
          </w:p>
        </w:tc>
      </w:tr>
      <w:tr>
        <w:trPr>
          <w:cantSplit/>
        </w:trPr>
        <w:tc>
          <w:tcPr>
            <w:tcW w:type="dxa" w:w="3285"/>
          </w:tcPr>
          <w:p>
            <w:pPr>
              <w:spacing w:after="0"/>
              <w:jc w:val="left"/>
            </w:pPr>
            <w:r>
              <w:rPr>
                <w:sz w:val="16"/>
              </w:rPr>
              <w:t>Hurricane</w:t>
            </w:r>
          </w:p>
        </w:tc>
        <w:tc>
          <w:tcPr>
            <w:tcW w:type="dxa" w:w="10827"/>
          </w:tcPr>
          <w:p>
            <w:pPr>
              <w:spacing w:after="0"/>
              <w:jc w:val="left"/>
            </w:pPr>
            <w:r>
              <w:rPr>
                <w:sz w:val="16"/>
              </w:rPr>
              <w:t>tract 9501 (Very Low, 46.0); tract 9509 (Very Low, 41.5); tract 9505 (Very Low, 40.2)</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9509 (Very Low, 76.7); tract 9501 (Very Low, 52.2); tract 9502 (Very Low, 34.2)</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9508.02 (Relatively High, 90.2); tract 9509 (Relatively High, 79.7); tract 9508.01 (Relatively High, 79.4)</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9501 (Relatively High, 97.4); tract 9509 (Relatively High, 97.4); tract 9502 (Relatively Moderate, 96.2)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2"/>
        <w:gridCol w:w="1894"/>
        <w:gridCol w:w="1769"/>
        <w:gridCol w:w="1978"/>
        <w:gridCol w:w="1573"/>
        <w:gridCol w:w="1663"/>
        <w:gridCol w:w="1757"/>
        <w:gridCol w:w="1596"/>
      </w:tblGrid>
      <w:tr>
        <w:trPr>
          <w:cantSplit/>
          <w:tblHeader/>
        </w:trPr>
        <w:tc>
          <w:tcPr>
            <w:tcW w:type="dxa" w:w="1882"/>
            <w:shd w:val="clear" w:color="auto" w:fill="E8E8E8"/>
          </w:tcPr>
          <w:p>
            <w:pPr>
              <w:spacing w:after="0"/>
              <w:jc w:val="left"/>
            </w:pPr>
            <w:r>
              <w:rPr>
                <w:b/>
                <w:sz w:val="16"/>
              </w:rPr>
              <w:t>Hazard</w:t>
            </w:r>
          </w:p>
        </w:tc>
        <w:tc>
          <w:tcPr>
            <w:tcW w:type="dxa" w:w="1894"/>
            <w:shd w:val="clear" w:color="auto" w:fill="E8E8E8"/>
          </w:tcPr>
          <w:p>
            <w:pPr>
              <w:spacing w:after="0"/>
              <w:jc w:val="left"/>
            </w:pPr>
            <w:r>
              <w:rPr>
                <w:b/>
                <w:sz w:val="16"/>
              </w:rPr>
              <w:t>Scale</w:t>
            </w:r>
          </w:p>
        </w:tc>
        <w:tc>
          <w:tcPr>
            <w:tcW w:type="dxa" w:w="176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8"/>
            <w:shd w:val="clear" w:color="auto" w:fill="E8E8E8"/>
          </w:tcPr>
          <w:p>
            <w:pPr>
              <w:spacing w:after="0"/>
              <w:jc w:val="left"/>
            </w:pPr>
            <w:r>
              <w:rPr>
                <w:b/>
                <w:sz w:val="16"/>
              </w:rPr>
              <w:t>Observed range</w:t>
            </w:r>
          </w:p>
        </w:tc>
        <w:tc>
          <w:tcPr>
            <w:tcW w:type="dxa" w:w="1573"/>
            <w:shd w:val="clear" w:color="auto" w:fill="E8E8E8"/>
          </w:tcPr>
          <w:p>
            <w:pPr>
              <w:spacing w:after="0"/>
              <w:jc w:val="left"/>
            </w:pPr>
            <w:r>
              <w:rPr>
                <w:b/>
                <w:sz w:val="16"/>
              </w:rPr>
              <w:t>Worst recorded event</w:t>
            </w:r>
          </w:p>
        </w:tc>
        <w:tc>
          <w:tcPr>
            <w:tcW w:type="dxa" w:w="1663"/>
            <w:shd w:val="clear" w:color="auto" w:fill="E8E8E8"/>
          </w:tcPr>
          <w:p>
            <w:pPr>
              <w:spacing w:after="0"/>
              <w:jc w:val="left"/>
            </w:pPr>
            <w:r>
              <w:rPr>
                <w:b/>
                <w:sz w:val="16"/>
              </w:rPr>
              <w:t>Most damaging (when different)</w:t>
            </w:r>
          </w:p>
        </w:tc>
        <w:tc>
          <w:tcPr>
            <w:tcW w:type="dxa" w:w="1757"/>
            <w:shd w:val="clear" w:color="auto" w:fill="E8E8E8"/>
          </w:tcPr>
          <w:p>
            <w:pPr>
              <w:spacing w:after="0"/>
              <w:jc w:val="left"/>
            </w:pPr>
            <w:r>
              <w:rPr>
                <w:b/>
                <w:sz w:val="16"/>
              </w:rPr>
              <w:t>How it applies to jurisdictions</w:t>
            </w:r>
          </w:p>
        </w:tc>
        <w:tc>
          <w:tcPr>
            <w:tcW w:type="dxa" w:w="1596"/>
            <w:shd w:val="clear" w:color="auto" w:fill="E8E8E8"/>
          </w:tcPr>
          <w:p>
            <w:pPr>
              <w:spacing w:after="0"/>
              <w:jc w:val="left"/>
            </w:pPr>
            <w:r>
              <w:rPr>
                <w:b/>
                <w:sz w:val="16"/>
              </w:rPr>
              <w:t>Note</w:t>
            </w:r>
          </w:p>
        </w:tc>
      </w:tr>
      <w:tr>
        <w:trPr>
          <w:cantSplit/>
        </w:trPr>
        <w:tc>
          <w:tcPr>
            <w:tcW w:type="dxa" w:w="1882"/>
          </w:tcPr>
          <w:p>
            <w:pPr>
              <w:spacing w:after="0"/>
              <w:jc w:val="left"/>
            </w:pPr>
            <w:r>
              <w:rPr>
                <w:sz w:val="16"/>
              </w:rPr>
              <w:t>Cold/Wind Chill, Extreme Cold/Wind Chill</w:t>
            </w:r>
          </w:p>
        </w:tc>
        <w:tc>
          <w:tcPr>
            <w:tcW w:type="dxa" w:w="1894"/>
          </w:tcPr>
          <w:p>
            <w:pPr>
              <w:spacing w:after="0"/>
              <w:jc w:val="left"/>
            </w:pPr>
            <w:r>
              <w:rPr>
                <w:sz w:val="16"/>
              </w:rPr>
              <w:t>wind chill</w:t>
            </w:r>
          </w:p>
        </w:tc>
        <w:tc>
          <w:tcPr>
            <w:tcW w:type="dxa" w:w="1769"/>
          </w:tcPr>
          <w:p>
            <w:pPr>
              <w:spacing w:after="0"/>
              <w:jc w:val="right"/>
            </w:pPr>
            <w:r>
              <w:rPr>
                <w:sz w:val="16"/>
              </w:rPr>
              <w:t>0</w:t>
            </w:r>
          </w:p>
        </w:tc>
        <w:tc>
          <w:tcPr>
            <w:tcW w:type="dxa" w:w="1978"/>
          </w:tcPr>
          <w:p>
            <w:pPr>
              <w:spacing w:after="0"/>
              <w:jc w:val="left"/>
            </w:pPr>
          </w:p>
        </w:tc>
        <w:tc>
          <w:tcPr>
            <w:tcW w:type="dxa" w:w="1573"/>
          </w:tcPr>
          <w:p>
            <w:pPr>
              <w:spacing w:after="0"/>
              <w:jc w:val="left"/>
            </w:pPr>
          </w:p>
        </w:tc>
        <w:tc>
          <w:tcPr>
            <w:tcW w:type="dxa" w:w="1663"/>
          </w:tcPr>
          <w:p>
            <w:pPr>
              <w:spacing w:after="0"/>
              <w:jc w:val="left"/>
            </w:pPr>
          </w:p>
        </w:tc>
        <w:tc>
          <w:tcPr>
            <w:tcW w:type="dxa" w:w="1757"/>
          </w:tcPr>
          <w:p>
            <w:pPr>
              <w:spacing w:after="0"/>
              <w:jc w:val="left"/>
            </w:pPr>
          </w:p>
        </w:tc>
        <w:tc>
          <w:tcPr>
            <w:tcW w:type="dxa" w:w="1596"/>
          </w:tcPr>
          <w:p>
            <w:pPr>
              <w:spacing w:after="0"/>
              <w:jc w:val="left"/>
            </w:pPr>
          </w:p>
        </w:tc>
      </w:tr>
      <w:tr>
        <w:trPr>
          <w:cantSplit/>
        </w:trPr>
        <w:tc>
          <w:tcPr>
            <w:tcW w:type="dxa" w:w="1882"/>
          </w:tcPr>
          <w:p>
            <w:pPr>
              <w:spacing w:after="0"/>
              <w:jc w:val="left"/>
            </w:pPr>
            <w:r>
              <w:rPr>
                <w:sz w:val="16"/>
              </w:rPr>
              <w:t>Frost/Freeze (outside NRI's Cold Wave definition)</w:t>
            </w:r>
          </w:p>
        </w:tc>
        <w:tc>
          <w:tcPr>
            <w:tcW w:type="dxa" w:w="1894"/>
          </w:tcPr>
          <w:p>
            <w:pPr>
              <w:spacing w:after="0"/>
              <w:jc w:val="left"/>
            </w:pPr>
            <w:r>
              <w:rPr>
                <w:sz w:val="16"/>
              </w:rPr>
              <w:t>crop damage</w:t>
            </w:r>
          </w:p>
        </w:tc>
        <w:tc>
          <w:tcPr>
            <w:tcW w:type="dxa" w:w="1769"/>
          </w:tcPr>
          <w:p>
            <w:pPr>
              <w:spacing w:after="0"/>
              <w:jc w:val="right"/>
            </w:pPr>
            <w:r>
              <w:rPr>
                <w:sz w:val="16"/>
              </w:rPr>
              <w:t>0</w:t>
            </w:r>
          </w:p>
        </w:tc>
        <w:tc>
          <w:tcPr>
            <w:tcW w:type="dxa" w:w="1978"/>
          </w:tcPr>
          <w:p>
            <w:pPr>
              <w:spacing w:after="0"/>
              <w:jc w:val="left"/>
            </w:pPr>
          </w:p>
        </w:tc>
        <w:tc>
          <w:tcPr>
            <w:tcW w:type="dxa" w:w="1573"/>
          </w:tcPr>
          <w:p>
            <w:pPr>
              <w:spacing w:after="0"/>
              <w:jc w:val="left"/>
            </w:pPr>
          </w:p>
        </w:tc>
        <w:tc>
          <w:tcPr>
            <w:tcW w:type="dxa" w:w="1663"/>
          </w:tcPr>
          <w:p>
            <w:pPr>
              <w:spacing w:after="0"/>
              <w:jc w:val="left"/>
            </w:pPr>
          </w:p>
        </w:tc>
        <w:tc>
          <w:tcPr>
            <w:tcW w:type="dxa" w:w="1757"/>
          </w:tcPr>
          <w:p>
            <w:pPr>
              <w:spacing w:after="0"/>
              <w:jc w:val="left"/>
            </w:pPr>
          </w:p>
        </w:tc>
        <w:tc>
          <w:tcPr>
            <w:tcW w:type="dxa" w:w="1596"/>
          </w:tcPr>
          <w:p>
            <w:pPr>
              <w:spacing w:after="0"/>
              <w:jc w:val="left"/>
            </w:pPr>
          </w:p>
        </w:tc>
      </w:tr>
      <w:tr>
        <w:trPr>
          <w:cantSplit/>
        </w:trPr>
        <w:tc>
          <w:tcPr>
            <w:tcW w:type="dxa" w:w="1882"/>
          </w:tcPr>
          <w:p>
            <w:pPr>
              <w:spacing w:after="0"/>
              <w:jc w:val="left"/>
            </w:pPr>
            <w:r>
              <w:rPr>
                <w:sz w:val="16"/>
              </w:rPr>
              <w:t>Drought</w:t>
            </w:r>
          </w:p>
        </w:tc>
        <w:tc>
          <w:tcPr>
            <w:tcW w:type="dxa" w:w="1894"/>
          </w:tcPr>
          <w:p>
            <w:pPr>
              <w:spacing w:after="0"/>
              <w:jc w:val="left"/>
            </w:pPr>
            <w:r>
              <w:rPr>
                <w:sz w:val="16"/>
              </w:rPr>
              <w:t>U.S. Drought Monitor scale (D0 to D4)</w:t>
            </w:r>
          </w:p>
        </w:tc>
        <w:tc>
          <w:tcPr>
            <w:tcW w:type="dxa" w:w="1769"/>
          </w:tcPr>
          <w:p>
            <w:pPr>
              <w:spacing w:after="0"/>
              <w:jc w:val="right"/>
            </w:pPr>
            <w:r>
              <w:rPr>
                <w:sz w:val="16"/>
              </w:rPr>
              <w:t>16 records, 1996 to 2006 (16 zone-level)</w:t>
            </w:r>
          </w:p>
        </w:tc>
        <w:tc>
          <w:tcPr>
            <w:tcW w:type="dxa" w:w="1978"/>
          </w:tcPr>
          <w:p>
            <w:pPr>
              <w:spacing w:after="0"/>
              <w:jc w:val="left"/>
            </w:pPr>
            <w:r>
              <w:rPr>
                <w:sz w:val="16"/>
              </w:rPr>
              <w:t>22 days to 394 days (median 31 days); 4 with a recorded value</w:t>
            </w:r>
          </w:p>
        </w:tc>
        <w:tc>
          <w:tcPr>
            <w:tcW w:type="dxa" w:w="1573"/>
          </w:tcPr>
          <w:p>
            <w:pPr>
              <w:spacing w:after="0"/>
              <w:jc w:val="left"/>
            </w:pPr>
            <w:r>
              <w:rPr>
                <w:sz w:val="16"/>
              </w:rPr>
              <w:t>394 days (about 12.9 months), 1998-04-01 to 1999-04-29, a run of 13 consecutive Storm Events drought records, zone-level</w:t>
            </w:r>
          </w:p>
        </w:tc>
        <w:tc>
          <w:tcPr>
            <w:tcW w:type="dxa" w:w="1663"/>
          </w:tcPr>
          <w:p>
            <w:pPr>
              <w:spacing w:after="0"/>
              <w:jc w:val="left"/>
            </w:pPr>
            <w:r>
              <w:rPr>
                <w:sz w:val="16"/>
              </w:rPr>
              <w:t>Drought, 1996-08-01, property not reported; $20,000,000 crops (zone total, 1996 dollars)</w:t>
            </w:r>
          </w:p>
        </w:tc>
        <w:tc>
          <w:tcPr>
            <w:tcW w:type="dxa" w:w="1757"/>
          </w:tcPr>
          <w:p>
            <w:pPr>
              <w:spacing w:after="0"/>
              <w:jc w:val="left"/>
            </w:pPr>
            <w:r>
              <w:rPr>
                <w:sz w:val="16"/>
              </w:rPr>
              <w:t>Countywide (zone-level records).</w:t>
            </w:r>
          </w:p>
        </w:tc>
        <w:tc>
          <w:tcPr>
            <w:tcW w:type="dxa" w:w="15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2"/>
          </w:tcPr>
          <w:p>
            <w:pPr>
              <w:spacing w:after="0"/>
              <w:jc w:val="left"/>
            </w:pPr>
            <w:r>
              <w:rPr>
                <w:sz w:val="16"/>
              </w:rPr>
              <w:t>Earthquake</w:t>
            </w:r>
          </w:p>
        </w:tc>
        <w:tc>
          <w:tcPr>
            <w:tcW w:type="dxa" w:w="1894"/>
          </w:tcPr>
          <w:p>
            <w:pPr>
              <w:spacing w:after="0"/>
              <w:jc w:val="left"/>
            </w:pPr>
            <w:r>
              <w:rPr>
                <w:sz w:val="16"/>
              </w:rPr>
              <w:t>Modified Mercalli (local data)</w:t>
            </w:r>
          </w:p>
        </w:tc>
        <w:tc>
          <w:tcPr>
            <w:tcW w:type="dxa" w:w="1769"/>
          </w:tcPr>
          <w:p>
            <w:pPr>
              <w:spacing w:after="0"/>
              <w:jc w:val="right"/>
            </w:pPr>
            <w:r>
              <w:rPr>
                <w:sz w:val="16"/>
              </w:rPr>
              <w:t>0</w:t>
            </w:r>
          </w:p>
        </w:tc>
        <w:tc>
          <w:tcPr>
            <w:tcW w:type="dxa" w:w="1978"/>
          </w:tcPr>
          <w:p>
            <w:pPr>
              <w:spacing w:after="0"/>
              <w:jc w:val="left"/>
            </w:pPr>
          </w:p>
        </w:tc>
        <w:tc>
          <w:tcPr>
            <w:tcW w:type="dxa" w:w="1573"/>
          </w:tcPr>
          <w:p>
            <w:pPr>
              <w:spacing w:after="0"/>
              <w:jc w:val="left"/>
            </w:pPr>
          </w:p>
        </w:tc>
        <w:tc>
          <w:tcPr>
            <w:tcW w:type="dxa" w:w="1663"/>
          </w:tcPr>
          <w:p>
            <w:pPr>
              <w:spacing w:after="0"/>
              <w:jc w:val="left"/>
            </w:pPr>
          </w:p>
        </w:tc>
        <w:tc>
          <w:tcPr>
            <w:tcW w:type="dxa" w:w="1757"/>
          </w:tcPr>
          <w:p>
            <w:pPr>
              <w:spacing w:after="0"/>
              <w:jc w:val="left"/>
            </w:pPr>
          </w:p>
        </w:tc>
        <w:tc>
          <w:tcPr>
            <w:tcW w:type="dxa" w:w="1596"/>
          </w:tcPr>
          <w:p>
            <w:pPr>
              <w:spacing w:after="0"/>
              <w:jc w:val="left"/>
            </w:pPr>
            <w:r>
              <w:rPr>
                <w:sz w:val="16"/>
              </w:rPr>
              <w:t>Storm Events does not record earthquakes; the USGS earthquake catalog is the source.</w:t>
            </w:r>
          </w:p>
        </w:tc>
      </w:tr>
      <w:tr>
        <w:trPr>
          <w:cantSplit/>
        </w:trPr>
        <w:tc>
          <w:tcPr>
            <w:tcW w:type="dxa" w:w="1882"/>
          </w:tcPr>
          <w:p>
            <w:pPr>
              <w:spacing w:after="0"/>
              <w:jc w:val="left"/>
            </w:pPr>
            <w:r>
              <w:rPr>
                <w:sz w:val="16"/>
              </w:rPr>
              <w:t>Hail</w:t>
            </w:r>
          </w:p>
        </w:tc>
        <w:tc>
          <w:tcPr>
            <w:tcW w:type="dxa" w:w="1894"/>
          </w:tcPr>
          <w:p>
            <w:pPr>
              <w:spacing w:after="0"/>
              <w:jc w:val="left"/>
            </w:pPr>
            <w:r>
              <w:rPr>
                <w:sz w:val="16"/>
              </w:rPr>
              <w:t>hail size (inches)</w:t>
            </w:r>
          </w:p>
        </w:tc>
        <w:tc>
          <w:tcPr>
            <w:tcW w:type="dxa" w:w="1769"/>
          </w:tcPr>
          <w:p>
            <w:pPr>
              <w:spacing w:after="0"/>
              <w:jc w:val="right"/>
            </w:pPr>
            <w:r>
              <w:rPr>
                <w:sz w:val="16"/>
              </w:rPr>
              <w:t>319 records, 1955 to 2026</w:t>
            </w:r>
          </w:p>
        </w:tc>
        <w:tc>
          <w:tcPr>
            <w:tcW w:type="dxa" w:w="1978"/>
          </w:tcPr>
          <w:p>
            <w:pPr>
              <w:spacing w:after="0"/>
              <w:jc w:val="left"/>
            </w:pPr>
            <w:r>
              <w:rPr>
                <w:sz w:val="16"/>
              </w:rPr>
              <w:t>0.75 in to 5 in (median 1 in); 319 with a recorded value</w:t>
            </w:r>
          </w:p>
        </w:tc>
        <w:tc>
          <w:tcPr>
            <w:tcW w:type="dxa" w:w="1573"/>
          </w:tcPr>
          <w:p>
            <w:pPr>
              <w:spacing w:after="0"/>
              <w:jc w:val="left"/>
            </w:pPr>
            <w:r>
              <w:rPr>
                <w:sz w:val="16"/>
              </w:rPr>
              <w:t>5 in hail, 1996-05-10</w:t>
            </w:r>
          </w:p>
        </w:tc>
        <w:tc>
          <w:tcPr>
            <w:tcW w:type="dxa" w:w="1663"/>
          </w:tcPr>
          <w:p>
            <w:pPr>
              <w:spacing w:after="0"/>
              <w:jc w:val="left"/>
            </w:pPr>
          </w:p>
        </w:tc>
        <w:tc>
          <w:tcPr>
            <w:tcW w:type="dxa" w:w="1757"/>
          </w:tcPr>
          <w:p>
            <w:pPr>
              <w:spacing w:after="0"/>
              <w:jc w:val="left"/>
            </w:pPr>
            <w:r>
              <w:rPr>
                <w:sz w:val="16"/>
              </w:rPr>
              <w:t>No event record names a jurisdiction in the plan.</w:t>
            </w:r>
          </w:p>
        </w:tc>
        <w:tc>
          <w:tcPr>
            <w:tcW w:type="dxa" w:w="1596"/>
          </w:tcPr>
          <w:p>
            <w:pPr>
              <w:spacing w:after="0"/>
              <w:jc w:val="left"/>
            </w:pPr>
          </w:p>
        </w:tc>
      </w:tr>
      <w:tr>
        <w:trPr>
          <w:cantSplit/>
        </w:trPr>
        <w:tc>
          <w:tcPr>
            <w:tcW w:type="dxa" w:w="1882"/>
          </w:tcPr>
          <w:p>
            <w:pPr>
              <w:spacing w:after="0"/>
              <w:jc w:val="left"/>
            </w:pPr>
            <w:r>
              <w:rPr>
                <w:sz w:val="16"/>
              </w:rPr>
              <w:t>Excessive Heat, Heat</w:t>
            </w:r>
          </w:p>
        </w:tc>
        <w:tc>
          <w:tcPr>
            <w:tcW w:type="dxa" w:w="1894"/>
          </w:tcPr>
          <w:p>
            <w:pPr>
              <w:spacing w:after="0"/>
              <w:jc w:val="left"/>
            </w:pPr>
            <w:r>
              <w:rPr>
                <w:sz w:val="16"/>
              </w:rPr>
              <w:t>heat index (in event narratives)</w:t>
            </w:r>
          </w:p>
        </w:tc>
        <w:tc>
          <w:tcPr>
            <w:tcW w:type="dxa" w:w="1769"/>
          </w:tcPr>
          <w:p>
            <w:pPr>
              <w:spacing w:after="0"/>
              <w:jc w:val="right"/>
            </w:pPr>
            <w:r>
              <w:rPr>
                <w:sz w:val="16"/>
              </w:rPr>
              <w:t>1 record, 2019 (1 zone-level)</w:t>
            </w:r>
          </w:p>
        </w:tc>
        <w:tc>
          <w:tcPr>
            <w:tcW w:type="dxa" w:w="1978"/>
          </w:tcPr>
          <w:p>
            <w:pPr>
              <w:spacing w:after="0"/>
              <w:jc w:val="left"/>
            </w:pPr>
            <w:r>
              <w:rPr>
                <w:sz w:val="16"/>
              </w:rPr>
              <w:t>1 day; 1 with a recorded value</w:t>
            </w:r>
          </w:p>
        </w:tc>
        <w:tc>
          <w:tcPr>
            <w:tcW w:type="dxa" w:w="1573"/>
          </w:tcPr>
          <w:p>
            <w:pPr>
              <w:spacing w:after="0"/>
              <w:jc w:val="left"/>
            </w:pPr>
            <w:r>
              <w:rPr>
                <w:sz w:val="16"/>
              </w:rPr>
              <w:t>1 consecutive day, 2019-08-26, zone-level</w:t>
            </w:r>
          </w:p>
        </w:tc>
        <w:tc>
          <w:tcPr>
            <w:tcW w:type="dxa" w:w="1663"/>
          </w:tcPr>
          <w:p>
            <w:pPr>
              <w:spacing w:after="0"/>
              <w:jc w:val="left"/>
            </w:pPr>
          </w:p>
        </w:tc>
        <w:tc>
          <w:tcPr>
            <w:tcW w:type="dxa" w:w="1757"/>
          </w:tcPr>
          <w:p>
            <w:pPr>
              <w:spacing w:after="0"/>
              <w:jc w:val="left"/>
            </w:pPr>
            <w:r>
              <w:rPr>
                <w:sz w:val="16"/>
              </w:rPr>
              <w:t>Countywide (zone-level records).</w:t>
            </w:r>
          </w:p>
        </w:tc>
        <w:tc>
          <w:tcPr>
            <w:tcW w:type="dxa" w:w="1596"/>
          </w:tcPr>
          <w:p>
            <w:pPr>
              <w:spacing w:after="0"/>
              <w:jc w:val="left"/>
            </w:pPr>
          </w:p>
        </w:tc>
      </w:tr>
      <w:tr>
        <w:trPr>
          <w:cantSplit/>
        </w:trPr>
        <w:tc>
          <w:tcPr>
            <w:tcW w:type="dxa" w:w="1882"/>
          </w:tcPr>
          <w:p>
            <w:pPr>
              <w:spacing w:after="0"/>
              <w:jc w:val="left"/>
            </w:pPr>
            <w:r>
              <w:rPr>
                <w:sz w:val="16"/>
              </w:rPr>
              <w:t>Hurricane, Tropical Storm, Tropical Depression</w:t>
            </w:r>
          </w:p>
        </w:tc>
        <w:tc>
          <w:tcPr>
            <w:tcW w:type="dxa" w:w="1894"/>
          </w:tcPr>
          <w:p>
            <w:pPr>
              <w:spacing w:after="0"/>
              <w:jc w:val="left"/>
            </w:pPr>
            <w:r>
              <w:rPr>
                <w:sz w:val="16"/>
              </w:rPr>
              <w:t>Saffir-Simpson</w:t>
            </w:r>
          </w:p>
        </w:tc>
        <w:tc>
          <w:tcPr>
            <w:tcW w:type="dxa" w:w="1769"/>
          </w:tcPr>
          <w:p>
            <w:pPr>
              <w:spacing w:after="0"/>
              <w:jc w:val="right"/>
            </w:pPr>
            <w:r>
              <w:rPr>
                <w:sz w:val="16"/>
              </w:rPr>
              <w:t>0</w:t>
            </w:r>
          </w:p>
        </w:tc>
        <w:tc>
          <w:tcPr>
            <w:tcW w:type="dxa" w:w="1978"/>
          </w:tcPr>
          <w:p>
            <w:pPr>
              <w:spacing w:after="0"/>
              <w:jc w:val="left"/>
            </w:pPr>
          </w:p>
        </w:tc>
        <w:tc>
          <w:tcPr>
            <w:tcW w:type="dxa" w:w="1573"/>
          </w:tcPr>
          <w:p>
            <w:pPr>
              <w:spacing w:after="0"/>
              <w:jc w:val="left"/>
            </w:pPr>
          </w:p>
        </w:tc>
        <w:tc>
          <w:tcPr>
            <w:tcW w:type="dxa" w:w="1663"/>
          </w:tcPr>
          <w:p>
            <w:pPr>
              <w:spacing w:after="0"/>
              <w:jc w:val="left"/>
            </w:pPr>
          </w:p>
        </w:tc>
        <w:tc>
          <w:tcPr>
            <w:tcW w:type="dxa" w:w="1757"/>
          </w:tcPr>
          <w:p>
            <w:pPr>
              <w:spacing w:after="0"/>
              <w:jc w:val="left"/>
            </w:pPr>
          </w:p>
        </w:tc>
        <w:tc>
          <w:tcPr>
            <w:tcW w:type="dxa" w:w="159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2"/>
          </w:tcPr>
          <w:p>
            <w:pPr>
              <w:spacing w:after="0"/>
              <w:jc w:val="left"/>
            </w:pPr>
            <w:r>
              <w:rPr>
                <w:sz w:val="16"/>
              </w:rPr>
              <w:t>Ice Storm</w:t>
            </w:r>
          </w:p>
        </w:tc>
        <w:tc>
          <w:tcPr>
            <w:tcW w:type="dxa" w:w="1894"/>
          </w:tcPr>
          <w:p>
            <w:pPr>
              <w:spacing w:after="0"/>
              <w:jc w:val="left"/>
            </w:pPr>
            <w:r>
              <w:rPr>
                <w:sz w:val="16"/>
              </w:rPr>
              <w:t>Sperry-Piltz ice scale (local data)</w:t>
            </w:r>
          </w:p>
        </w:tc>
        <w:tc>
          <w:tcPr>
            <w:tcW w:type="dxa" w:w="1769"/>
          </w:tcPr>
          <w:p>
            <w:pPr>
              <w:spacing w:after="0"/>
              <w:jc w:val="right"/>
            </w:pPr>
            <w:r>
              <w:rPr>
                <w:sz w:val="16"/>
              </w:rPr>
              <w:t>6 records, 2007 to 2015 (6 zone-level)</w:t>
            </w:r>
          </w:p>
        </w:tc>
        <w:tc>
          <w:tcPr>
            <w:tcW w:type="dxa" w:w="1978"/>
          </w:tcPr>
          <w:p>
            <w:pPr>
              <w:spacing w:after="0"/>
              <w:jc w:val="left"/>
            </w:pPr>
          </w:p>
        </w:tc>
        <w:tc>
          <w:tcPr>
            <w:tcW w:type="dxa" w:w="1573"/>
          </w:tcPr>
          <w:p>
            <w:pPr>
              <w:spacing w:after="0"/>
              <w:jc w:val="left"/>
            </w:pPr>
            <w:r>
              <w:rPr>
                <w:sz w:val="16"/>
              </w:rPr>
              <w:t>Ice Storm, 2007-01-12, $10,000 property; $0 crops (2007 dollars); NWS zone TXZ052</w:t>
            </w:r>
          </w:p>
        </w:tc>
        <w:tc>
          <w:tcPr>
            <w:tcW w:type="dxa" w:w="1663"/>
          </w:tcPr>
          <w:p>
            <w:pPr>
              <w:spacing w:after="0"/>
              <w:jc w:val="left"/>
            </w:pPr>
          </w:p>
        </w:tc>
        <w:tc>
          <w:tcPr>
            <w:tcW w:type="dxa" w:w="1757"/>
          </w:tcPr>
          <w:p>
            <w:pPr>
              <w:spacing w:after="0"/>
              <w:jc w:val="left"/>
            </w:pPr>
            <w:r>
              <w:rPr>
                <w:sz w:val="16"/>
              </w:rPr>
              <w:t>Countywide (zone-level records).</w:t>
            </w:r>
          </w:p>
        </w:tc>
        <w:tc>
          <w:tcPr>
            <w:tcW w:type="dxa" w:w="1596"/>
          </w:tcPr>
          <w:p>
            <w:pPr>
              <w:spacing w:after="0"/>
              <w:jc w:val="left"/>
            </w:pPr>
          </w:p>
        </w:tc>
      </w:tr>
      <w:tr>
        <w:trPr>
          <w:cantSplit/>
        </w:trPr>
        <w:tc>
          <w:tcPr>
            <w:tcW w:type="dxa" w:w="1882"/>
          </w:tcPr>
          <w:p>
            <w:pPr>
              <w:spacing w:after="0"/>
              <w:jc w:val="left"/>
            </w:pPr>
            <w:r>
              <w:rPr>
                <w:sz w:val="16"/>
              </w:rPr>
              <w:t>Flash Flood, Flood, Lakeshore Flood</w:t>
            </w:r>
          </w:p>
        </w:tc>
        <w:tc>
          <w:tcPr>
            <w:tcW w:type="dxa" w:w="1894"/>
          </w:tcPr>
          <w:p>
            <w:pPr>
              <w:spacing w:after="0"/>
              <w:jc w:val="left"/>
            </w:pPr>
            <w:r>
              <w:rPr>
                <w:sz w:val="16"/>
              </w:rPr>
              <w:t>damage and flood days (flood depth: FIRM)</w:t>
            </w:r>
          </w:p>
        </w:tc>
        <w:tc>
          <w:tcPr>
            <w:tcW w:type="dxa" w:w="1769"/>
          </w:tcPr>
          <w:p>
            <w:pPr>
              <w:spacing w:after="0"/>
              <w:jc w:val="right"/>
            </w:pPr>
            <w:r>
              <w:rPr>
                <w:sz w:val="16"/>
              </w:rPr>
              <w:t>90 records, 1996 to 2026</w:t>
            </w:r>
          </w:p>
        </w:tc>
        <w:tc>
          <w:tcPr>
            <w:tcW w:type="dxa" w:w="1978"/>
          </w:tcPr>
          <w:p>
            <w:pPr>
              <w:spacing w:after="0"/>
              <w:jc w:val="left"/>
            </w:pPr>
          </w:p>
        </w:tc>
        <w:tc>
          <w:tcPr>
            <w:tcW w:type="dxa" w:w="1573"/>
          </w:tcPr>
          <w:p>
            <w:pPr>
              <w:spacing w:after="0"/>
              <w:jc w:val="left"/>
            </w:pPr>
            <w:r>
              <w:rPr>
                <w:sz w:val="16"/>
              </w:rPr>
              <w:t>Flash Flood, 2012-09-28, $600,000 property; $0 crops (2012 dollars)</w:t>
            </w:r>
          </w:p>
        </w:tc>
        <w:tc>
          <w:tcPr>
            <w:tcW w:type="dxa" w:w="1663"/>
          </w:tcPr>
          <w:p>
            <w:pPr>
              <w:spacing w:after="0"/>
              <w:jc w:val="left"/>
            </w:pPr>
          </w:p>
        </w:tc>
        <w:tc>
          <w:tcPr>
            <w:tcW w:type="dxa" w:w="1757"/>
          </w:tcPr>
          <w:p>
            <w:pPr>
              <w:spacing w:after="0"/>
              <w:jc w:val="left"/>
            </w:pPr>
            <w:r>
              <w:rPr>
                <w:sz w:val="16"/>
              </w:rPr>
              <w:t>No event record names a jurisdiction in the plan.</w:t>
            </w:r>
          </w:p>
        </w:tc>
        <w:tc>
          <w:tcPr>
            <w:tcW w:type="dxa" w:w="159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2"/>
          </w:tcPr>
          <w:p>
            <w:pPr>
              <w:spacing w:after="0"/>
              <w:jc w:val="left"/>
            </w:pPr>
            <w:r>
              <w:rPr>
                <w:sz w:val="16"/>
              </w:rPr>
              <w:t>Debris Flow</w:t>
            </w:r>
          </w:p>
        </w:tc>
        <w:tc>
          <w:tcPr>
            <w:tcW w:type="dxa" w:w="1894"/>
          </w:tcPr>
          <w:p>
            <w:pPr>
              <w:spacing w:after="0"/>
              <w:jc w:val="left"/>
            </w:pPr>
            <w:r>
              <w:rPr>
                <w:sz w:val="16"/>
              </w:rPr>
              <w:t>none (count and damage only)</w:t>
            </w:r>
          </w:p>
        </w:tc>
        <w:tc>
          <w:tcPr>
            <w:tcW w:type="dxa" w:w="1769"/>
          </w:tcPr>
          <w:p>
            <w:pPr>
              <w:spacing w:after="0"/>
              <w:jc w:val="right"/>
            </w:pPr>
            <w:r>
              <w:rPr>
                <w:sz w:val="16"/>
              </w:rPr>
              <w:t>0</w:t>
            </w:r>
          </w:p>
        </w:tc>
        <w:tc>
          <w:tcPr>
            <w:tcW w:type="dxa" w:w="1978"/>
          </w:tcPr>
          <w:p>
            <w:pPr>
              <w:spacing w:after="0"/>
              <w:jc w:val="left"/>
            </w:pPr>
          </w:p>
        </w:tc>
        <w:tc>
          <w:tcPr>
            <w:tcW w:type="dxa" w:w="1573"/>
          </w:tcPr>
          <w:p>
            <w:pPr>
              <w:spacing w:after="0"/>
              <w:jc w:val="left"/>
            </w:pPr>
          </w:p>
        </w:tc>
        <w:tc>
          <w:tcPr>
            <w:tcW w:type="dxa" w:w="1663"/>
          </w:tcPr>
          <w:p>
            <w:pPr>
              <w:spacing w:after="0"/>
              <w:jc w:val="left"/>
            </w:pPr>
          </w:p>
        </w:tc>
        <w:tc>
          <w:tcPr>
            <w:tcW w:type="dxa" w:w="1757"/>
          </w:tcPr>
          <w:p>
            <w:pPr>
              <w:spacing w:after="0"/>
              <w:jc w:val="left"/>
            </w:pPr>
          </w:p>
        </w:tc>
        <w:tc>
          <w:tcPr>
            <w:tcW w:type="dxa" w:w="1596"/>
          </w:tcPr>
          <w:p>
            <w:pPr>
              <w:spacing w:after="0"/>
              <w:jc w:val="left"/>
            </w:pPr>
          </w:p>
        </w:tc>
      </w:tr>
      <w:tr>
        <w:trPr>
          <w:cantSplit/>
        </w:trPr>
        <w:tc>
          <w:tcPr>
            <w:tcW w:type="dxa" w:w="1882"/>
          </w:tcPr>
          <w:p>
            <w:pPr>
              <w:spacing w:after="0"/>
              <w:jc w:val="left"/>
            </w:pPr>
            <w:r>
              <w:rPr>
                <w:sz w:val="16"/>
              </w:rPr>
              <w:t>Lightning</w:t>
            </w:r>
          </w:p>
        </w:tc>
        <w:tc>
          <w:tcPr>
            <w:tcW w:type="dxa" w:w="1894"/>
          </w:tcPr>
          <w:p>
            <w:pPr>
              <w:spacing w:after="0"/>
              <w:jc w:val="left"/>
            </w:pPr>
            <w:r>
              <w:rPr>
                <w:sz w:val="16"/>
              </w:rPr>
              <w:t>annualized frequency (the measure FEMA's Local Mitigation Planning Handbook names)</w:t>
            </w:r>
          </w:p>
        </w:tc>
        <w:tc>
          <w:tcPr>
            <w:tcW w:type="dxa" w:w="1769"/>
          </w:tcPr>
          <w:p>
            <w:pPr>
              <w:spacing w:after="0"/>
              <w:jc w:val="right"/>
            </w:pPr>
            <w:r>
              <w:rPr>
                <w:sz w:val="16"/>
              </w:rPr>
              <w:t>0</w:t>
            </w:r>
          </w:p>
        </w:tc>
        <w:tc>
          <w:tcPr>
            <w:tcW w:type="dxa" w:w="1978"/>
          </w:tcPr>
          <w:p>
            <w:pPr>
              <w:spacing w:after="0"/>
              <w:jc w:val="left"/>
            </w:pPr>
          </w:p>
        </w:tc>
        <w:tc>
          <w:tcPr>
            <w:tcW w:type="dxa" w:w="1573"/>
          </w:tcPr>
          <w:p>
            <w:pPr>
              <w:spacing w:after="0"/>
              <w:jc w:val="left"/>
            </w:pPr>
          </w:p>
        </w:tc>
        <w:tc>
          <w:tcPr>
            <w:tcW w:type="dxa" w:w="1663"/>
          </w:tcPr>
          <w:p>
            <w:pPr>
              <w:spacing w:after="0"/>
              <w:jc w:val="left"/>
            </w:pPr>
          </w:p>
        </w:tc>
        <w:tc>
          <w:tcPr>
            <w:tcW w:type="dxa" w:w="1757"/>
          </w:tcPr>
          <w:p>
            <w:pPr>
              <w:spacing w:after="0"/>
              <w:jc w:val="left"/>
            </w:pPr>
          </w:p>
        </w:tc>
        <w:tc>
          <w:tcPr>
            <w:tcW w:type="dxa" w:w="1596"/>
          </w:tcPr>
          <w:p>
            <w:pPr>
              <w:spacing w:after="0"/>
              <w:jc w:val="left"/>
            </w:pPr>
            <w:r>
              <w:rPr>
                <w:sz w:val="16"/>
              </w:rPr>
              <w:t>Storm Events lists lightning with damage or casualties.</w:t>
            </w:r>
          </w:p>
        </w:tc>
      </w:tr>
      <w:tr>
        <w:trPr>
          <w:cantSplit/>
        </w:trPr>
        <w:tc>
          <w:tcPr>
            <w:tcW w:type="dxa" w:w="1882"/>
          </w:tcPr>
          <w:p>
            <w:pPr>
              <w:spacing w:after="0"/>
              <w:jc w:val="left"/>
            </w:pPr>
            <w:r>
              <w:rPr>
                <w:sz w:val="16"/>
              </w:rPr>
              <w:t>High Wind and Strong Wind (outside NRI's Strong Wind definition)</w:t>
            </w:r>
          </w:p>
        </w:tc>
        <w:tc>
          <w:tcPr>
            <w:tcW w:type="dxa" w:w="1894"/>
          </w:tcPr>
          <w:p>
            <w:pPr>
              <w:spacing w:after="0"/>
              <w:jc w:val="left"/>
            </w:pPr>
            <w:r>
              <w:rPr>
                <w:sz w:val="16"/>
              </w:rPr>
              <w:t>wind speed (kt and mph)</w:t>
            </w:r>
          </w:p>
        </w:tc>
        <w:tc>
          <w:tcPr>
            <w:tcW w:type="dxa" w:w="1769"/>
          </w:tcPr>
          <w:p>
            <w:pPr>
              <w:spacing w:after="0"/>
              <w:jc w:val="right"/>
            </w:pPr>
            <w:r>
              <w:rPr>
                <w:sz w:val="16"/>
              </w:rPr>
              <w:t>18 records, 1996 to 2025 (18 zone-level)</w:t>
            </w:r>
          </w:p>
        </w:tc>
        <w:tc>
          <w:tcPr>
            <w:tcW w:type="dxa" w:w="1978"/>
          </w:tcPr>
          <w:p>
            <w:pPr>
              <w:spacing w:after="0"/>
              <w:jc w:val="left"/>
            </w:pPr>
            <w:r>
              <w:rPr>
                <w:sz w:val="16"/>
              </w:rPr>
              <w:t>35 kt (40 mph) to 62 kt (71 mph) (median 50.5 kt (58 mph)); 16 with a recorded value</w:t>
            </w:r>
          </w:p>
        </w:tc>
        <w:tc>
          <w:tcPr>
            <w:tcW w:type="dxa" w:w="1573"/>
          </w:tcPr>
          <w:p>
            <w:pPr>
              <w:spacing w:after="0"/>
              <w:jc w:val="left"/>
            </w:pPr>
            <w:r>
              <w:rPr>
                <w:sz w:val="16"/>
              </w:rPr>
              <w:t>62 kt (71 mph) measured gust, High Wind, 2018-12-26; NWS zone TXZ052</w:t>
            </w:r>
          </w:p>
        </w:tc>
        <w:tc>
          <w:tcPr>
            <w:tcW w:type="dxa" w:w="1663"/>
          </w:tcPr>
          <w:p>
            <w:pPr>
              <w:spacing w:after="0"/>
              <w:jc w:val="left"/>
            </w:pPr>
            <w:r>
              <w:rPr>
                <w:sz w:val="16"/>
              </w:rPr>
              <w:t>High Wind, 2005-06-10, $15,000 property; $0 crops (zone total, 2005 dollars)</w:t>
            </w:r>
          </w:p>
        </w:tc>
        <w:tc>
          <w:tcPr>
            <w:tcW w:type="dxa" w:w="1757"/>
          </w:tcPr>
          <w:p>
            <w:pPr>
              <w:spacing w:after="0"/>
              <w:jc w:val="left"/>
            </w:pPr>
            <w:r>
              <w:rPr>
                <w:sz w:val="16"/>
              </w:rPr>
              <w:t>Countywide (zone-level records).</w:t>
            </w:r>
          </w:p>
        </w:tc>
        <w:tc>
          <w:tcPr>
            <w:tcW w:type="dxa" w:w="1596"/>
          </w:tcPr>
          <w:p>
            <w:pPr>
              <w:spacing w:after="0"/>
              <w:jc w:val="left"/>
            </w:pPr>
          </w:p>
        </w:tc>
      </w:tr>
      <w:tr>
        <w:trPr>
          <w:cantSplit/>
        </w:trPr>
        <w:tc>
          <w:tcPr>
            <w:tcW w:type="dxa" w:w="1882"/>
          </w:tcPr>
          <w:p>
            <w:pPr>
              <w:spacing w:after="0"/>
              <w:jc w:val="left"/>
            </w:pPr>
            <w:r>
              <w:rPr>
                <w:sz w:val="16"/>
              </w:rPr>
              <w:t>Thunderstorm Wind</w:t>
            </w:r>
          </w:p>
        </w:tc>
        <w:tc>
          <w:tcPr>
            <w:tcW w:type="dxa" w:w="1894"/>
          </w:tcPr>
          <w:p>
            <w:pPr>
              <w:spacing w:after="0"/>
              <w:jc w:val="left"/>
            </w:pPr>
            <w:r>
              <w:rPr>
                <w:sz w:val="16"/>
              </w:rPr>
              <w:t>wind speed (kt and mph)</w:t>
            </w:r>
          </w:p>
        </w:tc>
        <w:tc>
          <w:tcPr>
            <w:tcW w:type="dxa" w:w="1769"/>
          </w:tcPr>
          <w:p>
            <w:pPr>
              <w:spacing w:after="0"/>
              <w:jc w:val="right"/>
            </w:pPr>
            <w:r>
              <w:rPr>
                <w:sz w:val="16"/>
              </w:rPr>
              <w:t>144 records, 1956 to 2026</w:t>
            </w:r>
          </w:p>
        </w:tc>
        <w:tc>
          <w:tcPr>
            <w:tcW w:type="dxa" w:w="1978"/>
          </w:tcPr>
          <w:p>
            <w:pPr>
              <w:spacing w:after="0"/>
              <w:jc w:val="left"/>
            </w:pPr>
            <w:r>
              <w:rPr>
                <w:sz w:val="16"/>
              </w:rPr>
              <w:t>48 kt (55 mph) to 94 kt (108 mph) (median 56 kt (64 mph)); 124 with a recorded value</w:t>
            </w:r>
          </w:p>
        </w:tc>
        <w:tc>
          <w:tcPr>
            <w:tcW w:type="dxa" w:w="1573"/>
          </w:tcPr>
          <w:p>
            <w:pPr>
              <w:spacing w:after="0"/>
              <w:jc w:val="left"/>
            </w:pPr>
            <w:r>
              <w:rPr>
                <w:sz w:val="16"/>
              </w:rPr>
              <w:t>94 kt (108 mph), measurement type not recorded, Thunderstorm Wind, 1973-09-04</w:t>
            </w:r>
          </w:p>
        </w:tc>
        <w:tc>
          <w:tcPr>
            <w:tcW w:type="dxa" w:w="1663"/>
          </w:tcPr>
          <w:p>
            <w:pPr>
              <w:spacing w:after="0"/>
              <w:jc w:val="left"/>
            </w:pPr>
            <w:r>
              <w:rPr>
                <w:sz w:val="16"/>
              </w:rPr>
              <w:t>Thunderstorm Wind, 2025-06-08, $1,000,000 property; $0 crops (2025 dollars)</w:t>
            </w:r>
          </w:p>
        </w:tc>
        <w:tc>
          <w:tcPr>
            <w:tcW w:type="dxa" w:w="1757"/>
          </w:tcPr>
          <w:p>
            <w:pPr>
              <w:spacing w:after="0"/>
              <w:jc w:val="left"/>
            </w:pPr>
            <w:r>
              <w:rPr>
                <w:sz w:val="16"/>
              </w:rPr>
              <w:t>No event record names a jurisdiction in the plan.</w:t>
            </w:r>
          </w:p>
        </w:tc>
        <w:tc>
          <w:tcPr>
            <w:tcW w:type="dxa" w:w="1596"/>
          </w:tcPr>
          <w:p>
            <w:pPr>
              <w:spacing w:after="0"/>
              <w:jc w:val="left"/>
            </w:pPr>
          </w:p>
        </w:tc>
      </w:tr>
      <w:tr>
        <w:trPr>
          <w:cantSplit/>
        </w:trPr>
        <w:tc>
          <w:tcPr>
            <w:tcW w:type="dxa" w:w="1882"/>
          </w:tcPr>
          <w:p>
            <w:pPr>
              <w:spacing w:after="0"/>
              <w:jc w:val="left"/>
            </w:pPr>
            <w:r>
              <w:rPr>
                <w:sz w:val="16"/>
              </w:rPr>
              <w:t>Tornado</w:t>
            </w:r>
          </w:p>
        </w:tc>
        <w:tc>
          <w:tcPr>
            <w:tcW w:type="dxa" w:w="1894"/>
          </w:tcPr>
          <w:p>
            <w:pPr>
              <w:spacing w:after="0"/>
              <w:jc w:val="left"/>
            </w:pPr>
            <w:r>
              <w:rPr>
                <w:sz w:val="16"/>
              </w:rPr>
              <w:t>Enhanced Fujita (Fujita before Feb 2007)</w:t>
            </w:r>
          </w:p>
        </w:tc>
        <w:tc>
          <w:tcPr>
            <w:tcW w:type="dxa" w:w="1769"/>
          </w:tcPr>
          <w:p>
            <w:pPr>
              <w:spacing w:after="0"/>
              <w:jc w:val="right"/>
            </w:pPr>
            <w:r>
              <w:rPr>
                <w:sz w:val="16"/>
              </w:rPr>
              <w:t>52 records, 1954 to 2018</w:t>
            </w:r>
          </w:p>
        </w:tc>
        <w:tc>
          <w:tcPr>
            <w:tcW w:type="dxa" w:w="1978"/>
          </w:tcPr>
          <w:p>
            <w:pPr>
              <w:spacing w:after="0"/>
              <w:jc w:val="left"/>
            </w:pPr>
            <w:r>
              <w:rPr>
                <w:sz w:val="16"/>
              </w:rPr>
              <w:t>F/EF0 to F/EF3 (median F/EF0); 51 with a recorded value</w:t>
            </w:r>
          </w:p>
        </w:tc>
        <w:tc>
          <w:tcPr>
            <w:tcW w:type="dxa" w:w="1573"/>
          </w:tcPr>
          <w:p>
            <w:pPr>
              <w:spacing w:after="0"/>
              <w:jc w:val="left"/>
            </w:pPr>
            <w:r>
              <w:rPr>
                <w:sz w:val="16"/>
              </w:rPr>
              <w:t>EF3 tornado, 2016-05-22, 4.01 mi within this county, 500 yd wide, $75,000 property; crops not reported (2016 dollars)</w:t>
            </w:r>
          </w:p>
        </w:tc>
        <w:tc>
          <w:tcPr>
            <w:tcW w:type="dxa" w:w="1663"/>
          </w:tcPr>
          <w:p>
            <w:pPr>
              <w:spacing w:after="0"/>
              <w:jc w:val="left"/>
            </w:pPr>
            <w:r>
              <w:rPr>
                <w:sz w:val="16"/>
              </w:rPr>
              <w:t>Tornado, 2005-06-05, $25,000 property; $300,000 crops (2005 dollars)</w:t>
            </w:r>
          </w:p>
        </w:tc>
        <w:tc>
          <w:tcPr>
            <w:tcW w:type="dxa" w:w="1757"/>
          </w:tcPr>
          <w:p>
            <w:pPr>
              <w:spacing w:after="0"/>
              <w:jc w:val="left"/>
            </w:pPr>
            <w:r>
              <w:rPr>
                <w:sz w:val="16"/>
              </w:rPr>
              <w:t>No event record names a jurisdiction in the plan.</w:t>
            </w:r>
          </w:p>
        </w:tc>
        <w:tc>
          <w:tcPr>
            <w:tcW w:type="dxa" w:w="159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2"/>
          </w:tcPr>
          <w:p>
            <w:pPr>
              <w:spacing w:after="0"/>
              <w:jc w:val="left"/>
            </w:pPr>
            <w:r>
              <w:rPr>
                <w:sz w:val="16"/>
              </w:rPr>
              <w:t>Wildfire</w:t>
            </w:r>
          </w:p>
        </w:tc>
        <w:tc>
          <w:tcPr>
            <w:tcW w:type="dxa" w:w="1894"/>
          </w:tcPr>
          <w:p>
            <w:pPr>
              <w:spacing w:after="0"/>
              <w:jc w:val="left"/>
            </w:pPr>
            <w:r>
              <w:rPr>
                <w:sz w:val="16"/>
              </w:rPr>
              <w:t>acres burned (local data)</w:t>
            </w:r>
          </w:p>
        </w:tc>
        <w:tc>
          <w:tcPr>
            <w:tcW w:type="dxa" w:w="1769"/>
          </w:tcPr>
          <w:p>
            <w:pPr>
              <w:spacing w:after="0"/>
              <w:jc w:val="right"/>
            </w:pPr>
            <w:r>
              <w:rPr>
                <w:sz w:val="16"/>
              </w:rPr>
              <w:t>2 records, 2006 to 2011 (2 zone-level)</w:t>
            </w:r>
          </w:p>
        </w:tc>
        <w:tc>
          <w:tcPr>
            <w:tcW w:type="dxa" w:w="1978"/>
          </w:tcPr>
          <w:p>
            <w:pPr>
              <w:spacing w:after="0"/>
              <w:jc w:val="left"/>
            </w:pPr>
          </w:p>
        </w:tc>
        <w:tc>
          <w:tcPr>
            <w:tcW w:type="dxa" w:w="1573"/>
          </w:tcPr>
          <w:p>
            <w:pPr>
              <w:spacing w:after="0"/>
              <w:jc w:val="left"/>
            </w:pPr>
            <w:r>
              <w:rPr>
                <w:sz w:val="16"/>
              </w:rPr>
              <w:t>Wildfire, 2011-05-09, $240,000 property; crops not reported (2011 dollars); NWS zone TXZ052</w:t>
            </w:r>
          </w:p>
        </w:tc>
        <w:tc>
          <w:tcPr>
            <w:tcW w:type="dxa" w:w="1663"/>
          </w:tcPr>
          <w:p>
            <w:pPr>
              <w:spacing w:after="0"/>
              <w:jc w:val="left"/>
            </w:pPr>
          </w:p>
        </w:tc>
        <w:tc>
          <w:tcPr>
            <w:tcW w:type="dxa" w:w="1757"/>
          </w:tcPr>
          <w:p>
            <w:pPr>
              <w:spacing w:after="0"/>
              <w:jc w:val="left"/>
            </w:pPr>
            <w:r>
              <w:rPr>
                <w:sz w:val="16"/>
              </w:rPr>
              <w:t>Countywide (zone-level records).</w:t>
            </w:r>
          </w:p>
        </w:tc>
        <w:tc>
          <w:tcPr>
            <w:tcW w:type="dxa" w:w="1596"/>
          </w:tcPr>
          <w:p>
            <w:pPr>
              <w:spacing w:after="0"/>
              <w:jc w:val="left"/>
            </w:pPr>
          </w:p>
        </w:tc>
      </w:tr>
      <w:tr>
        <w:trPr>
          <w:cantSplit/>
        </w:trPr>
        <w:tc>
          <w:tcPr>
            <w:tcW w:type="dxa" w:w="1882"/>
          </w:tcPr>
          <w:p>
            <w:pPr>
              <w:spacing w:after="0"/>
              <w:jc w:val="left"/>
            </w:pPr>
            <w:r>
              <w:rPr>
                <w:sz w:val="16"/>
              </w:rPr>
              <w:t>Winter Storm, Heavy Snow, Blizzard, Lake-Effect Snow, Winter Weather, Sleet</w:t>
            </w:r>
          </w:p>
        </w:tc>
        <w:tc>
          <w:tcPr>
            <w:tcW w:type="dxa" w:w="1894"/>
          </w:tcPr>
          <w:p>
            <w:pPr>
              <w:spacing w:after="0"/>
              <w:jc w:val="left"/>
            </w:pPr>
            <w:r>
              <w:rPr>
                <w:sz w:val="16"/>
              </w:rPr>
              <w:t>none in data (snowfall: local data)</w:t>
            </w:r>
          </w:p>
        </w:tc>
        <w:tc>
          <w:tcPr>
            <w:tcW w:type="dxa" w:w="1769"/>
          </w:tcPr>
          <w:p>
            <w:pPr>
              <w:spacing w:after="0"/>
              <w:jc w:val="right"/>
            </w:pPr>
            <w:r>
              <w:rPr>
                <w:sz w:val="16"/>
              </w:rPr>
              <w:t>15 records, 1996 to 2026 (15 zone-level)</w:t>
            </w:r>
          </w:p>
        </w:tc>
        <w:tc>
          <w:tcPr>
            <w:tcW w:type="dxa" w:w="1978"/>
          </w:tcPr>
          <w:p>
            <w:pPr>
              <w:spacing w:after="0"/>
              <w:jc w:val="left"/>
            </w:pPr>
          </w:p>
        </w:tc>
        <w:tc>
          <w:tcPr>
            <w:tcW w:type="dxa" w:w="1573"/>
          </w:tcPr>
          <w:p>
            <w:pPr>
              <w:spacing w:after="0"/>
              <w:jc w:val="left"/>
            </w:pPr>
            <w:r>
              <w:rPr>
                <w:sz w:val="16"/>
              </w:rPr>
              <w:t>Winter Weather, 2006-11-30, $2,000 property; $0 crops (2006 dollars); NWS zone TXZ052</w:t>
            </w:r>
          </w:p>
        </w:tc>
        <w:tc>
          <w:tcPr>
            <w:tcW w:type="dxa" w:w="1663"/>
          </w:tcPr>
          <w:p>
            <w:pPr>
              <w:spacing w:after="0"/>
              <w:jc w:val="left"/>
            </w:pPr>
          </w:p>
        </w:tc>
        <w:tc>
          <w:tcPr>
            <w:tcW w:type="dxa" w:w="1757"/>
          </w:tcPr>
          <w:p>
            <w:pPr>
              <w:spacing w:after="0"/>
              <w:jc w:val="left"/>
            </w:pPr>
            <w:r>
              <w:rPr>
                <w:sz w:val="16"/>
              </w:rPr>
              <w:t>Countywide (zone-level records).</w:t>
            </w:r>
          </w:p>
        </w:tc>
        <w:tc>
          <w:tcPr>
            <w:tcW w:type="dxa" w:w="159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9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9"/>
        <w:gridCol w:w="1716"/>
        <w:gridCol w:w="3682"/>
        <w:gridCol w:w="2349"/>
        <w:gridCol w:w="194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9"/>
            <w:shd w:val="clear" w:color="auto" w:fill="E8E8E8"/>
          </w:tcPr>
          <w:p>
            <w:pPr>
              <w:spacing w:after="0"/>
              <w:jc w:val="left"/>
            </w:pPr>
            <w:r>
              <w:rPr>
                <w:b/>
                <w:sz w:val="16"/>
              </w:rPr>
              <w:t>Type</w:t>
            </w:r>
          </w:p>
        </w:tc>
        <w:tc>
          <w:tcPr>
            <w:tcW w:type="dxa" w:w="1716"/>
            <w:shd w:val="clear" w:color="auto" w:fill="E8E8E8"/>
          </w:tcPr>
          <w:p>
            <w:pPr>
              <w:spacing w:after="0"/>
              <w:jc w:val="left"/>
            </w:pPr>
            <w:r>
              <w:rPr>
                <w:b/>
                <w:sz w:val="16"/>
              </w:rPr>
              <w:t>Title</w:t>
            </w:r>
          </w:p>
        </w:tc>
        <w:tc>
          <w:tcPr>
            <w:tcW w:type="dxa" w:w="3682"/>
            <w:shd w:val="clear" w:color="auto" w:fill="E8E8E8"/>
          </w:tcPr>
          <w:p>
            <w:pPr>
              <w:spacing w:after="0"/>
              <w:jc w:val="left"/>
            </w:pPr>
            <w:r>
              <w:rPr>
                <w:b/>
                <w:sz w:val="16"/>
              </w:rPr>
              <w:t>Mapped hazard</w:t>
            </w:r>
          </w:p>
        </w:tc>
        <w:tc>
          <w:tcPr>
            <w:tcW w:type="dxa" w:w="23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45"/>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09"/>
          </w:tcPr>
          <w:p>
            <w:pPr>
              <w:spacing w:after="0"/>
              <w:jc w:val="left"/>
            </w:pPr>
            <w:r>
              <w:rPr>
                <w:sz w:val="16"/>
              </w:rPr>
              <w:t>Major disaster</w:t>
            </w:r>
          </w:p>
        </w:tc>
        <w:tc>
          <w:tcPr>
            <w:tcW w:type="dxa" w:w="1716"/>
          </w:tcPr>
          <w:p>
            <w:pPr>
              <w:spacing w:after="0"/>
              <w:jc w:val="left"/>
            </w:pPr>
            <w:r>
              <w:rPr>
                <w:sz w:val="16"/>
              </w:rPr>
              <w:t>Severe Winter Storms</w:t>
            </w:r>
          </w:p>
        </w:tc>
        <w:tc>
          <w:tcPr>
            <w:tcW w:type="dxa" w:w="3682"/>
          </w:tcPr>
          <w:p>
            <w:pPr>
              <w:spacing w:after="0"/>
              <w:jc w:val="left"/>
            </w:pPr>
            <w:r>
              <w:rPr>
                <w:sz w:val="16"/>
              </w:rPr>
              <w:t>Ice Storm</w:t>
            </w:r>
          </w:p>
        </w:tc>
        <w:tc>
          <w:tcPr>
            <w:tcW w:type="dxa" w:w="2349"/>
          </w:tcPr>
          <w:p>
            <w:pPr>
              <w:spacing w:after="0"/>
              <w:jc w:val="right"/>
            </w:pPr>
            <w:r>
              <w:rPr>
                <w:sz w:val="16"/>
              </w:rPr>
              <w:t>$78,767.76</w:t>
            </w:r>
          </w:p>
        </w:tc>
        <w:tc>
          <w:tcPr>
            <w:tcW w:type="dxa" w:w="1945"/>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09"/>
          </w:tcPr>
          <w:p>
            <w:pPr>
              <w:spacing w:after="0"/>
              <w:jc w:val="left"/>
            </w:pPr>
            <w:r>
              <w:rPr>
                <w:sz w:val="16"/>
              </w:rPr>
              <w:t>Emergency</w:t>
            </w:r>
          </w:p>
        </w:tc>
        <w:tc>
          <w:tcPr>
            <w:tcW w:type="dxa" w:w="1716"/>
          </w:tcPr>
          <w:p>
            <w:pPr>
              <w:spacing w:after="0"/>
              <w:jc w:val="left"/>
            </w:pPr>
            <w:r>
              <w:rPr>
                <w:sz w:val="16"/>
              </w:rPr>
              <w:t>Severe Winter Storm</w:t>
            </w:r>
          </w:p>
        </w:tc>
        <w:tc>
          <w:tcPr>
            <w:tcW w:type="dxa" w:w="3682"/>
          </w:tcPr>
          <w:p>
            <w:pPr>
              <w:spacing w:after="0"/>
              <w:jc w:val="left"/>
            </w:pPr>
            <w:r>
              <w:rPr>
                <w:sz w:val="16"/>
              </w:rPr>
              <w:t>Ice Storm</w:t>
            </w:r>
          </w:p>
        </w:tc>
        <w:tc>
          <w:tcPr>
            <w:tcW w:type="dxa" w:w="2349"/>
          </w:tcPr>
          <w:p>
            <w:pPr>
              <w:spacing w:after="0"/>
              <w:jc w:val="right"/>
            </w:pPr>
            <w:r>
              <w:rPr>
                <w:sz w:val="16"/>
              </w:rPr>
              <w:t>no Public Assistance recorded</w:t>
            </w:r>
          </w:p>
        </w:tc>
        <w:tc>
          <w:tcPr>
            <w:tcW w:type="dxa" w:w="1945"/>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09"/>
          </w:tcPr>
          <w:p>
            <w:pPr>
              <w:spacing w:after="0"/>
              <w:jc w:val="left"/>
            </w:pPr>
            <w:r>
              <w:rPr>
                <w:sz w:val="16"/>
              </w:rPr>
              <w:t>Major disaster</w:t>
            </w:r>
          </w:p>
        </w:tc>
        <w:tc>
          <w:tcPr>
            <w:tcW w:type="dxa" w:w="1716"/>
          </w:tcPr>
          <w:p>
            <w:pPr>
              <w:spacing w:after="0"/>
              <w:jc w:val="left"/>
            </w:pPr>
            <w:r>
              <w:rPr>
                <w:sz w:val="16"/>
              </w:rPr>
              <w:t>COVID-19 Pandemic</w:t>
            </w:r>
          </w:p>
        </w:tc>
        <w:tc>
          <w:tcPr>
            <w:tcW w:type="dxa" w:w="3682"/>
          </w:tcPr>
          <w:p>
            <w:pPr>
              <w:spacing w:after="0"/>
              <w:jc w:val="left"/>
            </w:pPr>
            <w:r>
              <w:rPr>
                <w:sz w:val="16"/>
              </w:rPr>
              <w:t>Non-natural, not counted</w:t>
            </w:r>
          </w:p>
        </w:tc>
        <w:tc>
          <w:tcPr>
            <w:tcW w:type="dxa" w:w="2349"/>
          </w:tcPr>
          <w:p>
            <w:pPr>
              <w:spacing w:after="0"/>
              <w:jc w:val="right"/>
            </w:pPr>
            <w:r>
              <w:rPr>
                <w:sz w:val="16"/>
              </w:rPr>
              <w:t>no Public Assistance recorded</w:t>
            </w:r>
          </w:p>
        </w:tc>
        <w:tc>
          <w:tcPr>
            <w:tcW w:type="dxa" w:w="194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09"/>
          </w:tcPr>
          <w:p>
            <w:pPr>
              <w:spacing w:after="0"/>
              <w:jc w:val="left"/>
            </w:pPr>
            <w:r>
              <w:rPr>
                <w:sz w:val="16"/>
              </w:rPr>
              <w:t>Emergency</w:t>
            </w:r>
          </w:p>
        </w:tc>
        <w:tc>
          <w:tcPr>
            <w:tcW w:type="dxa" w:w="1716"/>
          </w:tcPr>
          <w:p>
            <w:pPr>
              <w:spacing w:after="0"/>
              <w:jc w:val="left"/>
            </w:pPr>
            <w:r>
              <w:rPr>
                <w:sz w:val="16"/>
              </w:rPr>
              <w:t>COVID-19</w:t>
            </w:r>
          </w:p>
        </w:tc>
        <w:tc>
          <w:tcPr>
            <w:tcW w:type="dxa" w:w="3682"/>
          </w:tcPr>
          <w:p>
            <w:pPr>
              <w:spacing w:after="0"/>
              <w:jc w:val="left"/>
            </w:pPr>
            <w:r>
              <w:rPr>
                <w:sz w:val="16"/>
              </w:rPr>
              <w:t>Non-natural, not counted</w:t>
            </w:r>
          </w:p>
        </w:tc>
        <w:tc>
          <w:tcPr>
            <w:tcW w:type="dxa" w:w="2349"/>
          </w:tcPr>
          <w:p>
            <w:pPr>
              <w:spacing w:after="0"/>
              <w:jc w:val="right"/>
            </w:pPr>
            <w:r>
              <w:rPr>
                <w:sz w:val="16"/>
              </w:rPr>
              <w:t>no Public Assistance recorded</w:t>
            </w:r>
          </w:p>
        </w:tc>
        <w:tc>
          <w:tcPr>
            <w:tcW w:type="dxa" w:w="1945"/>
          </w:tcPr>
          <w:p>
            <w:pPr>
              <w:spacing w:after="0"/>
              <w:jc w:val="left"/>
            </w:pPr>
            <w:r>
              <w:rPr>
                <w:sz w:val="16"/>
              </w:rPr>
              <w:t>same incident as DR-4485</w:t>
            </w: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309"/>
          </w:tcPr>
          <w:p>
            <w:pPr>
              <w:spacing w:after="0"/>
              <w:jc w:val="left"/>
            </w:pPr>
            <w:r>
              <w:rPr>
                <w:sz w:val="16"/>
              </w:rPr>
              <w:t>Major disaster</w:t>
            </w:r>
          </w:p>
        </w:tc>
        <w:tc>
          <w:tcPr>
            <w:tcW w:type="dxa" w:w="1716"/>
          </w:tcPr>
          <w:p>
            <w:pPr>
              <w:spacing w:after="0"/>
              <w:jc w:val="left"/>
            </w:pPr>
            <w:r>
              <w:rPr>
                <w:sz w:val="16"/>
              </w:rPr>
              <w:t>Wildfires</w:t>
            </w:r>
          </w:p>
        </w:tc>
        <w:tc>
          <w:tcPr>
            <w:tcW w:type="dxa" w:w="3682"/>
          </w:tcPr>
          <w:p>
            <w:pPr>
              <w:spacing w:after="0"/>
              <w:jc w:val="left"/>
            </w:pPr>
            <w:r>
              <w:rPr>
                <w:sz w:val="16"/>
              </w:rPr>
              <w:t>Wildfire</w:t>
            </w:r>
          </w:p>
        </w:tc>
        <w:tc>
          <w:tcPr>
            <w:tcW w:type="dxa" w:w="2349"/>
          </w:tcPr>
          <w:p>
            <w:pPr>
              <w:spacing w:after="0"/>
              <w:jc w:val="right"/>
            </w:pPr>
            <w:r>
              <w:rPr>
                <w:sz w:val="16"/>
              </w:rPr>
              <w:t>$34,250.77</w:t>
            </w:r>
          </w:p>
        </w:tc>
        <w:tc>
          <w:tcPr>
            <w:tcW w:type="dxa" w:w="1945"/>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09"/>
          </w:tcPr>
          <w:p>
            <w:pPr>
              <w:spacing w:after="0"/>
              <w:jc w:val="left"/>
            </w:pPr>
            <w:r>
              <w:rPr>
                <w:sz w:val="16"/>
              </w:rPr>
              <w:t>Major disaster</w:t>
            </w:r>
          </w:p>
        </w:tc>
        <w:tc>
          <w:tcPr>
            <w:tcW w:type="dxa" w:w="1716"/>
          </w:tcPr>
          <w:p>
            <w:pPr>
              <w:spacing w:after="0"/>
              <w:jc w:val="left"/>
            </w:pPr>
            <w:r>
              <w:rPr>
                <w:sz w:val="16"/>
              </w:rPr>
              <w:t>Wildfires</w:t>
            </w:r>
          </w:p>
        </w:tc>
        <w:tc>
          <w:tcPr>
            <w:tcW w:type="dxa" w:w="3682"/>
          </w:tcPr>
          <w:p>
            <w:pPr>
              <w:spacing w:after="0"/>
              <w:jc w:val="left"/>
            </w:pPr>
            <w:r>
              <w:rPr>
                <w:sz w:val="16"/>
              </w:rPr>
              <w:t>Wildfire</w:t>
            </w:r>
          </w:p>
        </w:tc>
        <w:tc>
          <w:tcPr>
            <w:tcW w:type="dxa" w:w="2349"/>
          </w:tcPr>
          <w:p>
            <w:pPr>
              <w:spacing w:after="0"/>
              <w:jc w:val="right"/>
            </w:pPr>
            <w:r>
              <w:rPr>
                <w:sz w:val="16"/>
              </w:rPr>
              <w:t>$145,406.37</w:t>
            </w:r>
          </w:p>
        </w:tc>
        <w:tc>
          <w:tcPr>
            <w:tcW w:type="dxa" w:w="1945"/>
          </w:tcPr>
          <w:p>
            <w:pPr>
              <w:spacing w:after="0"/>
              <w:jc w:val="left"/>
            </w:pPr>
          </w:p>
        </w:tc>
      </w:tr>
      <w:tr>
        <w:trPr>
          <w:cantSplit/>
        </w:trPr>
        <w:tc>
          <w:tcPr>
            <w:tcW w:type="dxa" w:w="1037"/>
          </w:tcPr>
          <w:p>
            <w:pPr>
              <w:spacing w:after="0"/>
              <w:jc w:val="left"/>
            </w:pPr>
            <w:r>
              <w:rPr>
                <w:sz w:val="16"/>
              </w:rPr>
              <w:t>2011-06-21</w:t>
            </w:r>
          </w:p>
        </w:tc>
        <w:tc>
          <w:tcPr>
            <w:tcW w:type="dxa" w:w="1037"/>
          </w:tcPr>
          <w:p>
            <w:pPr>
              <w:spacing w:after="0"/>
              <w:jc w:val="left"/>
            </w:pPr>
            <w:r>
              <w:rPr>
                <w:sz w:val="16"/>
              </w:rPr>
              <w:t>2011-06-20</w:t>
            </w:r>
          </w:p>
        </w:tc>
        <w:tc>
          <w:tcPr>
            <w:tcW w:type="dxa" w:w="1037"/>
          </w:tcPr>
          <w:p>
            <w:pPr>
              <w:spacing w:after="0"/>
              <w:jc w:val="left"/>
            </w:pPr>
            <w:r>
              <w:rPr>
                <w:sz w:val="16"/>
              </w:rPr>
              <w:t>FM-2930-TX</w:t>
            </w:r>
          </w:p>
        </w:tc>
        <w:tc>
          <w:tcPr>
            <w:tcW w:type="dxa" w:w="1309"/>
          </w:tcPr>
          <w:p>
            <w:pPr>
              <w:spacing w:after="0"/>
              <w:jc w:val="left"/>
            </w:pPr>
            <w:r>
              <w:rPr>
                <w:sz w:val="16"/>
              </w:rPr>
              <w:t>Fire management</w:t>
            </w:r>
          </w:p>
        </w:tc>
        <w:tc>
          <w:tcPr>
            <w:tcW w:type="dxa" w:w="1716"/>
          </w:tcPr>
          <w:p>
            <w:pPr>
              <w:spacing w:after="0"/>
              <w:jc w:val="left"/>
            </w:pPr>
            <w:r>
              <w:rPr>
                <w:sz w:val="16"/>
              </w:rPr>
              <w:t>Boyken Road Fire</w:t>
            </w:r>
          </w:p>
        </w:tc>
        <w:tc>
          <w:tcPr>
            <w:tcW w:type="dxa" w:w="3682"/>
          </w:tcPr>
          <w:p>
            <w:pPr>
              <w:spacing w:after="0"/>
              <w:jc w:val="left"/>
            </w:pPr>
            <w:r>
              <w:rPr>
                <w:sz w:val="16"/>
              </w:rPr>
              <w:t>Wildfire</w:t>
            </w:r>
          </w:p>
        </w:tc>
        <w:tc>
          <w:tcPr>
            <w:tcW w:type="dxa" w:w="2349"/>
          </w:tcPr>
          <w:p>
            <w:pPr>
              <w:spacing w:after="0"/>
              <w:jc w:val="right"/>
            </w:pPr>
            <w:r>
              <w:rPr>
                <w:sz w:val="16"/>
              </w:rPr>
              <w:t>no Public Assistance recorded</w:t>
            </w:r>
          </w:p>
        </w:tc>
        <w:tc>
          <w:tcPr>
            <w:tcW w:type="dxa" w:w="1945"/>
          </w:tcPr>
          <w:p>
            <w:pPr>
              <w:spacing w:after="0"/>
              <w:jc w:val="left"/>
            </w:pPr>
            <w:r>
              <w:rPr>
                <w:sz w:val="16"/>
              </w:rPr>
              <w:t>same incident as DR-1999</w:t>
            </w:r>
          </w:p>
        </w:tc>
      </w:tr>
      <w:tr>
        <w:trPr>
          <w:cantSplit/>
        </w:trPr>
        <w:tc>
          <w:tcPr>
            <w:tcW w:type="dxa" w:w="1037"/>
          </w:tcPr>
          <w:p>
            <w:pPr>
              <w:spacing w:after="0"/>
              <w:jc w:val="left"/>
            </w:pPr>
            <w:r>
              <w:rPr>
                <w:sz w:val="16"/>
              </w:rPr>
              <w:t>2011-05-09</w:t>
            </w:r>
          </w:p>
        </w:tc>
        <w:tc>
          <w:tcPr>
            <w:tcW w:type="dxa" w:w="1037"/>
          </w:tcPr>
          <w:p>
            <w:pPr>
              <w:spacing w:after="0"/>
              <w:jc w:val="left"/>
            </w:pPr>
            <w:r>
              <w:rPr>
                <w:sz w:val="16"/>
              </w:rPr>
              <w:t>2011-05-09</w:t>
            </w:r>
          </w:p>
        </w:tc>
        <w:tc>
          <w:tcPr>
            <w:tcW w:type="dxa" w:w="1037"/>
          </w:tcPr>
          <w:p>
            <w:pPr>
              <w:spacing w:after="0"/>
              <w:jc w:val="left"/>
            </w:pPr>
            <w:r>
              <w:rPr>
                <w:sz w:val="16"/>
              </w:rPr>
              <w:t>FM-2908-TX</w:t>
            </w:r>
          </w:p>
        </w:tc>
        <w:tc>
          <w:tcPr>
            <w:tcW w:type="dxa" w:w="1309"/>
          </w:tcPr>
          <w:p>
            <w:pPr>
              <w:spacing w:after="0"/>
              <w:jc w:val="left"/>
            </w:pPr>
            <w:r>
              <w:rPr>
                <w:sz w:val="16"/>
              </w:rPr>
              <w:t>Fire management</w:t>
            </w:r>
          </w:p>
        </w:tc>
        <w:tc>
          <w:tcPr>
            <w:tcW w:type="dxa" w:w="1716"/>
          </w:tcPr>
          <w:p>
            <w:pPr>
              <w:spacing w:after="0"/>
              <w:jc w:val="left"/>
            </w:pPr>
            <w:r>
              <w:rPr>
                <w:sz w:val="16"/>
              </w:rPr>
              <w:t>Matt Loop Fire</w:t>
            </w:r>
          </w:p>
        </w:tc>
        <w:tc>
          <w:tcPr>
            <w:tcW w:type="dxa" w:w="3682"/>
          </w:tcPr>
          <w:p>
            <w:pPr>
              <w:spacing w:after="0"/>
              <w:jc w:val="left"/>
            </w:pPr>
            <w:r>
              <w:rPr>
                <w:sz w:val="16"/>
              </w:rPr>
              <w:t>Wildfire</w:t>
            </w:r>
          </w:p>
        </w:tc>
        <w:tc>
          <w:tcPr>
            <w:tcW w:type="dxa" w:w="2349"/>
          </w:tcPr>
          <w:p>
            <w:pPr>
              <w:spacing w:after="0"/>
              <w:jc w:val="right"/>
            </w:pPr>
            <w:r>
              <w:rPr>
                <w:sz w:val="16"/>
              </w:rPr>
              <w:t>no Public Assistance recorded</w:t>
            </w:r>
          </w:p>
        </w:tc>
        <w:tc>
          <w:tcPr>
            <w:tcW w:type="dxa" w:w="1945"/>
          </w:tcPr>
          <w:p>
            <w:pPr>
              <w:spacing w:after="0"/>
              <w:jc w:val="left"/>
            </w:pPr>
            <w:r>
              <w:rPr>
                <w:sz w:val="16"/>
              </w:rPr>
              <w:t>same incident as DR-1999</w:t>
            </w:r>
          </w:p>
        </w:tc>
      </w:tr>
      <w:tr>
        <w:trPr>
          <w:cantSplit/>
        </w:trPr>
        <w:tc>
          <w:tcPr>
            <w:tcW w:type="dxa" w:w="1037"/>
          </w:tcPr>
          <w:p>
            <w:pPr>
              <w:spacing w:after="0"/>
              <w:jc w:val="left"/>
            </w:pPr>
            <w:r>
              <w:rPr>
                <w:sz w:val="16"/>
              </w:rPr>
              <w:t>2008-03-31</w:t>
            </w:r>
          </w:p>
        </w:tc>
        <w:tc>
          <w:tcPr>
            <w:tcW w:type="dxa" w:w="1037"/>
          </w:tcPr>
          <w:p>
            <w:pPr>
              <w:spacing w:after="0"/>
              <w:jc w:val="left"/>
            </w:pPr>
            <w:r>
              <w:rPr>
                <w:sz w:val="16"/>
              </w:rPr>
              <w:t>2008-03-31</w:t>
            </w:r>
          </w:p>
        </w:tc>
        <w:tc>
          <w:tcPr>
            <w:tcW w:type="dxa" w:w="1037"/>
          </w:tcPr>
          <w:p>
            <w:pPr>
              <w:spacing w:after="0"/>
              <w:jc w:val="left"/>
            </w:pPr>
            <w:r>
              <w:rPr>
                <w:sz w:val="16"/>
              </w:rPr>
              <w:t>FM-2758-TX</w:t>
            </w:r>
          </w:p>
        </w:tc>
        <w:tc>
          <w:tcPr>
            <w:tcW w:type="dxa" w:w="1309"/>
          </w:tcPr>
          <w:p>
            <w:pPr>
              <w:spacing w:after="0"/>
              <w:jc w:val="left"/>
            </w:pPr>
            <w:r>
              <w:rPr>
                <w:sz w:val="16"/>
              </w:rPr>
              <w:t>Fire management</w:t>
            </w:r>
          </w:p>
        </w:tc>
        <w:tc>
          <w:tcPr>
            <w:tcW w:type="dxa" w:w="1716"/>
          </w:tcPr>
          <w:p>
            <w:pPr>
              <w:spacing w:after="0"/>
              <w:jc w:val="left"/>
            </w:pPr>
            <w:r>
              <w:rPr>
                <w:sz w:val="16"/>
              </w:rPr>
              <w:t>Kentwood Fire</w:t>
            </w:r>
          </w:p>
        </w:tc>
        <w:tc>
          <w:tcPr>
            <w:tcW w:type="dxa" w:w="3682"/>
          </w:tcPr>
          <w:p>
            <w:pPr>
              <w:spacing w:after="0"/>
              <w:jc w:val="left"/>
            </w:pPr>
            <w:r>
              <w:rPr>
                <w:sz w:val="16"/>
              </w:rPr>
              <w:t>Wildfire</w:t>
            </w:r>
          </w:p>
        </w:tc>
        <w:tc>
          <w:tcPr>
            <w:tcW w:type="dxa" w:w="2349"/>
          </w:tcPr>
          <w:p>
            <w:pPr>
              <w:spacing w:after="0"/>
              <w:jc w:val="right"/>
            </w:pPr>
            <w:r>
              <w:rPr>
                <w:sz w:val="16"/>
              </w:rPr>
              <w:t>no Public Assistance recorded</w:t>
            </w:r>
          </w:p>
        </w:tc>
        <w:tc>
          <w:tcPr>
            <w:tcW w:type="dxa" w:w="1945"/>
          </w:tcPr>
          <w:p>
            <w:pPr>
              <w:spacing w:after="0"/>
              <w:jc w:val="left"/>
            </w:pPr>
            <w:r>
              <w:rPr>
                <w:sz w:val="16"/>
              </w:rPr>
              <w:t>same incident as EM-3284</w:t>
            </w:r>
          </w:p>
        </w:tc>
      </w:tr>
      <w:tr>
        <w:trPr>
          <w:cantSplit/>
        </w:trPr>
        <w:tc>
          <w:tcPr>
            <w:tcW w:type="dxa" w:w="1037"/>
          </w:tcPr>
          <w:p>
            <w:pPr>
              <w:spacing w:after="0"/>
              <w:jc w:val="left"/>
            </w:pPr>
            <w:r>
              <w:rPr>
                <w:sz w:val="16"/>
              </w:rPr>
              <w:t>2008-03-27</w:t>
            </w:r>
          </w:p>
        </w:tc>
        <w:tc>
          <w:tcPr>
            <w:tcW w:type="dxa" w:w="1037"/>
          </w:tcPr>
          <w:p>
            <w:pPr>
              <w:spacing w:after="0"/>
              <w:jc w:val="left"/>
            </w:pPr>
            <w:r>
              <w:rPr>
                <w:sz w:val="16"/>
              </w:rPr>
              <w:t>2008-03-27</w:t>
            </w:r>
          </w:p>
        </w:tc>
        <w:tc>
          <w:tcPr>
            <w:tcW w:type="dxa" w:w="1037"/>
          </w:tcPr>
          <w:p>
            <w:pPr>
              <w:spacing w:after="0"/>
              <w:jc w:val="left"/>
            </w:pPr>
            <w:r>
              <w:rPr>
                <w:sz w:val="16"/>
              </w:rPr>
              <w:t>FM-2757-TX</w:t>
            </w:r>
          </w:p>
        </w:tc>
        <w:tc>
          <w:tcPr>
            <w:tcW w:type="dxa" w:w="1309"/>
          </w:tcPr>
          <w:p>
            <w:pPr>
              <w:spacing w:after="0"/>
              <w:jc w:val="left"/>
            </w:pPr>
            <w:r>
              <w:rPr>
                <w:sz w:val="16"/>
              </w:rPr>
              <w:t>Fire management</w:t>
            </w:r>
          </w:p>
        </w:tc>
        <w:tc>
          <w:tcPr>
            <w:tcW w:type="dxa" w:w="1716"/>
          </w:tcPr>
          <w:p>
            <w:pPr>
              <w:spacing w:after="0"/>
              <w:jc w:val="left"/>
            </w:pPr>
            <w:r>
              <w:rPr>
                <w:sz w:val="16"/>
              </w:rPr>
              <w:t>Silver Heels Fire</w:t>
            </w:r>
          </w:p>
        </w:tc>
        <w:tc>
          <w:tcPr>
            <w:tcW w:type="dxa" w:w="3682"/>
          </w:tcPr>
          <w:p>
            <w:pPr>
              <w:spacing w:after="0"/>
              <w:jc w:val="left"/>
            </w:pPr>
            <w:r>
              <w:rPr>
                <w:sz w:val="16"/>
              </w:rPr>
              <w:t>Wildfire</w:t>
            </w:r>
          </w:p>
        </w:tc>
        <w:tc>
          <w:tcPr>
            <w:tcW w:type="dxa" w:w="2349"/>
          </w:tcPr>
          <w:p>
            <w:pPr>
              <w:spacing w:after="0"/>
              <w:jc w:val="right"/>
            </w:pPr>
            <w:r>
              <w:rPr>
                <w:sz w:val="16"/>
              </w:rPr>
              <w:t>no Public Assistance recorded</w:t>
            </w:r>
          </w:p>
        </w:tc>
        <w:tc>
          <w:tcPr>
            <w:tcW w:type="dxa" w:w="1945"/>
          </w:tcPr>
          <w:p>
            <w:pPr>
              <w:spacing w:after="0"/>
              <w:jc w:val="left"/>
            </w:pPr>
            <w:r>
              <w:rPr>
                <w:sz w:val="16"/>
              </w:rPr>
              <w:t>same incident as EM-3284</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09"/>
          </w:tcPr>
          <w:p>
            <w:pPr>
              <w:spacing w:after="0"/>
              <w:jc w:val="left"/>
            </w:pPr>
            <w:r>
              <w:rPr>
                <w:sz w:val="16"/>
              </w:rPr>
              <w:t>Emergency</w:t>
            </w:r>
          </w:p>
        </w:tc>
        <w:tc>
          <w:tcPr>
            <w:tcW w:type="dxa" w:w="1716"/>
          </w:tcPr>
          <w:p>
            <w:pPr>
              <w:spacing w:after="0"/>
              <w:jc w:val="left"/>
            </w:pPr>
            <w:r>
              <w:rPr>
                <w:sz w:val="16"/>
              </w:rPr>
              <w:t>Wildfires</w:t>
            </w:r>
          </w:p>
        </w:tc>
        <w:tc>
          <w:tcPr>
            <w:tcW w:type="dxa" w:w="3682"/>
          </w:tcPr>
          <w:p>
            <w:pPr>
              <w:spacing w:after="0"/>
              <w:jc w:val="left"/>
            </w:pPr>
            <w:r>
              <w:rPr>
                <w:sz w:val="16"/>
              </w:rPr>
              <w:t>Wildfire</w:t>
            </w:r>
          </w:p>
        </w:tc>
        <w:tc>
          <w:tcPr>
            <w:tcW w:type="dxa" w:w="2349"/>
          </w:tcPr>
          <w:p>
            <w:pPr>
              <w:spacing w:after="0"/>
              <w:jc w:val="right"/>
            </w:pPr>
            <w:r>
              <w:rPr>
                <w:sz w:val="16"/>
              </w:rPr>
              <w:t>no Public Assistance recorded</w:t>
            </w:r>
          </w:p>
        </w:tc>
        <w:tc>
          <w:tcPr>
            <w:tcW w:type="dxa" w:w="1945"/>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09"/>
          </w:tcPr>
          <w:p>
            <w:pPr>
              <w:spacing w:after="0"/>
              <w:jc w:val="left"/>
            </w:pPr>
            <w:r>
              <w:rPr>
                <w:sz w:val="16"/>
              </w:rPr>
              <w:t>Major disaster</w:t>
            </w:r>
          </w:p>
        </w:tc>
        <w:tc>
          <w:tcPr>
            <w:tcW w:type="dxa" w:w="1716"/>
          </w:tcPr>
          <w:p>
            <w:pPr>
              <w:spacing w:after="0"/>
              <w:jc w:val="left"/>
            </w:pPr>
            <w:r>
              <w:rPr>
                <w:sz w:val="16"/>
              </w:rPr>
              <w:t>Extreme Wildfire Threat</w:t>
            </w:r>
          </w:p>
        </w:tc>
        <w:tc>
          <w:tcPr>
            <w:tcW w:type="dxa" w:w="3682"/>
          </w:tcPr>
          <w:p>
            <w:pPr>
              <w:spacing w:after="0"/>
              <w:jc w:val="left"/>
            </w:pPr>
            <w:r>
              <w:rPr>
                <w:sz w:val="16"/>
              </w:rPr>
              <w:t>Wildfire</w:t>
            </w:r>
          </w:p>
        </w:tc>
        <w:tc>
          <w:tcPr>
            <w:tcW w:type="dxa" w:w="2349"/>
          </w:tcPr>
          <w:p>
            <w:pPr>
              <w:spacing w:after="0"/>
              <w:jc w:val="right"/>
            </w:pPr>
            <w:r>
              <w:rPr>
                <w:sz w:val="16"/>
              </w:rPr>
              <w:t>$29,346.47</w:t>
            </w:r>
          </w:p>
        </w:tc>
        <w:tc>
          <w:tcPr>
            <w:tcW w:type="dxa" w:w="1945"/>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09"/>
          </w:tcPr>
          <w:p>
            <w:pPr>
              <w:spacing w:after="0"/>
              <w:jc w:val="left"/>
            </w:pPr>
            <w:r>
              <w:rPr>
                <w:sz w:val="16"/>
              </w:rPr>
              <w:t>Major disaster</w:t>
            </w:r>
          </w:p>
        </w:tc>
        <w:tc>
          <w:tcPr>
            <w:tcW w:type="dxa" w:w="1716"/>
          </w:tcPr>
          <w:p>
            <w:pPr>
              <w:spacing w:after="0"/>
              <w:jc w:val="left"/>
            </w:pPr>
            <w:r>
              <w:rPr>
                <w:sz w:val="16"/>
              </w:rPr>
              <w:t>Hurricane Rita</w:t>
            </w:r>
          </w:p>
        </w:tc>
        <w:tc>
          <w:tcPr>
            <w:tcW w:type="dxa" w:w="3682"/>
          </w:tcPr>
          <w:p>
            <w:pPr>
              <w:spacing w:after="0"/>
              <w:jc w:val="left"/>
            </w:pPr>
            <w:r>
              <w:rPr>
                <w:sz w:val="16"/>
              </w:rPr>
              <w:t>Hurricane: evacuation support (county designated for sheltering evacuees, no Individual Assistance), not a local hazard event; not counted</w:t>
            </w:r>
          </w:p>
        </w:tc>
        <w:tc>
          <w:tcPr>
            <w:tcW w:type="dxa" w:w="2349"/>
          </w:tcPr>
          <w:p>
            <w:pPr>
              <w:spacing w:after="0"/>
              <w:jc w:val="right"/>
            </w:pPr>
            <w:r>
              <w:rPr>
                <w:sz w:val="16"/>
              </w:rPr>
              <w:t>no Public Assistance recorded</w:t>
            </w:r>
          </w:p>
        </w:tc>
        <w:tc>
          <w:tcPr>
            <w:tcW w:type="dxa" w:w="1945"/>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09"/>
          </w:tcPr>
          <w:p>
            <w:pPr>
              <w:spacing w:after="0"/>
              <w:jc w:val="left"/>
            </w:pPr>
            <w:r>
              <w:rPr>
                <w:sz w:val="16"/>
              </w:rPr>
              <w:t>Emergency</w:t>
            </w:r>
          </w:p>
        </w:tc>
        <w:tc>
          <w:tcPr>
            <w:tcW w:type="dxa" w:w="1716"/>
          </w:tcPr>
          <w:p>
            <w:pPr>
              <w:spacing w:after="0"/>
              <w:jc w:val="left"/>
            </w:pPr>
            <w:r>
              <w:rPr>
                <w:sz w:val="16"/>
              </w:rPr>
              <w:t>Hurricane Rita</w:t>
            </w:r>
          </w:p>
        </w:tc>
        <w:tc>
          <w:tcPr>
            <w:tcW w:type="dxa" w:w="3682"/>
          </w:tcPr>
          <w:p>
            <w:pPr>
              <w:spacing w:after="0"/>
              <w:jc w:val="left"/>
            </w:pPr>
            <w:r>
              <w:rPr>
                <w:sz w:val="16"/>
              </w:rPr>
              <w:t>Hurricane: evacuation support (county designated for sheltering evacuees, no Individual Assistance), not a local hazard event; not counted</w:t>
            </w:r>
          </w:p>
        </w:tc>
        <w:tc>
          <w:tcPr>
            <w:tcW w:type="dxa" w:w="2349"/>
          </w:tcPr>
          <w:p>
            <w:pPr>
              <w:spacing w:after="0"/>
              <w:jc w:val="right"/>
            </w:pPr>
            <w:r>
              <w:rPr>
                <w:sz w:val="16"/>
              </w:rPr>
              <w:t>no Public Assistance recorded</w:t>
            </w:r>
          </w:p>
        </w:tc>
        <w:tc>
          <w:tcPr>
            <w:tcW w:type="dxa" w:w="1945"/>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09"/>
          </w:tcPr>
          <w:p>
            <w:pPr>
              <w:spacing w:after="0"/>
              <w:jc w:val="left"/>
            </w:pPr>
            <w:r>
              <w:rPr>
                <w:sz w:val="16"/>
              </w:rPr>
              <w:t>Emergency</w:t>
            </w:r>
          </w:p>
        </w:tc>
        <w:tc>
          <w:tcPr>
            <w:tcW w:type="dxa" w:w="1716"/>
          </w:tcPr>
          <w:p>
            <w:pPr>
              <w:spacing w:after="0"/>
              <w:jc w:val="left"/>
            </w:pPr>
            <w:r>
              <w:rPr>
                <w:sz w:val="16"/>
              </w:rPr>
              <w:t>Hurricane Katrina Evacuation</w:t>
            </w:r>
          </w:p>
        </w:tc>
        <w:tc>
          <w:tcPr>
            <w:tcW w:type="dxa" w:w="3682"/>
          </w:tcPr>
          <w:p>
            <w:pPr>
              <w:spacing w:after="0"/>
              <w:jc w:val="left"/>
            </w:pPr>
            <w:r>
              <w:rPr>
                <w:sz w:val="16"/>
              </w:rPr>
              <w:t>Hurricane: evacuation support, not a local hazard event; not counted</w:t>
            </w:r>
          </w:p>
        </w:tc>
        <w:tc>
          <w:tcPr>
            <w:tcW w:type="dxa" w:w="2349"/>
          </w:tcPr>
          <w:p>
            <w:pPr>
              <w:spacing w:after="0"/>
              <w:jc w:val="right"/>
            </w:pPr>
            <w:r>
              <w:rPr>
                <w:sz w:val="16"/>
              </w:rPr>
              <w:t>$181,077.43</w:t>
            </w:r>
          </w:p>
        </w:tc>
        <w:tc>
          <w:tcPr>
            <w:tcW w:type="dxa" w:w="1945"/>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09"/>
          </w:tcPr>
          <w:p>
            <w:pPr>
              <w:spacing w:after="0"/>
              <w:jc w:val="left"/>
            </w:pPr>
            <w:r>
              <w:rPr>
                <w:sz w:val="16"/>
              </w:rPr>
              <w:t>Emergency</w:t>
            </w:r>
          </w:p>
        </w:tc>
        <w:tc>
          <w:tcPr>
            <w:tcW w:type="dxa" w:w="1716"/>
          </w:tcPr>
          <w:p>
            <w:pPr>
              <w:spacing w:after="0"/>
              <w:jc w:val="left"/>
            </w:pPr>
            <w:r>
              <w:rPr>
                <w:sz w:val="16"/>
              </w:rPr>
              <w:t>Extreme Fire Hazards</w:t>
            </w:r>
          </w:p>
        </w:tc>
        <w:tc>
          <w:tcPr>
            <w:tcW w:type="dxa" w:w="3682"/>
          </w:tcPr>
          <w:p>
            <w:pPr>
              <w:spacing w:after="0"/>
              <w:jc w:val="left"/>
            </w:pPr>
            <w:r>
              <w:rPr>
                <w:sz w:val="16"/>
              </w:rPr>
              <w:t>Wildfire</w:t>
            </w:r>
          </w:p>
        </w:tc>
        <w:tc>
          <w:tcPr>
            <w:tcW w:type="dxa" w:w="2349"/>
          </w:tcPr>
          <w:p>
            <w:pPr>
              <w:spacing w:after="0"/>
              <w:jc w:val="right"/>
            </w:pPr>
            <w:r>
              <w:rPr>
                <w:sz w:val="16"/>
              </w:rPr>
              <w:t>no Public Assistance recorded</w:t>
            </w:r>
          </w:p>
        </w:tc>
        <w:tc>
          <w:tcPr>
            <w:tcW w:type="dxa" w:w="1945"/>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09"/>
          </w:tcPr>
          <w:p>
            <w:pPr>
              <w:spacing w:after="0"/>
              <w:jc w:val="left"/>
            </w:pPr>
            <w:r>
              <w:rPr>
                <w:sz w:val="16"/>
              </w:rPr>
              <w:t>Major disaster</w:t>
            </w:r>
          </w:p>
        </w:tc>
        <w:tc>
          <w:tcPr>
            <w:tcW w:type="dxa" w:w="1716"/>
          </w:tcPr>
          <w:p>
            <w:pPr>
              <w:spacing w:after="0"/>
              <w:jc w:val="left"/>
            </w:pPr>
            <w:r>
              <w:rPr>
                <w:sz w:val="16"/>
              </w:rPr>
              <w:t>Tropical Storm Charley</w:t>
            </w:r>
          </w:p>
        </w:tc>
        <w:tc>
          <w:tcPr>
            <w:tcW w:type="dxa" w:w="3682"/>
          </w:tcPr>
          <w:p>
            <w:pPr>
              <w:spacing w:after="0"/>
              <w:jc w:val="left"/>
            </w:pPr>
            <w:r>
              <w:rPr>
                <w:sz w:val="16"/>
              </w:rPr>
              <w:t>Hurricane; Inland Flooding: designated for Hazard Mitigation only (no Public or Individual Assistance for this county); not counted</w:t>
            </w:r>
          </w:p>
        </w:tc>
        <w:tc>
          <w:tcPr>
            <w:tcW w:type="dxa" w:w="2349"/>
          </w:tcPr>
          <w:p>
            <w:pPr>
              <w:spacing w:after="0"/>
              <w:jc w:val="right"/>
            </w:pPr>
            <w:r>
              <w:rPr>
                <w:sz w:val="16"/>
              </w:rPr>
              <w:t>PA not declared for this county</w:t>
            </w:r>
          </w:p>
        </w:tc>
        <w:tc>
          <w:tcPr>
            <w:tcW w:type="dxa" w:w="1945"/>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09"/>
          </w:tcPr>
          <w:p>
            <w:pPr>
              <w:spacing w:after="0"/>
              <w:jc w:val="left"/>
            </w:pPr>
            <w:r>
              <w:rPr>
                <w:sz w:val="16"/>
              </w:rPr>
              <w:t>Emergency</w:t>
            </w:r>
          </w:p>
        </w:tc>
        <w:tc>
          <w:tcPr>
            <w:tcW w:type="dxa" w:w="1716"/>
          </w:tcPr>
          <w:p>
            <w:pPr>
              <w:spacing w:after="0"/>
              <w:jc w:val="left"/>
            </w:pPr>
            <w:r>
              <w:rPr>
                <w:sz w:val="16"/>
              </w:rPr>
              <w:t>Extreme Fire Hazard</w:t>
            </w:r>
          </w:p>
        </w:tc>
        <w:tc>
          <w:tcPr>
            <w:tcW w:type="dxa" w:w="3682"/>
          </w:tcPr>
          <w:p>
            <w:pPr>
              <w:spacing w:after="0"/>
              <w:jc w:val="left"/>
            </w:pPr>
            <w:r>
              <w:rPr>
                <w:sz w:val="16"/>
              </w:rPr>
              <w:t>Drought (primary); also designated: Wildfire</w:t>
            </w:r>
          </w:p>
        </w:tc>
        <w:tc>
          <w:tcPr>
            <w:tcW w:type="dxa" w:w="2349"/>
          </w:tcPr>
          <w:p>
            <w:pPr>
              <w:spacing w:after="0"/>
              <w:jc w:val="right"/>
            </w:pPr>
            <w:r>
              <w:rPr>
                <w:sz w:val="16"/>
              </w:rPr>
              <w:t>no Public Assistance recorded</w:t>
            </w:r>
          </w:p>
        </w:tc>
        <w:tc>
          <w:tcPr>
            <w:tcW w:type="dxa" w:w="1945"/>
          </w:tcPr>
          <w:p>
            <w:pPr>
              <w:spacing w:after="0"/>
              <w:jc w:val="left"/>
            </w:pPr>
          </w:p>
        </w:tc>
      </w:tr>
      <w:tr>
        <w:trPr>
          <w:cantSplit/>
        </w:trPr>
        <w:tc>
          <w:tcPr>
            <w:tcW w:type="dxa" w:w="1037"/>
          </w:tcPr>
          <w:p>
            <w:pPr>
              <w:spacing w:after="0"/>
              <w:jc w:val="left"/>
            </w:pPr>
            <w:r>
              <w:rPr>
                <w:sz w:val="16"/>
              </w:rPr>
              <w:t>1992-09-09</w:t>
            </w:r>
          </w:p>
        </w:tc>
        <w:tc>
          <w:tcPr>
            <w:tcW w:type="dxa" w:w="1037"/>
          </w:tcPr>
          <w:p>
            <w:pPr>
              <w:spacing w:after="0"/>
              <w:jc w:val="left"/>
            </w:pPr>
            <w:r>
              <w:rPr>
                <w:sz w:val="16"/>
              </w:rPr>
              <w:t>1992-05-01</w:t>
            </w:r>
          </w:p>
        </w:tc>
        <w:tc>
          <w:tcPr>
            <w:tcW w:type="dxa" w:w="1037"/>
          </w:tcPr>
          <w:p>
            <w:pPr>
              <w:spacing w:after="0"/>
              <w:jc w:val="left"/>
            </w:pPr>
            <w:r>
              <w:rPr>
                <w:sz w:val="16"/>
              </w:rPr>
              <w:t>DR-960-TX</w:t>
            </w:r>
          </w:p>
        </w:tc>
        <w:tc>
          <w:tcPr>
            <w:tcW w:type="dxa" w:w="1309"/>
          </w:tcPr>
          <w:p>
            <w:pPr>
              <w:spacing w:after="0"/>
              <w:jc w:val="left"/>
            </w:pPr>
            <w:r>
              <w:rPr>
                <w:sz w:val="16"/>
              </w:rPr>
              <w:t>Major disaster</w:t>
            </w:r>
          </w:p>
        </w:tc>
        <w:tc>
          <w:tcPr>
            <w:tcW w:type="dxa" w:w="1716"/>
          </w:tcPr>
          <w:p>
            <w:pPr>
              <w:spacing w:after="0"/>
              <w:jc w:val="left"/>
            </w:pPr>
            <w:r>
              <w:rPr>
                <w:sz w:val="16"/>
              </w:rPr>
              <w:t>Excessive Rain &amp; Hail</w:t>
            </w:r>
          </w:p>
        </w:tc>
        <w:tc>
          <w:tcPr>
            <w:tcW w:type="dxa" w:w="3682"/>
          </w:tcPr>
          <w:p>
            <w:pPr>
              <w:spacing w:after="0"/>
              <w:jc w:val="left"/>
            </w:pPr>
            <w:r>
              <w:rPr>
                <w:sz w:val="16"/>
              </w:rPr>
              <w:t>Hail</w:t>
            </w:r>
          </w:p>
        </w:tc>
        <w:tc>
          <w:tcPr>
            <w:tcW w:type="dxa" w:w="2349"/>
          </w:tcPr>
          <w:p>
            <w:pPr>
              <w:spacing w:after="0"/>
              <w:jc w:val="right"/>
            </w:pPr>
            <w:r>
              <w:rPr>
                <w:sz w:val="16"/>
              </w:rPr>
              <w:t>PA not declared for this county</w:t>
            </w:r>
          </w:p>
        </w:tc>
        <w:tc>
          <w:tcPr>
            <w:tcW w:type="dxa" w:w="1945"/>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09"/>
          </w:tcPr>
          <w:p>
            <w:pPr>
              <w:spacing w:after="0"/>
              <w:jc w:val="left"/>
            </w:pPr>
            <w:r>
              <w:rPr>
                <w:sz w:val="16"/>
              </w:rPr>
              <w:t>Major disaster</w:t>
            </w:r>
          </w:p>
        </w:tc>
        <w:tc>
          <w:tcPr>
            <w:tcW w:type="dxa" w:w="1716"/>
          </w:tcPr>
          <w:p>
            <w:pPr>
              <w:spacing w:after="0"/>
              <w:jc w:val="left"/>
            </w:pPr>
            <w:r>
              <w:rPr>
                <w:sz w:val="16"/>
              </w:rPr>
              <w:t>Severe Storms, Tornadoes &amp; Flooding</w:t>
            </w:r>
          </w:p>
        </w:tc>
        <w:tc>
          <w:tcPr>
            <w:tcW w:type="dxa" w:w="3682"/>
          </w:tcPr>
          <w:p>
            <w:pPr>
              <w:spacing w:after="0"/>
              <w:jc w:val="left"/>
            </w:pPr>
            <w:r>
              <w:rPr>
                <w:sz w:val="16"/>
              </w:rPr>
              <w:t>Inland Flooding; Tornado</w:t>
            </w:r>
          </w:p>
        </w:tc>
        <w:tc>
          <w:tcPr>
            <w:tcW w:type="dxa" w:w="2349"/>
          </w:tcPr>
          <w:p>
            <w:pPr>
              <w:spacing w:after="0"/>
              <w:jc w:val="right"/>
            </w:pPr>
            <w:r>
              <w:rPr>
                <w:sz w:val="16"/>
              </w:rPr>
              <w:t>PA not declared for this county</w:t>
            </w:r>
          </w:p>
        </w:tc>
        <w:tc>
          <w:tcPr>
            <w:tcW w:type="dxa" w:w="194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319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21</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21</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162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25</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18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90"/>
        <w:gridCol w:w="3451"/>
        <w:gridCol w:w="949"/>
        <w:gridCol w:w="2511"/>
        <w:gridCol w:w="28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90"/>
            <w:shd w:val="clear" w:color="auto" w:fill="E8E8E8"/>
          </w:tcPr>
          <w:p>
            <w:pPr>
              <w:spacing w:after="0"/>
              <w:jc w:val="left"/>
            </w:pPr>
            <w:r>
              <w:rPr>
                <w:b/>
                <w:sz w:val="16"/>
              </w:rPr>
              <w:t>Magnitude or extent</w:t>
            </w:r>
          </w:p>
        </w:tc>
        <w:tc>
          <w:tcPr>
            <w:tcW w:type="dxa" w:w="3451"/>
            <w:shd w:val="clear" w:color="auto" w:fill="E8E8E8"/>
          </w:tcPr>
          <w:p>
            <w:pPr>
              <w:spacing w:after="0"/>
              <w:jc w:val="left"/>
            </w:pPr>
            <w:r>
              <w:rPr>
                <w:b/>
                <w:sz w:val="16"/>
              </w:rPr>
              <w:t>Damage</w:t>
            </w:r>
          </w:p>
          <w:p>
            <w:pPr>
              <w:spacing w:after="0"/>
              <w:jc w:val="left"/>
            </w:pPr>
            <w:r>
              <w:rPr>
                <w:i/>
                <w:color w:val="555555"/>
                <w:sz w:val="14"/>
              </w:rPr>
              <w:t>nominal dollars</w:t>
            </w:r>
          </w:p>
        </w:tc>
        <w:tc>
          <w:tcPr>
            <w:tcW w:type="dxa" w:w="94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11"/>
            <w:shd w:val="clear" w:color="auto" w:fill="E8E8E8"/>
          </w:tcPr>
          <w:p>
            <w:pPr>
              <w:spacing w:after="0"/>
              <w:jc w:val="left"/>
            </w:pPr>
            <w:r>
              <w:rPr>
                <w:b/>
                <w:sz w:val="16"/>
              </w:rPr>
              <w:t>Location</w:t>
            </w:r>
          </w:p>
        </w:tc>
        <w:tc>
          <w:tcPr>
            <w:tcW w:type="dxa" w:w="28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2019-08-26</w:t>
            </w:r>
          </w:p>
        </w:tc>
        <w:tc>
          <w:tcPr>
            <w:tcW w:type="dxa" w:w="1215"/>
          </w:tcPr>
          <w:p>
            <w:pPr>
              <w:spacing w:after="0"/>
              <w:jc w:val="left"/>
            </w:pPr>
            <w:r>
              <w:rPr>
                <w:sz w:val="16"/>
              </w:rPr>
              <w:t>Excessive Heat</w:t>
            </w:r>
          </w:p>
        </w:tc>
        <w:tc>
          <w:tcPr>
            <w:tcW w:type="dxa" w:w="2090"/>
          </w:tcPr>
          <w:p>
            <w:pPr>
              <w:spacing w:after="0"/>
              <w:jc w:val="left"/>
            </w:pPr>
          </w:p>
        </w:tc>
        <w:tc>
          <w:tcPr>
            <w:tcW w:type="dxa" w:w="3451"/>
          </w:tcPr>
          <w:p>
            <w:pPr>
              <w:spacing w:after="0"/>
              <w:jc w:val="left"/>
            </w:pPr>
            <w:r>
              <w:rPr>
                <w:sz w:val="16"/>
              </w:rPr>
              <w:t>$0 property; $0 crops (zone total, 2019 dollars)</w:t>
            </w:r>
          </w:p>
        </w:tc>
        <w:tc>
          <w:tcPr>
            <w:tcW w:type="dxa" w:w="949"/>
          </w:tcPr>
          <w:p>
            <w:pPr>
              <w:spacing w:after="0"/>
              <w:jc w:val="right"/>
            </w:pPr>
            <w:r>
              <w:rPr>
                <w:sz w:val="16"/>
              </w:rPr>
              <w:t>0, 0</w:t>
            </w:r>
          </w:p>
        </w:tc>
        <w:tc>
          <w:tcPr>
            <w:tcW w:type="dxa" w:w="2511"/>
          </w:tcPr>
          <w:p>
            <w:pPr>
              <w:spacing w:after="0"/>
              <w:jc w:val="left"/>
            </w:pPr>
            <w:r>
              <w:rPr>
                <w:sz w:val="16"/>
              </w:rPr>
              <w:t>NWS zone TXZ052 (HOWARD), zone-level</w:t>
            </w:r>
          </w:p>
        </w:tc>
        <w:tc>
          <w:tcPr>
            <w:tcW w:type="dxa" w:w="2860"/>
          </w:tcPr>
          <w:p>
            <w:pPr>
              <w:spacing w:after="0"/>
              <w:jc w:val="left"/>
            </w:pPr>
            <w:r>
              <w:rPr>
                <w:sz w:val="16"/>
              </w:rPr>
              <w:t>B1-c worst recorded: Excessive Heat, Heat</w:t>
            </w:r>
          </w:p>
        </w:tc>
      </w:tr>
      <w:tr>
        <w:trPr>
          <w:cantSplit/>
        </w:trPr>
        <w:tc>
          <w:tcPr>
            <w:tcW w:type="dxa" w:w="1037"/>
          </w:tcPr>
          <w:p>
            <w:pPr>
              <w:spacing w:after="0"/>
              <w:jc w:val="left"/>
            </w:pPr>
            <w:r>
              <w:rPr>
                <w:sz w:val="16"/>
              </w:rPr>
              <w:t>2018-12-26</w:t>
            </w:r>
          </w:p>
        </w:tc>
        <w:tc>
          <w:tcPr>
            <w:tcW w:type="dxa" w:w="1215"/>
          </w:tcPr>
          <w:p>
            <w:pPr>
              <w:spacing w:after="0"/>
              <w:jc w:val="left"/>
            </w:pPr>
            <w:r>
              <w:rPr>
                <w:sz w:val="16"/>
              </w:rPr>
              <w:t>High Wind</w:t>
            </w:r>
          </w:p>
        </w:tc>
        <w:tc>
          <w:tcPr>
            <w:tcW w:type="dxa" w:w="2090"/>
          </w:tcPr>
          <w:p>
            <w:pPr>
              <w:spacing w:after="0"/>
              <w:jc w:val="left"/>
            </w:pPr>
            <w:r>
              <w:rPr>
                <w:sz w:val="16"/>
              </w:rPr>
              <w:t>62 kt (71 mph) measured gust</w:t>
            </w:r>
          </w:p>
        </w:tc>
        <w:tc>
          <w:tcPr>
            <w:tcW w:type="dxa" w:w="3451"/>
          </w:tcPr>
          <w:p>
            <w:pPr>
              <w:spacing w:after="0"/>
              <w:jc w:val="left"/>
            </w:pPr>
            <w:r>
              <w:rPr>
                <w:sz w:val="16"/>
              </w:rPr>
              <w:t>$0 property; $0 crops (zone total, 2018 dollars)</w:t>
            </w:r>
          </w:p>
        </w:tc>
        <w:tc>
          <w:tcPr>
            <w:tcW w:type="dxa" w:w="949"/>
          </w:tcPr>
          <w:p>
            <w:pPr>
              <w:spacing w:after="0"/>
              <w:jc w:val="right"/>
            </w:pPr>
            <w:r>
              <w:rPr>
                <w:sz w:val="16"/>
              </w:rPr>
              <w:t>0, 0</w:t>
            </w:r>
          </w:p>
        </w:tc>
        <w:tc>
          <w:tcPr>
            <w:tcW w:type="dxa" w:w="2511"/>
          </w:tcPr>
          <w:p>
            <w:pPr>
              <w:spacing w:after="0"/>
              <w:jc w:val="left"/>
            </w:pPr>
            <w:r>
              <w:rPr>
                <w:sz w:val="16"/>
              </w:rPr>
              <w:t>NWS zone TXZ052 (HOWARD), zone-level</w:t>
            </w:r>
          </w:p>
        </w:tc>
        <w:tc>
          <w:tcPr>
            <w:tcW w:type="dxa" w:w="2860"/>
          </w:tcPr>
          <w:p>
            <w:pPr>
              <w:spacing w:after="0"/>
              <w:jc w:val="left"/>
            </w:pPr>
            <w:r>
              <w:rPr>
                <w:sz w:val="16"/>
              </w:rPr>
              <w:t>B1-c worst recorded: High Wind and Strong Wind</w:t>
            </w:r>
          </w:p>
        </w:tc>
      </w:tr>
      <w:tr>
        <w:trPr>
          <w:cantSplit/>
        </w:trPr>
        <w:tc>
          <w:tcPr>
            <w:tcW w:type="dxa" w:w="1037"/>
          </w:tcPr>
          <w:p>
            <w:pPr>
              <w:spacing w:after="0"/>
              <w:jc w:val="left"/>
            </w:pPr>
            <w:r>
              <w:rPr>
                <w:sz w:val="16"/>
              </w:rPr>
              <w:t>2016-05-22</w:t>
            </w:r>
          </w:p>
        </w:tc>
        <w:tc>
          <w:tcPr>
            <w:tcW w:type="dxa" w:w="1215"/>
          </w:tcPr>
          <w:p>
            <w:pPr>
              <w:spacing w:after="0"/>
              <w:jc w:val="left"/>
            </w:pPr>
            <w:r>
              <w:rPr>
                <w:sz w:val="16"/>
              </w:rPr>
              <w:t>Tornado</w:t>
            </w:r>
          </w:p>
        </w:tc>
        <w:tc>
          <w:tcPr>
            <w:tcW w:type="dxa" w:w="2090"/>
          </w:tcPr>
          <w:p>
            <w:pPr>
              <w:spacing w:after="0"/>
              <w:jc w:val="left"/>
            </w:pPr>
            <w:r>
              <w:rPr>
                <w:sz w:val="16"/>
              </w:rPr>
              <w:t>EF3, 4.01 mi within this county, 500 yd wide</w:t>
            </w:r>
          </w:p>
        </w:tc>
        <w:tc>
          <w:tcPr>
            <w:tcW w:type="dxa" w:w="3451"/>
          </w:tcPr>
          <w:p>
            <w:pPr>
              <w:spacing w:after="0"/>
              <w:jc w:val="left"/>
            </w:pPr>
            <w:r>
              <w:rPr>
                <w:sz w:val="16"/>
              </w:rPr>
              <w:t>$75,000 property; crops not reported (2016 dollars)</w:t>
            </w:r>
          </w:p>
        </w:tc>
        <w:tc>
          <w:tcPr>
            <w:tcW w:type="dxa" w:w="949"/>
          </w:tcPr>
          <w:p>
            <w:pPr>
              <w:spacing w:after="0"/>
              <w:jc w:val="right"/>
            </w:pPr>
            <w:r>
              <w:rPr>
                <w:sz w:val="16"/>
              </w:rPr>
              <w:t>0, 0</w:t>
            </w:r>
          </w:p>
        </w:tc>
        <w:tc>
          <w:tcPr>
            <w:tcW w:type="dxa" w:w="2511"/>
          </w:tcPr>
          <w:p>
            <w:pPr>
              <w:spacing w:after="0"/>
              <w:jc w:val="left"/>
            </w:pPr>
            <w:r>
              <w:rPr>
                <w:sz w:val="16"/>
              </w:rPr>
              <w:t>BIG SPRING to MORITA</w:t>
            </w:r>
          </w:p>
        </w:tc>
        <w:tc>
          <w:tcPr>
            <w:tcW w:type="dxa" w:w="2860"/>
          </w:tcPr>
          <w:p>
            <w:pPr>
              <w:spacing w:after="0"/>
              <w:jc w:val="left"/>
            </w:pPr>
            <w:r>
              <w:rPr>
                <w:sz w:val="16"/>
              </w:rPr>
              <w:t>B1-c worst recorded: Tornado</w:t>
            </w:r>
          </w:p>
        </w:tc>
      </w:tr>
      <w:tr>
        <w:trPr>
          <w:cantSplit/>
        </w:trPr>
        <w:tc>
          <w:tcPr>
            <w:tcW w:type="dxa" w:w="1037"/>
          </w:tcPr>
          <w:p>
            <w:pPr>
              <w:spacing w:after="0"/>
              <w:jc w:val="left"/>
            </w:pPr>
            <w:r>
              <w:rPr>
                <w:sz w:val="16"/>
              </w:rPr>
              <w:t>2012-09-28</w:t>
            </w:r>
          </w:p>
        </w:tc>
        <w:tc>
          <w:tcPr>
            <w:tcW w:type="dxa" w:w="1215"/>
          </w:tcPr>
          <w:p>
            <w:pPr>
              <w:spacing w:after="0"/>
              <w:jc w:val="left"/>
            </w:pPr>
            <w:r>
              <w:rPr>
                <w:sz w:val="16"/>
              </w:rPr>
              <w:t>Flash Flood</w:t>
            </w:r>
          </w:p>
        </w:tc>
        <w:tc>
          <w:tcPr>
            <w:tcW w:type="dxa" w:w="2090"/>
          </w:tcPr>
          <w:p>
            <w:pPr>
              <w:spacing w:after="0"/>
              <w:jc w:val="left"/>
            </w:pPr>
          </w:p>
        </w:tc>
        <w:tc>
          <w:tcPr>
            <w:tcW w:type="dxa" w:w="3451"/>
          </w:tcPr>
          <w:p>
            <w:pPr>
              <w:spacing w:after="0"/>
              <w:jc w:val="left"/>
            </w:pPr>
            <w:r>
              <w:rPr>
                <w:sz w:val="16"/>
              </w:rPr>
              <w:t>$600,000 property; $0 crops (2012 dollars)</w:t>
            </w:r>
          </w:p>
        </w:tc>
        <w:tc>
          <w:tcPr>
            <w:tcW w:type="dxa" w:w="949"/>
          </w:tcPr>
          <w:p>
            <w:pPr>
              <w:spacing w:after="0"/>
              <w:jc w:val="right"/>
            </w:pPr>
            <w:r>
              <w:rPr>
                <w:sz w:val="16"/>
              </w:rPr>
              <w:t>0, 0</w:t>
            </w:r>
          </w:p>
        </w:tc>
        <w:tc>
          <w:tcPr>
            <w:tcW w:type="dxa" w:w="2511"/>
          </w:tcPr>
          <w:p>
            <w:pPr>
              <w:spacing w:after="0"/>
              <w:jc w:val="left"/>
            </w:pPr>
            <w:r>
              <w:rPr>
                <w:sz w:val="16"/>
              </w:rPr>
              <w:t>SETTLERS ADDITION</w:t>
            </w:r>
          </w:p>
        </w:tc>
        <w:tc>
          <w:tcPr>
            <w:tcW w:type="dxa" w:w="28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2011-05-09</w:t>
            </w:r>
          </w:p>
        </w:tc>
        <w:tc>
          <w:tcPr>
            <w:tcW w:type="dxa" w:w="1215"/>
          </w:tcPr>
          <w:p>
            <w:pPr>
              <w:spacing w:after="0"/>
              <w:jc w:val="left"/>
            </w:pPr>
            <w:r>
              <w:rPr>
                <w:sz w:val="16"/>
              </w:rPr>
              <w:t>Wildfire</w:t>
            </w:r>
          </w:p>
        </w:tc>
        <w:tc>
          <w:tcPr>
            <w:tcW w:type="dxa" w:w="2090"/>
          </w:tcPr>
          <w:p>
            <w:pPr>
              <w:spacing w:after="0"/>
              <w:jc w:val="left"/>
            </w:pPr>
          </w:p>
        </w:tc>
        <w:tc>
          <w:tcPr>
            <w:tcW w:type="dxa" w:w="3451"/>
          </w:tcPr>
          <w:p>
            <w:pPr>
              <w:spacing w:after="0"/>
              <w:jc w:val="left"/>
            </w:pPr>
            <w:r>
              <w:rPr>
                <w:sz w:val="16"/>
              </w:rPr>
              <w:t>$240,000 property; crops not reported (zone total, 2011 dollars)</w:t>
            </w:r>
          </w:p>
        </w:tc>
        <w:tc>
          <w:tcPr>
            <w:tcW w:type="dxa" w:w="949"/>
          </w:tcPr>
          <w:p>
            <w:pPr>
              <w:spacing w:after="0"/>
              <w:jc w:val="right"/>
            </w:pPr>
            <w:r>
              <w:rPr>
                <w:sz w:val="16"/>
              </w:rPr>
              <w:t>0, 0</w:t>
            </w:r>
          </w:p>
        </w:tc>
        <w:tc>
          <w:tcPr>
            <w:tcW w:type="dxa" w:w="2511"/>
          </w:tcPr>
          <w:p>
            <w:pPr>
              <w:spacing w:after="0"/>
              <w:jc w:val="left"/>
            </w:pPr>
            <w:r>
              <w:rPr>
                <w:sz w:val="16"/>
              </w:rPr>
              <w:t>NWS zone TXZ052 (HOWARD), zone-level</w:t>
            </w:r>
          </w:p>
        </w:tc>
        <w:tc>
          <w:tcPr>
            <w:tcW w:type="dxa" w:w="2860"/>
          </w:tcPr>
          <w:p>
            <w:pPr>
              <w:spacing w:after="0"/>
              <w:jc w:val="left"/>
            </w:pPr>
            <w:r>
              <w:rPr>
                <w:sz w:val="16"/>
              </w:rPr>
              <w:t>B1-c worst recorded: Wildfire</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2090"/>
          </w:tcPr>
          <w:p>
            <w:pPr>
              <w:spacing w:after="0"/>
              <w:jc w:val="left"/>
            </w:pPr>
          </w:p>
        </w:tc>
        <w:tc>
          <w:tcPr>
            <w:tcW w:type="dxa" w:w="3451"/>
          </w:tcPr>
          <w:p>
            <w:pPr>
              <w:spacing w:after="0"/>
              <w:jc w:val="left"/>
            </w:pPr>
            <w:r>
              <w:rPr>
                <w:sz w:val="16"/>
              </w:rPr>
              <w:t>$10,000 property; $0 crops (zone total, 2007 dollars)</w:t>
            </w:r>
          </w:p>
        </w:tc>
        <w:tc>
          <w:tcPr>
            <w:tcW w:type="dxa" w:w="949"/>
          </w:tcPr>
          <w:p>
            <w:pPr>
              <w:spacing w:after="0"/>
              <w:jc w:val="right"/>
            </w:pPr>
            <w:r>
              <w:rPr>
                <w:sz w:val="16"/>
              </w:rPr>
              <w:t>0, 0</w:t>
            </w:r>
          </w:p>
        </w:tc>
        <w:tc>
          <w:tcPr>
            <w:tcW w:type="dxa" w:w="2511"/>
          </w:tcPr>
          <w:p>
            <w:pPr>
              <w:spacing w:after="0"/>
              <w:jc w:val="left"/>
            </w:pPr>
            <w:r>
              <w:rPr>
                <w:sz w:val="16"/>
              </w:rPr>
              <w:t>NWS zone TXZ052 (HOWARD), zone-level</w:t>
            </w:r>
          </w:p>
        </w:tc>
        <w:tc>
          <w:tcPr>
            <w:tcW w:type="dxa" w:w="2860"/>
          </w:tcPr>
          <w:p>
            <w:pPr>
              <w:spacing w:after="0"/>
              <w:jc w:val="left"/>
            </w:pPr>
            <w:r>
              <w:rPr>
                <w:sz w:val="16"/>
              </w:rPr>
              <w:t>B1-c worst recorded: Ice Storm</w:t>
            </w:r>
          </w:p>
        </w:tc>
      </w:tr>
      <w:tr>
        <w:trPr>
          <w:cantSplit/>
        </w:trPr>
        <w:tc>
          <w:tcPr>
            <w:tcW w:type="dxa" w:w="1037"/>
          </w:tcPr>
          <w:p>
            <w:pPr>
              <w:spacing w:after="0"/>
              <w:jc w:val="left"/>
            </w:pPr>
            <w:r>
              <w:rPr>
                <w:sz w:val="16"/>
              </w:rPr>
              <w:t>2006-11-30</w:t>
            </w:r>
          </w:p>
        </w:tc>
        <w:tc>
          <w:tcPr>
            <w:tcW w:type="dxa" w:w="1215"/>
          </w:tcPr>
          <w:p>
            <w:pPr>
              <w:spacing w:after="0"/>
              <w:jc w:val="left"/>
            </w:pPr>
            <w:r>
              <w:rPr>
                <w:sz w:val="16"/>
              </w:rPr>
              <w:t>Winter Weather</w:t>
            </w:r>
          </w:p>
        </w:tc>
        <w:tc>
          <w:tcPr>
            <w:tcW w:type="dxa" w:w="2090"/>
          </w:tcPr>
          <w:p>
            <w:pPr>
              <w:spacing w:after="0"/>
              <w:jc w:val="left"/>
            </w:pPr>
          </w:p>
        </w:tc>
        <w:tc>
          <w:tcPr>
            <w:tcW w:type="dxa" w:w="3451"/>
          </w:tcPr>
          <w:p>
            <w:pPr>
              <w:spacing w:after="0"/>
              <w:jc w:val="left"/>
            </w:pPr>
            <w:r>
              <w:rPr>
                <w:sz w:val="16"/>
              </w:rPr>
              <w:t>$2,000 property; $0 crops (zone total, 2006 dollars)</w:t>
            </w:r>
          </w:p>
        </w:tc>
        <w:tc>
          <w:tcPr>
            <w:tcW w:type="dxa" w:w="949"/>
          </w:tcPr>
          <w:p>
            <w:pPr>
              <w:spacing w:after="0"/>
              <w:jc w:val="right"/>
            </w:pPr>
            <w:r>
              <w:rPr>
                <w:sz w:val="16"/>
              </w:rPr>
              <w:t>0, 0</w:t>
            </w:r>
          </w:p>
        </w:tc>
        <w:tc>
          <w:tcPr>
            <w:tcW w:type="dxa" w:w="2511"/>
          </w:tcPr>
          <w:p>
            <w:pPr>
              <w:spacing w:after="0"/>
              <w:jc w:val="left"/>
            </w:pPr>
            <w:r>
              <w:rPr>
                <w:sz w:val="16"/>
              </w:rPr>
              <w:t>NWS zone TXZ052 (HOWARD), zone-level</w:t>
            </w:r>
          </w:p>
        </w:tc>
        <w:tc>
          <w:tcPr>
            <w:tcW w:type="dxa" w:w="286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2000-03-22</w:t>
            </w:r>
          </w:p>
        </w:tc>
        <w:tc>
          <w:tcPr>
            <w:tcW w:type="dxa" w:w="1215"/>
          </w:tcPr>
          <w:p>
            <w:pPr>
              <w:spacing w:after="0"/>
              <w:jc w:val="left"/>
            </w:pPr>
            <w:r>
              <w:rPr>
                <w:sz w:val="16"/>
              </w:rPr>
              <w:t>Flash Flood</w:t>
            </w:r>
          </w:p>
        </w:tc>
        <w:tc>
          <w:tcPr>
            <w:tcW w:type="dxa" w:w="2090"/>
          </w:tcPr>
          <w:p>
            <w:pPr>
              <w:spacing w:after="0"/>
              <w:jc w:val="left"/>
            </w:pPr>
          </w:p>
        </w:tc>
        <w:tc>
          <w:tcPr>
            <w:tcW w:type="dxa" w:w="3451"/>
          </w:tcPr>
          <w:p>
            <w:pPr>
              <w:spacing w:after="0"/>
              <w:jc w:val="left"/>
            </w:pPr>
            <w:r>
              <w:rPr>
                <w:sz w:val="16"/>
              </w:rPr>
              <w:t>$10,000 property; crops not reported (2000 dollars)</w:t>
            </w:r>
          </w:p>
        </w:tc>
        <w:tc>
          <w:tcPr>
            <w:tcW w:type="dxa" w:w="949"/>
          </w:tcPr>
          <w:p>
            <w:pPr>
              <w:spacing w:after="0"/>
              <w:jc w:val="right"/>
            </w:pPr>
            <w:r>
              <w:rPr>
                <w:sz w:val="16"/>
              </w:rPr>
              <w:t>2, 1</w:t>
            </w:r>
          </w:p>
        </w:tc>
        <w:tc>
          <w:tcPr>
            <w:tcW w:type="dxa" w:w="2511"/>
          </w:tcPr>
          <w:p>
            <w:pPr>
              <w:spacing w:after="0"/>
              <w:jc w:val="left"/>
            </w:pPr>
            <w:r>
              <w:rPr>
                <w:sz w:val="16"/>
              </w:rPr>
              <w:t>COUNTYWIDE</w:t>
            </w:r>
          </w:p>
        </w:tc>
        <w:tc>
          <w:tcPr>
            <w:tcW w:type="dxa" w:w="2860"/>
          </w:tcPr>
          <w:p>
            <w:pPr>
              <w:spacing w:after="0"/>
              <w:jc w:val="left"/>
            </w:pPr>
            <w:r>
              <w:rPr>
                <w:sz w:val="16"/>
              </w:rPr>
              <w:t>deaths or injuries recorded</w:t>
            </w:r>
          </w:p>
        </w:tc>
      </w:tr>
      <w:tr>
        <w:trPr>
          <w:cantSplit/>
        </w:trPr>
        <w:tc>
          <w:tcPr>
            <w:tcW w:type="dxa" w:w="1037"/>
          </w:tcPr>
          <w:p>
            <w:pPr>
              <w:spacing w:after="0"/>
              <w:jc w:val="left"/>
            </w:pPr>
            <w:r>
              <w:rPr>
                <w:sz w:val="16"/>
              </w:rPr>
              <w:t>1998-04-01</w:t>
            </w:r>
          </w:p>
        </w:tc>
        <w:tc>
          <w:tcPr>
            <w:tcW w:type="dxa" w:w="1215"/>
          </w:tcPr>
          <w:p>
            <w:pPr>
              <w:spacing w:after="0"/>
              <w:jc w:val="left"/>
            </w:pPr>
            <w:r>
              <w:rPr>
                <w:sz w:val="16"/>
              </w:rPr>
              <w:t>Drought</w:t>
            </w:r>
          </w:p>
        </w:tc>
        <w:tc>
          <w:tcPr>
            <w:tcW w:type="dxa" w:w="2090"/>
          </w:tcPr>
          <w:p>
            <w:pPr>
              <w:spacing w:after="0"/>
              <w:jc w:val="left"/>
            </w:pPr>
          </w:p>
        </w:tc>
        <w:tc>
          <w:tcPr>
            <w:tcW w:type="dxa" w:w="3451"/>
          </w:tcPr>
          <w:p>
            <w:pPr>
              <w:spacing w:after="0"/>
              <w:jc w:val="left"/>
            </w:pPr>
            <w:r>
              <w:rPr>
                <w:sz w:val="16"/>
              </w:rPr>
              <w:t>damage not reported</w:t>
            </w:r>
          </w:p>
        </w:tc>
        <w:tc>
          <w:tcPr>
            <w:tcW w:type="dxa" w:w="949"/>
          </w:tcPr>
          <w:p>
            <w:pPr>
              <w:spacing w:after="0"/>
              <w:jc w:val="right"/>
            </w:pPr>
            <w:r>
              <w:rPr>
                <w:sz w:val="16"/>
              </w:rPr>
              <w:t>0, 0</w:t>
            </w:r>
          </w:p>
        </w:tc>
        <w:tc>
          <w:tcPr>
            <w:tcW w:type="dxa" w:w="2511"/>
          </w:tcPr>
          <w:p>
            <w:pPr>
              <w:spacing w:after="0"/>
              <w:jc w:val="left"/>
            </w:pPr>
            <w:r>
              <w:rPr>
                <w:sz w:val="16"/>
              </w:rPr>
              <w:t>NWS zone TXZ052 (HOWARD), zone-level</w:t>
            </w:r>
          </w:p>
        </w:tc>
        <w:tc>
          <w:tcPr>
            <w:tcW w:type="dxa" w:w="2860"/>
          </w:tcPr>
          <w:p>
            <w:pPr>
              <w:spacing w:after="0"/>
              <w:jc w:val="left"/>
            </w:pPr>
            <w:r>
              <w:rPr>
                <w:sz w:val="16"/>
              </w:rPr>
              <w:t>B1-c worst recorded: Drought</w:t>
            </w:r>
          </w:p>
        </w:tc>
      </w:tr>
      <w:tr>
        <w:trPr>
          <w:cantSplit/>
        </w:trPr>
        <w:tc>
          <w:tcPr>
            <w:tcW w:type="dxa" w:w="1037"/>
          </w:tcPr>
          <w:p>
            <w:pPr>
              <w:spacing w:after="0"/>
              <w:jc w:val="left"/>
            </w:pPr>
            <w:r>
              <w:rPr>
                <w:sz w:val="16"/>
              </w:rPr>
              <w:t>1996-05-10</w:t>
            </w:r>
          </w:p>
        </w:tc>
        <w:tc>
          <w:tcPr>
            <w:tcW w:type="dxa" w:w="1215"/>
          </w:tcPr>
          <w:p>
            <w:pPr>
              <w:spacing w:after="0"/>
              <w:jc w:val="left"/>
            </w:pPr>
            <w:r>
              <w:rPr>
                <w:sz w:val="16"/>
              </w:rPr>
              <w:t>Hail</w:t>
            </w:r>
          </w:p>
        </w:tc>
        <w:tc>
          <w:tcPr>
            <w:tcW w:type="dxa" w:w="2090"/>
          </w:tcPr>
          <w:p>
            <w:pPr>
              <w:spacing w:after="0"/>
              <w:jc w:val="left"/>
            </w:pPr>
            <w:r>
              <w:rPr>
                <w:sz w:val="16"/>
              </w:rPr>
              <w:t>5 in</w:t>
            </w:r>
          </w:p>
        </w:tc>
        <w:tc>
          <w:tcPr>
            <w:tcW w:type="dxa" w:w="3451"/>
          </w:tcPr>
          <w:p>
            <w:pPr>
              <w:spacing w:after="0"/>
              <w:jc w:val="left"/>
            </w:pPr>
            <w:r>
              <w:rPr>
                <w:sz w:val="16"/>
              </w:rPr>
              <w:t>$30,000,000 property; crops not reported (1996 dollars)</w:t>
            </w:r>
          </w:p>
        </w:tc>
        <w:tc>
          <w:tcPr>
            <w:tcW w:type="dxa" w:w="949"/>
          </w:tcPr>
          <w:p>
            <w:pPr>
              <w:spacing w:after="0"/>
              <w:jc w:val="right"/>
            </w:pPr>
            <w:r>
              <w:rPr>
                <w:sz w:val="16"/>
              </w:rPr>
              <w:t>0, 48</w:t>
            </w:r>
          </w:p>
        </w:tc>
        <w:tc>
          <w:tcPr>
            <w:tcW w:type="dxa" w:w="2511"/>
          </w:tcPr>
          <w:p>
            <w:pPr>
              <w:spacing w:after="0"/>
              <w:jc w:val="left"/>
            </w:pPr>
            <w:r>
              <w:rPr>
                <w:sz w:val="16"/>
              </w:rPr>
              <w:t>BIG SPRING</w:t>
            </w:r>
          </w:p>
        </w:tc>
        <w:tc>
          <w:tcPr>
            <w:tcW w:type="dxa" w:w="2860"/>
          </w:tcPr>
          <w:p>
            <w:pPr>
              <w:spacing w:after="0"/>
              <w:jc w:val="left"/>
            </w:pPr>
            <w:r>
              <w:rPr>
                <w:sz w:val="16"/>
              </w:rPr>
              <w:t>deaths or injuries recorded</w:t>
            </w:r>
          </w:p>
        </w:tc>
      </w:tr>
      <w:tr>
        <w:trPr>
          <w:cantSplit/>
        </w:trPr>
        <w:tc>
          <w:tcPr>
            <w:tcW w:type="dxa" w:w="1037"/>
          </w:tcPr>
          <w:p>
            <w:pPr>
              <w:spacing w:after="0"/>
              <w:jc w:val="left"/>
            </w:pPr>
            <w:r>
              <w:rPr>
                <w:sz w:val="16"/>
              </w:rPr>
              <w:t>1973-09-04</w:t>
            </w:r>
          </w:p>
        </w:tc>
        <w:tc>
          <w:tcPr>
            <w:tcW w:type="dxa" w:w="1215"/>
          </w:tcPr>
          <w:p>
            <w:pPr>
              <w:spacing w:after="0"/>
              <w:jc w:val="left"/>
            </w:pPr>
            <w:r>
              <w:rPr>
                <w:sz w:val="16"/>
              </w:rPr>
              <w:t>Thunderstorm Wind</w:t>
            </w:r>
          </w:p>
        </w:tc>
        <w:tc>
          <w:tcPr>
            <w:tcW w:type="dxa" w:w="2090"/>
          </w:tcPr>
          <w:p>
            <w:pPr>
              <w:spacing w:after="0"/>
              <w:jc w:val="left"/>
            </w:pPr>
            <w:r>
              <w:rPr>
                <w:sz w:val="16"/>
              </w:rPr>
              <w:t>94 kt (108 mph), measurement type not recorded</w:t>
            </w:r>
          </w:p>
        </w:tc>
        <w:tc>
          <w:tcPr>
            <w:tcW w:type="dxa" w:w="3451"/>
          </w:tcPr>
          <w:p>
            <w:pPr>
              <w:spacing w:after="0"/>
              <w:jc w:val="left"/>
            </w:pPr>
            <w:r>
              <w:rPr>
                <w:sz w:val="16"/>
              </w:rPr>
              <w:t>damage not recorded (pre-1996 record)</w:t>
            </w:r>
          </w:p>
        </w:tc>
        <w:tc>
          <w:tcPr>
            <w:tcW w:type="dxa" w:w="949"/>
          </w:tcPr>
          <w:p>
            <w:pPr>
              <w:spacing w:after="0"/>
              <w:jc w:val="right"/>
            </w:pPr>
            <w:r>
              <w:rPr>
                <w:sz w:val="16"/>
              </w:rPr>
              <w:t>0, 0</w:t>
            </w:r>
          </w:p>
        </w:tc>
        <w:tc>
          <w:tcPr>
            <w:tcW w:type="dxa" w:w="2511"/>
          </w:tcPr>
          <w:p>
            <w:pPr>
              <w:spacing w:after="0"/>
              <w:jc w:val="left"/>
            </w:pPr>
            <w:r>
              <w:rPr>
                <w:sz w:val="16"/>
              </w:rPr>
              <w:t>location not recorded</w:t>
            </w:r>
          </w:p>
        </w:tc>
        <w:tc>
          <w:tcPr>
            <w:tcW w:type="dxa" w:w="2860"/>
          </w:tcPr>
          <w:p>
            <w:pPr>
              <w:spacing w:after="0"/>
              <w:jc w:val="left"/>
            </w:pPr>
            <w:r>
              <w:rPr>
                <w:sz w:val="16"/>
              </w:rPr>
              <w:t>B1-c worst recorded: Thunderstorm Wind</w:t>
            </w:r>
          </w:p>
        </w:tc>
      </w:tr>
      <w:tr>
        <w:trPr>
          <w:cantSplit/>
        </w:trPr>
        <w:tc>
          <w:tcPr>
            <w:tcW w:type="dxa" w:w="1037"/>
          </w:tcPr>
          <w:p>
            <w:pPr>
              <w:spacing w:after="0"/>
              <w:jc w:val="left"/>
            </w:pPr>
            <w:r>
              <w:rPr>
                <w:sz w:val="16"/>
              </w:rPr>
              <w:t>1956-06-22</w:t>
            </w:r>
          </w:p>
        </w:tc>
        <w:tc>
          <w:tcPr>
            <w:tcW w:type="dxa" w:w="1215"/>
          </w:tcPr>
          <w:p>
            <w:pPr>
              <w:spacing w:after="0"/>
              <w:jc w:val="left"/>
            </w:pPr>
            <w:r>
              <w:rPr>
                <w:sz w:val="16"/>
              </w:rPr>
              <w:t>Tornado</w:t>
            </w:r>
          </w:p>
        </w:tc>
        <w:tc>
          <w:tcPr>
            <w:tcW w:type="dxa" w:w="2090"/>
          </w:tcPr>
          <w:p>
            <w:pPr>
              <w:spacing w:after="0"/>
              <w:jc w:val="left"/>
            </w:pPr>
            <w:r>
              <w:rPr>
                <w:sz w:val="16"/>
              </w:rPr>
              <w:t>F1, 0.4 mi path length (whole path, pre-1996), 33 yd wide</w:t>
            </w:r>
          </w:p>
        </w:tc>
        <w:tc>
          <w:tcPr>
            <w:tcW w:type="dxa" w:w="3451"/>
          </w:tcPr>
          <w:p>
            <w:pPr>
              <w:spacing w:after="0"/>
              <w:jc w:val="left"/>
            </w:pPr>
            <w:r>
              <w:rPr>
                <w:sz w:val="16"/>
              </w:rPr>
              <w:t>$30 property; crops not recorded (1956 dollars)</w:t>
            </w:r>
          </w:p>
        </w:tc>
        <w:tc>
          <w:tcPr>
            <w:tcW w:type="dxa" w:w="949"/>
          </w:tcPr>
          <w:p>
            <w:pPr>
              <w:spacing w:after="0"/>
              <w:jc w:val="right"/>
            </w:pPr>
            <w:r>
              <w:rPr>
                <w:sz w:val="16"/>
              </w:rPr>
              <w:t>0, 3</w:t>
            </w:r>
          </w:p>
        </w:tc>
        <w:tc>
          <w:tcPr>
            <w:tcW w:type="dxa" w:w="2511"/>
          </w:tcPr>
          <w:p>
            <w:pPr>
              <w:spacing w:after="0"/>
              <w:jc w:val="left"/>
            </w:pPr>
            <w:r>
              <w:rPr>
                <w:sz w:val="16"/>
              </w:rPr>
              <w:t>location not recorded</w:t>
            </w:r>
          </w:p>
        </w:tc>
        <w:tc>
          <w:tcPr>
            <w:tcW w:type="dxa" w:w="286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(663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0.579</w:t>
            </w:r>
          </w:p>
        </w:tc>
        <w:tc>
          <w:tcPr>
            <w:tcW w:type="dxa" w:w="1334"/>
          </w:tcPr>
          <w:p>
            <w:pPr>
              <w:spacing w:after="0"/>
              <w:jc w:val="left"/>
            </w:pPr>
            <w:r>
              <w:rPr>
                <w:sz w:val="16"/>
              </w:rPr>
              <w:t>event-days per year</w:t>
            </w:r>
          </w:p>
        </w:tc>
        <w:tc>
          <w:tcPr>
            <w:tcW w:type="dxa" w:w="1723"/>
          </w:tcPr>
          <w:p>
            <w:pPr>
              <w:spacing w:after="0"/>
              <w:jc w:val="left"/>
            </w:pPr>
            <w:r>
              <w:rPr>
                <w:sz w:val="16"/>
              </w:rPr>
              <w:t>about 0.579 days per year</w:t>
            </w:r>
          </w:p>
        </w:tc>
        <w:tc>
          <w:tcPr>
            <w:tcW w:type="dxa" w:w="1037"/>
          </w:tcPr>
          <w:p>
            <w:pPr>
              <w:spacing w:after="0"/>
              <w:jc w:val="left"/>
            </w:pPr>
          </w:p>
        </w:tc>
        <w:tc>
          <w:tcPr>
            <w:tcW w:type="dxa" w:w="1314"/>
          </w:tcPr>
          <w:p>
            <w:pPr>
              <w:spacing w:after="0"/>
              <w:jc w:val="left"/>
            </w:pPr>
            <w:r>
              <w:rPr>
                <w:sz w:val="16"/>
              </w:rPr>
              <w:t>Storm Events event-days in 0 of 30 years, 1996 to 2025 (0%)</w:t>
            </w:r>
          </w:p>
        </w:tc>
        <w:tc>
          <w:tcPr>
            <w:tcW w:type="dxa" w:w="1571"/>
          </w:tcPr>
          <w:p>
            <w:pPr>
              <w:spacing w:after="0"/>
              <w:jc w:val="right"/>
            </w:pPr>
            <w:r>
              <w:rPr>
                <w:sz w:val="16"/>
              </w:rPr>
              <w:t>11</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323"/>
          </w:tcPr>
          <w:p>
            <w:pPr>
              <w:spacing w:after="0"/>
              <w:jc w:val="right"/>
            </w:pPr>
            <w:r>
              <w:rPr>
                <w:sz w:val="16"/>
              </w:rPr>
              <w:t>64.9</w:t>
            </w:r>
          </w:p>
        </w:tc>
        <w:tc>
          <w:tcPr>
            <w:tcW w:type="dxa" w:w="1334"/>
          </w:tcPr>
          <w:p>
            <w:pPr>
              <w:spacing w:after="0"/>
              <w:jc w:val="left"/>
            </w:pPr>
            <w:r>
              <w:rPr>
                <w:sz w:val="16"/>
              </w:rPr>
              <w:t>event-days per year</w:t>
            </w:r>
          </w:p>
        </w:tc>
        <w:tc>
          <w:tcPr>
            <w:tcW w:type="dxa" w:w="1723"/>
          </w:tcPr>
          <w:p>
            <w:pPr>
              <w:spacing w:after="0"/>
              <w:jc w:val="left"/>
            </w:pPr>
            <w:r>
              <w:rPr>
                <w:sz w:val="16"/>
              </w:rPr>
              <w:t>about 64.9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2,044</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0.000213</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0.0213%</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4.63</w:t>
            </w:r>
          </w:p>
        </w:tc>
        <w:tc>
          <w:tcPr>
            <w:tcW w:type="dxa" w:w="1334"/>
          </w:tcPr>
          <w:p>
            <w:pPr>
              <w:spacing w:after="0"/>
              <w:jc w:val="left"/>
            </w:pPr>
            <w:r>
              <w:rPr>
                <w:sz w:val="16"/>
              </w:rPr>
              <w:t>events per year</w:t>
            </w:r>
          </w:p>
        </w:tc>
        <w:tc>
          <w:tcPr>
            <w:tcW w:type="dxa" w:w="1723"/>
          </w:tcPr>
          <w:p>
            <w:pPr>
              <w:spacing w:after="0"/>
              <w:jc w:val="left"/>
            </w:pPr>
            <w:r>
              <w:rPr>
                <w:sz w:val="16"/>
              </w:rPr>
              <w:t>about 4.63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176.1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6</w:t>
            </w:r>
          </w:p>
        </w:tc>
        <w:tc>
          <w:tcPr>
            <w:tcW w:type="dxa" w:w="1334"/>
          </w:tcPr>
          <w:p>
            <w:pPr>
              <w:spacing w:after="0"/>
              <w:jc w:val="left"/>
            </w:pPr>
            <w:r>
              <w:rPr>
                <w:sz w:val="16"/>
              </w:rPr>
              <w:t>event-days per year</w:t>
            </w:r>
          </w:p>
        </w:tc>
        <w:tc>
          <w:tcPr>
            <w:tcW w:type="dxa" w:w="1723"/>
          </w:tcPr>
          <w:p>
            <w:pPr>
              <w:spacing w:after="0"/>
              <w:jc w:val="left"/>
            </w:pPr>
            <w:r>
              <w:rPr>
                <w:sz w:val="16"/>
              </w:rPr>
              <w:t>about 6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98</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0.00893</w:t>
            </w:r>
          </w:p>
        </w:tc>
        <w:tc>
          <w:tcPr>
            <w:tcW w:type="dxa" w:w="1334"/>
          </w:tcPr>
          <w:p>
            <w:pPr>
              <w:spacing w:after="0"/>
              <w:jc w:val="left"/>
            </w:pPr>
            <w:r>
              <w:rPr>
                <w:sz w:val="16"/>
              </w:rPr>
              <w:t>events per year</w:t>
            </w:r>
          </w:p>
        </w:tc>
        <w:tc>
          <w:tcPr>
            <w:tcW w:type="dxa" w:w="1723"/>
          </w:tcPr>
          <w:p>
            <w:pPr>
              <w:spacing w:after="0"/>
              <w:jc w:val="left"/>
            </w:pPr>
            <w:r>
              <w:rPr>
                <w:sz w:val="16"/>
              </w:rPr>
              <w:t>about 1 in 112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2</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0.146</w:t>
            </w:r>
          </w:p>
        </w:tc>
        <w:tc>
          <w:tcPr>
            <w:tcW w:type="dxa" w:w="1334"/>
          </w:tcPr>
          <w:p>
            <w:pPr>
              <w:spacing w:after="0"/>
              <w:jc w:val="left"/>
            </w:pPr>
            <w:r>
              <w:rPr>
                <w:sz w:val="16"/>
              </w:rPr>
              <w:t>event-days per year</w:t>
            </w:r>
          </w:p>
        </w:tc>
        <w:tc>
          <w:tcPr>
            <w:tcW w:type="dxa" w:w="1723"/>
          </w:tcPr>
          <w:p>
            <w:pPr>
              <w:spacing w:after="0"/>
              <w:jc w:val="left"/>
            </w:pPr>
            <w:r>
              <w:rPr>
                <w:sz w:val="16"/>
              </w:rPr>
              <w:t>about 0.146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10</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2.25</w:t>
            </w:r>
          </w:p>
        </w:tc>
        <w:tc>
          <w:tcPr>
            <w:tcW w:type="dxa" w:w="1334"/>
          </w:tcPr>
          <w:p>
            <w:pPr>
              <w:spacing w:after="0"/>
              <w:jc w:val="left"/>
            </w:pPr>
            <w:r>
              <w:rPr>
                <w:sz w:val="16"/>
              </w:rPr>
              <w:t>event-days per year</w:t>
            </w:r>
          </w:p>
        </w:tc>
        <w:tc>
          <w:tcPr>
            <w:tcW w:type="dxa" w:w="1723"/>
          </w:tcPr>
          <w:p>
            <w:pPr>
              <w:spacing w:after="0"/>
              <w:jc w:val="left"/>
            </w:pPr>
            <w:r>
              <w:rPr>
                <w:sz w:val="16"/>
              </w:rPr>
              <w:t>about 2.25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26 of 30 years, 1996 to 2025 (86.7%)</w:t>
            </w:r>
          </w:p>
        </w:tc>
        <w:tc>
          <w:tcPr>
            <w:tcW w:type="dxa" w:w="1571"/>
          </w:tcPr>
          <w:p>
            <w:pPr>
              <w:spacing w:after="0"/>
              <w:jc w:val="right"/>
            </w:pPr>
            <w:r>
              <w:rPr>
                <w:sz w:val="16"/>
              </w:rPr>
              <w:t>63</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0.107</w:t>
            </w:r>
          </w:p>
        </w:tc>
        <w:tc>
          <w:tcPr>
            <w:tcW w:type="dxa" w:w="1334"/>
          </w:tcPr>
          <w:p>
            <w:pPr>
              <w:spacing w:after="0"/>
              <w:jc w:val="left"/>
            </w:pPr>
            <w:r>
              <w:rPr>
                <w:sz w:val="16"/>
              </w:rPr>
              <w:t>events per year (modeled)</w:t>
            </w:r>
          </w:p>
        </w:tc>
        <w:tc>
          <w:tcPr>
            <w:tcW w:type="dxa" w:w="1723"/>
          </w:tcPr>
          <w:p>
            <w:pPr>
              <w:spacing w:after="0"/>
              <w:jc w:val="left"/>
            </w:pPr>
            <w:r>
              <w:rPr>
                <w:sz w:val="16"/>
              </w:rPr>
              <w:t>about 1 in 9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47.9</w:t>
            </w:r>
          </w:p>
        </w:tc>
        <w:tc>
          <w:tcPr>
            <w:tcW w:type="dxa" w:w="1334"/>
          </w:tcPr>
          <w:p>
            <w:pPr>
              <w:spacing w:after="0"/>
              <w:jc w:val="left"/>
            </w:pPr>
            <w:r>
              <w:rPr>
                <w:sz w:val="16"/>
              </w:rPr>
              <w:t>days per year with a strike</w:t>
            </w:r>
          </w:p>
        </w:tc>
        <w:tc>
          <w:tcPr>
            <w:tcW w:type="dxa" w:w="1723"/>
          </w:tcPr>
          <w:p>
            <w:pPr>
              <w:spacing w:after="0"/>
              <w:jc w:val="left"/>
            </w:pPr>
            <w:r>
              <w:rPr>
                <w:sz w:val="16"/>
              </w:rPr>
              <w:t>about 47.9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1.92</w:t>
            </w:r>
          </w:p>
        </w:tc>
        <w:tc>
          <w:tcPr>
            <w:tcW w:type="dxa" w:w="1334"/>
          </w:tcPr>
          <w:p>
            <w:pPr>
              <w:spacing w:after="0"/>
              <w:jc w:val="left"/>
            </w:pPr>
            <w:r>
              <w:rPr>
                <w:sz w:val="16"/>
              </w:rPr>
              <w:t>events per year</w:t>
            </w:r>
          </w:p>
        </w:tc>
        <w:tc>
          <w:tcPr>
            <w:tcW w:type="dxa" w:w="1723"/>
          </w:tcPr>
          <w:p>
            <w:pPr>
              <w:spacing w:after="0"/>
              <w:jc w:val="left"/>
            </w:pPr>
            <w:r>
              <w:rPr>
                <w:sz w:val="16"/>
              </w:rPr>
              <w:t>about 1.92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74</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0.498</w:t>
            </w:r>
          </w:p>
        </w:tc>
        <w:tc>
          <w:tcPr>
            <w:tcW w:type="dxa" w:w="1334"/>
          </w:tcPr>
          <w:p>
            <w:pPr>
              <w:spacing w:after="0"/>
              <w:jc w:val="left"/>
            </w:pPr>
            <w:r>
              <w:rPr>
                <w:sz w:val="16"/>
              </w:rPr>
              <w:t>events per year</w:t>
            </w:r>
          </w:p>
        </w:tc>
        <w:tc>
          <w:tcPr>
            <w:tcW w:type="dxa" w:w="1723"/>
          </w:tcPr>
          <w:p>
            <w:pPr>
              <w:spacing w:after="0"/>
              <w:jc w:val="left"/>
            </w:pPr>
            <w:r>
              <w:rPr>
                <w:sz w:val="16"/>
              </w:rPr>
              <w:t>about 1 in 2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0.00386</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0.386%</w:t>
            </w:r>
          </w:p>
        </w:tc>
        <w:tc>
          <w:tcPr>
            <w:tcW w:type="dxa" w:w="1037"/>
          </w:tcPr>
          <w:p>
            <w:pPr>
              <w:spacing w:after="0"/>
              <w:jc w:val="left"/>
            </w:pPr>
            <w:r>
              <w:rPr>
                <w:sz w:val="16"/>
              </w:rPr>
              <w:t>Possible</w:t>
            </w:r>
          </w:p>
        </w:tc>
        <w:tc>
          <w:tcPr>
            <w:tcW w:type="dxa" w:w="1314"/>
          </w:tcPr>
          <w:p>
            <w:pPr>
              <w:spacing w:after="0"/>
              <w:jc w:val="left"/>
            </w:pPr>
            <w:r>
              <w:rPr>
                <w:sz w:val="16"/>
              </w:rPr>
              <w:t>Storm Events records in 2 of 30 years, 1996 to 2025 (6.67%)</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6.16</w:t>
            </w:r>
          </w:p>
        </w:tc>
        <w:tc>
          <w:tcPr>
            <w:tcW w:type="dxa" w:w="1334"/>
          </w:tcPr>
          <w:p>
            <w:pPr>
              <w:spacing w:after="0"/>
              <w:jc w:val="left"/>
            </w:pPr>
            <w:r>
              <w:rPr>
                <w:sz w:val="16"/>
              </w:rPr>
              <w:t>event-days per year</w:t>
            </w:r>
          </w:p>
        </w:tc>
        <w:tc>
          <w:tcPr>
            <w:tcW w:type="dxa" w:w="1723"/>
          </w:tcPr>
          <w:p>
            <w:pPr>
              <w:spacing w:after="0"/>
              <w:jc w:val="left"/>
            </w:pPr>
            <w:r>
              <w:rPr>
                <w:sz w:val="16"/>
              </w:rPr>
              <w:t>about 6.16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11 of 30 years, 1996 to 2025 (36.7%)</w:t>
            </w:r>
          </w:p>
        </w:tc>
        <w:tc>
          <w:tcPr>
            <w:tcW w:type="dxa" w:w="1571"/>
          </w:tcPr>
          <w:p>
            <w:pPr>
              <w:spacing w:after="0"/>
              <w:jc w:val="right"/>
            </w:pPr>
            <w:r>
              <w:rPr>
                <w:sz w:val="16"/>
              </w:rPr>
              <w:t>117</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140</w:t>
            </w:r>
          </w:p>
        </w:tc>
        <w:tc>
          <w:tcPr>
            <w:tcW w:type="dxa" w:w="1381"/>
          </w:tcPr>
          <w:p>
            <w:pPr>
              <w:spacing w:after="0"/>
              <w:jc w:val="right"/>
            </w:pPr>
            <w:r>
              <w:rPr>
                <w:sz w:val="16"/>
              </w:rPr>
              <w:t>30</w:t>
            </w:r>
          </w:p>
        </w:tc>
        <w:tc>
          <w:tcPr>
            <w:tcW w:type="dxa" w:w="1381"/>
          </w:tcPr>
          <w:p>
            <w:pPr>
              <w:spacing w:after="0"/>
              <w:jc w:val="right"/>
            </w:pPr>
            <w:r>
              <w:rPr>
                <w:sz w:val="16"/>
              </w:rPr>
              <w:t>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40.4</w:t>
            </w:r>
          </w:p>
        </w:tc>
        <w:tc>
          <w:tcPr>
            <w:tcW w:type="dxa" w:w="1264"/>
          </w:tcPr>
          <w:p>
            <w:pPr>
              <w:spacing w:after="0"/>
              <w:jc w:val="right"/>
            </w:pPr>
            <w:r>
              <w:rPr>
                <w:sz w:val="16"/>
              </w:rPr>
              <w:t>54.9</w:t>
            </w:r>
          </w:p>
        </w:tc>
        <w:tc>
          <w:tcPr>
            <w:tcW w:type="dxa" w:w="1205"/>
          </w:tcPr>
          <w:p>
            <w:pPr>
              <w:spacing w:after="0"/>
              <w:jc w:val="right"/>
            </w:pPr>
            <w:r>
              <w:rPr>
                <w:sz w:val="16"/>
              </w:rPr>
              <w:t>76.4</w:t>
            </w:r>
          </w:p>
        </w:tc>
        <w:tc>
          <w:tcPr>
            <w:tcW w:type="dxa" w:w="6911"/>
          </w:tcPr>
          <w:p>
            <w:pPr>
              <w:spacing w:after="0"/>
              <w:jc w:val="left"/>
            </w:pPr>
            <w:r>
              <w:rPr>
                <w:sz w:val="16"/>
              </w:rPr>
              <w:t>Relatively Moderate 8, Relatively Low 2</w:t>
            </w:r>
          </w:p>
        </w:tc>
      </w:tr>
      <w:tr>
        <w:trPr>
          <w:cantSplit/>
        </w:trPr>
        <w:tc>
          <w:tcPr>
            <w:tcW w:type="dxa" w:w="1929"/>
          </w:tcPr>
          <w:p>
            <w:pPr>
              <w:spacing w:after="0"/>
              <w:jc w:val="left"/>
            </w:pPr>
            <w:r>
              <w:rPr>
                <w:sz w:val="16"/>
              </w:rPr>
              <w:t>Drought</w:t>
            </w:r>
          </w:p>
        </w:tc>
        <w:tc>
          <w:tcPr>
            <w:tcW w:type="dxa" w:w="1597"/>
          </w:tcPr>
          <w:p>
            <w:pPr>
              <w:spacing w:after="0"/>
              <w:jc w:val="right"/>
            </w:pPr>
            <w:r>
              <w:rPr>
                <w:sz w:val="16"/>
              </w:rPr>
              <w:t>8 of 10</w:t>
            </w:r>
          </w:p>
        </w:tc>
        <w:tc>
          <w:tcPr>
            <w:tcW w:type="dxa" w:w="1205"/>
          </w:tcPr>
          <w:p>
            <w:pPr>
              <w:spacing w:after="0"/>
              <w:jc w:val="right"/>
            </w:pPr>
            <w:r>
              <w:rPr>
                <w:sz w:val="16"/>
              </w:rPr>
              <w:t>76.6</w:t>
            </w:r>
          </w:p>
        </w:tc>
        <w:tc>
          <w:tcPr>
            <w:tcW w:type="dxa" w:w="1264"/>
          </w:tcPr>
          <w:p>
            <w:pPr>
              <w:spacing w:after="0"/>
              <w:jc w:val="right"/>
            </w:pPr>
            <w:r>
              <w:rPr>
                <w:sz w:val="16"/>
              </w:rPr>
              <w:t>85.3</w:t>
            </w:r>
          </w:p>
        </w:tc>
        <w:tc>
          <w:tcPr>
            <w:tcW w:type="dxa" w:w="1205"/>
          </w:tcPr>
          <w:p>
            <w:pPr>
              <w:spacing w:after="0"/>
              <w:jc w:val="right"/>
            </w:pPr>
            <w:r>
              <w:rPr>
                <w:sz w:val="16"/>
              </w:rPr>
              <w:t>99.7</w:t>
            </w:r>
          </w:p>
        </w:tc>
        <w:tc>
          <w:tcPr>
            <w:tcW w:type="dxa" w:w="6911"/>
          </w:tcPr>
          <w:p>
            <w:pPr>
              <w:spacing w:after="0"/>
              <w:jc w:val="left"/>
            </w:pPr>
            <w:r>
              <w:rPr>
                <w:sz w:val="16"/>
              </w:rPr>
              <w:t>Relatively High 2, Relatively Moderate 1, Relatively Low 2, Very Low 3, No Rating 2</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4.4</w:t>
            </w:r>
          </w:p>
        </w:tc>
        <w:tc>
          <w:tcPr>
            <w:tcW w:type="dxa" w:w="1264"/>
          </w:tcPr>
          <w:p>
            <w:pPr>
              <w:spacing w:after="0"/>
              <w:jc w:val="right"/>
            </w:pPr>
            <w:r>
              <w:rPr>
                <w:sz w:val="16"/>
              </w:rPr>
              <w:t>13.6</w:t>
            </w:r>
          </w:p>
        </w:tc>
        <w:tc>
          <w:tcPr>
            <w:tcW w:type="dxa" w:w="1205"/>
          </w:tcPr>
          <w:p>
            <w:pPr>
              <w:spacing w:after="0"/>
              <w:jc w:val="right"/>
            </w:pPr>
            <w:r>
              <w:rPr>
                <w:sz w:val="16"/>
              </w:rPr>
              <w:t>22.1</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96.6</w:t>
            </w:r>
          </w:p>
        </w:tc>
        <w:tc>
          <w:tcPr>
            <w:tcW w:type="dxa" w:w="1264"/>
          </w:tcPr>
          <w:p>
            <w:pPr>
              <w:spacing w:after="0"/>
              <w:jc w:val="right"/>
            </w:pPr>
            <w:r>
              <w:rPr>
                <w:sz w:val="16"/>
              </w:rPr>
              <w:t>98.6</w:t>
            </w:r>
          </w:p>
        </w:tc>
        <w:tc>
          <w:tcPr>
            <w:tcW w:type="dxa" w:w="1205"/>
          </w:tcPr>
          <w:p>
            <w:pPr>
              <w:spacing w:after="0"/>
              <w:jc w:val="right"/>
            </w:pPr>
            <w:r>
              <w:rPr>
                <w:sz w:val="16"/>
              </w:rPr>
              <w:t>99.3</w:t>
            </w:r>
          </w:p>
        </w:tc>
        <w:tc>
          <w:tcPr>
            <w:tcW w:type="dxa" w:w="6911"/>
          </w:tcPr>
          <w:p>
            <w:pPr>
              <w:spacing w:after="0"/>
              <w:jc w:val="left"/>
            </w:pPr>
            <w:r>
              <w:rPr>
                <w:sz w:val="16"/>
              </w:rPr>
              <w:t>Very High 7, Relatively High 3</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36.3</w:t>
            </w:r>
          </w:p>
        </w:tc>
        <w:tc>
          <w:tcPr>
            <w:tcW w:type="dxa" w:w="1264"/>
          </w:tcPr>
          <w:p>
            <w:pPr>
              <w:spacing w:after="0"/>
              <w:jc w:val="right"/>
            </w:pPr>
            <w:r>
              <w:rPr>
                <w:sz w:val="16"/>
              </w:rPr>
              <w:t>55.7</w:t>
            </w:r>
          </w:p>
        </w:tc>
        <w:tc>
          <w:tcPr>
            <w:tcW w:type="dxa" w:w="1205"/>
          </w:tcPr>
          <w:p>
            <w:pPr>
              <w:spacing w:after="0"/>
              <w:jc w:val="right"/>
            </w:pPr>
            <w:r>
              <w:rPr>
                <w:sz w:val="16"/>
              </w:rPr>
              <w:t>81.1</w:t>
            </w:r>
          </w:p>
        </w:tc>
        <w:tc>
          <w:tcPr>
            <w:tcW w:type="dxa" w:w="6911"/>
          </w:tcPr>
          <w:p>
            <w:pPr>
              <w:spacing w:after="0"/>
              <w:jc w:val="left"/>
            </w:pPr>
            <w:r>
              <w:rPr>
                <w:sz w:val="16"/>
              </w:rPr>
              <w:t>Relatively Moderate 5, Relatively Low 5</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31.6</w:t>
            </w:r>
          </w:p>
        </w:tc>
        <w:tc>
          <w:tcPr>
            <w:tcW w:type="dxa" w:w="1264"/>
          </w:tcPr>
          <w:p>
            <w:pPr>
              <w:spacing w:after="0"/>
              <w:jc w:val="right"/>
            </w:pPr>
            <w:r>
              <w:rPr>
                <w:sz w:val="16"/>
              </w:rPr>
              <w:t>37.8</w:t>
            </w:r>
          </w:p>
        </w:tc>
        <w:tc>
          <w:tcPr>
            <w:tcW w:type="dxa" w:w="1205"/>
          </w:tcPr>
          <w:p>
            <w:pPr>
              <w:spacing w:after="0"/>
              <w:jc w:val="right"/>
            </w:pPr>
            <w:r>
              <w:rPr>
                <w:sz w:val="16"/>
              </w:rPr>
              <w:t>46.0</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17.8</w:t>
            </w:r>
          </w:p>
        </w:tc>
        <w:tc>
          <w:tcPr>
            <w:tcW w:type="dxa" w:w="1264"/>
          </w:tcPr>
          <w:p>
            <w:pPr>
              <w:spacing w:after="0"/>
              <w:jc w:val="right"/>
            </w:pPr>
            <w:r>
              <w:rPr>
                <w:sz w:val="16"/>
              </w:rPr>
              <w:t>30.5</w:t>
            </w:r>
          </w:p>
        </w:tc>
        <w:tc>
          <w:tcPr>
            <w:tcW w:type="dxa" w:w="1205"/>
          </w:tcPr>
          <w:p>
            <w:pPr>
              <w:spacing w:after="0"/>
              <w:jc w:val="right"/>
            </w:pPr>
            <w:r>
              <w:rPr>
                <w:sz w:val="16"/>
              </w:rPr>
              <w:t>39.2</w:t>
            </w:r>
          </w:p>
        </w:tc>
        <w:tc>
          <w:tcPr>
            <w:tcW w:type="dxa" w:w="6911"/>
          </w:tcPr>
          <w:p>
            <w:pPr>
              <w:spacing w:after="0"/>
              <w:jc w:val="left"/>
            </w:pPr>
            <w:r>
              <w:rPr>
                <w:sz w:val="16"/>
              </w:rPr>
              <w:t>Relatively Low 3, Very Low 7</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9.0</w:t>
            </w:r>
          </w:p>
        </w:tc>
        <w:tc>
          <w:tcPr>
            <w:tcW w:type="dxa" w:w="1264"/>
          </w:tcPr>
          <w:p>
            <w:pPr>
              <w:spacing w:after="0"/>
              <w:jc w:val="right"/>
            </w:pPr>
            <w:r>
              <w:rPr>
                <w:sz w:val="16"/>
              </w:rPr>
              <w:t>47.4</w:t>
            </w:r>
          </w:p>
        </w:tc>
        <w:tc>
          <w:tcPr>
            <w:tcW w:type="dxa" w:w="1205"/>
          </w:tcPr>
          <w:p>
            <w:pPr>
              <w:spacing w:after="0"/>
              <w:jc w:val="right"/>
            </w:pPr>
            <w:r>
              <w:rPr>
                <w:sz w:val="16"/>
              </w:rPr>
              <w:t>69.6</w:t>
            </w:r>
          </w:p>
        </w:tc>
        <w:tc>
          <w:tcPr>
            <w:tcW w:type="dxa" w:w="6911"/>
          </w:tcPr>
          <w:p>
            <w:pPr>
              <w:spacing w:after="0"/>
              <w:jc w:val="left"/>
            </w:pPr>
            <w:r>
              <w:rPr>
                <w:sz w:val="16"/>
              </w:rPr>
              <w:t>Relatively Moderate 5, Relatively Low 3, Very Low 2</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12.4</w:t>
            </w:r>
          </w:p>
        </w:tc>
        <w:tc>
          <w:tcPr>
            <w:tcW w:type="dxa" w:w="1264"/>
          </w:tcPr>
          <w:p>
            <w:pPr>
              <w:spacing w:after="0"/>
              <w:jc w:val="right"/>
            </w:pPr>
            <w:r>
              <w:rPr>
                <w:sz w:val="16"/>
              </w:rPr>
              <w:t>22.3</w:t>
            </w:r>
          </w:p>
        </w:tc>
        <w:tc>
          <w:tcPr>
            <w:tcW w:type="dxa" w:w="1205"/>
          </w:tcPr>
          <w:p>
            <w:pPr>
              <w:spacing w:after="0"/>
              <w:jc w:val="right"/>
            </w:pPr>
            <w:r>
              <w:rPr>
                <w:sz w:val="16"/>
              </w:rPr>
              <w:t>76.7</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37.1</w:t>
            </w:r>
          </w:p>
        </w:tc>
        <w:tc>
          <w:tcPr>
            <w:tcW w:type="dxa" w:w="1264"/>
          </w:tcPr>
          <w:p>
            <w:pPr>
              <w:spacing w:after="0"/>
              <w:jc w:val="right"/>
            </w:pPr>
            <w:r>
              <w:rPr>
                <w:sz w:val="16"/>
              </w:rPr>
              <w:t>54.5</w:t>
            </w:r>
          </w:p>
        </w:tc>
        <w:tc>
          <w:tcPr>
            <w:tcW w:type="dxa" w:w="1205"/>
          </w:tcPr>
          <w:p>
            <w:pPr>
              <w:spacing w:after="0"/>
              <w:jc w:val="right"/>
            </w:pPr>
            <w:r>
              <w:rPr>
                <w:sz w:val="16"/>
              </w:rPr>
              <w:t>79.0</w:t>
            </w:r>
          </w:p>
        </w:tc>
        <w:tc>
          <w:tcPr>
            <w:tcW w:type="dxa" w:w="6911"/>
          </w:tcPr>
          <w:p>
            <w:pPr>
              <w:spacing w:after="0"/>
              <w:jc w:val="left"/>
            </w:pPr>
            <w:r>
              <w:rPr>
                <w:sz w:val="16"/>
              </w:rPr>
              <w:t>Relatively High 1, Relatively Moderate 5, Relatively Low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77.4</w:t>
            </w:r>
          </w:p>
        </w:tc>
        <w:tc>
          <w:tcPr>
            <w:tcW w:type="dxa" w:w="1264"/>
          </w:tcPr>
          <w:p>
            <w:pPr>
              <w:spacing w:after="0"/>
              <w:jc w:val="right"/>
            </w:pPr>
            <w:r>
              <w:rPr>
                <w:sz w:val="16"/>
              </w:rPr>
              <w:t>88.0</w:t>
            </w:r>
          </w:p>
        </w:tc>
        <w:tc>
          <w:tcPr>
            <w:tcW w:type="dxa" w:w="1205"/>
          </w:tcPr>
          <w:p>
            <w:pPr>
              <w:spacing w:after="0"/>
              <w:jc w:val="right"/>
            </w:pPr>
            <w:r>
              <w:rPr>
                <w:sz w:val="16"/>
              </w:rPr>
              <w:t>94.5</w:t>
            </w:r>
          </w:p>
        </w:tc>
        <w:tc>
          <w:tcPr>
            <w:tcW w:type="dxa" w:w="6911"/>
          </w:tcPr>
          <w:p>
            <w:pPr>
              <w:spacing w:after="0"/>
              <w:jc w:val="left"/>
            </w:pPr>
            <w:r>
              <w:rPr>
                <w:sz w:val="16"/>
              </w:rPr>
              <w:t>Relatively High 7, Relatively Moderate 3</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61.6</w:t>
            </w:r>
          </w:p>
        </w:tc>
        <w:tc>
          <w:tcPr>
            <w:tcW w:type="dxa" w:w="1264"/>
          </w:tcPr>
          <w:p>
            <w:pPr>
              <w:spacing w:after="0"/>
              <w:jc w:val="right"/>
            </w:pPr>
            <w:r>
              <w:rPr>
                <w:sz w:val="16"/>
              </w:rPr>
              <w:t>75.9</w:t>
            </w:r>
          </w:p>
        </w:tc>
        <w:tc>
          <w:tcPr>
            <w:tcW w:type="dxa" w:w="1205"/>
          </w:tcPr>
          <w:p>
            <w:pPr>
              <w:spacing w:after="0"/>
              <w:jc w:val="right"/>
            </w:pPr>
            <w:r>
              <w:rPr>
                <w:sz w:val="16"/>
              </w:rPr>
              <w:t>90.2</w:t>
            </w:r>
          </w:p>
        </w:tc>
        <w:tc>
          <w:tcPr>
            <w:tcW w:type="dxa" w:w="6911"/>
          </w:tcPr>
          <w:p>
            <w:pPr>
              <w:spacing w:after="0"/>
              <w:jc w:val="left"/>
            </w:pPr>
            <w:r>
              <w:rPr>
                <w:sz w:val="16"/>
              </w:rPr>
              <w:t>Relatively High 7, Relatively Moderate 3</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58.0</w:t>
            </w:r>
          </w:p>
        </w:tc>
        <w:tc>
          <w:tcPr>
            <w:tcW w:type="dxa" w:w="1264"/>
          </w:tcPr>
          <w:p>
            <w:pPr>
              <w:spacing w:after="0"/>
              <w:jc w:val="right"/>
            </w:pPr>
            <w:r>
              <w:rPr>
                <w:sz w:val="16"/>
              </w:rPr>
              <w:t>93.2</w:t>
            </w:r>
          </w:p>
        </w:tc>
        <w:tc>
          <w:tcPr>
            <w:tcW w:type="dxa" w:w="1205"/>
          </w:tcPr>
          <w:p>
            <w:pPr>
              <w:spacing w:after="0"/>
              <w:jc w:val="right"/>
            </w:pPr>
            <w:r>
              <w:rPr>
                <w:sz w:val="16"/>
              </w:rPr>
              <w:t>97.4</w:t>
            </w:r>
          </w:p>
        </w:tc>
        <w:tc>
          <w:tcPr>
            <w:tcW w:type="dxa" w:w="6911"/>
          </w:tcPr>
          <w:p>
            <w:pPr>
              <w:spacing w:after="0"/>
              <w:jc w:val="left"/>
            </w:pPr>
            <w:r>
              <w:rPr>
                <w:sz w:val="16"/>
              </w:rPr>
              <w:t>Relatively High 2, Relatively Moderate 6, Relatively Low 1, Very Low 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83.8</w:t>
            </w:r>
          </w:p>
        </w:tc>
        <w:tc>
          <w:tcPr>
            <w:tcW w:type="dxa" w:w="1264"/>
          </w:tcPr>
          <w:p>
            <w:pPr>
              <w:spacing w:after="0"/>
              <w:jc w:val="right"/>
            </w:pPr>
            <w:r>
              <w:rPr>
                <w:sz w:val="16"/>
              </w:rPr>
              <w:t>92.8</w:t>
            </w:r>
          </w:p>
        </w:tc>
        <w:tc>
          <w:tcPr>
            <w:tcW w:type="dxa" w:w="1205"/>
          </w:tcPr>
          <w:p>
            <w:pPr>
              <w:spacing w:after="0"/>
              <w:jc w:val="right"/>
            </w:pPr>
            <w:r>
              <w:rPr>
                <w:sz w:val="16"/>
              </w:rPr>
              <w:t>97.8</w:t>
            </w:r>
          </w:p>
        </w:tc>
        <w:tc>
          <w:tcPr>
            <w:tcW w:type="dxa" w:w="6911"/>
          </w:tcPr>
          <w:p>
            <w:pPr>
              <w:spacing w:after="0"/>
              <w:jc w:val="left"/>
            </w:pPr>
            <w:r>
              <w:rPr>
                <w:sz w:val="16"/>
              </w:rPr>
              <w:t>Very High 1, Relatively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city, town, township or county rows in FEMA plan data for this unit; same as county.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037"/>
        <w:gridCol w:w="1126"/>
        <w:gridCol w:w="1124"/>
        <w:gridCol w:w="1305"/>
        <w:gridCol w:w="1162"/>
        <w:gridCol w:w="1088"/>
        <w:gridCol w:w="1088"/>
        <w:gridCol w:w="148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8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$8,350,124,403</w:t>
            </w:r>
          </w:p>
        </w:tc>
        <w:tc>
          <w:tcPr>
            <w:tcW w:type="dxa" w:w="1134"/>
          </w:tcPr>
          <w:p>
            <w:pPr>
              <w:spacing w:after="0"/>
              <w:jc w:val="right"/>
            </w:pPr>
            <w:r>
              <w:rPr>
                <w:sz w:val="16"/>
              </w:rPr>
              <w:t>$34,565,977</w:t>
            </w:r>
          </w:p>
        </w:tc>
        <w:tc>
          <w:tcPr>
            <w:tcW w:type="dxa" w:w="1043"/>
          </w:tcPr>
          <w:p>
            <w:pPr>
              <w:spacing w:after="0"/>
              <w:jc w:val="right"/>
            </w:pPr>
            <w:r>
              <w:rPr>
                <w:sz w:val="16"/>
              </w:rPr>
              <w:t>34,838</w:t>
            </w:r>
          </w:p>
        </w:tc>
        <w:tc>
          <w:tcPr>
            <w:tcW w:type="dxa" w:w="1037"/>
          </w:tcPr>
          <w:p>
            <w:pPr>
              <w:spacing w:after="0"/>
              <w:jc w:val="right"/>
            </w:pPr>
            <w:r>
              <w:rPr>
                <w:sz w:val="16"/>
              </w:rPr>
              <w:t>$3,861</w:t>
            </w:r>
          </w:p>
        </w:tc>
        <w:tc>
          <w:tcPr>
            <w:tcW w:type="dxa" w:w="1126"/>
          </w:tcPr>
          <w:p>
            <w:pPr>
              <w:spacing w:after="0"/>
              <w:jc w:val="right"/>
            </w:pPr>
            <w:r>
              <w:rPr>
                <w:sz w:val="16"/>
              </w:rPr>
              <w:t>$2</w:t>
            </w:r>
          </w:p>
        </w:tc>
        <w:tc>
          <w:tcPr>
            <w:tcW w:type="dxa" w:w="1124"/>
          </w:tcPr>
          <w:p>
            <w:pPr>
              <w:spacing w:after="0"/>
              <w:jc w:val="right"/>
            </w:pPr>
            <w:r>
              <w:rPr>
                <w:sz w:val="16"/>
              </w:rPr>
              <w:t>$527,005</w:t>
            </w:r>
          </w:p>
        </w:tc>
        <w:tc>
          <w:tcPr>
            <w:tcW w:type="dxa" w:w="1305"/>
          </w:tcPr>
          <w:p>
            <w:pPr>
              <w:spacing w:after="0"/>
              <w:jc w:val="right"/>
            </w:pPr>
            <w:r>
              <w:rPr>
                <w:sz w:val="16"/>
              </w:rPr>
              <w:t>under 0.0001%</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$16,684,908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$1,874,146</w:t>
            </w:r>
          </w:p>
        </w:tc>
        <w:tc>
          <w:tcPr>
            <w:tcW w:type="dxa" w:w="1124"/>
          </w:tcPr>
          <w:p>
            <w:pPr>
              <w:spacing w:after="0"/>
              <w:jc w:val="right"/>
            </w:pPr>
            <w:r>
              <w:rPr>
                <w:sz w:val="16"/>
              </w:rPr>
              <w:t>n/a</w:t>
            </w:r>
          </w:p>
        </w:tc>
        <w:tc>
          <w:tcPr>
            <w:tcW w:type="dxa" w:w="1305"/>
          </w:tcPr>
          <w:p>
            <w:pPr>
              <w:spacing w:after="0"/>
              <w:jc w:val="right"/>
            </w:pPr>
            <w:r>
              <w:rPr>
                <w:sz w:val="16"/>
              </w:rPr>
              <w:t>11.2% (agriculture)</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$14,851,768,621</w:t>
            </w:r>
          </w:p>
        </w:tc>
        <w:tc>
          <w:tcPr>
            <w:tcW w:type="dxa" w:w="1134"/>
          </w:tcPr>
          <w:p>
            <w:pPr>
              <w:spacing w:after="0"/>
              <w:jc w:val="right"/>
            </w:pPr>
            <w:r>
              <w:rPr>
                <w:sz w:val="16"/>
              </w:rPr>
              <w:t>n/a</w:t>
            </w:r>
          </w:p>
        </w:tc>
        <w:tc>
          <w:tcPr>
            <w:tcW w:type="dxa" w:w="1043"/>
          </w:tcPr>
          <w:p>
            <w:pPr>
              <w:spacing w:after="0"/>
              <w:jc w:val="right"/>
            </w:pPr>
            <w:r>
              <w:rPr>
                <w:sz w:val="16"/>
              </w:rPr>
              <w:t>34,860</w:t>
            </w:r>
          </w:p>
        </w:tc>
        <w:tc>
          <w:tcPr>
            <w:tcW w:type="dxa" w:w="1037"/>
          </w:tcPr>
          <w:p>
            <w:pPr>
              <w:spacing w:after="0"/>
              <w:jc w:val="right"/>
            </w:pPr>
            <w:r>
              <w:rPr>
                <w:sz w:val="16"/>
              </w:rPr>
              <w:t>$20,724</w:t>
            </w:r>
          </w:p>
        </w:tc>
        <w:tc>
          <w:tcPr>
            <w:tcW w:type="dxa" w:w="1126"/>
          </w:tcPr>
          <w:p>
            <w:pPr>
              <w:spacing w:after="0"/>
              <w:jc w:val="right"/>
            </w:pPr>
            <w:r>
              <w:rPr>
                <w:sz w:val="16"/>
              </w:rPr>
              <w:t>n/a</w:t>
            </w:r>
          </w:p>
        </w:tc>
        <w:tc>
          <w:tcPr>
            <w:tcW w:type="dxa" w:w="1124"/>
          </w:tcPr>
          <w:p>
            <w:pPr>
              <w:spacing w:after="0"/>
              <w:jc w:val="right"/>
            </w:pPr>
            <w:r>
              <w:rPr>
                <w:sz w:val="16"/>
              </w:rPr>
              <w:t>$6,373</w:t>
            </w:r>
          </w:p>
        </w:tc>
        <w:tc>
          <w:tcPr>
            <w:tcW w:type="dxa" w:w="1305"/>
          </w:tcPr>
          <w:p>
            <w:pPr>
              <w:spacing w:after="0"/>
              <w:jc w:val="right"/>
            </w:pPr>
            <w:r>
              <w:rPr>
                <w:sz w:val="16"/>
              </w:rPr>
              <w:t>0.00014%</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$8,350,124,403</w:t>
            </w:r>
          </w:p>
        </w:tc>
        <w:tc>
          <w:tcPr>
            <w:tcW w:type="dxa" w:w="1134"/>
          </w:tcPr>
          <w:p>
            <w:pPr>
              <w:spacing w:after="0"/>
              <w:jc w:val="right"/>
            </w:pPr>
            <w:r>
              <w:rPr>
                <w:sz w:val="16"/>
              </w:rPr>
              <w:t>$34,565,977</w:t>
            </w:r>
          </w:p>
        </w:tc>
        <w:tc>
          <w:tcPr>
            <w:tcW w:type="dxa" w:w="1043"/>
          </w:tcPr>
          <w:p>
            <w:pPr>
              <w:spacing w:after="0"/>
              <w:jc w:val="right"/>
            </w:pPr>
            <w:r>
              <w:rPr>
                <w:sz w:val="16"/>
              </w:rPr>
              <w:t>34,838</w:t>
            </w:r>
          </w:p>
        </w:tc>
        <w:tc>
          <w:tcPr>
            <w:tcW w:type="dxa" w:w="1037"/>
          </w:tcPr>
          <w:p>
            <w:pPr>
              <w:spacing w:after="0"/>
              <w:jc w:val="right"/>
            </w:pPr>
            <w:r>
              <w:rPr>
                <w:sz w:val="16"/>
              </w:rPr>
              <w:t>$1,346,366</w:t>
            </w:r>
          </w:p>
        </w:tc>
        <w:tc>
          <w:tcPr>
            <w:tcW w:type="dxa" w:w="1126"/>
          </w:tcPr>
          <w:p>
            <w:pPr>
              <w:spacing w:after="0"/>
              <w:jc w:val="right"/>
            </w:pPr>
            <w:r>
              <w:rPr>
                <w:sz w:val="16"/>
              </w:rPr>
              <w:t>$128,205</w:t>
            </w:r>
          </w:p>
        </w:tc>
        <w:tc>
          <w:tcPr>
            <w:tcW w:type="dxa" w:w="1124"/>
          </w:tcPr>
          <w:p>
            <w:pPr>
              <w:spacing w:after="0"/>
              <w:jc w:val="right"/>
            </w:pPr>
            <w:r>
              <w:rPr>
                <w:sz w:val="16"/>
              </w:rPr>
              <w:t>$1,504,253</w:t>
            </w:r>
          </w:p>
        </w:tc>
        <w:tc>
          <w:tcPr>
            <w:tcW w:type="dxa" w:w="1305"/>
          </w:tcPr>
          <w:p>
            <w:pPr>
              <w:spacing w:after="0"/>
              <w:jc w:val="right"/>
            </w:pPr>
            <w:r>
              <w:rPr>
                <w:sz w:val="16"/>
              </w:rPr>
              <w:t>0.0161%</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$8,350,124,403</w:t>
            </w:r>
          </w:p>
        </w:tc>
        <w:tc>
          <w:tcPr>
            <w:tcW w:type="dxa" w:w="1134"/>
          </w:tcPr>
          <w:p>
            <w:pPr>
              <w:spacing w:after="0"/>
              <w:jc w:val="right"/>
            </w:pPr>
            <w:r>
              <w:rPr>
                <w:sz w:val="16"/>
              </w:rPr>
              <w:t>$34,565,977</w:t>
            </w:r>
          </w:p>
        </w:tc>
        <w:tc>
          <w:tcPr>
            <w:tcW w:type="dxa" w:w="1043"/>
          </w:tcPr>
          <w:p>
            <w:pPr>
              <w:spacing w:after="0"/>
              <w:jc w:val="right"/>
            </w:pPr>
            <w:r>
              <w:rPr>
                <w:sz w:val="16"/>
              </w:rPr>
              <w:t>34,838</w:t>
            </w:r>
          </w:p>
        </w:tc>
        <w:tc>
          <w:tcPr>
            <w:tcW w:type="dxa" w:w="1037"/>
          </w:tcPr>
          <w:p>
            <w:pPr>
              <w:spacing w:after="0"/>
              <w:jc w:val="right"/>
            </w:pPr>
            <w:r>
              <w:rPr>
                <w:sz w:val="16"/>
              </w:rPr>
              <w:t>$205</w:t>
            </w:r>
          </w:p>
        </w:tc>
        <w:tc>
          <w:tcPr>
            <w:tcW w:type="dxa" w:w="1126"/>
          </w:tcPr>
          <w:p>
            <w:pPr>
              <w:spacing w:after="0"/>
              <w:jc w:val="right"/>
            </w:pPr>
            <w:r>
              <w:rPr>
                <w:sz w:val="16"/>
              </w:rPr>
              <w:t>$1,588</w:t>
            </w:r>
          </w:p>
        </w:tc>
        <w:tc>
          <w:tcPr>
            <w:tcW w:type="dxa" w:w="1124"/>
          </w:tcPr>
          <w:p>
            <w:pPr>
              <w:spacing w:after="0"/>
              <w:jc w:val="right"/>
            </w:pPr>
            <w:r>
              <w:rPr>
                <w:sz w:val="16"/>
              </w:rPr>
              <w:t>$393,325</w:t>
            </w:r>
          </w:p>
        </w:tc>
        <w:tc>
          <w:tcPr>
            <w:tcW w:type="dxa" w:w="1305"/>
          </w:tcPr>
          <w:p>
            <w:pPr>
              <w:spacing w:after="0"/>
              <w:jc w:val="right"/>
            </w:pPr>
            <w:r>
              <w:rPr>
                <w:sz w:val="16"/>
              </w:rPr>
              <w:t>under 0.0001%</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$8,350,124,403</w:t>
            </w:r>
          </w:p>
        </w:tc>
        <w:tc>
          <w:tcPr>
            <w:tcW w:type="dxa" w:w="1134"/>
          </w:tcPr>
          <w:p>
            <w:pPr>
              <w:spacing w:after="0"/>
              <w:jc w:val="right"/>
            </w:pPr>
            <w:r>
              <w:rPr>
                <w:sz w:val="16"/>
              </w:rPr>
              <w:t>$34,457,963</w:t>
            </w:r>
          </w:p>
        </w:tc>
        <w:tc>
          <w:tcPr>
            <w:tcW w:type="dxa" w:w="1043"/>
          </w:tcPr>
          <w:p>
            <w:pPr>
              <w:spacing w:after="0"/>
              <w:jc w:val="right"/>
            </w:pPr>
            <w:r>
              <w:rPr>
                <w:sz w:val="16"/>
              </w:rPr>
              <w:t>34,838</w:t>
            </w:r>
          </w:p>
        </w:tc>
        <w:tc>
          <w:tcPr>
            <w:tcW w:type="dxa" w:w="1037"/>
          </w:tcPr>
          <w:p>
            <w:pPr>
              <w:spacing w:after="0"/>
              <w:jc w:val="right"/>
            </w:pPr>
            <w:r>
              <w:rPr>
                <w:sz w:val="16"/>
              </w:rPr>
              <w:t>$12,311</w:t>
            </w:r>
          </w:p>
        </w:tc>
        <w:tc>
          <w:tcPr>
            <w:tcW w:type="dxa" w:w="1126"/>
          </w:tcPr>
          <w:p>
            <w:pPr>
              <w:spacing w:after="0"/>
              <w:jc w:val="right"/>
            </w:pPr>
            <w:r>
              <w:rPr>
                <w:sz w:val="16"/>
              </w:rPr>
              <w:t>$2,100</w:t>
            </w:r>
          </w:p>
        </w:tc>
        <w:tc>
          <w:tcPr>
            <w:tcW w:type="dxa" w:w="1124"/>
          </w:tcPr>
          <w:p>
            <w:pPr>
              <w:spacing w:after="0"/>
              <w:jc w:val="right"/>
            </w:pPr>
            <w:r>
              <w:rPr>
                <w:sz w:val="16"/>
              </w:rPr>
              <w:t>$207</w:t>
            </w:r>
          </w:p>
        </w:tc>
        <w:tc>
          <w:tcPr>
            <w:tcW w:type="dxa" w:w="1305"/>
          </w:tcPr>
          <w:p>
            <w:pPr>
              <w:spacing w:after="0"/>
              <w:jc w:val="right"/>
            </w:pPr>
            <w:r>
              <w:rPr>
                <w:sz w:val="16"/>
              </w:rPr>
              <w:t>0.000147%</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$8,350,124,403</w:t>
            </w:r>
          </w:p>
        </w:tc>
        <w:tc>
          <w:tcPr>
            <w:tcW w:type="dxa" w:w="1134"/>
          </w:tcPr>
          <w:p>
            <w:pPr>
              <w:spacing w:after="0"/>
              <w:jc w:val="right"/>
            </w:pPr>
            <w:r>
              <w:rPr>
                <w:sz w:val="16"/>
              </w:rPr>
              <w:t>n/a</w:t>
            </w:r>
          </w:p>
        </w:tc>
        <w:tc>
          <w:tcPr>
            <w:tcW w:type="dxa" w:w="1043"/>
          </w:tcPr>
          <w:p>
            <w:pPr>
              <w:spacing w:after="0"/>
              <w:jc w:val="right"/>
            </w:pPr>
            <w:r>
              <w:rPr>
                <w:sz w:val="16"/>
              </w:rPr>
              <w:t>34,838</w:t>
            </w:r>
          </w:p>
        </w:tc>
        <w:tc>
          <w:tcPr>
            <w:tcW w:type="dxa" w:w="1037"/>
          </w:tcPr>
          <w:p>
            <w:pPr>
              <w:spacing w:after="0"/>
              <w:jc w:val="right"/>
            </w:pPr>
            <w:r>
              <w:rPr>
                <w:sz w:val="16"/>
              </w:rPr>
              <w:t>$9,685</w:t>
            </w:r>
          </w:p>
        </w:tc>
        <w:tc>
          <w:tcPr>
            <w:tcW w:type="dxa" w:w="1126"/>
          </w:tcPr>
          <w:p>
            <w:pPr>
              <w:spacing w:after="0"/>
              <w:jc w:val="right"/>
            </w:pPr>
            <w:r>
              <w:rPr>
                <w:sz w:val="16"/>
              </w:rPr>
              <w:t>n/a</w:t>
            </w:r>
          </w:p>
        </w:tc>
        <w:tc>
          <w:tcPr>
            <w:tcW w:type="dxa" w:w="1124"/>
          </w:tcPr>
          <w:p>
            <w:pPr>
              <w:spacing w:after="0"/>
              <w:jc w:val="right"/>
            </w:pPr>
            <w:r>
              <w:rPr>
                <w:sz w:val="16"/>
              </w:rPr>
              <w:t>$7,976</w:t>
            </w:r>
          </w:p>
        </w:tc>
        <w:tc>
          <w:tcPr>
            <w:tcW w:type="dxa" w:w="1305"/>
          </w:tcPr>
          <w:p>
            <w:pPr>
              <w:spacing w:after="0"/>
              <w:jc w:val="right"/>
            </w:pPr>
            <w:r>
              <w:rPr>
                <w:sz w:val="16"/>
              </w:rPr>
              <w:t>0.000116%</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$8,349,442,626</w:t>
            </w:r>
          </w:p>
        </w:tc>
        <w:tc>
          <w:tcPr>
            <w:tcW w:type="dxa" w:w="1134"/>
          </w:tcPr>
          <w:p>
            <w:pPr>
              <w:spacing w:after="0"/>
              <w:jc w:val="right"/>
            </w:pPr>
            <w:r>
              <w:rPr>
                <w:sz w:val="16"/>
              </w:rPr>
              <w:t>$698,402</w:t>
            </w:r>
          </w:p>
        </w:tc>
        <w:tc>
          <w:tcPr>
            <w:tcW w:type="dxa" w:w="1043"/>
          </w:tcPr>
          <w:p>
            <w:pPr>
              <w:spacing w:after="0"/>
              <w:jc w:val="right"/>
            </w:pPr>
            <w:r>
              <w:rPr>
                <w:sz w:val="16"/>
              </w:rPr>
              <w:t>447</w:t>
            </w:r>
          </w:p>
        </w:tc>
        <w:tc>
          <w:tcPr>
            <w:tcW w:type="dxa" w:w="1037"/>
          </w:tcPr>
          <w:p>
            <w:pPr>
              <w:spacing w:after="0"/>
              <w:jc w:val="right"/>
            </w:pPr>
            <w:r>
              <w:rPr>
                <w:sz w:val="16"/>
              </w:rPr>
              <w:t>$3,529,269</w:t>
            </w:r>
          </w:p>
        </w:tc>
        <w:tc>
          <w:tcPr>
            <w:tcW w:type="dxa" w:w="1126"/>
          </w:tcPr>
          <w:p>
            <w:pPr>
              <w:spacing w:after="0"/>
              <w:jc w:val="right"/>
            </w:pPr>
            <w:r>
              <w:rPr>
                <w:sz w:val="16"/>
              </w:rPr>
              <w:t>$23,869</w:t>
            </w:r>
          </w:p>
        </w:tc>
        <w:tc>
          <w:tcPr>
            <w:tcW w:type="dxa" w:w="1124"/>
          </w:tcPr>
          <w:p>
            <w:pPr>
              <w:spacing w:after="0"/>
              <w:jc w:val="right"/>
            </w:pPr>
            <w:r>
              <w:rPr>
                <w:sz w:val="16"/>
              </w:rPr>
              <w:t>$819,430</w:t>
            </w:r>
          </w:p>
        </w:tc>
        <w:tc>
          <w:tcPr>
            <w:tcW w:type="dxa" w:w="1305"/>
          </w:tcPr>
          <w:p>
            <w:pPr>
              <w:spacing w:after="0"/>
              <w:jc w:val="right"/>
            </w:pPr>
            <w:r>
              <w:rPr>
                <w:sz w:val="16"/>
              </w:rPr>
              <w:t>n/a (see note)</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$42,785,528</w:t>
            </w:r>
          </w:p>
        </w:tc>
        <w:tc>
          <w:tcPr>
            <w:tcW w:type="dxa" w:w="1134"/>
          </w:tcPr>
          <w:p>
            <w:pPr>
              <w:spacing w:after="0"/>
              <w:jc w:val="right"/>
            </w:pPr>
            <w:r>
              <w:rPr>
                <w:sz w:val="16"/>
              </w:rPr>
              <w:t>n/a</w:t>
            </w:r>
          </w:p>
        </w:tc>
        <w:tc>
          <w:tcPr>
            <w:tcW w:type="dxa" w:w="1043"/>
          </w:tcPr>
          <w:p>
            <w:pPr>
              <w:spacing w:after="0"/>
              <w:jc w:val="right"/>
            </w:pPr>
            <w:r>
              <w:rPr>
                <w:sz w:val="16"/>
              </w:rPr>
              <w:t>128</w:t>
            </w:r>
          </w:p>
        </w:tc>
        <w:tc>
          <w:tcPr>
            <w:tcW w:type="dxa" w:w="1037"/>
          </w:tcPr>
          <w:p>
            <w:pPr>
              <w:spacing w:after="0"/>
              <w:jc w:val="right"/>
            </w:pPr>
            <w:r>
              <w:rPr>
                <w:sz w:val="16"/>
              </w:rPr>
              <w:t>$43</w:t>
            </w:r>
          </w:p>
        </w:tc>
        <w:tc>
          <w:tcPr>
            <w:tcW w:type="dxa" w:w="1126"/>
          </w:tcPr>
          <w:p>
            <w:pPr>
              <w:spacing w:after="0"/>
              <w:jc w:val="right"/>
            </w:pPr>
            <w:r>
              <w:rPr>
                <w:sz w:val="16"/>
              </w:rPr>
              <w:t>n/a</w:t>
            </w:r>
          </w:p>
        </w:tc>
        <w:tc>
          <w:tcPr>
            <w:tcW w:type="dxa" w:w="1124"/>
          </w:tcPr>
          <w:p>
            <w:pPr>
              <w:spacing w:after="0"/>
              <w:jc w:val="right"/>
            </w:pPr>
            <w:r>
              <w:rPr>
                <w:sz w:val="16"/>
              </w:rPr>
              <w:t>$9</w:t>
            </w:r>
          </w:p>
        </w:tc>
        <w:tc>
          <w:tcPr>
            <w:tcW w:type="dxa" w:w="1305"/>
          </w:tcPr>
          <w:p>
            <w:pPr>
              <w:spacing w:after="0"/>
              <w:jc w:val="right"/>
            </w:pPr>
            <w:r>
              <w:rPr>
                <w:sz w:val="16"/>
              </w:rPr>
              <w:t>0.000101%</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$8,350,124,403</w:t>
            </w:r>
          </w:p>
        </w:tc>
        <w:tc>
          <w:tcPr>
            <w:tcW w:type="dxa" w:w="1134"/>
          </w:tcPr>
          <w:p>
            <w:pPr>
              <w:spacing w:after="0"/>
              <w:jc w:val="right"/>
            </w:pPr>
            <w:r>
              <w:rPr>
                <w:sz w:val="16"/>
              </w:rPr>
              <w:t>n/a</w:t>
            </w:r>
          </w:p>
        </w:tc>
        <w:tc>
          <w:tcPr>
            <w:tcW w:type="dxa" w:w="1043"/>
          </w:tcPr>
          <w:p>
            <w:pPr>
              <w:spacing w:after="0"/>
              <w:jc w:val="right"/>
            </w:pPr>
            <w:r>
              <w:rPr>
                <w:sz w:val="16"/>
              </w:rPr>
              <w:t>34,838</w:t>
            </w:r>
          </w:p>
        </w:tc>
        <w:tc>
          <w:tcPr>
            <w:tcW w:type="dxa" w:w="1037"/>
          </w:tcPr>
          <w:p>
            <w:pPr>
              <w:spacing w:after="0"/>
              <w:jc w:val="right"/>
            </w:pPr>
            <w:r>
              <w:rPr>
                <w:sz w:val="16"/>
              </w:rPr>
              <w:t>$13,077</w:t>
            </w:r>
          </w:p>
        </w:tc>
        <w:tc>
          <w:tcPr>
            <w:tcW w:type="dxa" w:w="1126"/>
          </w:tcPr>
          <w:p>
            <w:pPr>
              <w:spacing w:after="0"/>
              <w:jc w:val="right"/>
            </w:pPr>
            <w:r>
              <w:rPr>
                <w:sz w:val="16"/>
              </w:rPr>
              <w:t>n/a</w:t>
            </w:r>
          </w:p>
        </w:tc>
        <w:tc>
          <w:tcPr>
            <w:tcW w:type="dxa" w:w="1124"/>
          </w:tcPr>
          <w:p>
            <w:pPr>
              <w:spacing w:after="0"/>
              <w:jc w:val="right"/>
            </w:pPr>
            <w:r>
              <w:rPr>
                <w:sz w:val="16"/>
              </w:rPr>
              <w:t>$98,528</w:t>
            </w:r>
          </w:p>
        </w:tc>
        <w:tc>
          <w:tcPr>
            <w:tcW w:type="dxa" w:w="1305"/>
          </w:tcPr>
          <w:p>
            <w:pPr>
              <w:spacing w:after="0"/>
              <w:jc w:val="right"/>
            </w:pPr>
            <w:r>
              <w:rPr>
                <w:sz w:val="16"/>
              </w:rPr>
              <w:t>0.000157%</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$8,350,124,403</w:t>
            </w:r>
          </w:p>
        </w:tc>
        <w:tc>
          <w:tcPr>
            <w:tcW w:type="dxa" w:w="1134"/>
          </w:tcPr>
          <w:p>
            <w:pPr>
              <w:spacing w:after="0"/>
              <w:jc w:val="right"/>
            </w:pPr>
            <w:r>
              <w:rPr>
                <w:sz w:val="16"/>
              </w:rPr>
              <w:t>$34,565,977</w:t>
            </w:r>
          </w:p>
        </w:tc>
        <w:tc>
          <w:tcPr>
            <w:tcW w:type="dxa" w:w="1043"/>
          </w:tcPr>
          <w:p>
            <w:pPr>
              <w:spacing w:after="0"/>
              <w:jc w:val="right"/>
            </w:pPr>
            <w:r>
              <w:rPr>
                <w:sz w:val="16"/>
              </w:rPr>
              <w:t>34,838</w:t>
            </w:r>
          </w:p>
        </w:tc>
        <w:tc>
          <w:tcPr>
            <w:tcW w:type="dxa" w:w="1037"/>
          </w:tcPr>
          <w:p>
            <w:pPr>
              <w:spacing w:after="0"/>
              <w:jc w:val="right"/>
            </w:pPr>
            <w:r>
              <w:rPr>
                <w:sz w:val="16"/>
              </w:rPr>
              <w:t>$190,235</w:t>
            </w:r>
          </w:p>
        </w:tc>
        <w:tc>
          <w:tcPr>
            <w:tcW w:type="dxa" w:w="1126"/>
          </w:tcPr>
          <w:p>
            <w:pPr>
              <w:spacing w:after="0"/>
              <w:jc w:val="right"/>
            </w:pPr>
            <w:r>
              <w:rPr>
                <w:sz w:val="16"/>
              </w:rPr>
              <w:t>$16,261</w:t>
            </w:r>
          </w:p>
        </w:tc>
        <w:tc>
          <w:tcPr>
            <w:tcW w:type="dxa" w:w="1124"/>
          </w:tcPr>
          <w:p>
            <w:pPr>
              <w:spacing w:after="0"/>
              <w:jc w:val="right"/>
            </w:pPr>
            <w:r>
              <w:rPr>
                <w:sz w:val="16"/>
              </w:rPr>
              <w:t>$431,624</w:t>
            </w:r>
          </w:p>
        </w:tc>
        <w:tc>
          <w:tcPr>
            <w:tcW w:type="dxa" w:w="1305"/>
          </w:tcPr>
          <w:p>
            <w:pPr>
              <w:spacing w:after="0"/>
              <w:jc w:val="right"/>
            </w:pPr>
            <w:r>
              <w:rPr>
                <w:sz w:val="16"/>
              </w:rPr>
              <w:t>0.00228%</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$8,350,124,403</w:t>
            </w:r>
          </w:p>
        </w:tc>
        <w:tc>
          <w:tcPr>
            <w:tcW w:type="dxa" w:w="1134"/>
          </w:tcPr>
          <w:p>
            <w:pPr>
              <w:spacing w:after="0"/>
              <w:jc w:val="right"/>
            </w:pPr>
            <w:r>
              <w:rPr>
                <w:sz w:val="16"/>
              </w:rPr>
              <w:t>$34,565,977</w:t>
            </w:r>
          </w:p>
        </w:tc>
        <w:tc>
          <w:tcPr>
            <w:tcW w:type="dxa" w:w="1043"/>
          </w:tcPr>
          <w:p>
            <w:pPr>
              <w:spacing w:after="0"/>
              <w:jc w:val="right"/>
            </w:pPr>
            <w:r>
              <w:rPr>
                <w:sz w:val="16"/>
              </w:rPr>
              <w:t>34,838</w:t>
            </w:r>
          </w:p>
        </w:tc>
        <w:tc>
          <w:tcPr>
            <w:tcW w:type="dxa" w:w="1037"/>
          </w:tcPr>
          <w:p>
            <w:pPr>
              <w:spacing w:after="0"/>
              <w:jc w:val="right"/>
            </w:pPr>
            <w:r>
              <w:rPr>
                <w:sz w:val="16"/>
              </w:rPr>
              <w:t>$495,797</w:t>
            </w:r>
          </w:p>
        </w:tc>
        <w:tc>
          <w:tcPr>
            <w:tcW w:type="dxa" w:w="1126"/>
          </w:tcPr>
          <w:p>
            <w:pPr>
              <w:spacing w:after="0"/>
              <w:jc w:val="right"/>
            </w:pPr>
            <w:r>
              <w:rPr>
                <w:sz w:val="16"/>
              </w:rPr>
              <w:t>$701</w:t>
            </w:r>
          </w:p>
        </w:tc>
        <w:tc>
          <w:tcPr>
            <w:tcW w:type="dxa" w:w="1124"/>
          </w:tcPr>
          <w:p>
            <w:pPr>
              <w:spacing w:after="0"/>
              <w:jc w:val="right"/>
            </w:pPr>
            <w:r>
              <w:rPr>
                <w:sz w:val="16"/>
              </w:rPr>
              <w:t>$1,182,481</w:t>
            </w:r>
          </w:p>
        </w:tc>
        <w:tc>
          <w:tcPr>
            <w:tcW w:type="dxa" w:w="1305"/>
          </w:tcPr>
          <w:p>
            <w:pPr>
              <w:spacing w:after="0"/>
              <w:jc w:val="right"/>
            </w:pPr>
            <w:r>
              <w:rPr>
                <w:sz w:val="16"/>
              </w:rPr>
              <w:t>0.00594%</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$2,451,991,544</w:t>
            </w:r>
          </w:p>
        </w:tc>
        <w:tc>
          <w:tcPr>
            <w:tcW w:type="dxa" w:w="1134"/>
          </w:tcPr>
          <w:p>
            <w:pPr>
              <w:spacing w:after="0"/>
              <w:jc w:val="right"/>
            </w:pPr>
            <w:r>
              <w:rPr>
                <w:sz w:val="16"/>
              </w:rPr>
              <w:t>$12,318,797</w:t>
            </w:r>
          </w:p>
        </w:tc>
        <w:tc>
          <w:tcPr>
            <w:tcW w:type="dxa" w:w="1043"/>
          </w:tcPr>
          <w:p>
            <w:pPr>
              <w:spacing w:after="0"/>
              <w:jc w:val="right"/>
            </w:pPr>
            <w:r>
              <w:rPr>
                <w:sz w:val="16"/>
              </w:rPr>
              <w:t>13,388</w:t>
            </w:r>
          </w:p>
        </w:tc>
        <w:tc>
          <w:tcPr>
            <w:tcW w:type="dxa" w:w="1037"/>
          </w:tcPr>
          <w:p>
            <w:pPr>
              <w:spacing w:after="0"/>
              <w:jc w:val="right"/>
            </w:pPr>
            <w:r>
              <w:rPr>
                <w:sz w:val="16"/>
              </w:rPr>
              <w:t>$888,914</w:t>
            </w:r>
          </w:p>
        </w:tc>
        <w:tc>
          <w:tcPr>
            <w:tcW w:type="dxa" w:w="1126"/>
          </w:tcPr>
          <w:p>
            <w:pPr>
              <w:spacing w:after="0"/>
              <w:jc w:val="right"/>
            </w:pPr>
            <w:r>
              <w:rPr>
                <w:sz w:val="16"/>
              </w:rPr>
              <w:t>$378</w:t>
            </w:r>
          </w:p>
        </w:tc>
        <w:tc>
          <w:tcPr>
            <w:tcW w:type="dxa" w:w="1124"/>
          </w:tcPr>
          <w:p>
            <w:pPr>
              <w:spacing w:after="0"/>
              <w:jc w:val="right"/>
            </w:pPr>
            <w:r>
              <w:rPr>
                <w:sz w:val="16"/>
              </w:rPr>
              <w:t>$69,578</w:t>
            </w:r>
          </w:p>
        </w:tc>
        <w:tc>
          <w:tcPr>
            <w:tcW w:type="dxa" w:w="1305"/>
          </w:tcPr>
          <w:p>
            <w:pPr>
              <w:spacing w:after="0"/>
              <w:jc w:val="right"/>
            </w:pPr>
            <w:r>
              <w:rPr>
                <w:sz w:val="16"/>
              </w:rPr>
              <w:t>0.0363%</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$8,350,124,403</w:t>
            </w:r>
          </w:p>
        </w:tc>
        <w:tc>
          <w:tcPr>
            <w:tcW w:type="dxa" w:w="1134"/>
          </w:tcPr>
          <w:p>
            <w:pPr>
              <w:spacing w:after="0"/>
              <w:jc w:val="right"/>
            </w:pPr>
            <w:r>
              <w:rPr>
                <w:sz w:val="16"/>
              </w:rPr>
              <w:t>$34,565,977</w:t>
            </w:r>
          </w:p>
        </w:tc>
        <w:tc>
          <w:tcPr>
            <w:tcW w:type="dxa" w:w="1043"/>
          </w:tcPr>
          <w:p>
            <w:pPr>
              <w:spacing w:after="0"/>
              <w:jc w:val="right"/>
            </w:pPr>
            <w:r>
              <w:rPr>
                <w:sz w:val="16"/>
              </w:rPr>
              <w:t>34,838</w:t>
            </w:r>
          </w:p>
        </w:tc>
        <w:tc>
          <w:tcPr>
            <w:tcW w:type="dxa" w:w="1037"/>
          </w:tcPr>
          <w:p>
            <w:pPr>
              <w:spacing w:after="0"/>
              <w:jc w:val="right"/>
            </w:pPr>
            <w:r>
              <w:rPr>
                <w:sz w:val="16"/>
              </w:rPr>
              <w:t>$19,718</w:t>
            </w:r>
          </w:p>
        </w:tc>
        <w:tc>
          <w:tcPr>
            <w:tcW w:type="dxa" w:w="1126"/>
          </w:tcPr>
          <w:p>
            <w:pPr>
              <w:spacing w:after="0"/>
              <w:jc w:val="right"/>
            </w:pPr>
            <w:r>
              <w:rPr>
                <w:sz w:val="16"/>
              </w:rPr>
              <w:t>$36</w:t>
            </w:r>
          </w:p>
        </w:tc>
        <w:tc>
          <w:tcPr>
            <w:tcW w:type="dxa" w:w="1124"/>
          </w:tcPr>
          <w:p>
            <w:pPr>
              <w:spacing w:after="0"/>
              <w:jc w:val="right"/>
            </w:pPr>
            <w:r>
              <w:rPr>
                <w:sz w:val="16"/>
              </w:rPr>
              <w:t>$150,835</w:t>
            </w:r>
          </w:p>
        </w:tc>
        <w:tc>
          <w:tcPr>
            <w:tcW w:type="dxa" w:w="1305"/>
          </w:tcPr>
          <w:p>
            <w:pPr>
              <w:spacing w:after="0"/>
              <w:jc w:val="right"/>
            </w:pPr>
            <w:r>
              <w:rPr>
                <w:sz w:val="16"/>
              </w:rPr>
              <w:t>0.000236%</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34,838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$8,350,124,403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$34,565,977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$8,577,490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$5,191,626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Big Spring city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Howard County, TX: risk-assessment baseline packet, release 2026-10 (data as of 2026-09-30; County FIPS 48227). Automated baseline. </w:t>
      </w:r>
      <w:hyperlink r:id="rId15">
        <w:r>
          <w:rPr>
            <w:color w:val="1F4E99"/>
            <w:sz w:val="17"/>
            <w:u w:val="single"/>
          </w:rPr>
          <w:t>https://hazardplain.org/tx/48227/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Howard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Howard County, TX: Risk-assessment baseline packet</dc:title>
  <dc:subject>Hazard Plain release 2026-10, as of 2026-09-30. Automated baseline</dc:subject>
  <dc:creator>Hazard Plain</dc:creator>
  <cp:keywords>Hazard Plain; hazard mitigation; risk assessment; 48227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