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Houston County, TX</w:t>
      </w:r>
    </w:p>
    <w:p>
      <w:pPr>
        <w:spacing w:after="120" w:before="0"/>
      </w:pPr>
      <w:r>
        <w:rPr>
          <w:color w:val="555555"/>
          <w:sz w:val="24"/>
        </w:rPr>
        <w:t>Risk-assessment baseline packet</w:t>
      </w:r>
    </w:p>
    <w:p>
      <w:pPr>
        <w:spacing w:after="120" w:before="0"/>
      </w:pPr>
      <w:r>
        <w:rPr>
          <w:b/>
          <w:sz w:val="18"/>
        </w:rPr>
        <w:t xml:space="preserve">County FIPS: </w:t>
      </w:r>
      <w:r>
        <w:rPr>
          <w:sz w:val="18"/>
        </w:rPr>
        <w:t>48225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2027-11-20. Plan: Houston County (FEMA plan 107114), approved 2022-11-21.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2022-11-21: 2 new hazard declarations (2 incidents)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($3,623,118 a year), Inland Flooding ($2,965,593) and Lightning ($2,455,045).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2027-11-20</w:t>
      </w:r>
    </w:p>
    <w:p>
      <w:pPr>
        <w:keepNext/>
        <w:spacing w:after="40" w:before="0"/>
      </w:pPr>
      <w:r>
        <w:rPr>
          <w:b/>
        </w:rPr>
        <w:t xml:space="preserve">Plan: </w:t>
      </w:r>
      <w:r>
        <w:rPr/>
        <w:t>Houston County (FEMA plan 107114)</w:t>
      </w:r>
    </w:p>
    <w:p>
      <w:pPr>
        <w:keepNext/>
        <w:spacing w:after="40" w:before="0"/>
      </w:pPr>
      <w:r>
        <w:rPr>
          <w:b/>
        </w:rPr>
        <w:t xml:space="preserve">Approved: </w:t>
      </w:r>
      <w:r>
        <w:rPr/>
        <w:t>2022-11-21</w:t>
      </w:r>
    </w:p>
    <w:p>
      <w:pPr>
        <w:keepNext/>
        <w:spacing w:after="40" w:before="0"/>
      </w:pPr>
      <w:r>
        <w:rPr>
          <w:b/>
        </w:rPr>
        <w:t xml:space="preserve">Days to expiry: </w:t>
      </w:r>
      <w:r>
        <w:rPr/>
        <w:t>416</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DR-4781-TX (Severe Storms, Straight-Line Winds, Tornadoes, and Flooding),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277"/>
        <w:gridCol w:w="2113"/>
        <w:gridCol w:w="2650"/>
        <w:gridCol w:w="3098"/>
        <w:gridCol w:w="1039"/>
        <w:gridCol w:w="1039"/>
        <w:gridCol w:w="896"/>
      </w:tblGrid>
      <w:tr>
        <w:trPr>
          <w:cantSplit/>
          <w:tblHeader/>
        </w:trPr>
        <w:tc>
          <w:tcPr>
            <w:tcW w:type="dxa" w:w="3277"/>
            <w:shd w:val="clear" w:color="auto" w:fill="E8E8E8"/>
          </w:tcPr>
          <w:p>
            <w:pPr>
              <w:spacing w:after="0"/>
              <w:jc w:val="left"/>
            </w:pPr>
            <w:r>
              <w:rPr>
                <w:b/>
                <w:sz w:val="16"/>
              </w:rPr>
              <w:t>Jurisdiction</w:t>
            </w:r>
          </w:p>
        </w:tc>
        <w:tc>
          <w:tcPr>
            <w:tcW w:type="dxa" w:w="2113"/>
            <w:shd w:val="clear" w:color="auto" w:fill="E8E8E8"/>
          </w:tcPr>
          <w:p>
            <w:pPr>
              <w:spacing w:after="0"/>
              <w:jc w:val="left"/>
            </w:pPr>
            <w:r>
              <w:rPr>
                <w:b/>
                <w:sz w:val="16"/>
              </w:rPr>
              <w:t>Type</w:t>
            </w:r>
          </w:p>
        </w:tc>
        <w:tc>
          <w:tcPr>
            <w:tcW w:type="dxa" w:w="2650"/>
            <w:shd w:val="clear" w:color="auto" w:fill="E8E8E8"/>
          </w:tcPr>
          <w:p>
            <w:pPr>
              <w:spacing w:after="0"/>
              <w:jc w:val="left"/>
            </w:pPr>
            <w:r>
              <w:rPr>
                <w:b/>
                <w:sz w:val="16"/>
              </w:rPr>
              <w:t>Status</w:t>
            </w:r>
          </w:p>
        </w:tc>
        <w:tc>
          <w:tcPr>
            <w:tcW w:type="dxa" w:w="3098"/>
            <w:shd w:val="clear" w:color="auto" w:fill="E8E8E8"/>
          </w:tcPr>
          <w:p>
            <w:pPr>
              <w:spacing w:after="0"/>
              <w:jc w:val="left"/>
            </w:pPr>
            <w:r>
              <w:rPr>
                <w:b/>
                <w:sz w:val="16"/>
              </w:rPr>
              <w:t>Plan</w:t>
            </w:r>
          </w:p>
        </w:tc>
        <w:tc>
          <w:tcPr>
            <w:tcW w:type="dxa" w:w="1039"/>
            <w:shd w:val="clear" w:color="auto" w:fill="E8E8E8"/>
          </w:tcPr>
          <w:p>
            <w:pPr>
              <w:spacing w:after="0"/>
              <w:jc w:val="left"/>
            </w:pPr>
            <w:r>
              <w:rPr>
                <w:b/>
                <w:sz w:val="16"/>
              </w:rPr>
              <w:t>Approved</w:t>
            </w:r>
          </w:p>
        </w:tc>
        <w:tc>
          <w:tcPr>
            <w:tcW w:type="dxa" w:w="1039"/>
            <w:shd w:val="clear" w:color="auto" w:fill="E8E8E8"/>
          </w:tcPr>
          <w:p>
            <w:pPr>
              <w:spacing w:after="0"/>
              <w:jc w:val="left"/>
            </w:pPr>
            <w:r>
              <w:rPr>
                <w:b/>
                <w:sz w:val="16"/>
              </w:rPr>
              <w:t>Expires</w:t>
            </w:r>
          </w:p>
        </w:tc>
        <w:tc>
          <w:tcPr>
            <w:tcW w:type="dxa" w:w="89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277"/>
          </w:tcPr>
          <w:p>
            <w:pPr>
              <w:spacing w:after="0"/>
              <w:jc w:val="left"/>
            </w:pPr>
            <w:r>
              <w:rPr>
                <w:sz w:val="16"/>
              </w:rPr>
              <w:t>Houston County</w:t>
            </w:r>
          </w:p>
        </w:tc>
        <w:tc>
          <w:tcPr>
            <w:tcW w:type="dxa" w:w="2113"/>
          </w:tcPr>
          <w:p>
            <w:pPr>
              <w:spacing w:after="0"/>
              <w:jc w:val="left"/>
            </w:pPr>
            <w:r>
              <w:rPr>
                <w:sz w:val="16"/>
              </w:rPr>
              <w:t>County</w:t>
            </w:r>
          </w:p>
        </w:tc>
        <w:tc>
          <w:tcPr>
            <w:tcW w:type="dxa" w:w="2650"/>
          </w:tcPr>
          <w:p>
            <w:pPr>
              <w:spacing w:after="0"/>
              <w:jc w:val="left"/>
            </w:pPr>
            <w:r>
              <w:rPr>
                <w:sz w:val="16"/>
              </w:rPr>
              <w:t>Approved, expires 2027-11-20</w:t>
            </w:r>
          </w:p>
        </w:tc>
        <w:tc>
          <w:tcPr>
            <w:tcW w:type="dxa" w:w="3098"/>
          </w:tcPr>
          <w:p>
            <w:pPr>
              <w:spacing w:after="0"/>
              <w:jc w:val="left"/>
            </w:pPr>
            <w:r>
              <w:rPr>
                <w:sz w:val="16"/>
              </w:rPr>
              <w:t>Houston County (FEMA plan 107114)</w:t>
            </w:r>
          </w:p>
        </w:tc>
        <w:tc>
          <w:tcPr>
            <w:tcW w:type="dxa" w:w="1039"/>
          </w:tcPr>
          <w:p>
            <w:pPr>
              <w:spacing w:after="0"/>
              <w:jc w:val="left"/>
            </w:pPr>
            <w:r>
              <w:rPr>
                <w:sz w:val="16"/>
              </w:rPr>
              <w:t>2022-11-21</w:t>
            </w:r>
          </w:p>
        </w:tc>
        <w:tc>
          <w:tcPr>
            <w:tcW w:type="dxa" w:w="1039"/>
          </w:tcPr>
          <w:p>
            <w:pPr>
              <w:spacing w:after="0"/>
              <w:jc w:val="left"/>
            </w:pPr>
            <w:r>
              <w:rPr>
                <w:sz w:val="16"/>
              </w:rPr>
              <w:t>2027-11-20</w:t>
            </w:r>
          </w:p>
        </w:tc>
        <w:tc>
          <w:tcPr>
            <w:tcW w:type="dxa" w:w="896"/>
          </w:tcPr>
          <w:p>
            <w:pPr>
              <w:spacing w:after="0"/>
              <w:jc w:val="right"/>
            </w:pPr>
            <w:r>
              <w:rPr>
                <w:sz w:val="16"/>
              </w:rPr>
              <w:t>416</w:t>
            </w:r>
          </w:p>
        </w:tc>
      </w:tr>
      <w:tr>
        <w:trPr>
          <w:cantSplit/>
        </w:trPr>
        <w:tc>
          <w:tcPr>
            <w:tcW w:type="dxa" w:w="3277"/>
          </w:tcPr>
          <w:p>
            <w:pPr>
              <w:spacing w:after="0"/>
              <w:jc w:val="left"/>
            </w:pPr>
            <w:r>
              <w:rPr>
                <w:sz w:val="16"/>
              </w:rPr>
              <w:t>Crockett city</w:t>
            </w:r>
          </w:p>
        </w:tc>
        <w:tc>
          <w:tcPr>
            <w:tcW w:type="dxa" w:w="2113"/>
          </w:tcPr>
          <w:p>
            <w:pPr>
              <w:spacing w:after="0"/>
              <w:jc w:val="left"/>
            </w:pPr>
            <w:r>
              <w:rPr>
                <w:sz w:val="16"/>
              </w:rPr>
              <w:t>City</w:t>
            </w:r>
          </w:p>
        </w:tc>
        <w:tc>
          <w:tcPr>
            <w:tcW w:type="dxa" w:w="2650"/>
          </w:tcPr>
          <w:p>
            <w:pPr>
              <w:spacing w:after="0"/>
              <w:jc w:val="left"/>
            </w:pPr>
            <w:r>
              <w:rPr>
                <w:sz w:val="16"/>
              </w:rPr>
              <w:t>Approved, expires 2027-11-20</w:t>
            </w:r>
          </w:p>
        </w:tc>
        <w:tc>
          <w:tcPr>
            <w:tcW w:type="dxa" w:w="3098"/>
          </w:tcPr>
          <w:p>
            <w:pPr>
              <w:spacing w:after="0"/>
              <w:jc w:val="left"/>
            </w:pPr>
            <w:r>
              <w:rPr>
                <w:sz w:val="16"/>
              </w:rPr>
              <w:t>Houston County (FEMA plan 107114)</w:t>
            </w:r>
          </w:p>
        </w:tc>
        <w:tc>
          <w:tcPr>
            <w:tcW w:type="dxa" w:w="1039"/>
          </w:tcPr>
          <w:p>
            <w:pPr>
              <w:spacing w:after="0"/>
              <w:jc w:val="left"/>
            </w:pPr>
            <w:r>
              <w:rPr>
                <w:sz w:val="16"/>
              </w:rPr>
              <w:t>2022-11-21</w:t>
            </w:r>
          </w:p>
        </w:tc>
        <w:tc>
          <w:tcPr>
            <w:tcW w:type="dxa" w:w="1039"/>
          </w:tcPr>
          <w:p>
            <w:pPr>
              <w:spacing w:after="0"/>
              <w:jc w:val="left"/>
            </w:pPr>
            <w:r>
              <w:rPr>
                <w:sz w:val="16"/>
              </w:rPr>
              <w:t>2027-11-20</w:t>
            </w:r>
          </w:p>
        </w:tc>
        <w:tc>
          <w:tcPr>
            <w:tcW w:type="dxa" w:w="896"/>
          </w:tcPr>
          <w:p>
            <w:pPr>
              <w:spacing w:after="0"/>
              <w:jc w:val="right"/>
            </w:pPr>
            <w:r>
              <w:rPr>
                <w:sz w:val="16"/>
              </w:rPr>
              <w:t>416</w:t>
            </w:r>
          </w:p>
        </w:tc>
      </w:tr>
      <w:tr>
        <w:trPr>
          <w:cantSplit/>
        </w:trPr>
        <w:tc>
          <w:tcPr>
            <w:tcW w:type="dxa" w:w="3277"/>
          </w:tcPr>
          <w:p>
            <w:pPr>
              <w:spacing w:after="0"/>
              <w:jc w:val="left"/>
            </w:pPr>
            <w:r>
              <w:rPr>
                <w:sz w:val="16"/>
              </w:rPr>
              <w:t>Grapeland city</w:t>
            </w:r>
          </w:p>
        </w:tc>
        <w:tc>
          <w:tcPr>
            <w:tcW w:type="dxa" w:w="2113"/>
          </w:tcPr>
          <w:p>
            <w:pPr>
              <w:spacing w:after="0"/>
              <w:jc w:val="left"/>
            </w:pPr>
            <w:r>
              <w:rPr>
                <w:sz w:val="16"/>
              </w:rPr>
              <w:t>City</w:t>
            </w:r>
          </w:p>
        </w:tc>
        <w:tc>
          <w:tcPr>
            <w:tcW w:type="dxa" w:w="2650"/>
          </w:tcPr>
          <w:p>
            <w:pPr>
              <w:spacing w:after="0"/>
              <w:jc w:val="left"/>
            </w:pPr>
            <w:r>
              <w:rPr>
                <w:sz w:val="16"/>
              </w:rPr>
              <w:t>Approved, expires 2027-11-20</w:t>
            </w:r>
          </w:p>
        </w:tc>
        <w:tc>
          <w:tcPr>
            <w:tcW w:type="dxa" w:w="3098"/>
          </w:tcPr>
          <w:p>
            <w:pPr>
              <w:spacing w:after="0"/>
              <w:jc w:val="left"/>
            </w:pPr>
            <w:r>
              <w:rPr>
                <w:sz w:val="16"/>
              </w:rPr>
              <w:t>Houston County (FEMA plan 107114)</w:t>
            </w:r>
          </w:p>
        </w:tc>
        <w:tc>
          <w:tcPr>
            <w:tcW w:type="dxa" w:w="1039"/>
          </w:tcPr>
          <w:p>
            <w:pPr>
              <w:spacing w:after="0"/>
              <w:jc w:val="left"/>
            </w:pPr>
            <w:r>
              <w:rPr>
                <w:sz w:val="16"/>
              </w:rPr>
              <w:t>2022-11-21</w:t>
            </w:r>
          </w:p>
        </w:tc>
        <w:tc>
          <w:tcPr>
            <w:tcW w:type="dxa" w:w="1039"/>
          </w:tcPr>
          <w:p>
            <w:pPr>
              <w:spacing w:after="0"/>
              <w:jc w:val="left"/>
            </w:pPr>
            <w:r>
              <w:rPr>
                <w:sz w:val="16"/>
              </w:rPr>
              <w:t>2027-11-20</w:t>
            </w:r>
          </w:p>
        </w:tc>
        <w:tc>
          <w:tcPr>
            <w:tcW w:type="dxa" w:w="896"/>
          </w:tcPr>
          <w:p>
            <w:pPr>
              <w:spacing w:after="0"/>
              <w:jc w:val="right"/>
            </w:pPr>
            <w:r>
              <w:rPr>
                <w:sz w:val="16"/>
              </w:rPr>
              <w:t>416</w:t>
            </w:r>
          </w:p>
        </w:tc>
      </w:tr>
      <w:tr>
        <w:trPr>
          <w:cantSplit/>
        </w:trPr>
        <w:tc>
          <w:tcPr>
            <w:tcW w:type="dxa" w:w="3277"/>
          </w:tcPr>
          <w:p>
            <w:pPr>
              <w:spacing w:after="0"/>
              <w:jc w:val="left"/>
            </w:pPr>
            <w:r>
              <w:rPr>
                <w:sz w:val="16"/>
              </w:rPr>
              <w:t>Kennard city</w:t>
            </w:r>
          </w:p>
        </w:tc>
        <w:tc>
          <w:tcPr>
            <w:tcW w:type="dxa" w:w="2113"/>
          </w:tcPr>
          <w:p>
            <w:pPr>
              <w:spacing w:after="0"/>
              <w:jc w:val="left"/>
            </w:pPr>
            <w:r>
              <w:rPr>
                <w:sz w:val="16"/>
              </w:rPr>
              <w:t>City</w:t>
            </w:r>
          </w:p>
        </w:tc>
        <w:tc>
          <w:tcPr>
            <w:tcW w:type="dxa" w:w="2650"/>
          </w:tcPr>
          <w:p>
            <w:pPr>
              <w:spacing w:after="0"/>
              <w:jc w:val="left"/>
            </w:pPr>
            <w:r>
              <w:rPr>
                <w:sz w:val="16"/>
              </w:rPr>
              <w:t>Approved, expires 2027-11-20</w:t>
            </w:r>
          </w:p>
        </w:tc>
        <w:tc>
          <w:tcPr>
            <w:tcW w:type="dxa" w:w="3098"/>
          </w:tcPr>
          <w:p>
            <w:pPr>
              <w:spacing w:after="0"/>
              <w:jc w:val="left"/>
            </w:pPr>
            <w:r>
              <w:rPr>
                <w:sz w:val="16"/>
              </w:rPr>
              <w:t>Houston County (FEMA plan 107114)</w:t>
            </w:r>
          </w:p>
        </w:tc>
        <w:tc>
          <w:tcPr>
            <w:tcW w:type="dxa" w:w="1039"/>
          </w:tcPr>
          <w:p>
            <w:pPr>
              <w:spacing w:after="0"/>
              <w:jc w:val="left"/>
            </w:pPr>
            <w:r>
              <w:rPr>
                <w:sz w:val="16"/>
              </w:rPr>
              <w:t>2022-11-21</w:t>
            </w:r>
          </w:p>
        </w:tc>
        <w:tc>
          <w:tcPr>
            <w:tcW w:type="dxa" w:w="1039"/>
          </w:tcPr>
          <w:p>
            <w:pPr>
              <w:spacing w:after="0"/>
              <w:jc w:val="left"/>
            </w:pPr>
            <w:r>
              <w:rPr>
                <w:sz w:val="16"/>
              </w:rPr>
              <w:t>2027-11-20</w:t>
            </w:r>
          </w:p>
        </w:tc>
        <w:tc>
          <w:tcPr>
            <w:tcW w:type="dxa" w:w="896"/>
          </w:tcPr>
          <w:p>
            <w:pPr>
              <w:spacing w:after="0"/>
              <w:jc w:val="right"/>
            </w:pPr>
            <w:r>
              <w:rPr>
                <w:sz w:val="16"/>
              </w:rPr>
              <w:t>416</w:t>
            </w:r>
          </w:p>
        </w:tc>
      </w:tr>
      <w:tr>
        <w:trPr>
          <w:cantSplit/>
        </w:trPr>
        <w:tc>
          <w:tcPr>
            <w:tcW w:type="dxa" w:w="3277"/>
          </w:tcPr>
          <w:p>
            <w:pPr>
              <w:spacing w:after="0"/>
              <w:jc w:val="left"/>
            </w:pPr>
            <w:r>
              <w:rPr>
                <w:sz w:val="16"/>
              </w:rPr>
              <w:t>Latexo city</w:t>
            </w:r>
          </w:p>
        </w:tc>
        <w:tc>
          <w:tcPr>
            <w:tcW w:type="dxa" w:w="2113"/>
          </w:tcPr>
          <w:p>
            <w:pPr>
              <w:spacing w:after="0"/>
              <w:jc w:val="left"/>
            </w:pPr>
            <w:r>
              <w:rPr>
                <w:sz w:val="16"/>
              </w:rPr>
              <w:t>City</w:t>
            </w:r>
          </w:p>
        </w:tc>
        <w:tc>
          <w:tcPr>
            <w:tcW w:type="dxa" w:w="2650"/>
          </w:tcPr>
          <w:p>
            <w:pPr>
              <w:spacing w:after="0"/>
              <w:jc w:val="left"/>
            </w:pPr>
            <w:r>
              <w:rPr>
                <w:sz w:val="16"/>
              </w:rPr>
              <w:t>Approved, expires 2027-11-20</w:t>
            </w:r>
          </w:p>
        </w:tc>
        <w:tc>
          <w:tcPr>
            <w:tcW w:type="dxa" w:w="3098"/>
          </w:tcPr>
          <w:p>
            <w:pPr>
              <w:spacing w:after="0"/>
              <w:jc w:val="left"/>
            </w:pPr>
            <w:r>
              <w:rPr>
                <w:sz w:val="16"/>
              </w:rPr>
              <w:t>Houston County (FEMA plan 107114)</w:t>
            </w:r>
          </w:p>
        </w:tc>
        <w:tc>
          <w:tcPr>
            <w:tcW w:type="dxa" w:w="1039"/>
          </w:tcPr>
          <w:p>
            <w:pPr>
              <w:spacing w:after="0"/>
              <w:jc w:val="left"/>
            </w:pPr>
            <w:r>
              <w:rPr>
                <w:sz w:val="16"/>
              </w:rPr>
              <w:t>2022-11-21</w:t>
            </w:r>
          </w:p>
        </w:tc>
        <w:tc>
          <w:tcPr>
            <w:tcW w:type="dxa" w:w="1039"/>
          </w:tcPr>
          <w:p>
            <w:pPr>
              <w:spacing w:after="0"/>
              <w:jc w:val="left"/>
            </w:pPr>
            <w:r>
              <w:rPr>
                <w:sz w:val="16"/>
              </w:rPr>
              <w:t>2027-11-20</w:t>
            </w:r>
          </w:p>
        </w:tc>
        <w:tc>
          <w:tcPr>
            <w:tcW w:type="dxa" w:w="896"/>
          </w:tcPr>
          <w:p>
            <w:pPr>
              <w:spacing w:after="0"/>
              <w:jc w:val="right"/>
            </w:pPr>
            <w:r>
              <w:rPr>
                <w:sz w:val="16"/>
              </w:rPr>
              <w:t>416</w:t>
            </w:r>
          </w:p>
        </w:tc>
      </w:tr>
      <w:tr>
        <w:trPr>
          <w:cantSplit/>
        </w:trPr>
        <w:tc>
          <w:tcPr>
            <w:tcW w:type="dxa" w:w="3277"/>
          </w:tcPr>
          <w:p>
            <w:pPr>
              <w:spacing w:after="0"/>
              <w:jc w:val="left"/>
            </w:pPr>
            <w:r>
              <w:rPr>
                <w:sz w:val="16"/>
              </w:rPr>
              <w:t>Lovelady city</w:t>
            </w:r>
          </w:p>
        </w:tc>
        <w:tc>
          <w:tcPr>
            <w:tcW w:type="dxa" w:w="2113"/>
          </w:tcPr>
          <w:p>
            <w:pPr>
              <w:spacing w:after="0"/>
              <w:jc w:val="left"/>
            </w:pPr>
            <w:r>
              <w:rPr>
                <w:sz w:val="16"/>
              </w:rPr>
              <w:t>City</w:t>
            </w:r>
          </w:p>
        </w:tc>
        <w:tc>
          <w:tcPr>
            <w:tcW w:type="dxa" w:w="2650"/>
          </w:tcPr>
          <w:p>
            <w:pPr>
              <w:spacing w:after="0"/>
              <w:jc w:val="left"/>
            </w:pPr>
            <w:r>
              <w:rPr>
                <w:sz w:val="16"/>
              </w:rPr>
              <w:t>Approved, expires 2027-11-20</w:t>
            </w:r>
          </w:p>
        </w:tc>
        <w:tc>
          <w:tcPr>
            <w:tcW w:type="dxa" w:w="3098"/>
          </w:tcPr>
          <w:p>
            <w:pPr>
              <w:spacing w:after="0"/>
              <w:jc w:val="left"/>
            </w:pPr>
            <w:r>
              <w:rPr>
                <w:sz w:val="16"/>
              </w:rPr>
              <w:t>Houston County (FEMA plan 107114)</w:t>
            </w:r>
          </w:p>
        </w:tc>
        <w:tc>
          <w:tcPr>
            <w:tcW w:type="dxa" w:w="1039"/>
          </w:tcPr>
          <w:p>
            <w:pPr>
              <w:spacing w:after="0"/>
              <w:jc w:val="left"/>
            </w:pPr>
            <w:r>
              <w:rPr>
                <w:sz w:val="16"/>
              </w:rPr>
              <w:t>2022-11-21</w:t>
            </w:r>
          </w:p>
        </w:tc>
        <w:tc>
          <w:tcPr>
            <w:tcW w:type="dxa" w:w="1039"/>
          </w:tcPr>
          <w:p>
            <w:pPr>
              <w:spacing w:after="0"/>
              <w:jc w:val="left"/>
            </w:pPr>
            <w:r>
              <w:rPr>
                <w:sz w:val="16"/>
              </w:rPr>
              <w:t>2027-11-20</w:t>
            </w:r>
          </w:p>
        </w:tc>
        <w:tc>
          <w:tcPr>
            <w:tcW w:type="dxa" w:w="896"/>
          </w:tcPr>
          <w:p>
            <w:pPr>
              <w:spacing w:after="0"/>
              <w:jc w:val="right"/>
            </w:pPr>
            <w:r>
              <w:rPr>
                <w:sz w:val="16"/>
              </w:rPr>
              <w:t>416</w:t>
            </w:r>
          </w:p>
        </w:tc>
      </w:tr>
      <w:tr>
        <w:trPr>
          <w:cantSplit/>
        </w:trPr>
        <w:tc>
          <w:tcPr>
            <w:tcW w:type="dxa" w:w="3277"/>
          </w:tcPr>
          <w:p>
            <w:pPr>
              <w:spacing w:after="0"/>
              <w:jc w:val="left"/>
            </w:pPr>
            <w:r>
              <w:rPr>
                <w:sz w:val="16"/>
              </w:rPr>
              <w:t>Crockett Independent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2027-11-20</w:t>
            </w:r>
          </w:p>
        </w:tc>
        <w:tc>
          <w:tcPr>
            <w:tcW w:type="dxa" w:w="3098"/>
          </w:tcPr>
          <w:p>
            <w:pPr>
              <w:spacing w:after="0"/>
              <w:jc w:val="left"/>
            </w:pPr>
            <w:r>
              <w:rPr>
                <w:sz w:val="16"/>
              </w:rPr>
              <w:t>Houston County (FEMA plan 107114)</w:t>
            </w:r>
          </w:p>
        </w:tc>
        <w:tc>
          <w:tcPr>
            <w:tcW w:type="dxa" w:w="1039"/>
          </w:tcPr>
          <w:p>
            <w:pPr>
              <w:spacing w:after="0"/>
              <w:jc w:val="left"/>
            </w:pPr>
            <w:r>
              <w:rPr>
                <w:sz w:val="16"/>
              </w:rPr>
              <w:t>2022-11-21</w:t>
            </w:r>
          </w:p>
        </w:tc>
        <w:tc>
          <w:tcPr>
            <w:tcW w:type="dxa" w:w="1039"/>
          </w:tcPr>
          <w:p>
            <w:pPr>
              <w:spacing w:after="0"/>
              <w:jc w:val="left"/>
            </w:pPr>
            <w:r>
              <w:rPr>
                <w:sz w:val="16"/>
              </w:rPr>
              <w:t>2027-11-20</w:t>
            </w:r>
          </w:p>
        </w:tc>
        <w:tc>
          <w:tcPr>
            <w:tcW w:type="dxa" w:w="896"/>
          </w:tcPr>
          <w:p>
            <w:pPr>
              <w:spacing w:after="0"/>
              <w:jc w:val="right"/>
            </w:pPr>
            <w:r>
              <w:rPr>
                <w:sz w:val="16"/>
              </w:rPr>
              <w:t>416</w:t>
            </w:r>
          </w:p>
        </w:tc>
      </w:tr>
      <w:tr>
        <w:trPr>
          <w:cantSplit/>
        </w:trPr>
        <w:tc>
          <w:tcPr>
            <w:tcW w:type="dxa" w:w="3277"/>
          </w:tcPr>
          <w:p>
            <w:pPr>
              <w:spacing w:after="0"/>
              <w:jc w:val="left"/>
            </w:pPr>
            <w:r>
              <w:rPr>
                <w:sz w:val="16"/>
              </w:rPr>
              <w:t>Latexo Independent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2027-11-20</w:t>
            </w:r>
          </w:p>
        </w:tc>
        <w:tc>
          <w:tcPr>
            <w:tcW w:type="dxa" w:w="3098"/>
          </w:tcPr>
          <w:p>
            <w:pPr>
              <w:spacing w:after="0"/>
              <w:jc w:val="left"/>
            </w:pPr>
            <w:r>
              <w:rPr>
                <w:sz w:val="16"/>
              </w:rPr>
              <w:t>Houston County (FEMA plan 107114)</w:t>
            </w:r>
          </w:p>
        </w:tc>
        <w:tc>
          <w:tcPr>
            <w:tcW w:type="dxa" w:w="1039"/>
          </w:tcPr>
          <w:p>
            <w:pPr>
              <w:spacing w:after="0"/>
              <w:jc w:val="left"/>
            </w:pPr>
            <w:r>
              <w:rPr>
                <w:sz w:val="16"/>
              </w:rPr>
              <w:t>2022-11-21</w:t>
            </w:r>
          </w:p>
        </w:tc>
        <w:tc>
          <w:tcPr>
            <w:tcW w:type="dxa" w:w="1039"/>
          </w:tcPr>
          <w:p>
            <w:pPr>
              <w:spacing w:after="0"/>
              <w:jc w:val="left"/>
            </w:pPr>
            <w:r>
              <w:rPr>
                <w:sz w:val="16"/>
              </w:rPr>
              <w:t>2027-11-20</w:t>
            </w:r>
          </w:p>
        </w:tc>
        <w:tc>
          <w:tcPr>
            <w:tcW w:type="dxa" w:w="896"/>
          </w:tcPr>
          <w:p>
            <w:pPr>
              <w:spacing w:after="0"/>
              <w:jc w:val="right"/>
            </w:pPr>
            <w:r>
              <w:rPr>
                <w:sz w:val="16"/>
              </w:rPr>
              <w:t>416</w:t>
            </w:r>
          </w:p>
        </w:tc>
      </w:tr>
      <w:tr>
        <w:trPr>
          <w:cantSplit/>
        </w:trPr>
        <w:tc>
          <w:tcPr>
            <w:tcW w:type="dxa" w:w="3277"/>
          </w:tcPr>
          <w:p>
            <w:pPr>
              <w:spacing w:after="0"/>
              <w:jc w:val="left"/>
            </w:pPr>
            <w:r>
              <w:rPr>
                <w:sz w:val="16"/>
              </w:rPr>
              <w:t>Consolidated Water Supply Corporation</w:t>
            </w:r>
          </w:p>
        </w:tc>
        <w:tc>
          <w:tcPr>
            <w:tcW w:type="dxa" w:w="2113"/>
          </w:tcPr>
          <w:p>
            <w:pPr>
              <w:spacing w:after="0"/>
              <w:jc w:val="left"/>
            </w:pPr>
            <w:r>
              <w:rPr>
                <w:sz w:val="16"/>
              </w:rPr>
              <w:t>Water/Sewer Authority</w:t>
            </w:r>
          </w:p>
        </w:tc>
        <w:tc>
          <w:tcPr>
            <w:tcW w:type="dxa" w:w="2650"/>
          </w:tcPr>
          <w:p>
            <w:pPr>
              <w:spacing w:after="0"/>
              <w:jc w:val="left"/>
            </w:pPr>
            <w:r>
              <w:rPr>
                <w:sz w:val="16"/>
              </w:rPr>
              <w:t>Approved, expires 2027-11-20</w:t>
            </w:r>
          </w:p>
        </w:tc>
        <w:tc>
          <w:tcPr>
            <w:tcW w:type="dxa" w:w="3098"/>
          </w:tcPr>
          <w:p>
            <w:pPr>
              <w:spacing w:after="0"/>
              <w:jc w:val="left"/>
            </w:pPr>
            <w:r>
              <w:rPr>
                <w:sz w:val="16"/>
              </w:rPr>
              <w:t>Houston County (FEMA plan 107114)</w:t>
            </w:r>
          </w:p>
        </w:tc>
        <w:tc>
          <w:tcPr>
            <w:tcW w:type="dxa" w:w="1039"/>
          </w:tcPr>
          <w:p>
            <w:pPr>
              <w:spacing w:after="0"/>
              <w:jc w:val="left"/>
            </w:pPr>
            <w:r>
              <w:rPr>
                <w:sz w:val="16"/>
              </w:rPr>
              <w:t>2022-11-21</w:t>
            </w:r>
          </w:p>
        </w:tc>
        <w:tc>
          <w:tcPr>
            <w:tcW w:type="dxa" w:w="1039"/>
          </w:tcPr>
          <w:p>
            <w:pPr>
              <w:spacing w:after="0"/>
              <w:jc w:val="left"/>
            </w:pPr>
            <w:r>
              <w:rPr>
                <w:sz w:val="16"/>
              </w:rPr>
              <w:t>2027-11-20</w:t>
            </w:r>
          </w:p>
        </w:tc>
        <w:tc>
          <w:tcPr>
            <w:tcW w:type="dxa" w:w="896"/>
          </w:tcPr>
          <w:p>
            <w:pPr>
              <w:spacing w:after="0"/>
              <w:jc w:val="right"/>
            </w:pPr>
            <w:r>
              <w:rPr>
                <w:sz w:val="16"/>
              </w:rPr>
              <w:t>416</w:t>
            </w:r>
          </w:p>
        </w:tc>
      </w:tr>
      <w:tr>
        <w:trPr>
          <w:cantSplit/>
        </w:trPr>
        <w:tc>
          <w:tcPr>
            <w:tcW w:type="dxa" w:w="3277"/>
          </w:tcPr>
          <w:p>
            <w:pPr>
              <w:spacing w:after="0"/>
              <w:jc w:val="left"/>
            </w:pPr>
            <w:r>
              <w:rPr>
                <w:sz w:val="16"/>
              </w:rPr>
              <w:t>Houston County Electric Cooperative</w:t>
            </w:r>
          </w:p>
        </w:tc>
        <w:tc>
          <w:tcPr>
            <w:tcW w:type="dxa" w:w="2113"/>
          </w:tcPr>
          <w:p>
            <w:pPr>
              <w:spacing w:after="0"/>
              <w:jc w:val="left"/>
            </w:pPr>
            <w:r>
              <w:rPr>
                <w:sz w:val="16"/>
              </w:rPr>
              <w:t>Electric/Power Authority</w:t>
            </w:r>
          </w:p>
        </w:tc>
        <w:tc>
          <w:tcPr>
            <w:tcW w:type="dxa" w:w="2650"/>
          </w:tcPr>
          <w:p>
            <w:pPr>
              <w:spacing w:after="0"/>
              <w:jc w:val="left"/>
            </w:pPr>
            <w:r>
              <w:rPr>
                <w:sz w:val="16"/>
              </w:rPr>
              <w:t>Approved, expires 2027-11-20</w:t>
            </w:r>
          </w:p>
        </w:tc>
        <w:tc>
          <w:tcPr>
            <w:tcW w:type="dxa" w:w="3098"/>
          </w:tcPr>
          <w:p>
            <w:pPr>
              <w:spacing w:after="0"/>
              <w:jc w:val="left"/>
            </w:pPr>
            <w:r>
              <w:rPr>
                <w:sz w:val="16"/>
              </w:rPr>
              <w:t>Houston County (FEMA plan 107114)</w:t>
            </w:r>
          </w:p>
        </w:tc>
        <w:tc>
          <w:tcPr>
            <w:tcW w:type="dxa" w:w="1039"/>
          </w:tcPr>
          <w:p>
            <w:pPr>
              <w:spacing w:after="0"/>
              <w:jc w:val="left"/>
            </w:pPr>
            <w:r>
              <w:rPr>
                <w:sz w:val="16"/>
              </w:rPr>
              <w:t>2022-11-21</w:t>
            </w:r>
          </w:p>
        </w:tc>
        <w:tc>
          <w:tcPr>
            <w:tcW w:type="dxa" w:w="1039"/>
          </w:tcPr>
          <w:p>
            <w:pPr>
              <w:spacing w:after="0"/>
              <w:jc w:val="left"/>
            </w:pPr>
            <w:r>
              <w:rPr>
                <w:sz w:val="16"/>
              </w:rPr>
              <w:t>2027-11-20</w:t>
            </w:r>
          </w:p>
        </w:tc>
        <w:tc>
          <w:tcPr>
            <w:tcW w:type="dxa" w:w="896"/>
          </w:tcPr>
          <w:p>
            <w:pPr>
              <w:spacing w:after="0"/>
              <w:jc w:val="right"/>
            </w:pPr>
            <w:r>
              <w:rPr>
                <w:sz w:val="16"/>
              </w:rPr>
              <w:t>416</w:t>
            </w:r>
          </w:p>
        </w:tc>
      </w:tr>
      <w:tr>
        <w:trPr>
          <w:cantSplit/>
        </w:trPr>
        <w:tc>
          <w:tcPr>
            <w:tcW w:type="dxa" w:w="3277"/>
          </w:tcPr>
          <w:p>
            <w:pPr>
              <w:spacing w:after="0"/>
              <w:jc w:val="left"/>
            </w:pPr>
            <w:r>
              <w:rPr>
                <w:sz w:val="16"/>
              </w:rPr>
              <w:t>Houston County Water Control and Improvement District 1</w:t>
            </w:r>
          </w:p>
        </w:tc>
        <w:tc>
          <w:tcPr>
            <w:tcW w:type="dxa" w:w="2113"/>
          </w:tcPr>
          <w:p>
            <w:pPr>
              <w:spacing w:after="0"/>
              <w:jc w:val="left"/>
            </w:pPr>
            <w:r>
              <w:rPr>
                <w:sz w:val="16"/>
              </w:rPr>
              <w:t>Flood Control District</w:t>
            </w:r>
          </w:p>
        </w:tc>
        <w:tc>
          <w:tcPr>
            <w:tcW w:type="dxa" w:w="2650"/>
          </w:tcPr>
          <w:p>
            <w:pPr>
              <w:spacing w:after="0"/>
              <w:jc w:val="left"/>
            </w:pPr>
            <w:r>
              <w:rPr>
                <w:sz w:val="16"/>
              </w:rPr>
              <w:t>Approved, expires 2027-11-20</w:t>
            </w:r>
          </w:p>
        </w:tc>
        <w:tc>
          <w:tcPr>
            <w:tcW w:type="dxa" w:w="3098"/>
          </w:tcPr>
          <w:p>
            <w:pPr>
              <w:spacing w:after="0"/>
              <w:jc w:val="left"/>
            </w:pPr>
            <w:r>
              <w:rPr>
                <w:sz w:val="16"/>
              </w:rPr>
              <w:t>Houston County (FEMA plan 107114)</w:t>
            </w:r>
          </w:p>
        </w:tc>
        <w:tc>
          <w:tcPr>
            <w:tcW w:type="dxa" w:w="1039"/>
          </w:tcPr>
          <w:p>
            <w:pPr>
              <w:spacing w:after="0"/>
              <w:jc w:val="left"/>
            </w:pPr>
            <w:r>
              <w:rPr>
                <w:sz w:val="16"/>
              </w:rPr>
              <w:t>2022-11-21</w:t>
            </w:r>
          </w:p>
        </w:tc>
        <w:tc>
          <w:tcPr>
            <w:tcW w:type="dxa" w:w="1039"/>
          </w:tcPr>
          <w:p>
            <w:pPr>
              <w:spacing w:after="0"/>
              <w:jc w:val="left"/>
            </w:pPr>
            <w:r>
              <w:rPr>
                <w:sz w:val="16"/>
              </w:rPr>
              <w:t>2027-11-20</w:t>
            </w:r>
          </w:p>
        </w:tc>
        <w:tc>
          <w:tcPr>
            <w:tcW w:type="dxa" w:w="896"/>
          </w:tcPr>
          <w:p>
            <w:pPr>
              <w:spacing w:after="0"/>
              <w:jc w:val="right"/>
            </w:pPr>
            <w:r>
              <w:rPr>
                <w:sz w:val="16"/>
              </w:rPr>
              <w:t>416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8"/>
        <w:gridCol w:w="1348"/>
        <w:gridCol w:w="1037"/>
        <w:gridCol w:w="1126"/>
        <w:gridCol w:w="1938"/>
        <w:gridCol w:w="1192"/>
        <w:gridCol w:w="2124"/>
        <w:gridCol w:w="2241"/>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8"/>
            <w:shd w:val="clear" w:color="auto" w:fill="E8E8E8"/>
          </w:tcPr>
          <w:p>
            <w:pPr>
              <w:spacing w:after="0"/>
              <w:jc w:val="left"/>
            </w:pPr>
            <w:r>
              <w:rPr>
                <w:b/>
                <w:sz w:val="16"/>
              </w:rPr>
              <w:t>NRI risk rating</w:t>
            </w:r>
          </w:p>
        </w:tc>
        <w:tc>
          <w:tcPr>
            <w:tcW w:type="dxa" w:w="13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41"/>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Cold Wave</w:t>
            </w:r>
          </w:p>
        </w:tc>
        <w:tc>
          <w:tcPr>
            <w:tcW w:type="dxa" w:w="1348"/>
          </w:tcPr>
          <w:p>
            <w:pPr>
              <w:spacing w:after="0"/>
              <w:jc w:val="left"/>
            </w:pPr>
            <w:r>
              <w:rPr>
                <w:sz w:val="16"/>
              </w:rPr>
              <w:t>Relatively Moderate</w:t>
            </w:r>
          </w:p>
        </w:tc>
        <w:tc>
          <w:tcPr>
            <w:tcW w:type="dxa" w:w="1348"/>
          </w:tcPr>
          <w:p>
            <w:pPr>
              <w:spacing w:after="0"/>
              <w:jc w:val="left"/>
            </w:pPr>
            <w:r>
              <w:rPr>
                <w:sz w:val="16"/>
              </w:rPr>
              <w:t>Relatively Moderate</w:t>
            </w:r>
          </w:p>
        </w:tc>
        <w:tc>
          <w:tcPr>
            <w:tcW w:type="dxa" w:w="1037"/>
          </w:tcPr>
          <w:p>
            <w:pPr>
              <w:spacing w:after="0"/>
              <w:jc w:val="right"/>
            </w:pPr>
            <w:r>
              <w:rPr>
                <w:sz w:val="16"/>
              </w:rPr>
              <w:t>$51,896</w:t>
            </w:r>
          </w:p>
        </w:tc>
        <w:tc>
          <w:tcPr>
            <w:tcW w:type="dxa" w:w="1126"/>
          </w:tcPr>
          <w:p>
            <w:pPr>
              <w:spacing w:after="0"/>
              <w:jc w:val="right"/>
            </w:pPr>
            <w:r>
              <w:rPr>
                <w:sz w:val="16"/>
              </w:rPr>
              <w:t>$61,235</w:t>
            </w:r>
          </w:p>
        </w:tc>
        <w:tc>
          <w:tcPr>
            <w:tcW w:type="dxa" w:w="1938"/>
          </w:tcPr>
          <w:p>
            <w:pPr>
              <w:spacing w:after="0"/>
              <w:jc w:val="right"/>
            </w:pPr>
            <w:r>
              <w:rPr>
                <w:sz w:val="16"/>
              </w:rPr>
              <w:t>$3,509,986</w:t>
            </w:r>
          </w:p>
        </w:tc>
        <w:tc>
          <w:tcPr>
            <w:tcW w:type="dxa" w:w="1192"/>
          </w:tcPr>
          <w:p>
            <w:pPr>
              <w:spacing w:after="0"/>
              <w:jc w:val="right"/>
            </w:pPr>
            <w:r>
              <w:rPr>
                <w:sz w:val="16"/>
              </w:rPr>
              <w:t>$3,623,118</w:t>
            </w:r>
          </w:p>
        </w:tc>
        <w:tc>
          <w:tcPr>
            <w:tcW w:type="dxa" w:w="2124"/>
          </w:tcPr>
          <w:p>
            <w:pPr>
              <w:spacing w:after="0"/>
              <w:jc w:val="right"/>
            </w:pPr>
            <w:r>
              <w:rPr>
                <w:sz w:val="16"/>
              </w:rPr>
              <w:t>1</w:t>
            </w:r>
          </w:p>
        </w:tc>
        <w:tc>
          <w:tcPr>
            <w:tcW w:type="dxa" w:w="2241"/>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Inland Flooding</w:t>
            </w:r>
          </w:p>
        </w:tc>
        <w:tc>
          <w:tcPr>
            <w:tcW w:type="dxa" w:w="1348"/>
          </w:tcPr>
          <w:p>
            <w:pPr>
              <w:spacing w:after="0"/>
              <w:jc w:val="left"/>
            </w:pPr>
            <w:r>
              <w:rPr>
                <w:sz w:val="16"/>
              </w:rPr>
              <w:t>Relatively Low</w:t>
            </w:r>
          </w:p>
        </w:tc>
        <w:tc>
          <w:tcPr>
            <w:tcW w:type="dxa" w:w="1348"/>
          </w:tcPr>
          <w:p>
            <w:pPr>
              <w:spacing w:after="0"/>
              <w:jc w:val="left"/>
            </w:pPr>
            <w:r>
              <w:rPr>
                <w:sz w:val="16"/>
              </w:rPr>
              <w:t>Very Low</w:t>
            </w:r>
          </w:p>
        </w:tc>
        <w:tc>
          <w:tcPr>
            <w:tcW w:type="dxa" w:w="1037"/>
          </w:tcPr>
          <w:p>
            <w:pPr>
              <w:spacing w:after="0"/>
              <w:jc w:val="right"/>
            </w:pPr>
            <w:r>
              <w:rPr>
                <w:sz w:val="16"/>
              </w:rPr>
              <w:t>$2,937,960</w:t>
            </w:r>
          </w:p>
        </w:tc>
        <w:tc>
          <w:tcPr>
            <w:tcW w:type="dxa" w:w="1126"/>
          </w:tcPr>
          <w:p>
            <w:pPr>
              <w:spacing w:after="0"/>
              <w:jc w:val="right"/>
            </w:pPr>
            <w:r>
              <w:rPr>
                <w:sz w:val="16"/>
              </w:rPr>
              <w:t>$3,794</w:t>
            </w:r>
          </w:p>
        </w:tc>
        <w:tc>
          <w:tcPr>
            <w:tcW w:type="dxa" w:w="1938"/>
          </w:tcPr>
          <w:p>
            <w:pPr>
              <w:spacing w:after="0"/>
              <w:jc w:val="right"/>
            </w:pPr>
            <w:r>
              <w:rPr>
                <w:sz w:val="16"/>
              </w:rPr>
              <w:t>$23,839</w:t>
            </w:r>
          </w:p>
        </w:tc>
        <w:tc>
          <w:tcPr>
            <w:tcW w:type="dxa" w:w="1192"/>
          </w:tcPr>
          <w:p>
            <w:pPr>
              <w:spacing w:after="0"/>
              <w:jc w:val="right"/>
            </w:pPr>
            <w:r>
              <w:rPr>
                <w:sz w:val="16"/>
              </w:rPr>
              <w:t>$2,965,593</w:t>
            </w:r>
          </w:p>
        </w:tc>
        <w:tc>
          <w:tcPr>
            <w:tcW w:type="dxa" w:w="2124"/>
          </w:tcPr>
          <w:p>
            <w:pPr>
              <w:spacing w:after="0"/>
              <w:jc w:val="right"/>
            </w:pPr>
            <w:r>
              <w:rPr>
                <w:sz w:val="16"/>
              </w:rPr>
              <w:t>36</w:t>
            </w:r>
          </w:p>
        </w:tc>
        <w:tc>
          <w:tcPr>
            <w:tcW w:type="dxa" w:w="2241"/>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Lightning</w:t>
            </w:r>
          </w:p>
        </w:tc>
        <w:tc>
          <w:tcPr>
            <w:tcW w:type="dxa" w:w="1348"/>
          </w:tcPr>
          <w:p>
            <w:pPr>
              <w:spacing w:after="0"/>
              <w:jc w:val="left"/>
            </w:pPr>
            <w:r>
              <w:rPr>
                <w:sz w:val="16"/>
              </w:rPr>
              <w:t>Very High</w:t>
            </w:r>
          </w:p>
        </w:tc>
        <w:tc>
          <w:tcPr>
            <w:tcW w:type="dxa" w:w="1348"/>
          </w:tcPr>
          <w:p>
            <w:pPr>
              <w:spacing w:after="0"/>
              <w:jc w:val="left"/>
            </w:pPr>
            <w:r>
              <w:rPr>
                <w:sz w:val="16"/>
              </w:rPr>
              <w:t>Relatively High</w:t>
            </w:r>
          </w:p>
        </w:tc>
        <w:tc>
          <w:tcPr>
            <w:tcW w:type="dxa" w:w="1037"/>
          </w:tcPr>
          <w:p>
            <w:pPr>
              <w:spacing w:after="0"/>
              <w:jc w:val="right"/>
            </w:pPr>
            <w:r>
              <w:rPr>
                <w:sz w:val="16"/>
              </w:rPr>
              <w:t>$8,617</w:t>
            </w:r>
          </w:p>
        </w:tc>
        <w:tc>
          <w:tcPr>
            <w:tcW w:type="dxa" w:w="1126"/>
          </w:tcPr>
          <w:p>
            <w:pPr>
              <w:spacing w:after="0"/>
              <w:jc w:val="right"/>
            </w:pPr>
            <w:r>
              <w:rPr>
                <w:sz w:val="16"/>
              </w:rPr>
              <w:t>n/a</w:t>
            </w:r>
          </w:p>
        </w:tc>
        <w:tc>
          <w:tcPr>
            <w:tcW w:type="dxa" w:w="1938"/>
          </w:tcPr>
          <w:p>
            <w:pPr>
              <w:spacing w:after="0"/>
              <w:jc w:val="right"/>
            </w:pPr>
            <w:r>
              <w:rPr>
                <w:sz w:val="16"/>
              </w:rPr>
              <w:t>$2,446,429</w:t>
            </w:r>
          </w:p>
        </w:tc>
        <w:tc>
          <w:tcPr>
            <w:tcW w:type="dxa" w:w="1192"/>
          </w:tcPr>
          <w:p>
            <w:pPr>
              <w:spacing w:after="0"/>
              <w:jc w:val="right"/>
            </w:pPr>
            <w:r>
              <w:rPr>
                <w:sz w:val="16"/>
              </w:rPr>
              <w:t>$2,455,045</w:t>
            </w:r>
          </w:p>
        </w:tc>
        <w:tc>
          <w:tcPr>
            <w:tcW w:type="dxa" w:w="2124"/>
          </w:tcPr>
          <w:p>
            <w:pPr>
              <w:spacing w:after="0"/>
              <w:jc w:val="right"/>
            </w:pPr>
            <w:r>
              <w:rPr>
                <w:sz w:val="16"/>
              </w:rPr>
              <w:t>4</w:t>
            </w:r>
          </w:p>
        </w:tc>
        <w:tc>
          <w:tcPr>
            <w:tcW w:type="dxa" w:w="2241"/>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Tornado</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$476,758</w:t>
            </w:r>
          </w:p>
        </w:tc>
        <w:tc>
          <w:tcPr>
            <w:tcW w:type="dxa" w:w="1126"/>
          </w:tcPr>
          <w:p>
            <w:pPr>
              <w:spacing w:after="0"/>
              <w:jc w:val="right"/>
            </w:pPr>
            <w:r>
              <w:rPr>
                <w:sz w:val="16"/>
              </w:rPr>
              <w:t>$1,071</w:t>
            </w:r>
          </w:p>
        </w:tc>
        <w:tc>
          <w:tcPr>
            <w:tcW w:type="dxa" w:w="1938"/>
          </w:tcPr>
          <w:p>
            <w:pPr>
              <w:spacing w:after="0"/>
              <w:jc w:val="right"/>
            </w:pPr>
            <w:r>
              <w:rPr>
                <w:sz w:val="16"/>
              </w:rPr>
              <w:t>$759,792</w:t>
            </w:r>
          </w:p>
        </w:tc>
        <w:tc>
          <w:tcPr>
            <w:tcW w:type="dxa" w:w="1192"/>
          </w:tcPr>
          <w:p>
            <w:pPr>
              <w:spacing w:after="0"/>
              <w:jc w:val="right"/>
            </w:pPr>
            <w:r>
              <w:rPr>
                <w:sz w:val="16"/>
              </w:rPr>
              <w:t>$1,237,621</w:t>
            </w:r>
          </w:p>
        </w:tc>
        <w:tc>
          <w:tcPr>
            <w:tcW w:type="dxa" w:w="2124"/>
          </w:tcPr>
          <w:p>
            <w:pPr>
              <w:spacing w:after="0"/>
              <w:jc w:val="right"/>
            </w:pPr>
            <w:r>
              <w:rPr>
                <w:sz w:val="16"/>
              </w:rPr>
              <w:t>18</w:t>
            </w:r>
          </w:p>
        </w:tc>
        <w:tc>
          <w:tcPr>
            <w:tcW w:type="dxa" w:w="2241"/>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Hurricane</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$697,215</w:t>
            </w:r>
          </w:p>
        </w:tc>
        <w:tc>
          <w:tcPr>
            <w:tcW w:type="dxa" w:w="1126"/>
          </w:tcPr>
          <w:p>
            <w:pPr>
              <w:spacing w:after="0"/>
              <w:jc w:val="right"/>
            </w:pPr>
            <w:r>
              <w:rPr>
                <w:sz w:val="16"/>
              </w:rPr>
              <w:t>$140,759</w:t>
            </w:r>
          </w:p>
        </w:tc>
        <w:tc>
          <w:tcPr>
            <w:tcW w:type="dxa" w:w="1938"/>
          </w:tcPr>
          <w:p>
            <w:pPr>
              <w:spacing w:after="0"/>
              <w:jc w:val="right"/>
            </w:pPr>
            <w:r>
              <w:rPr>
                <w:sz w:val="16"/>
              </w:rPr>
              <w:t>$18,114</w:t>
            </w:r>
          </w:p>
        </w:tc>
        <w:tc>
          <w:tcPr>
            <w:tcW w:type="dxa" w:w="1192"/>
          </w:tcPr>
          <w:p>
            <w:pPr>
              <w:spacing w:after="0"/>
              <w:jc w:val="right"/>
            </w:pPr>
            <w:r>
              <w:rPr>
                <w:sz w:val="16"/>
              </w:rPr>
              <w:t>$856,088</w:t>
            </w:r>
          </w:p>
        </w:tc>
        <w:tc>
          <w:tcPr>
            <w:tcW w:type="dxa" w:w="2124"/>
          </w:tcPr>
          <w:p>
            <w:pPr>
              <w:spacing w:after="0"/>
              <w:jc w:val="right"/>
            </w:pPr>
            <w:r>
              <w:rPr>
                <w:sz w:val="16"/>
              </w:rPr>
              <w:t>5</w:t>
            </w:r>
          </w:p>
        </w:tc>
        <w:tc>
          <w:tcPr>
            <w:tcW w:type="dxa" w:w="2241"/>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Drought</w:t>
            </w:r>
          </w:p>
        </w:tc>
        <w:tc>
          <w:tcPr>
            <w:tcW w:type="dxa" w:w="1348"/>
          </w:tcPr>
          <w:p>
            <w:pPr>
              <w:spacing w:after="0"/>
              <w:jc w:val="left"/>
            </w:pPr>
            <w:r>
              <w:rPr>
                <w:sz w:val="16"/>
              </w:rPr>
              <w:t>Relatively Moderate</w:t>
            </w:r>
          </w:p>
        </w:tc>
        <w:tc>
          <w:tcPr>
            <w:tcW w:type="dxa" w:w="134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$629,573</w:t>
            </w:r>
          </w:p>
        </w:tc>
        <w:tc>
          <w:tcPr>
            <w:tcW w:type="dxa" w:w="1938"/>
          </w:tcPr>
          <w:p>
            <w:pPr>
              <w:spacing w:after="0"/>
              <w:jc w:val="right"/>
            </w:pPr>
            <w:r>
              <w:rPr>
                <w:sz w:val="16"/>
              </w:rPr>
              <w:t>n/a</w:t>
            </w:r>
          </w:p>
        </w:tc>
        <w:tc>
          <w:tcPr>
            <w:tcW w:type="dxa" w:w="1192"/>
          </w:tcPr>
          <w:p>
            <w:pPr>
              <w:spacing w:after="0"/>
              <w:jc w:val="right"/>
            </w:pPr>
            <w:r>
              <w:rPr>
                <w:sz w:val="16"/>
              </w:rPr>
              <w:t>$629,573</w:t>
            </w:r>
          </w:p>
        </w:tc>
        <w:tc>
          <w:tcPr>
            <w:tcW w:type="dxa" w:w="2124"/>
          </w:tcPr>
          <w:p>
            <w:pPr>
              <w:spacing w:after="0"/>
              <w:jc w:val="right"/>
            </w:pPr>
            <w:r>
              <w:rPr>
                <w:sz w:val="16"/>
              </w:rPr>
              <w:t>14</w:t>
            </w:r>
          </w:p>
        </w:tc>
        <w:tc>
          <w:tcPr>
            <w:tcW w:type="dxa" w:w="2241"/>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Heat Wave</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$319</w:t>
            </w:r>
          </w:p>
        </w:tc>
        <w:tc>
          <w:tcPr>
            <w:tcW w:type="dxa" w:w="1126"/>
          </w:tcPr>
          <w:p>
            <w:pPr>
              <w:spacing w:after="0"/>
              <w:jc w:val="right"/>
            </w:pPr>
            <w:r>
              <w:rPr>
                <w:sz w:val="16"/>
              </w:rPr>
              <w:t>$266</w:t>
            </w:r>
          </w:p>
        </w:tc>
        <w:tc>
          <w:tcPr>
            <w:tcW w:type="dxa" w:w="1938"/>
          </w:tcPr>
          <w:p>
            <w:pPr>
              <w:spacing w:after="0"/>
              <w:jc w:val="right"/>
            </w:pPr>
            <w:r>
              <w:rPr>
                <w:sz w:val="16"/>
              </w:rPr>
              <w:t>$586,580</w:t>
            </w:r>
          </w:p>
        </w:tc>
        <w:tc>
          <w:tcPr>
            <w:tcW w:type="dxa" w:w="1192"/>
          </w:tcPr>
          <w:p>
            <w:pPr>
              <w:spacing w:after="0"/>
              <w:jc w:val="right"/>
            </w:pPr>
            <w:r>
              <w:rPr>
                <w:sz w:val="16"/>
              </w:rPr>
              <w:t>$587,164</w:t>
            </w:r>
          </w:p>
        </w:tc>
        <w:tc>
          <w:tcPr>
            <w:tcW w:type="dxa" w:w="2124"/>
          </w:tcPr>
          <w:p>
            <w:pPr>
              <w:spacing w:after="0"/>
              <w:jc w:val="right"/>
            </w:pPr>
            <w:r>
              <w:rPr>
                <w:sz w:val="16"/>
              </w:rPr>
              <w:t>14</w:t>
            </w:r>
          </w:p>
        </w:tc>
        <w:tc>
          <w:tcPr>
            <w:tcW w:type="dxa" w:w="2241"/>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Strong Wind</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$84,206</w:t>
            </w:r>
          </w:p>
        </w:tc>
        <w:tc>
          <w:tcPr>
            <w:tcW w:type="dxa" w:w="1126"/>
          </w:tcPr>
          <w:p>
            <w:pPr>
              <w:spacing w:after="0"/>
              <w:jc w:val="right"/>
            </w:pPr>
            <w:r>
              <w:rPr>
                <w:sz w:val="16"/>
              </w:rPr>
              <w:t>$52,516</w:t>
            </w:r>
          </w:p>
        </w:tc>
        <w:tc>
          <w:tcPr>
            <w:tcW w:type="dxa" w:w="1938"/>
          </w:tcPr>
          <w:p>
            <w:pPr>
              <w:spacing w:after="0"/>
              <w:jc w:val="right"/>
            </w:pPr>
            <w:r>
              <w:rPr>
                <w:sz w:val="16"/>
              </w:rPr>
              <w:t>$216,344</w:t>
            </w:r>
          </w:p>
        </w:tc>
        <w:tc>
          <w:tcPr>
            <w:tcW w:type="dxa" w:w="1192"/>
          </w:tcPr>
          <w:p>
            <w:pPr>
              <w:spacing w:after="0"/>
              <w:jc w:val="right"/>
            </w:pPr>
            <w:r>
              <w:rPr>
                <w:sz w:val="16"/>
              </w:rPr>
              <w:t>$353,066</w:t>
            </w:r>
          </w:p>
        </w:tc>
        <w:tc>
          <w:tcPr>
            <w:tcW w:type="dxa" w:w="2124"/>
          </w:tcPr>
          <w:p>
            <w:pPr>
              <w:spacing w:after="0"/>
              <w:jc w:val="right"/>
            </w:pPr>
            <w:r>
              <w:rPr>
                <w:sz w:val="16"/>
              </w:rPr>
              <w:t>136</w:t>
            </w:r>
          </w:p>
        </w:tc>
        <w:tc>
          <w:tcPr>
            <w:tcW w:type="dxa" w:w="2241"/>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Wildfire</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$173,513</w:t>
            </w:r>
          </w:p>
        </w:tc>
        <w:tc>
          <w:tcPr>
            <w:tcW w:type="dxa" w:w="1126"/>
          </w:tcPr>
          <w:p>
            <w:pPr>
              <w:spacing w:after="0"/>
              <w:jc w:val="right"/>
            </w:pPr>
            <w:r>
              <w:rPr>
                <w:sz w:val="16"/>
              </w:rPr>
              <w:t>$750</w:t>
            </w:r>
          </w:p>
        </w:tc>
        <w:tc>
          <w:tcPr>
            <w:tcW w:type="dxa" w:w="1938"/>
          </w:tcPr>
          <w:p>
            <w:pPr>
              <w:spacing w:after="0"/>
              <w:jc w:val="right"/>
            </w:pPr>
            <w:r>
              <w:rPr>
                <w:sz w:val="16"/>
              </w:rPr>
              <w:t>$23,693</w:t>
            </w:r>
          </w:p>
        </w:tc>
        <w:tc>
          <w:tcPr>
            <w:tcW w:type="dxa" w:w="1192"/>
          </w:tcPr>
          <w:p>
            <w:pPr>
              <w:spacing w:after="0"/>
              <w:jc w:val="right"/>
            </w:pPr>
            <w:r>
              <w:rPr>
                <w:sz w:val="16"/>
              </w:rPr>
              <w:t>$197,956</w:t>
            </w:r>
          </w:p>
        </w:tc>
        <w:tc>
          <w:tcPr>
            <w:tcW w:type="dxa" w:w="2124"/>
          </w:tcPr>
          <w:p>
            <w:pPr>
              <w:spacing w:after="0"/>
              <w:jc w:val="right"/>
            </w:pPr>
            <w:r>
              <w:rPr>
                <w:sz w:val="16"/>
              </w:rPr>
              <w:t>0</w:t>
            </w:r>
          </w:p>
        </w:tc>
        <w:tc>
          <w:tcPr>
            <w:tcW w:type="dxa" w:w="2241"/>
          </w:tcPr>
          <w:p>
            <w:pPr>
              <w:spacing w:after="0"/>
              <w:jc w:val="left"/>
            </w:pPr>
            <w:r>
              <w:rPr>
                <w:sz w:val="16"/>
              </w:rPr>
              <w:t>Declared 7 times; no Storm Events record of this type.</w:t>
            </w:r>
          </w:p>
        </w:tc>
      </w:tr>
      <w:tr>
        <w:trPr>
          <w:cantSplit/>
        </w:trPr>
        <w:tc>
          <w:tcPr>
            <w:tcW w:type="dxa" w:w="722"/>
          </w:tcPr>
          <w:p>
            <w:pPr>
              <w:spacing w:after="0"/>
              <w:jc w:val="right"/>
            </w:pPr>
            <w:r>
              <w:rPr>
                <w:sz w:val="16"/>
              </w:rPr>
              <w:t>10</w:t>
            </w:r>
          </w:p>
        </w:tc>
        <w:tc>
          <w:tcPr>
            <w:tcW w:type="dxa" w:w="1037"/>
          </w:tcPr>
          <w:p>
            <w:pPr>
              <w:spacing w:after="0"/>
              <w:jc w:val="left"/>
            </w:pPr>
            <w:r>
              <w:rPr>
                <w:sz w:val="16"/>
              </w:rPr>
              <w:t>Ice Storm</w:t>
            </w:r>
          </w:p>
        </w:tc>
        <w:tc>
          <w:tcPr>
            <w:tcW w:type="dxa" w:w="1348"/>
          </w:tcPr>
          <w:p>
            <w:pPr>
              <w:spacing w:after="0"/>
              <w:jc w:val="left"/>
            </w:pPr>
            <w:r>
              <w:rPr>
                <w:sz w:val="16"/>
              </w:rPr>
              <w:t>Relatively Moderate</w:t>
            </w:r>
          </w:p>
        </w:tc>
        <w:tc>
          <w:tcPr>
            <w:tcW w:type="dxa" w:w="1348"/>
          </w:tcPr>
          <w:p>
            <w:pPr>
              <w:spacing w:after="0"/>
              <w:jc w:val="left"/>
            </w:pPr>
            <w:r>
              <w:rPr>
                <w:sz w:val="16"/>
              </w:rPr>
              <w:t>Relatively Low</w:t>
            </w:r>
          </w:p>
        </w:tc>
        <w:tc>
          <w:tcPr>
            <w:tcW w:type="dxa" w:w="1037"/>
          </w:tcPr>
          <w:p>
            <w:pPr>
              <w:spacing w:after="0"/>
              <w:jc w:val="right"/>
            </w:pPr>
            <w:r>
              <w:rPr>
                <w:sz w:val="16"/>
              </w:rPr>
              <w:t>$20,679</w:t>
            </w:r>
          </w:p>
        </w:tc>
        <w:tc>
          <w:tcPr>
            <w:tcW w:type="dxa" w:w="1126"/>
          </w:tcPr>
          <w:p>
            <w:pPr>
              <w:spacing w:after="0"/>
              <w:jc w:val="right"/>
            </w:pPr>
            <w:r>
              <w:rPr>
                <w:sz w:val="16"/>
              </w:rPr>
              <w:t>n/a</w:t>
            </w:r>
          </w:p>
        </w:tc>
        <w:tc>
          <w:tcPr>
            <w:tcW w:type="dxa" w:w="1938"/>
          </w:tcPr>
          <w:p>
            <w:pPr>
              <w:spacing w:after="0"/>
              <w:jc w:val="right"/>
            </w:pPr>
            <w:r>
              <w:rPr>
                <w:sz w:val="16"/>
              </w:rPr>
              <w:t>$75,611</w:t>
            </w:r>
          </w:p>
        </w:tc>
        <w:tc>
          <w:tcPr>
            <w:tcW w:type="dxa" w:w="1192"/>
          </w:tcPr>
          <w:p>
            <w:pPr>
              <w:spacing w:after="0"/>
              <w:jc w:val="right"/>
            </w:pPr>
            <w:r>
              <w:rPr>
                <w:sz w:val="16"/>
              </w:rPr>
              <w:t>$96,290</w:t>
            </w:r>
          </w:p>
        </w:tc>
        <w:tc>
          <w:tcPr>
            <w:tcW w:type="dxa" w:w="2124"/>
          </w:tcPr>
          <w:p>
            <w:pPr>
              <w:spacing w:after="0"/>
              <w:jc w:val="right"/>
            </w:pPr>
            <w:r>
              <w:rPr>
                <w:sz w:val="16"/>
              </w:rPr>
              <w:t>5</w:t>
            </w:r>
          </w:p>
        </w:tc>
        <w:tc>
          <w:tcPr>
            <w:tcW w:type="dxa" w:w="2241"/>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Hail</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$55,702</w:t>
            </w:r>
          </w:p>
        </w:tc>
        <w:tc>
          <w:tcPr>
            <w:tcW w:type="dxa" w:w="1126"/>
          </w:tcPr>
          <w:p>
            <w:pPr>
              <w:spacing w:after="0"/>
              <w:jc w:val="right"/>
            </w:pPr>
            <w:r>
              <w:rPr>
                <w:sz w:val="16"/>
              </w:rPr>
              <w:t>$4,379</w:t>
            </w:r>
          </w:p>
        </w:tc>
        <w:tc>
          <w:tcPr>
            <w:tcW w:type="dxa" w:w="1938"/>
          </w:tcPr>
          <w:p>
            <w:pPr>
              <w:spacing w:after="0"/>
              <w:jc w:val="right"/>
            </w:pPr>
            <w:r>
              <w:rPr>
                <w:sz w:val="16"/>
              </w:rPr>
              <w:t>$811</w:t>
            </w:r>
          </w:p>
        </w:tc>
        <w:tc>
          <w:tcPr>
            <w:tcW w:type="dxa" w:w="1192"/>
          </w:tcPr>
          <w:p>
            <w:pPr>
              <w:spacing w:after="0"/>
              <w:jc w:val="right"/>
            </w:pPr>
            <w:r>
              <w:rPr>
                <w:sz w:val="16"/>
              </w:rPr>
              <w:t>$60,892</w:t>
            </w:r>
          </w:p>
        </w:tc>
        <w:tc>
          <w:tcPr>
            <w:tcW w:type="dxa" w:w="2124"/>
          </w:tcPr>
          <w:p>
            <w:pPr>
              <w:spacing w:after="0"/>
              <w:jc w:val="right"/>
            </w:pPr>
            <w:r>
              <w:rPr>
                <w:sz w:val="16"/>
              </w:rPr>
              <w:t>102</w:t>
            </w:r>
          </w:p>
        </w:tc>
        <w:tc>
          <w:tcPr>
            <w:tcW w:type="dxa" w:w="2241"/>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Earthquake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$35,780</w:t>
            </w:r>
          </w:p>
        </w:tc>
        <w:tc>
          <w:tcPr>
            <w:tcW w:type="dxa" w:w="1126"/>
          </w:tcPr>
          <w:p>
            <w:pPr>
              <w:spacing w:after="0"/>
              <w:jc w:val="right"/>
            </w:pPr>
            <w:r>
              <w:rPr>
                <w:sz w:val="16"/>
              </w:rPr>
              <w:t>n/a</w:t>
            </w:r>
          </w:p>
        </w:tc>
        <w:tc>
          <w:tcPr>
            <w:tcW w:type="dxa" w:w="1938"/>
          </w:tcPr>
          <w:p>
            <w:pPr>
              <w:spacing w:after="0"/>
              <w:jc w:val="right"/>
            </w:pPr>
            <w:r>
              <w:rPr>
                <w:sz w:val="16"/>
              </w:rPr>
              <w:t>$14,288</w:t>
            </w:r>
          </w:p>
        </w:tc>
        <w:tc>
          <w:tcPr>
            <w:tcW w:type="dxa" w:w="1192"/>
          </w:tcPr>
          <w:p>
            <w:pPr>
              <w:spacing w:after="0"/>
              <w:jc w:val="right"/>
            </w:pPr>
            <w:r>
              <w:rPr>
                <w:sz w:val="16"/>
              </w:rPr>
              <w:t>$50,068</w:t>
            </w:r>
          </w:p>
        </w:tc>
        <w:tc>
          <w:tcPr>
            <w:tcW w:type="dxa" w:w="2124"/>
          </w:tcPr>
          <w:p>
            <w:pPr>
              <w:spacing w:after="0"/>
              <w:jc w:val="right"/>
            </w:pPr>
          </w:p>
        </w:tc>
        <w:tc>
          <w:tcPr>
            <w:tcW w:type="dxa" w:w="2241"/>
          </w:tcPr>
          <w:p>
            <w:pPr>
              <w:spacing w:after="0"/>
              <w:jc w:val="left"/>
            </w:pPr>
            <w:r>
              <w:rPr>
                <w:sz w:val="16"/>
              </w:rPr>
              <w:t>Storm Events does not record earthquakes.</w:t>
            </w:r>
          </w:p>
        </w:tc>
      </w:tr>
      <w:tr>
        <w:trPr>
          <w:cantSplit/>
        </w:trPr>
        <w:tc>
          <w:tcPr>
            <w:tcW w:type="dxa" w:w="722"/>
          </w:tcPr>
          <w:p>
            <w:pPr>
              <w:spacing w:after="0"/>
              <w:jc w:val="right"/>
            </w:pPr>
            <w:r>
              <w:rPr>
                <w:sz w:val="16"/>
              </w:rPr>
              <w:t>13</w:t>
            </w:r>
          </w:p>
        </w:tc>
        <w:tc>
          <w:tcPr>
            <w:tcW w:type="dxa" w:w="1037"/>
          </w:tcPr>
          <w:p>
            <w:pPr>
              <w:spacing w:after="0"/>
              <w:jc w:val="left"/>
            </w:pPr>
            <w:r>
              <w:rPr>
                <w:sz w:val="16"/>
              </w:rPr>
              <w:t>Winter Weather</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$17,820</w:t>
            </w:r>
          </w:p>
        </w:tc>
        <w:tc>
          <w:tcPr>
            <w:tcW w:type="dxa" w:w="1126"/>
          </w:tcPr>
          <w:p>
            <w:pPr>
              <w:spacing w:after="0"/>
              <w:jc w:val="right"/>
            </w:pPr>
            <w:r>
              <w:rPr>
                <w:sz w:val="16"/>
              </w:rPr>
              <w:t>$8</w:t>
            </w:r>
          </w:p>
        </w:tc>
        <w:tc>
          <w:tcPr>
            <w:tcW w:type="dxa" w:w="1938"/>
          </w:tcPr>
          <w:p>
            <w:pPr>
              <w:spacing w:after="0"/>
              <w:jc w:val="right"/>
            </w:pPr>
            <w:r>
              <w:rPr>
                <w:sz w:val="16"/>
              </w:rPr>
              <w:t>$4,807</w:t>
            </w:r>
          </w:p>
        </w:tc>
        <w:tc>
          <w:tcPr>
            <w:tcW w:type="dxa" w:w="1192"/>
          </w:tcPr>
          <w:p>
            <w:pPr>
              <w:spacing w:after="0"/>
              <w:jc w:val="right"/>
            </w:pPr>
            <w:r>
              <w:rPr>
                <w:sz w:val="16"/>
              </w:rPr>
              <w:t>$22,634</w:t>
            </w:r>
          </w:p>
        </w:tc>
        <w:tc>
          <w:tcPr>
            <w:tcW w:type="dxa" w:w="2124"/>
          </w:tcPr>
          <w:p>
            <w:pPr>
              <w:spacing w:after="0"/>
              <w:jc w:val="right"/>
            </w:pPr>
            <w:r>
              <w:rPr>
                <w:sz w:val="16"/>
              </w:rPr>
              <w:t>8</w:t>
            </w:r>
          </w:p>
        </w:tc>
        <w:tc>
          <w:tcPr>
            <w:tcW w:type="dxa" w:w="2241"/>
          </w:tcPr>
          <w:p>
            <w:pPr>
              <w:spacing w:after="0"/>
              <w:jc w:val="left"/>
            </w:pP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$316</w:t>
            </w:r>
          </w:p>
        </w:tc>
        <w:tc>
          <w:tcPr>
            <w:tcW w:type="dxa" w:w="1126"/>
          </w:tcPr>
          <w:p>
            <w:pPr>
              <w:spacing w:after="0"/>
              <w:jc w:val="right"/>
            </w:pPr>
            <w:r>
              <w:rPr>
                <w:sz w:val="16"/>
              </w:rPr>
              <w:t>n/a</w:t>
            </w:r>
          </w:p>
        </w:tc>
        <w:tc>
          <w:tcPr>
            <w:tcW w:type="dxa" w:w="1938"/>
          </w:tcPr>
          <w:p>
            <w:pPr>
              <w:spacing w:after="0"/>
              <w:jc w:val="right"/>
            </w:pPr>
            <w:r>
              <w:rPr>
                <w:sz w:val="16"/>
              </w:rPr>
              <w:t>$12</w:t>
            </w:r>
          </w:p>
        </w:tc>
        <w:tc>
          <w:tcPr>
            <w:tcW w:type="dxa" w:w="1192"/>
          </w:tcPr>
          <w:p>
            <w:pPr>
              <w:spacing w:after="0"/>
              <w:jc w:val="right"/>
            </w:pPr>
            <w:r>
              <w:rPr>
                <w:sz w:val="16"/>
              </w:rPr>
              <w:t>$328</w:t>
            </w:r>
          </w:p>
        </w:tc>
        <w:tc>
          <w:tcPr>
            <w:tcW w:type="dxa" w:w="2124"/>
          </w:tcPr>
          <w:p>
            <w:pPr>
              <w:spacing w:after="0"/>
              <w:jc w:val="right"/>
            </w:pPr>
            <w:r>
              <w:rPr>
                <w:sz w:val="16"/>
              </w:rPr>
              <w:t>0</w:t>
            </w:r>
          </w:p>
        </w:tc>
        <w:tc>
          <w:tcPr>
            <w:tcW w:type="dxa" w:w="224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9505 (Very Low, 40.5); tract 9507 (Very Low, 27.4); tract 9504 (Very Low, 26.8)</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9505 (Relatively Moderate, 87.2); tract 9507 (Relatively Moderate, 82.3); tract 9504 (Relatively Moderate, 81.6)</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9505 (Relatively Low, 83.5); tract 9501.02 (Very Low, 81.0); tract 9501.01 (Very Low, 80.8)</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9505 (Relatively High, 88.8); tract 9501.01 (Relatively High, 81.7); tract 9507 (Relatively High, 81.3)</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9505 (Relatively Moderate, 94.6); tract 9507 (Relatively Moderate, 92.6); tract 9501.02 (Relatively Moderate, 90.0)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4"/>
        <w:gridCol w:w="1895"/>
        <w:gridCol w:w="1770"/>
        <w:gridCol w:w="1980"/>
        <w:gridCol w:w="1549"/>
        <w:gridCol w:w="1639"/>
        <w:gridCol w:w="1798"/>
        <w:gridCol w:w="1597"/>
      </w:tblGrid>
      <w:tr>
        <w:trPr>
          <w:cantSplit/>
          <w:tblHeader/>
        </w:trPr>
        <w:tc>
          <w:tcPr>
            <w:tcW w:type="dxa" w:w="1884"/>
            <w:shd w:val="clear" w:color="auto" w:fill="E8E8E8"/>
          </w:tcPr>
          <w:p>
            <w:pPr>
              <w:spacing w:after="0"/>
              <w:jc w:val="left"/>
            </w:pPr>
            <w:r>
              <w:rPr>
                <w:b/>
                <w:sz w:val="16"/>
              </w:rPr>
              <w:t>Hazard</w:t>
            </w:r>
          </w:p>
        </w:tc>
        <w:tc>
          <w:tcPr>
            <w:tcW w:type="dxa" w:w="1895"/>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0"/>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1798"/>
            <w:shd w:val="clear" w:color="auto" w:fill="E8E8E8"/>
          </w:tcPr>
          <w:p>
            <w:pPr>
              <w:spacing w:after="0"/>
              <w:jc w:val="left"/>
            </w:pPr>
            <w:r>
              <w:rPr>
                <w:b/>
                <w:sz w:val="16"/>
              </w:rPr>
              <w:t>How it applies to jurisdictions</w:t>
            </w:r>
          </w:p>
        </w:tc>
        <w:tc>
          <w:tcPr>
            <w:tcW w:type="dxa" w:w="1597"/>
            <w:shd w:val="clear" w:color="auto" w:fill="E8E8E8"/>
          </w:tcPr>
          <w:p>
            <w:pPr>
              <w:spacing w:after="0"/>
              <w:jc w:val="left"/>
            </w:pPr>
            <w:r>
              <w:rPr>
                <w:b/>
                <w:sz w:val="16"/>
              </w:rPr>
              <w:t>Note</w:t>
            </w:r>
          </w:p>
        </w:tc>
      </w:tr>
      <w:tr>
        <w:trPr>
          <w:cantSplit/>
        </w:trPr>
        <w:tc>
          <w:tcPr>
            <w:tcW w:type="dxa" w:w="1884"/>
          </w:tcPr>
          <w:p>
            <w:pPr>
              <w:spacing w:after="0"/>
              <w:jc w:val="left"/>
            </w:pPr>
            <w:r>
              <w:rPr>
                <w:sz w:val="16"/>
              </w:rPr>
              <w:t>Cold/Wind Chill, Extreme Cold/Wind Chill</w:t>
            </w:r>
          </w:p>
        </w:tc>
        <w:tc>
          <w:tcPr>
            <w:tcW w:type="dxa" w:w="1895"/>
          </w:tcPr>
          <w:p>
            <w:pPr>
              <w:spacing w:after="0"/>
              <w:jc w:val="left"/>
            </w:pPr>
            <w:r>
              <w:rPr>
                <w:sz w:val="16"/>
              </w:rPr>
              <w:t>wind chill</w:t>
            </w:r>
          </w:p>
        </w:tc>
        <w:tc>
          <w:tcPr>
            <w:tcW w:type="dxa" w:w="1770"/>
          </w:tcPr>
          <w:p>
            <w:pPr>
              <w:spacing w:after="0"/>
              <w:jc w:val="right"/>
            </w:pPr>
            <w:r>
              <w:rPr>
                <w:sz w:val="16"/>
              </w:rPr>
              <w:t>1 record, 2021 (1 zone-level)</w:t>
            </w:r>
          </w:p>
        </w:tc>
        <w:tc>
          <w:tcPr>
            <w:tcW w:type="dxa" w:w="1980"/>
          </w:tcPr>
          <w:p>
            <w:pPr>
              <w:spacing w:after="0"/>
              <w:jc w:val="left"/>
            </w:pPr>
            <w:r>
              <w:rPr>
                <w:sz w:val="16"/>
              </w:rPr>
              <w:t>2 days; 1 with a recorded value</w:t>
            </w:r>
          </w:p>
        </w:tc>
        <w:tc>
          <w:tcPr>
            <w:tcW w:type="dxa" w:w="1549"/>
          </w:tcPr>
          <w:p>
            <w:pPr>
              <w:spacing w:after="0"/>
              <w:jc w:val="left"/>
            </w:pPr>
            <w:r>
              <w:rPr>
                <w:sz w:val="16"/>
              </w:rPr>
              <w:t>2 consecutive days, 2021-02-15 to 2021-02-16, zone-level</w:t>
            </w:r>
          </w:p>
        </w:tc>
        <w:tc>
          <w:tcPr>
            <w:tcW w:type="dxa" w:w="1639"/>
          </w:tcPr>
          <w:p>
            <w:pPr>
              <w:spacing w:after="0"/>
              <w:jc w:val="left"/>
            </w:pPr>
          </w:p>
        </w:tc>
        <w:tc>
          <w:tcPr>
            <w:tcW w:type="dxa" w:w="1798"/>
          </w:tcPr>
          <w:p>
            <w:pPr>
              <w:spacing w:after="0"/>
              <w:jc w:val="left"/>
            </w:pPr>
            <w:r>
              <w:rPr>
                <w:sz w:val="16"/>
              </w:rPr>
              <w:t>Countywide (zone-level records).</w:t>
            </w:r>
          </w:p>
        </w:tc>
        <w:tc>
          <w:tcPr>
            <w:tcW w:type="dxa" w:w="1597"/>
          </w:tcPr>
          <w:p>
            <w:pPr>
              <w:spacing w:after="0"/>
              <w:jc w:val="left"/>
            </w:pPr>
          </w:p>
        </w:tc>
      </w:tr>
      <w:tr>
        <w:trPr>
          <w:cantSplit/>
        </w:trPr>
        <w:tc>
          <w:tcPr>
            <w:tcW w:type="dxa" w:w="1884"/>
          </w:tcPr>
          <w:p>
            <w:pPr>
              <w:spacing w:after="0"/>
              <w:jc w:val="left"/>
            </w:pPr>
            <w:r>
              <w:rPr>
                <w:sz w:val="16"/>
              </w:rPr>
              <w:t>Frost/Freeze (outside NRI's Cold Wave definition)</w:t>
            </w:r>
          </w:p>
        </w:tc>
        <w:tc>
          <w:tcPr>
            <w:tcW w:type="dxa" w:w="1895"/>
          </w:tcPr>
          <w:p>
            <w:pPr>
              <w:spacing w:after="0"/>
              <w:jc w:val="left"/>
            </w:pPr>
            <w:r>
              <w:rPr>
                <w:sz w:val="16"/>
              </w:rPr>
              <w:t>crop damage</w:t>
            </w:r>
          </w:p>
        </w:tc>
        <w:tc>
          <w:tcPr>
            <w:tcW w:type="dxa" w:w="1770"/>
          </w:tcPr>
          <w:p>
            <w:pPr>
              <w:spacing w:after="0"/>
              <w:jc w:val="right"/>
            </w:pPr>
            <w:r>
              <w:rPr>
                <w:sz w:val="16"/>
              </w:rPr>
              <w:t>0</w:t>
            </w:r>
          </w:p>
        </w:tc>
        <w:tc>
          <w:tcPr>
            <w:tcW w:type="dxa" w:w="1980"/>
          </w:tcPr>
          <w:p>
            <w:pPr>
              <w:spacing w:after="0"/>
              <w:jc w:val="left"/>
            </w:pPr>
          </w:p>
        </w:tc>
        <w:tc>
          <w:tcPr>
            <w:tcW w:type="dxa" w:w="1549"/>
          </w:tcPr>
          <w:p>
            <w:pPr>
              <w:spacing w:after="0"/>
              <w:jc w:val="left"/>
            </w:pPr>
          </w:p>
        </w:tc>
        <w:tc>
          <w:tcPr>
            <w:tcW w:type="dxa" w:w="1639"/>
          </w:tcPr>
          <w:p>
            <w:pPr>
              <w:spacing w:after="0"/>
              <w:jc w:val="left"/>
            </w:pPr>
          </w:p>
        </w:tc>
        <w:tc>
          <w:tcPr>
            <w:tcW w:type="dxa" w:w="1798"/>
          </w:tcPr>
          <w:p>
            <w:pPr>
              <w:spacing w:after="0"/>
              <w:jc w:val="left"/>
            </w:pPr>
          </w:p>
        </w:tc>
        <w:tc>
          <w:tcPr>
            <w:tcW w:type="dxa" w:w="1597"/>
          </w:tcPr>
          <w:p>
            <w:pPr>
              <w:spacing w:after="0"/>
              <w:jc w:val="left"/>
            </w:pPr>
          </w:p>
        </w:tc>
      </w:tr>
      <w:tr>
        <w:trPr>
          <w:cantSplit/>
        </w:trPr>
        <w:tc>
          <w:tcPr>
            <w:tcW w:type="dxa" w:w="1884"/>
          </w:tcPr>
          <w:p>
            <w:pPr>
              <w:spacing w:after="0"/>
              <w:jc w:val="left"/>
            </w:pPr>
            <w:r>
              <w:rPr>
                <w:sz w:val="16"/>
              </w:rPr>
              <w:t>Drought</w:t>
            </w:r>
          </w:p>
        </w:tc>
        <w:tc>
          <w:tcPr>
            <w:tcW w:type="dxa" w:w="1895"/>
          </w:tcPr>
          <w:p>
            <w:pPr>
              <w:spacing w:after="0"/>
              <w:jc w:val="left"/>
            </w:pPr>
            <w:r>
              <w:rPr>
                <w:sz w:val="16"/>
              </w:rPr>
              <w:t>U.S. Drought Monitor scale (D0 to D4)</w:t>
            </w:r>
          </w:p>
        </w:tc>
        <w:tc>
          <w:tcPr>
            <w:tcW w:type="dxa" w:w="1770"/>
          </w:tcPr>
          <w:p>
            <w:pPr>
              <w:spacing w:after="0"/>
              <w:jc w:val="right"/>
            </w:pPr>
            <w:r>
              <w:rPr>
                <w:sz w:val="16"/>
              </w:rPr>
              <w:t>14 records, 1996 to 2023 (14 zone-level)</w:t>
            </w:r>
          </w:p>
        </w:tc>
        <w:tc>
          <w:tcPr>
            <w:tcW w:type="dxa" w:w="1980"/>
          </w:tcPr>
          <w:p>
            <w:pPr>
              <w:spacing w:after="0"/>
              <w:jc w:val="left"/>
            </w:pPr>
            <w:r>
              <w:rPr>
                <w:sz w:val="16"/>
              </w:rPr>
              <w:t>17 days to 123 days (median 61 days); 6 with a recorded value</w:t>
            </w:r>
          </w:p>
        </w:tc>
        <w:tc>
          <w:tcPr>
            <w:tcW w:type="dxa" w:w="1549"/>
          </w:tcPr>
          <w:p>
            <w:pPr>
              <w:spacing w:after="0"/>
              <w:jc w:val="left"/>
            </w:pPr>
            <w:r>
              <w:rPr>
                <w:sz w:val="16"/>
              </w:rPr>
              <w:t>123 days (4 months), 1998-05-01 to 1998-08-31, a run of 4 consecutive Storm Events drought records, zone-level</w:t>
            </w:r>
          </w:p>
        </w:tc>
        <w:tc>
          <w:tcPr>
            <w:tcW w:type="dxa" w:w="1639"/>
          </w:tcPr>
          <w:p>
            <w:pPr>
              <w:spacing w:after="0"/>
              <w:jc w:val="left"/>
            </w:pPr>
            <w:r>
              <w:rPr>
                <w:sz w:val="16"/>
              </w:rPr>
              <w:t>Drought, 1998-08-01, $1,000,000 property; $7,300,000 crops (zone total, 1998 dollars)</w:t>
            </w:r>
          </w:p>
        </w:tc>
        <w:tc>
          <w:tcPr>
            <w:tcW w:type="dxa" w:w="1798"/>
          </w:tcPr>
          <w:p>
            <w:pPr>
              <w:spacing w:after="0"/>
              <w:jc w:val="left"/>
            </w:pPr>
            <w:r>
              <w:rPr>
                <w:sz w:val="16"/>
              </w:rPr>
              <w:t>Countywide (zone-level records).</w:t>
            </w:r>
          </w:p>
        </w:tc>
        <w:tc>
          <w:tcPr>
            <w:tcW w:type="dxa" w:w="15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4"/>
          </w:tcPr>
          <w:p>
            <w:pPr>
              <w:spacing w:after="0"/>
              <w:jc w:val="left"/>
            </w:pPr>
            <w:r>
              <w:rPr>
                <w:sz w:val="16"/>
              </w:rPr>
              <w:t>Earthquake</w:t>
            </w:r>
          </w:p>
        </w:tc>
        <w:tc>
          <w:tcPr>
            <w:tcW w:type="dxa" w:w="1895"/>
          </w:tcPr>
          <w:p>
            <w:pPr>
              <w:spacing w:after="0"/>
              <w:jc w:val="left"/>
            </w:pPr>
            <w:r>
              <w:rPr>
                <w:sz w:val="16"/>
              </w:rPr>
              <w:t>Modified Mercalli (local data)</w:t>
            </w:r>
          </w:p>
        </w:tc>
        <w:tc>
          <w:tcPr>
            <w:tcW w:type="dxa" w:w="1770"/>
          </w:tcPr>
          <w:p>
            <w:pPr>
              <w:spacing w:after="0"/>
              <w:jc w:val="right"/>
            </w:pPr>
            <w:r>
              <w:rPr>
                <w:sz w:val="16"/>
              </w:rPr>
              <w:t>0</w:t>
            </w:r>
          </w:p>
        </w:tc>
        <w:tc>
          <w:tcPr>
            <w:tcW w:type="dxa" w:w="1980"/>
          </w:tcPr>
          <w:p>
            <w:pPr>
              <w:spacing w:after="0"/>
              <w:jc w:val="left"/>
            </w:pPr>
          </w:p>
        </w:tc>
        <w:tc>
          <w:tcPr>
            <w:tcW w:type="dxa" w:w="1549"/>
          </w:tcPr>
          <w:p>
            <w:pPr>
              <w:spacing w:after="0"/>
              <w:jc w:val="left"/>
            </w:pPr>
          </w:p>
        </w:tc>
        <w:tc>
          <w:tcPr>
            <w:tcW w:type="dxa" w:w="1639"/>
          </w:tcPr>
          <w:p>
            <w:pPr>
              <w:spacing w:after="0"/>
              <w:jc w:val="left"/>
            </w:pPr>
          </w:p>
        </w:tc>
        <w:tc>
          <w:tcPr>
            <w:tcW w:type="dxa" w:w="1798"/>
          </w:tcPr>
          <w:p>
            <w:pPr>
              <w:spacing w:after="0"/>
              <w:jc w:val="left"/>
            </w:pPr>
          </w:p>
        </w:tc>
        <w:tc>
          <w:tcPr>
            <w:tcW w:type="dxa" w:w="1597"/>
          </w:tcPr>
          <w:p>
            <w:pPr>
              <w:spacing w:after="0"/>
              <w:jc w:val="left"/>
            </w:pPr>
            <w:r>
              <w:rPr>
                <w:sz w:val="16"/>
              </w:rPr>
              <w:t>Storm Events does not record earthquakes; the USGS earthquake catalog is the source.</w:t>
            </w:r>
          </w:p>
        </w:tc>
      </w:tr>
      <w:tr>
        <w:trPr>
          <w:cantSplit/>
        </w:trPr>
        <w:tc>
          <w:tcPr>
            <w:tcW w:type="dxa" w:w="1884"/>
          </w:tcPr>
          <w:p>
            <w:pPr>
              <w:spacing w:after="0"/>
              <w:jc w:val="left"/>
            </w:pPr>
            <w:r>
              <w:rPr>
                <w:sz w:val="16"/>
              </w:rPr>
              <w:t>Hail</w:t>
            </w:r>
          </w:p>
        </w:tc>
        <w:tc>
          <w:tcPr>
            <w:tcW w:type="dxa" w:w="1895"/>
          </w:tcPr>
          <w:p>
            <w:pPr>
              <w:spacing w:after="0"/>
              <w:jc w:val="left"/>
            </w:pPr>
            <w:r>
              <w:rPr>
                <w:sz w:val="16"/>
              </w:rPr>
              <w:t>hail size (inches)</w:t>
            </w:r>
          </w:p>
        </w:tc>
        <w:tc>
          <w:tcPr>
            <w:tcW w:type="dxa" w:w="1770"/>
          </w:tcPr>
          <w:p>
            <w:pPr>
              <w:spacing w:after="0"/>
              <w:jc w:val="right"/>
            </w:pPr>
            <w:r>
              <w:rPr>
                <w:sz w:val="16"/>
              </w:rPr>
              <w:t>121 records, 1966 to 2026</w:t>
            </w:r>
          </w:p>
        </w:tc>
        <w:tc>
          <w:tcPr>
            <w:tcW w:type="dxa" w:w="1980"/>
          </w:tcPr>
          <w:p>
            <w:pPr>
              <w:spacing w:after="0"/>
              <w:jc w:val="left"/>
            </w:pPr>
            <w:r>
              <w:rPr>
                <w:sz w:val="16"/>
              </w:rPr>
              <w:t>0.75 in to 4.5 in (median 1 in); 121 with a recorded value</w:t>
            </w:r>
          </w:p>
        </w:tc>
        <w:tc>
          <w:tcPr>
            <w:tcW w:type="dxa" w:w="1549"/>
          </w:tcPr>
          <w:p>
            <w:pPr>
              <w:spacing w:after="0"/>
              <w:jc w:val="left"/>
            </w:pPr>
            <w:r>
              <w:rPr>
                <w:sz w:val="16"/>
              </w:rPr>
              <w:t>4.5 in hail, 2019-04-06</w:t>
            </w:r>
          </w:p>
        </w:tc>
        <w:tc>
          <w:tcPr>
            <w:tcW w:type="dxa" w:w="1639"/>
          </w:tcPr>
          <w:p>
            <w:pPr>
              <w:spacing w:after="0"/>
              <w:jc w:val="left"/>
            </w:pPr>
          </w:p>
        </w:tc>
        <w:tc>
          <w:tcPr>
            <w:tcW w:type="dxa" w:w="1798"/>
          </w:tcPr>
          <w:p>
            <w:pPr>
              <w:spacing w:after="0"/>
              <w:jc w:val="left"/>
            </w:pPr>
            <w:r>
              <w:rPr>
                <w:sz w:val="16"/>
              </w:rPr>
              <w:t>Event records naming jurisdictions in the plan: Grapeland city (30 records), Crockett city (26 records), Latexo city (12 records), Kennard city (9 records), Lovelady city (7 records).</w:t>
            </w:r>
          </w:p>
        </w:tc>
        <w:tc>
          <w:tcPr>
            <w:tcW w:type="dxa" w:w="1597"/>
          </w:tcPr>
          <w:p>
            <w:pPr>
              <w:spacing w:after="0"/>
              <w:jc w:val="left"/>
            </w:pPr>
          </w:p>
        </w:tc>
      </w:tr>
      <w:tr>
        <w:trPr>
          <w:cantSplit/>
        </w:trPr>
        <w:tc>
          <w:tcPr>
            <w:tcW w:type="dxa" w:w="1884"/>
          </w:tcPr>
          <w:p>
            <w:pPr>
              <w:spacing w:after="0"/>
              <w:jc w:val="left"/>
            </w:pPr>
            <w:r>
              <w:rPr>
                <w:sz w:val="16"/>
              </w:rPr>
              <w:t>Excessive Heat, Heat</w:t>
            </w:r>
          </w:p>
        </w:tc>
        <w:tc>
          <w:tcPr>
            <w:tcW w:type="dxa" w:w="1895"/>
          </w:tcPr>
          <w:p>
            <w:pPr>
              <w:spacing w:after="0"/>
              <w:jc w:val="left"/>
            </w:pPr>
            <w:r>
              <w:rPr>
                <w:sz w:val="16"/>
              </w:rPr>
              <w:t>heat index (in event narratives)</w:t>
            </w:r>
          </w:p>
        </w:tc>
        <w:tc>
          <w:tcPr>
            <w:tcW w:type="dxa" w:w="1770"/>
          </w:tcPr>
          <w:p>
            <w:pPr>
              <w:spacing w:after="0"/>
              <w:jc w:val="right"/>
            </w:pPr>
            <w:r>
              <w:rPr>
                <w:sz w:val="16"/>
              </w:rPr>
              <w:t>14 records, 1999 to 2023 (14 zone-level)</w:t>
            </w:r>
          </w:p>
        </w:tc>
        <w:tc>
          <w:tcPr>
            <w:tcW w:type="dxa" w:w="1980"/>
          </w:tcPr>
          <w:p>
            <w:pPr>
              <w:spacing w:after="0"/>
              <w:jc w:val="left"/>
            </w:pPr>
            <w:r>
              <w:rPr>
                <w:sz w:val="16"/>
              </w:rPr>
              <w:t>1 day to 31 days (median 5 days); 13 with a recorded value</w:t>
            </w:r>
          </w:p>
        </w:tc>
        <w:tc>
          <w:tcPr>
            <w:tcW w:type="dxa" w:w="1549"/>
          </w:tcPr>
          <w:p>
            <w:pPr>
              <w:spacing w:after="0"/>
              <w:jc w:val="left"/>
            </w:pPr>
            <w:r>
              <w:rPr>
                <w:sz w:val="16"/>
              </w:rPr>
              <w:t>August 1999 (1 monthly summary record), zone-level</w:t>
            </w:r>
          </w:p>
        </w:tc>
        <w:tc>
          <w:tcPr>
            <w:tcW w:type="dxa" w:w="1639"/>
          </w:tcPr>
          <w:p>
            <w:pPr>
              <w:spacing w:after="0"/>
              <w:jc w:val="left"/>
            </w:pPr>
          </w:p>
        </w:tc>
        <w:tc>
          <w:tcPr>
            <w:tcW w:type="dxa" w:w="1798"/>
          </w:tcPr>
          <w:p>
            <w:pPr>
              <w:spacing w:after="0"/>
              <w:jc w:val="left"/>
            </w:pPr>
            <w:r>
              <w:rPr>
                <w:sz w:val="16"/>
              </w:rPr>
              <w:t>Countywide (zone-level records).</w:t>
            </w:r>
          </w:p>
        </w:tc>
        <w:tc>
          <w:tcPr>
            <w:tcW w:type="dxa" w:w="1597"/>
          </w:tcPr>
          <w:p>
            <w:pPr>
              <w:spacing w:after="0"/>
              <w:jc w:val="left"/>
            </w:pPr>
          </w:p>
        </w:tc>
      </w:tr>
      <w:tr>
        <w:trPr>
          <w:cantSplit/>
        </w:trPr>
        <w:tc>
          <w:tcPr>
            <w:tcW w:type="dxa" w:w="1884"/>
          </w:tcPr>
          <w:p>
            <w:pPr>
              <w:spacing w:after="0"/>
              <w:jc w:val="left"/>
            </w:pPr>
            <w:r>
              <w:rPr>
                <w:sz w:val="16"/>
              </w:rPr>
              <w:t>Hurricane, Tropical Storm, Tropical Depression</w:t>
            </w:r>
          </w:p>
        </w:tc>
        <w:tc>
          <w:tcPr>
            <w:tcW w:type="dxa" w:w="1895"/>
          </w:tcPr>
          <w:p>
            <w:pPr>
              <w:spacing w:after="0"/>
              <w:jc w:val="left"/>
            </w:pPr>
            <w:r>
              <w:rPr>
                <w:sz w:val="16"/>
              </w:rPr>
              <w:t>Saffir-Simpson</w:t>
            </w:r>
          </w:p>
        </w:tc>
        <w:tc>
          <w:tcPr>
            <w:tcW w:type="dxa" w:w="1770"/>
          </w:tcPr>
          <w:p>
            <w:pPr>
              <w:spacing w:after="0"/>
              <w:jc w:val="right"/>
            </w:pPr>
            <w:r>
              <w:rPr>
                <w:sz w:val="16"/>
              </w:rPr>
              <w:t>5 records, 1998 to 2015 (5 zone-level)</w:t>
            </w:r>
          </w:p>
        </w:tc>
        <w:tc>
          <w:tcPr>
            <w:tcW w:type="dxa" w:w="1980"/>
          </w:tcPr>
          <w:p>
            <w:pPr>
              <w:spacing w:after="0"/>
              <w:jc w:val="left"/>
            </w:pPr>
          </w:p>
        </w:tc>
        <w:tc>
          <w:tcPr>
            <w:tcW w:type="dxa" w:w="1549"/>
          </w:tcPr>
          <w:p>
            <w:pPr>
              <w:spacing w:after="0"/>
              <w:jc w:val="left"/>
            </w:pPr>
            <w:r>
              <w:rPr>
                <w:sz w:val="16"/>
              </w:rPr>
              <w:t>Strongest recorded: Hurricane record (NOAA event type 'Hurricane (Typhoon)'), 2008-09-12 to 2008-09-13, category 1, $100,000,000 property; crops not reported (2008 dollars); NWS zone TXZ163</w:t>
            </w:r>
          </w:p>
        </w:tc>
        <w:tc>
          <w:tcPr>
            <w:tcW w:type="dxa" w:w="1639"/>
          </w:tcPr>
          <w:p>
            <w:pPr>
              <w:spacing w:after="0"/>
              <w:jc w:val="left"/>
            </w:pPr>
          </w:p>
        </w:tc>
        <w:tc>
          <w:tcPr>
            <w:tcW w:type="dxa" w:w="1798"/>
          </w:tcPr>
          <w:p>
            <w:pPr>
              <w:spacing w:after="0"/>
              <w:jc w:val="left"/>
            </w:pPr>
            <w:r>
              <w:rPr>
                <w:sz w:val="16"/>
              </w:rPr>
              <w:t>Countywide (zone-level records).</w:t>
            </w:r>
          </w:p>
        </w:tc>
        <w:tc>
          <w:tcPr>
            <w:tcW w:type="dxa" w:w="15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4"/>
          </w:tcPr>
          <w:p>
            <w:pPr>
              <w:spacing w:after="0"/>
              <w:jc w:val="left"/>
            </w:pPr>
            <w:r>
              <w:rPr>
                <w:sz w:val="16"/>
              </w:rPr>
              <w:t>Ice Storm</w:t>
            </w:r>
          </w:p>
        </w:tc>
        <w:tc>
          <w:tcPr>
            <w:tcW w:type="dxa" w:w="1895"/>
          </w:tcPr>
          <w:p>
            <w:pPr>
              <w:spacing w:after="0"/>
              <w:jc w:val="left"/>
            </w:pPr>
            <w:r>
              <w:rPr>
                <w:sz w:val="16"/>
              </w:rPr>
              <w:t>Sperry-Piltz ice scale (local data)</w:t>
            </w:r>
          </w:p>
        </w:tc>
        <w:tc>
          <w:tcPr>
            <w:tcW w:type="dxa" w:w="1770"/>
          </w:tcPr>
          <w:p>
            <w:pPr>
              <w:spacing w:after="0"/>
              <w:jc w:val="right"/>
            </w:pPr>
            <w:r>
              <w:rPr>
                <w:sz w:val="16"/>
              </w:rPr>
              <w:t>5 records, 1997 to 2022 (5 zone-level)</w:t>
            </w:r>
          </w:p>
        </w:tc>
        <w:tc>
          <w:tcPr>
            <w:tcW w:type="dxa" w:w="1980"/>
          </w:tcPr>
          <w:p>
            <w:pPr>
              <w:spacing w:after="0"/>
              <w:jc w:val="left"/>
            </w:pPr>
          </w:p>
        </w:tc>
        <w:tc>
          <w:tcPr>
            <w:tcW w:type="dxa" w:w="1549"/>
          </w:tcPr>
          <w:p>
            <w:pPr>
              <w:spacing w:after="0"/>
              <w:jc w:val="left"/>
            </w:pPr>
            <w:r>
              <w:rPr>
                <w:sz w:val="16"/>
              </w:rPr>
              <w:t>Ice Storm, 2000-12-13, $50,000 property; crops not reported (2000 dollars); NWS zone TXZ163</w:t>
            </w:r>
          </w:p>
        </w:tc>
        <w:tc>
          <w:tcPr>
            <w:tcW w:type="dxa" w:w="1639"/>
          </w:tcPr>
          <w:p>
            <w:pPr>
              <w:spacing w:after="0"/>
              <w:jc w:val="left"/>
            </w:pPr>
          </w:p>
        </w:tc>
        <w:tc>
          <w:tcPr>
            <w:tcW w:type="dxa" w:w="1798"/>
          </w:tcPr>
          <w:p>
            <w:pPr>
              <w:spacing w:after="0"/>
              <w:jc w:val="left"/>
            </w:pPr>
            <w:r>
              <w:rPr>
                <w:sz w:val="16"/>
              </w:rPr>
              <w:t>Countywide (zone-level records).</w:t>
            </w:r>
          </w:p>
        </w:tc>
        <w:tc>
          <w:tcPr>
            <w:tcW w:type="dxa" w:w="1597"/>
          </w:tcPr>
          <w:p>
            <w:pPr>
              <w:spacing w:after="0"/>
              <w:jc w:val="left"/>
            </w:pPr>
          </w:p>
        </w:tc>
      </w:tr>
      <w:tr>
        <w:trPr>
          <w:cantSplit/>
        </w:trPr>
        <w:tc>
          <w:tcPr>
            <w:tcW w:type="dxa" w:w="1884"/>
          </w:tcPr>
          <w:p>
            <w:pPr>
              <w:spacing w:after="0"/>
              <w:jc w:val="left"/>
            </w:pPr>
            <w:r>
              <w:rPr>
                <w:sz w:val="16"/>
              </w:rPr>
              <w:t>Flash Flood, Flood, Lakeshore Flood</w:t>
            </w:r>
          </w:p>
        </w:tc>
        <w:tc>
          <w:tcPr>
            <w:tcW w:type="dxa" w:w="1895"/>
          </w:tcPr>
          <w:p>
            <w:pPr>
              <w:spacing w:after="0"/>
              <w:jc w:val="left"/>
            </w:pPr>
            <w:r>
              <w:rPr>
                <w:sz w:val="16"/>
              </w:rPr>
              <w:t>damage and flood days (flood depth: FIRM)</w:t>
            </w:r>
          </w:p>
        </w:tc>
        <w:tc>
          <w:tcPr>
            <w:tcW w:type="dxa" w:w="1770"/>
          </w:tcPr>
          <w:p>
            <w:pPr>
              <w:spacing w:after="0"/>
              <w:jc w:val="right"/>
            </w:pPr>
            <w:r>
              <w:rPr>
                <w:sz w:val="16"/>
              </w:rPr>
              <w:t>36 records, 1996 to 2026</w:t>
            </w:r>
          </w:p>
        </w:tc>
        <w:tc>
          <w:tcPr>
            <w:tcW w:type="dxa" w:w="1980"/>
          </w:tcPr>
          <w:p>
            <w:pPr>
              <w:spacing w:after="0"/>
              <w:jc w:val="left"/>
            </w:pPr>
          </w:p>
        </w:tc>
        <w:tc>
          <w:tcPr>
            <w:tcW w:type="dxa" w:w="1549"/>
          </w:tcPr>
          <w:p>
            <w:pPr>
              <w:spacing w:after="0"/>
              <w:jc w:val="left"/>
            </w:pPr>
            <w:r>
              <w:rPr>
                <w:sz w:val="16"/>
              </w:rPr>
              <w:t>Flash Flood, 2012-09-29, $50,000 property; $0 crops (2012 dollars)</w:t>
            </w:r>
          </w:p>
        </w:tc>
        <w:tc>
          <w:tcPr>
            <w:tcW w:type="dxa" w:w="1639"/>
          </w:tcPr>
          <w:p>
            <w:pPr>
              <w:spacing w:after="0"/>
              <w:jc w:val="left"/>
            </w:pPr>
          </w:p>
        </w:tc>
        <w:tc>
          <w:tcPr>
            <w:tcW w:type="dxa" w:w="1798"/>
          </w:tcPr>
          <w:p>
            <w:pPr>
              <w:spacing w:after="0"/>
              <w:jc w:val="left"/>
            </w:pPr>
            <w:r>
              <w:rPr>
                <w:sz w:val="16"/>
              </w:rPr>
              <w:t>Event records naming jurisdictions in the plan: Crockett city (7 records), Grapeland city (7 records), Lovelady city (2 records), Latexo city (1 record).</w:t>
            </w:r>
          </w:p>
        </w:tc>
        <w:tc>
          <w:tcPr>
            <w:tcW w:type="dxa" w:w="15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4"/>
          </w:tcPr>
          <w:p>
            <w:pPr>
              <w:spacing w:after="0"/>
              <w:jc w:val="left"/>
            </w:pPr>
            <w:r>
              <w:rPr>
                <w:sz w:val="16"/>
              </w:rPr>
              <w:t>Debris Flow</w:t>
            </w:r>
          </w:p>
        </w:tc>
        <w:tc>
          <w:tcPr>
            <w:tcW w:type="dxa" w:w="1895"/>
          </w:tcPr>
          <w:p>
            <w:pPr>
              <w:spacing w:after="0"/>
              <w:jc w:val="left"/>
            </w:pPr>
            <w:r>
              <w:rPr>
                <w:sz w:val="16"/>
              </w:rPr>
              <w:t>none (count and damage only)</w:t>
            </w:r>
          </w:p>
        </w:tc>
        <w:tc>
          <w:tcPr>
            <w:tcW w:type="dxa" w:w="1770"/>
          </w:tcPr>
          <w:p>
            <w:pPr>
              <w:spacing w:after="0"/>
              <w:jc w:val="right"/>
            </w:pPr>
            <w:r>
              <w:rPr>
                <w:sz w:val="16"/>
              </w:rPr>
              <w:t>0</w:t>
            </w:r>
          </w:p>
        </w:tc>
        <w:tc>
          <w:tcPr>
            <w:tcW w:type="dxa" w:w="1980"/>
          </w:tcPr>
          <w:p>
            <w:pPr>
              <w:spacing w:after="0"/>
              <w:jc w:val="left"/>
            </w:pPr>
          </w:p>
        </w:tc>
        <w:tc>
          <w:tcPr>
            <w:tcW w:type="dxa" w:w="1549"/>
          </w:tcPr>
          <w:p>
            <w:pPr>
              <w:spacing w:after="0"/>
              <w:jc w:val="left"/>
            </w:pPr>
          </w:p>
        </w:tc>
        <w:tc>
          <w:tcPr>
            <w:tcW w:type="dxa" w:w="1639"/>
          </w:tcPr>
          <w:p>
            <w:pPr>
              <w:spacing w:after="0"/>
              <w:jc w:val="left"/>
            </w:pPr>
          </w:p>
        </w:tc>
        <w:tc>
          <w:tcPr>
            <w:tcW w:type="dxa" w:w="1798"/>
          </w:tcPr>
          <w:p>
            <w:pPr>
              <w:spacing w:after="0"/>
              <w:jc w:val="left"/>
            </w:pPr>
          </w:p>
        </w:tc>
        <w:tc>
          <w:tcPr>
            <w:tcW w:type="dxa" w:w="1597"/>
          </w:tcPr>
          <w:p>
            <w:pPr>
              <w:spacing w:after="0"/>
              <w:jc w:val="left"/>
            </w:pPr>
          </w:p>
        </w:tc>
      </w:tr>
      <w:tr>
        <w:trPr>
          <w:cantSplit/>
        </w:trPr>
        <w:tc>
          <w:tcPr>
            <w:tcW w:type="dxa" w:w="1884"/>
          </w:tcPr>
          <w:p>
            <w:pPr>
              <w:spacing w:after="0"/>
              <w:jc w:val="left"/>
            </w:pPr>
            <w:r>
              <w:rPr>
                <w:sz w:val="16"/>
              </w:rPr>
              <w:t>Lightning</w:t>
            </w:r>
          </w:p>
        </w:tc>
        <w:tc>
          <w:tcPr>
            <w:tcW w:type="dxa" w:w="1895"/>
          </w:tcPr>
          <w:p>
            <w:pPr>
              <w:spacing w:after="0"/>
              <w:jc w:val="left"/>
            </w:pPr>
            <w:r>
              <w:rPr>
                <w:sz w:val="16"/>
              </w:rPr>
              <w:t>annualized frequency (the measure FEMA's Local Mitigation Planning Handbook names)</w:t>
            </w:r>
          </w:p>
        </w:tc>
        <w:tc>
          <w:tcPr>
            <w:tcW w:type="dxa" w:w="1770"/>
          </w:tcPr>
          <w:p>
            <w:pPr>
              <w:spacing w:after="0"/>
              <w:jc w:val="right"/>
            </w:pPr>
            <w:r>
              <w:rPr>
                <w:sz w:val="16"/>
              </w:rPr>
              <w:t>4 records, 1998 to 2020</w:t>
            </w:r>
          </w:p>
        </w:tc>
        <w:tc>
          <w:tcPr>
            <w:tcW w:type="dxa" w:w="1980"/>
          </w:tcPr>
          <w:p>
            <w:pPr>
              <w:spacing w:after="0"/>
              <w:jc w:val="left"/>
            </w:pPr>
          </w:p>
        </w:tc>
        <w:tc>
          <w:tcPr>
            <w:tcW w:type="dxa" w:w="1549"/>
          </w:tcPr>
          <w:p>
            <w:pPr>
              <w:spacing w:after="0"/>
              <w:jc w:val="left"/>
            </w:pPr>
            <w:r>
              <w:rPr>
                <w:sz w:val="16"/>
              </w:rPr>
              <w:t>Lightning, 2004-09-14, damage not reported, 1 direct death, 40 direct injuries</w:t>
            </w:r>
          </w:p>
        </w:tc>
        <w:tc>
          <w:tcPr>
            <w:tcW w:type="dxa" w:w="1639"/>
          </w:tcPr>
          <w:p>
            <w:pPr>
              <w:spacing w:after="0"/>
              <w:jc w:val="left"/>
            </w:pPr>
            <w:r>
              <w:rPr>
                <w:sz w:val="16"/>
              </w:rPr>
              <w:t>Lightning, 1998-01-07, $15,000 property; crops not reported (1998 dollars)</w:t>
            </w:r>
          </w:p>
        </w:tc>
        <w:tc>
          <w:tcPr>
            <w:tcW w:type="dxa" w:w="1798"/>
          </w:tcPr>
          <w:p>
            <w:pPr>
              <w:spacing w:after="0"/>
              <w:jc w:val="left"/>
            </w:pPr>
            <w:r>
              <w:rPr>
                <w:sz w:val="16"/>
              </w:rPr>
              <w:t>Event records naming jurisdictions in the plan: Crockett city (3 records), Grapeland city (1 record).</w:t>
            </w:r>
          </w:p>
        </w:tc>
        <w:tc>
          <w:tcPr>
            <w:tcW w:type="dxa" w:w="1597"/>
          </w:tcPr>
          <w:p>
            <w:pPr>
              <w:spacing w:after="0"/>
              <w:jc w:val="left"/>
            </w:pPr>
            <w:r>
              <w:rPr>
                <w:sz w:val="16"/>
              </w:rPr>
              <w:t>Storm Events lists lightning with damage or casualties.</w:t>
            </w:r>
          </w:p>
        </w:tc>
      </w:tr>
      <w:tr>
        <w:trPr>
          <w:cantSplit/>
        </w:trPr>
        <w:tc>
          <w:tcPr>
            <w:tcW w:type="dxa" w:w="1884"/>
          </w:tcPr>
          <w:p>
            <w:pPr>
              <w:spacing w:after="0"/>
              <w:jc w:val="left"/>
            </w:pPr>
            <w:r>
              <w:rPr>
                <w:sz w:val="16"/>
              </w:rPr>
              <w:t>High Wind and Strong Wind (outside NRI's Strong Wind definition)</w:t>
            </w:r>
          </w:p>
        </w:tc>
        <w:tc>
          <w:tcPr>
            <w:tcW w:type="dxa" w:w="1895"/>
          </w:tcPr>
          <w:p>
            <w:pPr>
              <w:spacing w:after="0"/>
              <w:jc w:val="left"/>
            </w:pPr>
            <w:r>
              <w:rPr>
                <w:sz w:val="16"/>
              </w:rPr>
              <w:t>wind speed (kt and mph)</w:t>
            </w:r>
          </w:p>
        </w:tc>
        <w:tc>
          <w:tcPr>
            <w:tcW w:type="dxa" w:w="1770"/>
          </w:tcPr>
          <w:p>
            <w:pPr>
              <w:spacing w:after="0"/>
              <w:jc w:val="right"/>
            </w:pPr>
            <w:r>
              <w:rPr>
                <w:sz w:val="16"/>
              </w:rPr>
              <w:t>0</w:t>
            </w:r>
          </w:p>
        </w:tc>
        <w:tc>
          <w:tcPr>
            <w:tcW w:type="dxa" w:w="1980"/>
          </w:tcPr>
          <w:p>
            <w:pPr>
              <w:spacing w:after="0"/>
              <w:jc w:val="left"/>
            </w:pPr>
          </w:p>
        </w:tc>
        <w:tc>
          <w:tcPr>
            <w:tcW w:type="dxa" w:w="1549"/>
          </w:tcPr>
          <w:p>
            <w:pPr>
              <w:spacing w:after="0"/>
              <w:jc w:val="left"/>
            </w:pPr>
          </w:p>
        </w:tc>
        <w:tc>
          <w:tcPr>
            <w:tcW w:type="dxa" w:w="1639"/>
          </w:tcPr>
          <w:p>
            <w:pPr>
              <w:spacing w:after="0"/>
              <w:jc w:val="left"/>
            </w:pPr>
          </w:p>
        </w:tc>
        <w:tc>
          <w:tcPr>
            <w:tcW w:type="dxa" w:w="1798"/>
          </w:tcPr>
          <w:p>
            <w:pPr>
              <w:spacing w:after="0"/>
              <w:jc w:val="left"/>
            </w:pPr>
          </w:p>
        </w:tc>
        <w:tc>
          <w:tcPr>
            <w:tcW w:type="dxa" w:w="1597"/>
          </w:tcPr>
          <w:p>
            <w:pPr>
              <w:spacing w:after="0"/>
              <w:jc w:val="left"/>
            </w:pPr>
          </w:p>
        </w:tc>
      </w:tr>
      <w:tr>
        <w:trPr>
          <w:cantSplit/>
        </w:trPr>
        <w:tc>
          <w:tcPr>
            <w:tcW w:type="dxa" w:w="1884"/>
          </w:tcPr>
          <w:p>
            <w:pPr>
              <w:spacing w:after="0"/>
              <w:jc w:val="left"/>
            </w:pPr>
            <w:r>
              <w:rPr>
                <w:sz w:val="16"/>
              </w:rPr>
              <w:t>Thunderstorm Wind</w:t>
            </w:r>
          </w:p>
        </w:tc>
        <w:tc>
          <w:tcPr>
            <w:tcW w:type="dxa" w:w="1895"/>
          </w:tcPr>
          <w:p>
            <w:pPr>
              <w:spacing w:after="0"/>
              <w:jc w:val="left"/>
            </w:pPr>
            <w:r>
              <w:rPr>
                <w:sz w:val="16"/>
              </w:rPr>
              <w:t>wind speed (kt and mph)</w:t>
            </w:r>
          </w:p>
        </w:tc>
        <w:tc>
          <w:tcPr>
            <w:tcW w:type="dxa" w:w="1770"/>
          </w:tcPr>
          <w:p>
            <w:pPr>
              <w:spacing w:after="0"/>
              <w:jc w:val="right"/>
            </w:pPr>
            <w:r>
              <w:rPr>
                <w:sz w:val="16"/>
              </w:rPr>
              <w:t>172 records, 1971 to 2026</w:t>
            </w:r>
          </w:p>
        </w:tc>
        <w:tc>
          <w:tcPr>
            <w:tcW w:type="dxa" w:w="1980"/>
          </w:tcPr>
          <w:p>
            <w:pPr>
              <w:spacing w:after="0"/>
              <w:jc w:val="left"/>
            </w:pPr>
            <w:r>
              <w:rPr>
                <w:sz w:val="16"/>
              </w:rPr>
              <w:t>50 kt (58 mph) to 74 kt (85 mph) (median 53 kt (61 mph)); 99 with a recorded value</w:t>
            </w:r>
          </w:p>
        </w:tc>
        <w:tc>
          <w:tcPr>
            <w:tcW w:type="dxa" w:w="1549"/>
          </w:tcPr>
          <w:p>
            <w:pPr>
              <w:spacing w:after="0"/>
              <w:jc w:val="left"/>
            </w:pPr>
            <w:r>
              <w:rPr>
                <w:sz w:val="16"/>
              </w:rPr>
              <w:t>74 kt (85 mph) estimated gust, Thunderstorm Wind, 2025-04-30</w:t>
            </w:r>
          </w:p>
        </w:tc>
        <w:tc>
          <w:tcPr>
            <w:tcW w:type="dxa" w:w="1639"/>
          </w:tcPr>
          <w:p>
            <w:pPr>
              <w:spacing w:after="0"/>
              <w:jc w:val="left"/>
            </w:pPr>
            <w:r>
              <w:rPr>
                <w:sz w:val="16"/>
              </w:rPr>
              <w:t>Thunderstorm Wind, 2017-05-11, $200,000 property; crops not reported (2017 dollars)</w:t>
            </w:r>
          </w:p>
        </w:tc>
        <w:tc>
          <w:tcPr>
            <w:tcW w:type="dxa" w:w="1798"/>
          </w:tcPr>
          <w:p>
            <w:pPr>
              <w:spacing w:after="0"/>
              <w:jc w:val="left"/>
            </w:pPr>
            <w:r>
              <w:rPr>
                <w:sz w:val="16"/>
              </w:rPr>
              <w:t>Event records naming jurisdictions in the plan: Crockett city (43 records), Grapeland city (26 records), Lovelady city (11 records), Kennard city (9 records), Latexo city (9 records).</w:t>
            </w:r>
          </w:p>
        </w:tc>
        <w:tc>
          <w:tcPr>
            <w:tcW w:type="dxa" w:w="1597"/>
          </w:tcPr>
          <w:p>
            <w:pPr>
              <w:spacing w:after="0"/>
              <w:jc w:val="left"/>
            </w:pPr>
          </w:p>
        </w:tc>
      </w:tr>
      <w:tr>
        <w:trPr>
          <w:cantSplit/>
        </w:trPr>
        <w:tc>
          <w:tcPr>
            <w:tcW w:type="dxa" w:w="1884"/>
          </w:tcPr>
          <w:p>
            <w:pPr>
              <w:spacing w:after="0"/>
              <w:jc w:val="left"/>
            </w:pPr>
            <w:r>
              <w:rPr>
                <w:sz w:val="16"/>
              </w:rPr>
              <w:t>Tornado</w:t>
            </w:r>
          </w:p>
        </w:tc>
        <w:tc>
          <w:tcPr>
            <w:tcW w:type="dxa" w:w="1895"/>
          </w:tcPr>
          <w:p>
            <w:pPr>
              <w:spacing w:after="0"/>
              <w:jc w:val="left"/>
            </w:pPr>
            <w:r>
              <w:rPr>
                <w:sz w:val="16"/>
              </w:rPr>
              <w:t>Enhanced Fujita (Fujita before Feb 2007)</w:t>
            </w:r>
          </w:p>
        </w:tc>
        <w:tc>
          <w:tcPr>
            <w:tcW w:type="dxa" w:w="1770"/>
          </w:tcPr>
          <w:p>
            <w:pPr>
              <w:spacing w:after="0"/>
              <w:jc w:val="right"/>
            </w:pPr>
            <w:r>
              <w:rPr>
                <w:sz w:val="16"/>
              </w:rPr>
              <w:t>31 records, 1951 to 2022</w:t>
            </w:r>
          </w:p>
        </w:tc>
        <w:tc>
          <w:tcPr>
            <w:tcW w:type="dxa" w:w="1980"/>
          </w:tcPr>
          <w:p>
            <w:pPr>
              <w:spacing w:after="0"/>
              <w:jc w:val="left"/>
            </w:pPr>
            <w:r>
              <w:rPr>
                <w:sz w:val="16"/>
              </w:rPr>
              <w:t>F/EF0 to F/EF3 (median F/EF1); 28 with a recorded value</w:t>
            </w:r>
          </w:p>
        </w:tc>
        <w:tc>
          <w:tcPr>
            <w:tcW w:type="dxa" w:w="1549"/>
          </w:tcPr>
          <w:p>
            <w:pPr>
              <w:spacing w:after="0"/>
              <w:jc w:val="left"/>
            </w:pPr>
            <w:r>
              <w:rPr>
                <w:sz w:val="16"/>
              </w:rPr>
              <w:t>F3 tornado, 1953-05-16, 5.2 mi path length (whole path, pre-1996), 33 yd wide, damage not recorded (pre-1996 record), 1 direct death, 8 direct injuries</w:t>
            </w:r>
          </w:p>
        </w:tc>
        <w:tc>
          <w:tcPr>
            <w:tcW w:type="dxa" w:w="1639"/>
          </w:tcPr>
          <w:p>
            <w:pPr>
              <w:spacing w:after="0"/>
              <w:jc w:val="left"/>
            </w:pPr>
            <w:r>
              <w:rPr>
                <w:sz w:val="16"/>
              </w:rPr>
              <w:t>Tornado, 2022-03-21, $5,000,000 property; $0 crops (2022 dollars)</w:t>
            </w:r>
          </w:p>
        </w:tc>
        <w:tc>
          <w:tcPr>
            <w:tcW w:type="dxa" w:w="1798"/>
          </w:tcPr>
          <w:p>
            <w:pPr>
              <w:spacing w:after="0"/>
              <w:jc w:val="left"/>
            </w:pPr>
            <w:r>
              <w:rPr>
                <w:sz w:val="16"/>
              </w:rPr>
              <w:t>Event records naming jurisdictions in the plan: Crockett city (3 records), Grapeland city (3 records), Lovelady city (3 records), Kennard city (2 records), Latexo city (1 record).</w:t>
            </w:r>
          </w:p>
        </w:tc>
        <w:tc>
          <w:tcPr>
            <w:tcW w:type="dxa" w:w="15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4"/>
          </w:tcPr>
          <w:p>
            <w:pPr>
              <w:spacing w:after="0"/>
              <w:jc w:val="left"/>
            </w:pPr>
            <w:r>
              <w:rPr>
                <w:sz w:val="16"/>
              </w:rPr>
              <w:t>Wildfire</w:t>
            </w:r>
          </w:p>
        </w:tc>
        <w:tc>
          <w:tcPr>
            <w:tcW w:type="dxa" w:w="1895"/>
          </w:tcPr>
          <w:p>
            <w:pPr>
              <w:spacing w:after="0"/>
              <w:jc w:val="left"/>
            </w:pPr>
            <w:r>
              <w:rPr>
                <w:sz w:val="16"/>
              </w:rPr>
              <w:t>acres burned (local data)</w:t>
            </w:r>
          </w:p>
        </w:tc>
        <w:tc>
          <w:tcPr>
            <w:tcW w:type="dxa" w:w="1770"/>
          </w:tcPr>
          <w:p>
            <w:pPr>
              <w:spacing w:after="0"/>
              <w:jc w:val="right"/>
            </w:pPr>
            <w:r>
              <w:rPr>
                <w:sz w:val="16"/>
              </w:rPr>
              <w:t>0</w:t>
            </w:r>
          </w:p>
        </w:tc>
        <w:tc>
          <w:tcPr>
            <w:tcW w:type="dxa" w:w="1980"/>
          </w:tcPr>
          <w:p>
            <w:pPr>
              <w:spacing w:after="0"/>
              <w:jc w:val="left"/>
            </w:pPr>
          </w:p>
        </w:tc>
        <w:tc>
          <w:tcPr>
            <w:tcW w:type="dxa" w:w="1549"/>
          </w:tcPr>
          <w:p>
            <w:pPr>
              <w:spacing w:after="0"/>
              <w:jc w:val="left"/>
            </w:pPr>
          </w:p>
        </w:tc>
        <w:tc>
          <w:tcPr>
            <w:tcW w:type="dxa" w:w="1639"/>
          </w:tcPr>
          <w:p>
            <w:pPr>
              <w:spacing w:after="0"/>
              <w:jc w:val="left"/>
            </w:pPr>
          </w:p>
        </w:tc>
        <w:tc>
          <w:tcPr>
            <w:tcW w:type="dxa" w:w="1798"/>
          </w:tcPr>
          <w:p>
            <w:pPr>
              <w:spacing w:after="0"/>
              <w:jc w:val="left"/>
            </w:pPr>
          </w:p>
        </w:tc>
        <w:tc>
          <w:tcPr>
            <w:tcW w:type="dxa" w:w="1597"/>
          </w:tcPr>
          <w:p>
            <w:pPr>
              <w:spacing w:after="0"/>
              <w:jc w:val="left"/>
            </w:pPr>
          </w:p>
        </w:tc>
      </w:tr>
      <w:tr>
        <w:trPr>
          <w:cantSplit/>
        </w:trPr>
        <w:tc>
          <w:tcPr>
            <w:tcW w:type="dxa" w:w="1884"/>
          </w:tcPr>
          <w:p>
            <w:pPr>
              <w:spacing w:after="0"/>
              <w:jc w:val="left"/>
            </w:pPr>
            <w:r>
              <w:rPr>
                <w:sz w:val="16"/>
              </w:rPr>
              <w:t>Winter Storm, Heavy Snow, Blizzard, Lake-Effect Snow, Winter Weather, Sleet</w:t>
            </w:r>
          </w:p>
        </w:tc>
        <w:tc>
          <w:tcPr>
            <w:tcW w:type="dxa" w:w="1895"/>
          </w:tcPr>
          <w:p>
            <w:pPr>
              <w:spacing w:after="0"/>
              <w:jc w:val="left"/>
            </w:pPr>
            <w:r>
              <w:rPr>
                <w:sz w:val="16"/>
              </w:rPr>
              <w:t>none in data (snowfall: local data)</w:t>
            </w:r>
          </w:p>
        </w:tc>
        <w:tc>
          <w:tcPr>
            <w:tcW w:type="dxa" w:w="1770"/>
          </w:tcPr>
          <w:p>
            <w:pPr>
              <w:spacing w:after="0"/>
              <w:jc w:val="right"/>
            </w:pPr>
            <w:r>
              <w:rPr>
                <w:sz w:val="16"/>
              </w:rPr>
              <w:t>8 records, 2010 to 2026 (8 zone-level)</w:t>
            </w:r>
          </w:p>
        </w:tc>
        <w:tc>
          <w:tcPr>
            <w:tcW w:type="dxa" w:w="1980"/>
          </w:tcPr>
          <w:p>
            <w:pPr>
              <w:spacing w:after="0"/>
              <w:jc w:val="left"/>
            </w:pPr>
          </w:p>
        </w:tc>
        <w:tc>
          <w:tcPr>
            <w:tcW w:type="dxa" w:w="1549"/>
          </w:tcPr>
          <w:p>
            <w:pPr>
              <w:spacing w:after="0"/>
              <w:jc w:val="left"/>
            </w:pPr>
            <w:r>
              <w:rPr>
                <w:sz w:val="16"/>
              </w:rPr>
              <w:t>No damage reported in 8 records.</w:t>
            </w:r>
          </w:p>
        </w:tc>
        <w:tc>
          <w:tcPr>
            <w:tcW w:type="dxa" w:w="1639"/>
          </w:tcPr>
          <w:p>
            <w:pPr>
              <w:spacing w:after="0"/>
              <w:jc w:val="left"/>
            </w:pPr>
          </w:p>
        </w:tc>
        <w:tc>
          <w:tcPr>
            <w:tcW w:type="dxa" w:w="1798"/>
          </w:tcPr>
          <w:p>
            <w:pPr>
              <w:spacing w:after="0"/>
              <w:jc w:val="left"/>
            </w:pPr>
            <w:r>
              <w:rPr>
                <w:sz w:val="16"/>
              </w:rPr>
              <w:t>Countywide (zone-level records).</w:t>
            </w:r>
          </w:p>
        </w:tc>
        <w:tc>
          <w:tcPr>
            <w:tcW w:type="dxa" w:w="15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7"/>
        <w:gridCol w:w="2452"/>
        <w:gridCol w:w="3173"/>
        <w:gridCol w:w="2168"/>
        <w:gridCol w:w="1111"/>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7"/>
            <w:shd w:val="clear" w:color="auto" w:fill="E8E8E8"/>
          </w:tcPr>
          <w:p>
            <w:pPr>
              <w:spacing w:after="0"/>
              <w:jc w:val="left"/>
            </w:pPr>
            <w:r>
              <w:rPr>
                <w:b/>
                <w:sz w:val="16"/>
              </w:rPr>
              <w:t>Type</w:t>
            </w:r>
          </w:p>
        </w:tc>
        <w:tc>
          <w:tcPr>
            <w:tcW w:type="dxa" w:w="2452"/>
            <w:shd w:val="clear" w:color="auto" w:fill="E8E8E8"/>
          </w:tcPr>
          <w:p>
            <w:pPr>
              <w:spacing w:after="0"/>
              <w:jc w:val="left"/>
            </w:pPr>
            <w:r>
              <w:rPr>
                <w:b/>
                <w:sz w:val="16"/>
              </w:rPr>
              <w:t>Title</w:t>
            </w:r>
          </w:p>
        </w:tc>
        <w:tc>
          <w:tcPr>
            <w:tcW w:type="dxa" w:w="3173"/>
            <w:shd w:val="clear" w:color="auto" w:fill="E8E8E8"/>
          </w:tcPr>
          <w:p>
            <w:pPr>
              <w:spacing w:after="0"/>
              <w:jc w:val="left"/>
            </w:pPr>
            <w:r>
              <w:rPr>
                <w:b/>
                <w:sz w:val="16"/>
              </w:rPr>
              <w:t>Mapped hazard</w:t>
            </w:r>
          </w:p>
        </w:tc>
        <w:tc>
          <w:tcPr>
            <w:tcW w:type="dxa" w:w="21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1"/>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17"/>
          </w:tcPr>
          <w:p>
            <w:pPr>
              <w:spacing w:after="0"/>
              <w:jc w:val="left"/>
            </w:pPr>
            <w:r>
              <w:rPr>
                <w:sz w:val="16"/>
              </w:rPr>
              <w:t>Major disaster</w:t>
            </w:r>
          </w:p>
        </w:tc>
        <w:tc>
          <w:tcPr>
            <w:tcW w:type="dxa" w:w="2452"/>
          </w:tcPr>
          <w:p>
            <w:pPr>
              <w:spacing w:after="0"/>
              <w:jc w:val="left"/>
            </w:pPr>
            <w:r>
              <w:rPr>
                <w:sz w:val="16"/>
              </w:rPr>
              <w:t>Hurricane Beryl</w:t>
            </w:r>
          </w:p>
        </w:tc>
        <w:tc>
          <w:tcPr>
            <w:tcW w:type="dxa" w:w="3173"/>
          </w:tcPr>
          <w:p>
            <w:pPr>
              <w:spacing w:after="0"/>
              <w:jc w:val="left"/>
            </w:pPr>
            <w:r>
              <w:rPr>
                <w:sz w:val="16"/>
              </w:rPr>
              <w:t>Hurricane</w:t>
            </w:r>
          </w:p>
        </w:tc>
        <w:tc>
          <w:tcPr>
            <w:tcW w:type="dxa" w:w="2168"/>
          </w:tcPr>
          <w:p>
            <w:pPr>
              <w:spacing w:after="0"/>
              <w:jc w:val="right"/>
            </w:pPr>
            <w:r>
              <w:rPr>
                <w:sz w:val="16"/>
              </w:rPr>
              <w:t>no Public Assistance recorded</w:t>
            </w:r>
          </w:p>
        </w:tc>
        <w:tc>
          <w:tcPr>
            <w:tcW w:type="dxa" w:w="1111"/>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17"/>
          </w:tcPr>
          <w:p>
            <w:pPr>
              <w:spacing w:after="0"/>
              <w:jc w:val="left"/>
            </w:pPr>
            <w:r>
              <w:rPr>
                <w:sz w:val="16"/>
              </w:rPr>
              <w:t>Major disaster</w:t>
            </w:r>
          </w:p>
        </w:tc>
        <w:tc>
          <w:tcPr>
            <w:tcW w:type="dxa" w:w="2452"/>
          </w:tcPr>
          <w:p>
            <w:pPr>
              <w:spacing w:after="0"/>
              <w:jc w:val="left"/>
            </w:pPr>
            <w:r>
              <w:rPr>
                <w:sz w:val="16"/>
              </w:rPr>
              <w:t>Severe Storms, Straight-Line Winds, Tornadoes, and Flooding</w:t>
            </w:r>
          </w:p>
        </w:tc>
        <w:tc>
          <w:tcPr>
            <w:tcW w:type="dxa" w:w="3173"/>
          </w:tcPr>
          <w:p>
            <w:pPr>
              <w:spacing w:after="0"/>
              <w:jc w:val="left"/>
            </w:pPr>
            <w:r>
              <w:rPr>
                <w:sz w:val="16"/>
              </w:rPr>
              <w:t>Inland Flooding (primary); also designated: Strong Wind, Tornado</w:t>
            </w:r>
          </w:p>
        </w:tc>
        <w:tc>
          <w:tcPr>
            <w:tcW w:type="dxa" w:w="2168"/>
          </w:tcPr>
          <w:p>
            <w:pPr>
              <w:spacing w:after="0"/>
              <w:jc w:val="right"/>
            </w:pPr>
            <w:r>
              <w:rPr>
                <w:sz w:val="16"/>
              </w:rPr>
              <w:t>$3,080,136.45</w:t>
            </w:r>
          </w:p>
        </w:tc>
        <w:tc>
          <w:tcPr>
            <w:tcW w:type="dxa" w:w="1111"/>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7"/>
          </w:tcPr>
          <w:p>
            <w:pPr>
              <w:spacing w:after="0"/>
              <w:jc w:val="left"/>
            </w:pPr>
            <w:r>
              <w:rPr>
                <w:sz w:val="16"/>
              </w:rPr>
              <w:t>Major disaster</w:t>
            </w:r>
          </w:p>
        </w:tc>
        <w:tc>
          <w:tcPr>
            <w:tcW w:type="dxa" w:w="2452"/>
          </w:tcPr>
          <w:p>
            <w:pPr>
              <w:spacing w:after="0"/>
              <w:jc w:val="left"/>
            </w:pPr>
            <w:r>
              <w:rPr>
                <w:sz w:val="16"/>
              </w:rPr>
              <w:t>Severe Winter Storms</w:t>
            </w:r>
          </w:p>
        </w:tc>
        <w:tc>
          <w:tcPr>
            <w:tcW w:type="dxa" w:w="3173"/>
          </w:tcPr>
          <w:p>
            <w:pPr>
              <w:spacing w:after="0"/>
              <w:jc w:val="left"/>
            </w:pPr>
            <w:r>
              <w:rPr>
                <w:sz w:val="16"/>
              </w:rPr>
              <w:t>Ice Storm</w:t>
            </w:r>
          </w:p>
        </w:tc>
        <w:tc>
          <w:tcPr>
            <w:tcW w:type="dxa" w:w="2168"/>
          </w:tcPr>
          <w:p>
            <w:pPr>
              <w:spacing w:after="0"/>
              <w:jc w:val="right"/>
            </w:pPr>
            <w:r>
              <w:rPr>
                <w:sz w:val="16"/>
              </w:rPr>
              <w:t>$34,058.33</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7"/>
          </w:tcPr>
          <w:p>
            <w:pPr>
              <w:spacing w:after="0"/>
              <w:jc w:val="left"/>
            </w:pPr>
            <w:r>
              <w:rPr>
                <w:sz w:val="16"/>
              </w:rPr>
              <w:t>Emergency</w:t>
            </w:r>
          </w:p>
        </w:tc>
        <w:tc>
          <w:tcPr>
            <w:tcW w:type="dxa" w:w="2452"/>
          </w:tcPr>
          <w:p>
            <w:pPr>
              <w:spacing w:after="0"/>
              <w:jc w:val="left"/>
            </w:pPr>
            <w:r>
              <w:rPr>
                <w:sz w:val="16"/>
              </w:rPr>
              <w:t>Severe Winter Storm</w:t>
            </w:r>
          </w:p>
        </w:tc>
        <w:tc>
          <w:tcPr>
            <w:tcW w:type="dxa" w:w="3173"/>
          </w:tcPr>
          <w:p>
            <w:pPr>
              <w:spacing w:after="0"/>
              <w:jc w:val="left"/>
            </w:pPr>
            <w:r>
              <w:rPr>
                <w:sz w:val="16"/>
              </w:rPr>
              <w:t>Ice Storm</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17"/>
          </w:tcPr>
          <w:p>
            <w:pPr>
              <w:spacing w:after="0"/>
              <w:jc w:val="left"/>
            </w:pPr>
            <w:r>
              <w:rPr>
                <w:sz w:val="16"/>
              </w:rPr>
              <w:t>Emergency</w:t>
            </w:r>
          </w:p>
        </w:tc>
        <w:tc>
          <w:tcPr>
            <w:tcW w:type="dxa" w:w="2452"/>
          </w:tcPr>
          <w:p>
            <w:pPr>
              <w:spacing w:after="0"/>
              <w:jc w:val="left"/>
            </w:pPr>
            <w:r>
              <w:rPr>
                <w:sz w:val="16"/>
              </w:rPr>
              <w:t>Tropical Storms Marco and Laura</w:t>
            </w:r>
          </w:p>
        </w:tc>
        <w:tc>
          <w:tcPr>
            <w:tcW w:type="dxa" w:w="3173"/>
          </w:tcPr>
          <w:p>
            <w:pPr>
              <w:spacing w:after="0"/>
              <w:jc w:val="left"/>
            </w:pPr>
            <w:r>
              <w:rPr>
                <w:sz w:val="16"/>
              </w:rPr>
              <w:t>Hurricane</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7"/>
          </w:tcPr>
          <w:p>
            <w:pPr>
              <w:spacing w:after="0"/>
              <w:jc w:val="left"/>
            </w:pPr>
            <w:r>
              <w:rPr>
                <w:sz w:val="16"/>
              </w:rPr>
              <w:t>Major disaster</w:t>
            </w:r>
          </w:p>
        </w:tc>
        <w:tc>
          <w:tcPr>
            <w:tcW w:type="dxa" w:w="2452"/>
          </w:tcPr>
          <w:p>
            <w:pPr>
              <w:spacing w:after="0"/>
              <w:jc w:val="left"/>
            </w:pPr>
            <w:r>
              <w:rPr>
                <w:sz w:val="16"/>
              </w:rPr>
              <w:t>COVID-19 Pandemic</w:t>
            </w:r>
          </w:p>
        </w:tc>
        <w:tc>
          <w:tcPr>
            <w:tcW w:type="dxa" w:w="3173"/>
          </w:tcPr>
          <w:p>
            <w:pPr>
              <w:spacing w:after="0"/>
              <w:jc w:val="left"/>
            </w:pPr>
            <w:r>
              <w:rPr>
                <w:sz w:val="16"/>
              </w:rPr>
              <w:t>Non-natural, not counted</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7"/>
          </w:tcPr>
          <w:p>
            <w:pPr>
              <w:spacing w:after="0"/>
              <w:jc w:val="left"/>
            </w:pPr>
            <w:r>
              <w:rPr>
                <w:sz w:val="16"/>
              </w:rPr>
              <w:t>Emergency</w:t>
            </w:r>
          </w:p>
        </w:tc>
        <w:tc>
          <w:tcPr>
            <w:tcW w:type="dxa" w:w="2452"/>
          </w:tcPr>
          <w:p>
            <w:pPr>
              <w:spacing w:after="0"/>
              <w:jc w:val="left"/>
            </w:pPr>
            <w:r>
              <w:rPr>
                <w:sz w:val="16"/>
              </w:rPr>
              <w:t>COVID-19</w:t>
            </w:r>
          </w:p>
        </w:tc>
        <w:tc>
          <w:tcPr>
            <w:tcW w:type="dxa" w:w="3173"/>
          </w:tcPr>
          <w:p>
            <w:pPr>
              <w:spacing w:after="0"/>
              <w:jc w:val="left"/>
            </w:pPr>
            <w:r>
              <w:rPr>
                <w:sz w:val="16"/>
              </w:rPr>
              <w:t>Non-natural, not counted</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17"/>
          </w:tcPr>
          <w:p>
            <w:pPr>
              <w:spacing w:after="0"/>
              <w:jc w:val="left"/>
            </w:pPr>
            <w:r>
              <w:rPr>
                <w:sz w:val="16"/>
              </w:rPr>
              <w:t>Major disaster</w:t>
            </w:r>
          </w:p>
        </w:tc>
        <w:tc>
          <w:tcPr>
            <w:tcW w:type="dxa" w:w="2452"/>
          </w:tcPr>
          <w:p>
            <w:pPr>
              <w:spacing w:after="0"/>
              <w:jc w:val="left"/>
            </w:pPr>
            <w:r>
              <w:rPr>
                <w:sz w:val="16"/>
              </w:rPr>
              <w:t>Severe Storms and Flooding</w:t>
            </w:r>
          </w:p>
        </w:tc>
        <w:tc>
          <w:tcPr>
            <w:tcW w:type="dxa" w:w="3173"/>
          </w:tcPr>
          <w:p>
            <w:pPr>
              <w:spacing w:after="0"/>
              <w:jc w:val="left"/>
            </w:pPr>
            <w:r>
              <w:rPr>
                <w:sz w:val="16"/>
              </w:rPr>
              <w:t>Inland Flooding</w:t>
            </w:r>
          </w:p>
        </w:tc>
        <w:tc>
          <w:tcPr>
            <w:tcW w:type="dxa" w:w="2168"/>
          </w:tcPr>
          <w:p>
            <w:pPr>
              <w:spacing w:after="0"/>
              <w:jc w:val="right"/>
            </w:pPr>
            <w:r>
              <w:rPr>
                <w:sz w:val="16"/>
              </w:rPr>
              <w:t>$2,583,454.23</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17"/>
          </w:tcPr>
          <w:p>
            <w:pPr>
              <w:spacing w:after="0"/>
              <w:jc w:val="left"/>
            </w:pPr>
            <w:r>
              <w:rPr>
                <w:sz w:val="16"/>
              </w:rPr>
              <w:t>Major disaster</w:t>
            </w:r>
          </w:p>
        </w:tc>
        <w:tc>
          <w:tcPr>
            <w:tcW w:type="dxa" w:w="2452"/>
          </w:tcPr>
          <w:p>
            <w:pPr>
              <w:spacing w:after="0"/>
              <w:jc w:val="left"/>
            </w:pPr>
            <w:r>
              <w:rPr>
                <w:sz w:val="16"/>
              </w:rPr>
              <w:t>Severe Storms and Flooding</w:t>
            </w:r>
          </w:p>
        </w:tc>
        <w:tc>
          <w:tcPr>
            <w:tcW w:type="dxa" w:w="3173"/>
          </w:tcPr>
          <w:p>
            <w:pPr>
              <w:spacing w:after="0"/>
              <w:jc w:val="left"/>
            </w:pPr>
            <w:r>
              <w:rPr>
                <w:sz w:val="16"/>
              </w:rPr>
              <w:t>Inland Flooding</w:t>
            </w:r>
          </w:p>
        </w:tc>
        <w:tc>
          <w:tcPr>
            <w:tcW w:type="dxa" w:w="2168"/>
          </w:tcPr>
          <w:p>
            <w:pPr>
              <w:spacing w:after="0"/>
              <w:jc w:val="right"/>
            </w:pPr>
            <w:r>
              <w:rPr>
                <w:sz w:val="16"/>
              </w:rPr>
              <w:t>$1,708,948.24</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17"/>
          </w:tcPr>
          <w:p>
            <w:pPr>
              <w:spacing w:after="0"/>
              <w:jc w:val="left"/>
            </w:pPr>
            <w:r>
              <w:rPr>
                <w:sz w:val="16"/>
              </w:rPr>
              <w:t>Major disaster</w:t>
            </w:r>
          </w:p>
        </w:tc>
        <w:tc>
          <w:tcPr>
            <w:tcW w:type="dxa" w:w="2452"/>
          </w:tcPr>
          <w:p>
            <w:pPr>
              <w:spacing w:after="0"/>
              <w:jc w:val="left"/>
            </w:pPr>
            <w:r>
              <w:rPr>
                <w:sz w:val="16"/>
              </w:rPr>
              <w:t>Severe Storms, Tornadoes, Straight-Line Winds and Flooding</w:t>
            </w:r>
          </w:p>
        </w:tc>
        <w:tc>
          <w:tcPr>
            <w:tcW w:type="dxa" w:w="3173"/>
          </w:tcPr>
          <w:p>
            <w:pPr>
              <w:spacing w:after="0"/>
              <w:jc w:val="left"/>
            </w:pPr>
            <w:r>
              <w:rPr>
                <w:sz w:val="16"/>
              </w:rPr>
              <w:t>Inland Flooding; Strong Wind; Tornado</w:t>
            </w:r>
          </w:p>
        </w:tc>
        <w:tc>
          <w:tcPr>
            <w:tcW w:type="dxa" w:w="2168"/>
          </w:tcPr>
          <w:p>
            <w:pPr>
              <w:spacing w:after="0"/>
              <w:jc w:val="right"/>
            </w:pPr>
            <w:r>
              <w:rPr>
                <w:sz w:val="16"/>
              </w:rPr>
              <w:t>$660,167.24</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17"/>
          </w:tcPr>
          <w:p>
            <w:pPr>
              <w:spacing w:after="0"/>
              <w:jc w:val="left"/>
            </w:pPr>
            <w:r>
              <w:rPr>
                <w:sz w:val="16"/>
              </w:rPr>
              <w:t>Major disaster</w:t>
            </w:r>
          </w:p>
        </w:tc>
        <w:tc>
          <w:tcPr>
            <w:tcW w:type="dxa" w:w="2452"/>
          </w:tcPr>
          <w:p>
            <w:pPr>
              <w:spacing w:after="0"/>
              <w:jc w:val="left"/>
            </w:pPr>
            <w:r>
              <w:rPr>
                <w:sz w:val="16"/>
              </w:rPr>
              <w:t>Wildfires</w:t>
            </w:r>
          </w:p>
        </w:tc>
        <w:tc>
          <w:tcPr>
            <w:tcW w:type="dxa" w:w="3173"/>
          </w:tcPr>
          <w:p>
            <w:pPr>
              <w:spacing w:after="0"/>
              <w:jc w:val="left"/>
            </w:pPr>
            <w:r>
              <w:rPr>
                <w:sz w:val="16"/>
              </w:rPr>
              <w:t>Wildfire</w:t>
            </w:r>
          </w:p>
        </w:tc>
        <w:tc>
          <w:tcPr>
            <w:tcW w:type="dxa" w:w="2168"/>
          </w:tcPr>
          <w:p>
            <w:pPr>
              <w:spacing w:after="0"/>
              <w:jc w:val="right"/>
            </w:pPr>
            <w:r>
              <w:rPr>
                <w:sz w:val="16"/>
              </w:rPr>
              <w:t>$123,128.28</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17"/>
          </w:tcPr>
          <w:p>
            <w:pPr>
              <w:spacing w:after="0"/>
              <w:jc w:val="left"/>
            </w:pPr>
            <w:r>
              <w:rPr>
                <w:sz w:val="16"/>
              </w:rPr>
              <w:t>Major disaster</w:t>
            </w:r>
          </w:p>
        </w:tc>
        <w:tc>
          <w:tcPr>
            <w:tcW w:type="dxa" w:w="2452"/>
          </w:tcPr>
          <w:p>
            <w:pPr>
              <w:spacing w:after="0"/>
              <w:jc w:val="left"/>
            </w:pPr>
            <w:r>
              <w:rPr>
                <w:sz w:val="16"/>
              </w:rPr>
              <w:t>Wildfires</w:t>
            </w:r>
          </w:p>
        </w:tc>
        <w:tc>
          <w:tcPr>
            <w:tcW w:type="dxa" w:w="3173"/>
          </w:tcPr>
          <w:p>
            <w:pPr>
              <w:spacing w:after="0"/>
              <w:jc w:val="left"/>
            </w:pPr>
            <w:r>
              <w:rPr>
                <w:sz w:val="16"/>
              </w:rPr>
              <w:t>Wildfire</w:t>
            </w:r>
          </w:p>
        </w:tc>
        <w:tc>
          <w:tcPr>
            <w:tcW w:type="dxa" w:w="2168"/>
          </w:tcPr>
          <w:p>
            <w:pPr>
              <w:spacing w:after="0"/>
              <w:jc w:val="right"/>
            </w:pPr>
            <w:r>
              <w:rPr>
                <w:sz w:val="16"/>
              </w:rPr>
              <w:t>$62,067.76</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17"/>
          </w:tcPr>
          <w:p>
            <w:pPr>
              <w:spacing w:after="0"/>
              <w:jc w:val="left"/>
            </w:pPr>
            <w:r>
              <w:rPr>
                <w:sz w:val="16"/>
              </w:rPr>
              <w:t>Major disaster</w:t>
            </w:r>
          </w:p>
        </w:tc>
        <w:tc>
          <w:tcPr>
            <w:tcW w:type="dxa" w:w="2452"/>
          </w:tcPr>
          <w:p>
            <w:pPr>
              <w:spacing w:after="0"/>
              <w:jc w:val="left"/>
            </w:pPr>
            <w:r>
              <w:rPr>
                <w:sz w:val="16"/>
              </w:rPr>
              <w:t>Hurricane Ike</w:t>
            </w:r>
          </w:p>
        </w:tc>
        <w:tc>
          <w:tcPr>
            <w:tcW w:type="dxa" w:w="3173"/>
          </w:tcPr>
          <w:p>
            <w:pPr>
              <w:spacing w:after="0"/>
              <w:jc w:val="left"/>
            </w:pPr>
            <w:r>
              <w:rPr>
                <w:sz w:val="16"/>
              </w:rPr>
              <w:t>Hurricane (primary); also designated: Inland Flooding</w:t>
            </w:r>
          </w:p>
        </w:tc>
        <w:tc>
          <w:tcPr>
            <w:tcW w:type="dxa" w:w="2168"/>
          </w:tcPr>
          <w:p>
            <w:pPr>
              <w:spacing w:after="0"/>
              <w:jc w:val="right"/>
            </w:pPr>
            <w:r>
              <w:rPr>
                <w:sz w:val="16"/>
              </w:rPr>
              <w:t>$1,543,208.75</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17"/>
          </w:tcPr>
          <w:p>
            <w:pPr>
              <w:spacing w:after="0"/>
              <w:jc w:val="left"/>
            </w:pPr>
            <w:r>
              <w:rPr>
                <w:sz w:val="16"/>
              </w:rPr>
              <w:t>Emergency</w:t>
            </w:r>
          </w:p>
        </w:tc>
        <w:tc>
          <w:tcPr>
            <w:tcW w:type="dxa" w:w="2452"/>
          </w:tcPr>
          <w:p>
            <w:pPr>
              <w:spacing w:after="0"/>
              <w:jc w:val="left"/>
            </w:pPr>
            <w:r>
              <w:rPr>
                <w:sz w:val="16"/>
              </w:rPr>
              <w:t>Wildfires</w:t>
            </w:r>
          </w:p>
        </w:tc>
        <w:tc>
          <w:tcPr>
            <w:tcW w:type="dxa" w:w="3173"/>
          </w:tcPr>
          <w:p>
            <w:pPr>
              <w:spacing w:after="0"/>
              <w:jc w:val="left"/>
            </w:pPr>
            <w:r>
              <w:rPr>
                <w:sz w:val="16"/>
              </w:rPr>
              <w:t>Wildfire</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7"/>
          </w:tcPr>
          <w:p>
            <w:pPr>
              <w:spacing w:after="0"/>
              <w:jc w:val="left"/>
            </w:pPr>
            <w:r>
              <w:rPr>
                <w:sz w:val="16"/>
              </w:rPr>
              <w:t>Major disaster</w:t>
            </w:r>
          </w:p>
        </w:tc>
        <w:tc>
          <w:tcPr>
            <w:tcW w:type="dxa" w:w="2452"/>
          </w:tcPr>
          <w:p>
            <w:pPr>
              <w:spacing w:after="0"/>
              <w:jc w:val="left"/>
            </w:pPr>
            <w:r>
              <w:rPr>
                <w:sz w:val="16"/>
              </w:rPr>
              <w:t>Extreme Wildfire Threat</w:t>
            </w:r>
          </w:p>
        </w:tc>
        <w:tc>
          <w:tcPr>
            <w:tcW w:type="dxa" w:w="3173"/>
          </w:tcPr>
          <w:p>
            <w:pPr>
              <w:spacing w:after="0"/>
              <w:jc w:val="left"/>
            </w:pPr>
            <w:r>
              <w:rPr>
                <w:sz w:val="16"/>
              </w:rPr>
              <w:t>Wildfire</w:t>
            </w:r>
          </w:p>
        </w:tc>
        <w:tc>
          <w:tcPr>
            <w:tcW w:type="dxa" w:w="2168"/>
          </w:tcPr>
          <w:p>
            <w:pPr>
              <w:spacing w:after="0"/>
              <w:jc w:val="right"/>
            </w:pPr>
            <w:r>
              <w:rPr>
                <w:sz w:val="16"/>
              </w:rPr>
              <w:t>$6,078.53</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7"/>
          </w:tcPr>
          <w:p>
            <w:pPr>
              <w:spacing w:after="0"/>
              <w:jc w:val="left"/>
            </w:pPr>
            <w:r>
              <w:rPr>
                <w:sz w:val="16"/>
              </w:rPr>
              <w:t>Major disaster</w:t>
            </w:r>
          </w:p>
        </w:tc>
        <w:tc>
          <w:tcPr>
            <w:tcW w:type="dxa" w:w="2452"/>
          </w:tcPr>
          <w:p>
            <w:pPr>
              <w:spacing w:after="0"/>
              <w:jc w:val="left"/>
            </w:pPr>
            <w:r>
              <w:rPr>
                <w:sz w:val="16"/>
              </w:rPr>
              <w:t>Hurricane Rita</w:t>
            </w:r>
          </w:p>
        </w:tc>
        <w:tc>
          <w:tcPr>
            <w:tcW w:type="dxa" w:w="3173"/>
          </w:tcPr>
          <w:p>
            <w:pPr>
              <w:spacing w:after="0"/>
              <w:jc w:val="left"/>
            </w:pPr>
            <w:r>
              <w:rPr>
                <w:sz w:val="16"/>
              </w:rPr>
              <w:t>Hurricane: evacuation support (county designated for sheltering evacuees, no Individual Assistance), not a local hazard event; not counted</w:t>
            </w:r>
          </w:p>
        </w:tc>
        <w:tc>
          <w:tcPr>
            <w:tcW w:type="dxa" w:w="2168"/>
          </w:tcPr>
          <w:p>
            <w:pPr>
              <w:spacing w:after="0"/>
              <w:jc w:val="right"/>
            </w:pPr>
            <w:r>
              <w:rPr>
                <w:sz w:val="16"/>
              </w:rPr>
              <w:t>$52,369.51</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7"/>
          </w:tcPr>
          <w:p>
            <w:pPr>
              <w:spacing w:after="0"/>
              <w:jc w:val="left"/>
            </w:pPr>
            <w:r>
              <w:rPr>
                <w:sz w:val="16"/>
              </w:rPr>
              <w:t>Emergency</w:t>
            </w:r>
          </w:p>
        </w:tc>
        <w:tc>
          <w:tcPr>
            <w:tcW w:type="dxa" w:w="2452"/>
          </w:tcPr>
          <w:p>
            <w:pPr>
              <w:spacing w:after="0"/>
              <w:jc w:val="left"/>
            </w:pPr>
            <w:r>
              <w:rPr>
                <w:sz w:val="16"/>
              </w:rPr>
              <w:t>Hurricane Rita</w:t>
            </w:r>
          </w:p>
        </w:tc>
        <w:tc>
          <w:tcPr>
            <w:tcW w:type="dxa" w:w="3173"/>
          </w:tcPr>
          <w:p>
            <w:pPr>
              <w:spacing w:after="0"/>
              <w:jc w:val="left"/>
            </w:pPr>
            <w:r>
              <w:rPr>
                <w:sz w:val="16"/>
              </w:rPr>
              <w:t>Hurricane: evacuation support (county designated for sheltering evacuees, no Individual Assistance), not a local hazard event; not counted</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7"/>
          </w:tcPr>
          <w:p>
            <w:pPr>
              <w:spacing w:after="0"/>
              <w:jc w:val="left"/>
            </w:pPr>
            <w:r>
              <w:rPr>
                <w:sz w:val="16"/>
              </w:rPr>
              <w:t>Emergency</w:t>
            </w:r>
          </w:p>
        </w:tc>
        <w:tc>
          <w:tcPr>
            <w:tcW w:type="dxa" w:w="2452"/>
          </w:tcPr>
          <w:p>
            <w:pPr>
              <w:spacing w:after="0"/>
              <w:jc w:val="left"/>
            </w:pPr>
            <w:r>
              <w:rPr>
                <w:sz w:val="16"/>
              </w:rPr>
              <w:t>Hurricane Katrina Evacuation</w:t>
            </w:r>
          </w:p>
        </w:tc>
        <w:tc>
          <w:tcPr>
            <w:tcW w:type="dxa" w:w="3173"/>
          </w:tcPr>
          <w:p>
            <w:pPr>
              <w:spacing w:after="0"/>
              <w:jc w:val="left"/>
            </w:pPr>
            <w:r>
              <w:rPr>
                <w:sz w:val="16"/>
              </w:rPr>
              <w:t>Hurricane: evacuation support, not a local hazard event; not counted</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17"/>
          </w:tcPr>
          <w:p>
            <w:pPr>
              <w:spacing w:after="0"/>
              <w:jc w:val="left"/>
            </w:pPr>
            <w:r>
              <w:rPr>
                <w:sz w:val="16"/>
              </w:rPr>
              <w:t>Emergency</w:t>
            </w:r>
          </w:p>
        </w:tc>
        <w:tc>
          <w:tcPr>
            <w:tcW w:type="dxa" w:w="2452"/>
          </w:tcPr>
          <w:p>
            <w:pPr>
              <w:spacing w:after="0"/>
              <w:jc w:val="left"/>
            </w:pPr>
            <w:r>
              <w:rPr>
                <w:sz w:val="16"/>
              </w:rPr>
              <w:t>Loss of the Space Shuttle Columbia</w:t>
            </w:r>
          </w:p>
        </w:tc>
        <w:tc>
          <w:tcPr>
            <w:tcW w:type="dxa" w:w="3173"/>
          </w:tcPr>
          <w:p>
            <w:pPr>
              <w:spacing w:after="0"/>
              <w:jc w:val="left"/>
            </w:pPr>
            <w:r>
              <w:rPr>
                <w:sz w:val="16"/>
              </w:rPr>
              <w:t>Non-natural, not counted</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17"/>
          </w:tcPr>
          <w:p>
            <w:pPr>
              <w:spacing w:after="0"/>
              <w:jc w:val="left"/>
            </w:pPr>
            <w:r>
              <w:rPr>
                <w:sz w:val="16"/>
              </w:rPr>
              <w:t>Major disaster</w:t>
            </w:r>
          </w:p>
        </w:tc>
        <w:tc>
          <w:tcPr>
            <w:tcW w:type="dxa" w:w="2452"/>
          </w:tcPr>
          <w:p>
            <w:pPr>
              <w:spacing w:after="0"/>
              <w:jc w:val="left"/>
            </w:pPr>
            <w:r>
              <w:rPr>
                <w:sz w:val="16"/>
              </w:rPr>
              <w:t>Tx-Tropical Storm Allison-06-06-2001</w:t>
            </w:r>
          </w:p>
        </w:tc>
        <w:tc>
          <w:tcPr>
            <w:tcW w:type="dxa" w:w="3173"/>
          </w:tcPr>
          <w:p>
            <w:pPr>
              <w:spacing w:after="0"/>
              <w:jc w:val="left"/>
            </w:pPr>
            <w:r>
              <w:rPr>
                <w:sz w:val="16"/>
              </w:rPr>
              <w:t>Hurricane</w:t>
            </w:r>
          </w:p>
        </w:tc>
        <w:tc>
          <w:tcPr>
            <w:tcW w:type="dxa" w:w="2168"/>
          </w:tcPr>
          <w:p>
            <w:pPr>
              <w:spacing w:after="0"/>
              <w:jc w:val="right"/>
            </w:pPr>
            <w:r>
              <w:rPr>
                <w:sz w:val="16"/>
              </w:rPr>
              <w:t>$177,249.94</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7"/>
          </w:tcPr>
          <w:p>
            <w:pPr>
              <w:spacing w:after="0"/>
              <w:jc w:val="left"/>
            </w:pPr>
            <w:r>
              <w:rPr>
                <w:sz w:val="16"/>
              </w:rPr>
              <w:t>Emergency</w:t>
            </w:r>
          </w:p>
        </w:tc>
        <w:tc>
          <w:tcPr>
            <w:tcW w:type="dxa" w:w="2452"/>
          </w:tcPr>
          <w:p>
            <w:pPr>
              <w:spacing w:after="0"/>
              <w:jc w:val="left"/>
            </w:pPr>
            <w:r>
              <w:rPr>
                <w:sz w:val="16"/>
              </w:rPr>
              <w:t>Extreme Fire Hazards</w:t>
            </w:r>
          </w:p>
        </w:tc>
        <w:tc>
          <w:tcPr>
            <w:tcW w:type="dxa" w:w="3173"/>
          </w:tcPr>
          <w:p>
            <w:pPr>
              <w:spacing w:after="0"/>
              <w:jc w:val="left"/>
            </w:pPr>
            <w:r>
              <w:rPr>
                <w:sz w:val="16"/>
              </w:rPr>
              <w:t>Wildfire</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7"/>
          </w:tcPr>
          <w:p>
            <w:pPr>
              <w:spacing w:after="0"/>
              <w:jc w:val="left"/>
            </w:pPr>
            <w:r>
              <w:rPr>
                <w:sz w:val="16"/>
              </w:rPr>
              <w:t>Major disaster</w:t>
            </w:r>
          </w:p>
        </w:tc>
        <w:tc>
          <w:tcPr>
            <w:tcW w:type="dxa" w:w="2452"/>
          </w:tcPr>
          <w:p>
            <w:pPr>
              <w:spacing w:after="0"/>
              <w:jc w:val="left"/>
            </w:pPr>
            <w:r>
              <w:rPr>
                <w:sz w:val="16"/>
              </w:rPr>
              <w:t>Tropical Storm Charley</w:t>
            </w:r>
          </w:p>
        </w:tc>
        <w:tc>
          <w:tcPr>
            <w:tcW w:type="dxa" w:w="3173"/>
          </w:tcPr>
          <w:p>
            <w:pPr>
              <w:spacing w:after="0"/>
              <w:jc w:val="left"/>
            </w:pPr>
            <w:r>
              <w:rPr>
                <w:sz w:val="16"/>
              </w:rPr>
              <w:t>Hurricane; Inland Flooding: designated for Hazard Mitigation only (no Public or Individual Assistance for this county); not counted</w:t>
            </w:r>
          </w:p>
        </w:tc>
        <w:tc>
          <w:tcPr>
            <w:tcW w:type="dxa" w:w="2168"/>
          </w:tcPr>
          <w:p>
            <w:pPr>
              <w:spacing w:after="0"/>
              <w:jc w:val="right"/>
            </w:pPr>
            <w:r>
              <w:rPr>
                <w:sz w:val="16"/>
              </w:rPr>
              <w:t>PA not declared for this county</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17"/>
          </w:tcPr>
          <w:p>
            <w:pPr>
              <w:spacing w:after="0"/>
              <w:jc w:val="left"/>
            </w:pPr>
            <w:r>
              <w:rPr>
                <w:sz w:val="16"/>
              </w:rPr>
              <w:t>Emergency</w:t>
            </w:r>
          </w:p>
        </w:tc>
        <w:tc>
          <w:tcPr>
            <w:tcW w:type="dxa" w:w="2452"/>
          </w:tcPr>
          <w:p>
            <w:pPr>
              <w:spacing w:after="0"/>
              <w:jc w:val="left"/>
            </w:pPr>
            <w:r>
              <w:rPr>
                <w:sz w:val="16"/>
              </w:rPr>
              <w:t>Extreme  Fire Hazard</w:t>
            </w:r>
          </w:p>
        </w:tc>
        <w:tc>
          <w:tcPr>
            <w:tcW w:type="dxa" w:w="3173"/>
          </w:tcPr>
          <w:p>
            <w:pPr>
              <w:spacing w:after="0"/>
              <w:jc w:val="left"/>
            </w:pPr>
            <w:r>
              <w:rPr>
                <w:sz w:val="16"/>
              </w:rPr>
              <w:t>Wildfire</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17"/>
          </w:tcPr>
          <w:p>
            <w:pPr>
              <w:spacing w:after="0"/>
              <w:jc w:val="left"/>
            </w:pPr>
            <w:r>
              <w:rPr>
                <w:sz w:val="16"/>
              </w:rPr>
              <w:t>Major disaster</w:t>
            </w:r>
          </w:p>
        </w:tc>
        <w:tc>
          <w:tcPr>
            <w:tcW w:type="dxa" w:w="2452"/>
          </w:tcPr>
          <w:p>
            <w:pPr>
              <w:spacing w:after="0"/>
              <w:jc w:val="left"/>
            </w:pPr>
            <w:r>
              <w:rPr>
                <w:sz w:val="16"/>
              </w:rPr>
              <w:t>Severe Thunderstorms and Flooding</w:t>
            </w:r>
          </w:p>
        </w:tc>
        <w:tc>
          <w:tcPr>
            <w:tcW w:type="dxa" w:w="3173"/>
          </w:tcPr>
          <w:p>
            <w:pPr>
              <w:spacing w:after="0"/>
              <w:jc w:val="left"/>
            </w:pPr>
            <w:r>
              <w:rPr>
                <w:sz w:val="16"/>
              </w:rPr>
              <w:t>Inland Flooding</w:t>
            </w:r>
          </w:p>
        </w:tc>
        <w:tc>
          <w:tcPr>
            <w:tcW w:type="dxa" w:w="2168"/>
          </w:tcPr>
          <w:p>
            <w:pPr>
              <w:spacing w:after="0"/>
              <w:jc w:val="right"/>
            </w:pPr>
            <w:r>
              <w:rPr>
                <w:sz w:val="16"/>
              </w:rPr>
              <w:t>PA not declared for this county</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17"/>
          </w:tcPr>
          <w:p>
            <w:pPr>
              <w:spacing w:after="0"/>
              <w:jc w:val="left"/>
            </w:pPr>
            <w:r>
              <w:rPr>
                <w:sz w:val="16"/>
              </w:rPr>
              <w:t>Emergency</w:t>
            </w:r>
          </w:p>
        </w:tc>
        <w:tc>
          <w:tcPr>
            <w:tcW w:type="dxa" w:w="2452"/>
          </w:tcPr>
          <w:p>
            <w:pPr>
              <w:spacing w:after="0"/>
              <w:jc w:val="left"/>
            </w:pPr>
            <w:r>
              <w:rPr>
                <w:sz w:val="16"/>
              </w:rPr>
              <w:t>Extreme Fire Hazard</w:t>
            </w:r>
          </w:p>
        </w:tc>
        <w:tc>
          <w:tcPr>
            <w:tcW w:type="dxa" w:w="3173"/>
          </w:tcPr>
          <w:p>
            <w:pPr>
              <w:spacing w:after="0"/>
              <w:jc w:val="left"/>
            </w:pPr>
            <w:r>
              <w:rPr>
                <w:sz w:val="16"/>
              </w:rPr>
              <w:t>Drought (primary); also designated: Wildfire</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17"/>
          </w:tcPr>
          <w:p>
            <w:pPr>
              <w:spacing w:after="0"/>
              <w:jc w:val="left"/>
            </w:pPr>
            <w:r>
              <w:rPr>
                <w:sz w:val="16"/>
              </w:rPr>
              <w:t>Major disaster</w:t>
            </w:r>
          </w:p>
        </w:tc>
        <w:tc>
          <w:tcPr>
            <w:tcW w:type="dxa" w:w="2452"/>
          </w:tcPr>
          <w:p>
            <w:pPr>
              <w:spacing w:after="0"/>
              <w:jc w:val="left"/>
            </w:pPr>
            <w:r>
              <w:rPr>
                <w:sz w:val="16"/>
              </w:rPr>
              <w:t>Severe Thunderstorms</w:t>
            </w:r>
          </w:p>
        </w:tc>
        <w:tc>
          <w:tcPr>
            <w:tcW w:type="dxa" w:w="3173"/>
          </w:tcPr>
          <w:p>
            <w:pPr>
              <w:spacing w:after="0"/>
              <w:jc w:val="left"/>
            </w:pPr>
            <w:r>
              <w:rPr>
                <w:sz w:val="16"/>
              </w:rPr>
              <w:t>Inland Flooding</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17"/>
          </w:tcPr>
          <w:p>
            <w:pPr>
              <w:spacing w:after="0"/>
              <w:jc w:val="left"/>
            </w:pPr>
            <w:r>
              <w:rPr>
                <w:sz w:val="16"/>
              </w:rPr>
              <w:t>Major disaster</w:t>
            </w:r>
          </w:p>
        </w:tc>
        <w:tc>
          <w:tcPr>
            <w:tcW w:type="dxa" w:w="2452"/>
          </w:tcPr>
          <w:p>
            <w:pPr>
              <w:spacing w:after="0"/>
              <w:jc w:val="left"/>
            </w:pPr>
            <w:r>
              <w:rPr>
                <w:sz w:val="16"/>
              </w:rPr>
              <w:t>Severe Storms, Tornadoes &amp; Flooding</w:t>
            </w:r>
          </w:p>
        </w:tc>
        <w:tc>
          <w:tcPr>
            <w:tcW w:type="dxa" w:w="3173"/>
          </w:tcPr>
          <w:p>
            <w:pPr>
              <w:spacing w:after="0"/>
              <w:jc w:val="left"/>
            </w:pPr>
            <w:r>
              <w:rPr>
                <w:sz w:val="16"/>
              </w:rPr>
              <w:t>Inland Flooding; Tornado</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17"/>
          </w:tcPr>
          <w:p>
            <w:pPr>
              <w:spacing w:after="0"/>
              <w:jc w:val="left"/>
            </w:pPr>
            <w:r>
              <w:rPr>
                <w:sz w:val="16"/>
              </w:rPr>
              <w:t>Major disaster</w:t>
            </w:r>
          </w:p>
        </w:tc>
        <w:tc>
          <w:tcPr>
            <w:tcW w:type="dxa" w:w="2452"/>
          </w:tcPr>
          <w:p>
            <w:pPr>
              <w:spacing w:after="0"/>
              <w:jc w:val="left"/>
            </w:pPr>
            <w:r>
              <w:rPr>
                <w:sz w:val="16"/>
              </w:rPr>
              <w:t>Severe Storms, Tornadoes &amp; Flooding</w:t>
            </w:r>
          </w:p>
        </w:tc>
        <w:tc>
          <w:tcPr>
            <w:tcW w:type="dxa" w:w="3173"/>
          </w:tcPr>
          <w:p>
            <w:pPr>
              <w:spacing w:after="0"/>
              <w:jc w:val="left"/>
            </w:pPr>
            <w:r>
              <w:rPr>
                <w:sz w:val="16"/>
              </w:rPr>
              <w:t>Inland Flooding; Tornado</w:t>
            </w:r>
          </w:p>
        </w:tc>
        <w:tc>
          <w:tcPr>
            <w:tcW w:type="dxa" w:w="2168"/>
          </w:tcPr>
          <w:p>
            <w:pPr>
              <w:spacing w:after="0"/>
              <w:jc w:val="right"/>
            </w:pPr>
            <w:r>
              <w:rPr>
                <w:sz w:val="16"/>
              </w:rPr>
              <w:t>PA not declared for this county</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1989-04-23</w:t>
            </w:r>
          </w:p>
        </w:tc>
        <w:tc>
          <w:tcPr>
            <w:tcW w:type="dxa" w:w="1037"/>
          </w:tcPr>
          <w:p>
            <w:pPr>
              <w:spacing w:after="0"/>
              <w:jc w:val="left"/>
            </w:pPr>
            <w:r>
              <w:rPr>
                <w:sz w:val="16"/>
              </w:rPr>
              <w:t>1989-03-28</w:t>
            </w:r>
          </w:p>
        </w:tc>
        <w:tc>
          <w:tcPr>
            <w:tcW w:type="dxa" w:w="1037"/>
          </w:tcPr>
          <w:p>
            <w:pPr>
              <w:spacing w:after="0"/>
              <w:jc w:val="left"/>
            </w:pPr>
            <w:r>
              <w:rPr>
                <w:sz w:val="16"/>
              </w:rPr>
              <w:t>DR-823-TX</w:t>
            </w:r>
          </w:p>
        </w:tc>
        <w:tc>
          <w:tcPr>
            <w:tcW w:type="dxa" w:w="1217"/>
          </w:tcPr>
          <w:p>
            <w:pPr>
              <w:spacing w:after="0"/>
              <w:jc w:val="left"/>
            </w:pPr>
            <w:r>
              <w:rPr>
                <w:sz w:val="16"/>
              </w:rPr>
              <w:t>Major disaster</w:t>
            </w:r>
          </w:p>
        </w:tc>
        <w:tc>
          <w:tcPr>
            <w:tcW w:type="dxa" w:w="2452"/>
          </w:tcPr>
          <w:p>
            <w:pPr>
              <w:spacing w:after="0"/>
              <w:jc w:val="left"/>
            </w:pPr>
            <w:r>
              <w:rPr>
                <w:sz w:val="16"/>
              </w:rPr>
              <w:t>Severe Storms &amp; Flooding</w:t>
            </w:r>
          </w:p>
        </w:tc>
        <w:tc>
          <w:tcPr>
            <w:tcW w:type="dxa" w:w="3173"/>
          </w:tcPr>
          <w:p>
            <w:pPr>
              <w:spacing w:after="0"/>
              <w:jc w:val="left"/>
            </w:pPr>
            <w:r>
              <w:rPr>
                <w:sz w:val="16"/>
              </w:rPr>
              <w:t>Inland Flooding</w:t>
            </w:r>
          </w:p>
        </w:tc>
        <w:tc>
          <w:tcPr>
            <w:tcW w:type="dxa" w:w="216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14</w:t>
            </w:r>
          </w:p>
        </w:tc>
        <w:tc>
          <w:tcPr>
            <w:tcW w:type="dxa" w:w="1114"/>
          </w:tcPr>
          <w:p>
            <w:pPr>
              <w:spacing w:after="0"/>
              <w:jc w:val="right"/>
            </w:pPr>
            <w:r>
              <w:rPr>
                <w:sz w:val="16"/>
              </w:rPr>
              <w:t>2</w:t>
            </w:r>
          </w:p>
        </w:tc>
        <w:tc>
          <w:tcPr>
            <w:tcW w:type="dxa" w:w="1928"/>
          </w:tcPr>
          <w:p>
            <w:pPr>
              <w:spacing w:after="0"/>
              <w:jc w:val="right"/>
            </w:pPr>
            <w:r>
              <w:rPr>
                <w:sz w:val="16"/>
              </w:rPr>
              <w:t>3</w:t>
            </w:r>
          </w:p>
        </w:tc>
        <w:tc>
          <w:tcPr>
            <w:tcW w:type="dxa" w:w="774"/>
          </w:tcPr>
          <w:p>
            <w:pPr>
              <w:spacing w:after="0"/>
              <w:jc w:val="right"/>
            </w:pPr>
            <w:r>
              <w:rPr>
                <w:sz w:val="16"/>
              </w:rPr>
              <w:t>5</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121</w:t>
            </w:r>
          </w:p>
        </w:tc>
        <w:tc>
          <w:tcPr>
            <w:tcW w:type="dxa" w:w="1114"/>
          </w:tcPr>
          <w:p>
            <w:pPr>
              <w:spacing w:after="0"/>
              <w:jc w:val="right"/>
            </w:pPr>
            <w:r>
              <w:rPr>
                <w:sz w:val="16"/>
              </w:rPr>
              <w:t>10</w:t>
            </w:r>
          </w:p>
        </w:tc>
        <w:tc>
          <w:tcPr>
            <w:tcW w:type="dxa" w:w="1928"/>
          </w:tcPr>
          <w:p>
            <w:pPr>
              <w:spacing w:after="0"/>
              <w:jc w:val="right"/>
            </w:pPr>
            <w:r>
              <w:rPr>
                <w:sz w:val="16"/>
              </w:rPr>
              <w:t>0</w:t>
            </w:r>
          </w:p>
        </w:tc>
        <w:tc>
          <w:tcPr>
            <w:tcW w:type="dxa" w:w="774"/>
          </w:tcPr>
          <w:p>
            <w:pPr>
              <w:spacing w:after="0"/>
              <w:jc w:val="right"/>
            </w:pPr>
            <w:r>
              <w:rPr>
                <w:sz w:val="16"/>
              </w:rPr>
              <w:t>10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14</w:t>
            </w:r>
          </w:p>
        </w:tc>
        <w:tc>
          <w:tcPr>
            <w:tcW w:type="dxa" w:w="1114"/>
          </w:tcPr>
          <w:p>
            <w:pPr>
              <w:spacing w:after="0"/>
              <w:jc w:val="right"/>
            </w:pPr>
            <w:r>
              <w:rPr>
                <w:sz w:val="16"/>
              </w:rPr>
              <w:t>7</w:t>
            </w:r>
          </w:p>
        </w:tc>
        <w:tc>
          <w:tcPr>
            <w:tcW w:type="dxa" w:w="1928"/>
          </w:tcPr>
          <w:p>
            <w:pPr>
              <w:spacing w:after="0"/>
              <w:jc w:val="right"/>
            </w:pPr>
            <w:r>
              <w:rPr>
                <w:sz w:val="16"/>
              </w:rPr>
              <w:t>0</w:t>
            </w:r>
          </w:p>
        </w:tc>
        <w:tc>
          <w:tcPr>
            <w:tcW w:type="dxa" w:w="774"/>
          </w:tcPr>
          <w:p>
            <w:pPr>
              <w:spacing w:after="0"/>
              <w:jc w:val="right"/>
            </w:pPr>
            <w:r>
              <w:rPr>
                <w:sz w:val="16"/>
              </w:rPr>
              <w:t>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5</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1</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36</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10</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172</w:t>
            </w:r>
          </w:p>
        </w:tc>
        <w:tc>
          <w:tcPr>
            <w:tcW w:type="dxa" w:w="1114"/>
          </w:tcPr>
          <w:p>
            <w:pPr>
              <w:spacing w:after="0"/>
              <w:jc w:val="right"/>
            </w:pPr>
            <w:r>
              <w:rPr>
                <w:sz w:val="16"/>
              </w:rPr>
              <w:t>13</w:t>
            </w:r>
          </w:p>
        </w:tc>
        <w:tc>
          <w:tcPr>
            <w:tcW w:type="dxa" w:w="1928"/>
          </w:tcPr>
          <w:p>
            <w:pPr>
              <w:spacing w:after="0"/>
              <w:jc w:val="right"/>
            </w:pPr>
            <w:r>
              <w:rPr>
                <w:sz w:val="16"/>
              </w:rPr>
              <w:t>4</w:t>
            </w:r>
          </w:p>
        </w:tc>
        <w:tc>
          <w:tcPr>
            <w:tcW w:type="dxa" w:w="774"/>
          </w:tcPr>
          <w:p>
            <w:pPr>
              <w:spacing w:after="0"/>
              <w:jc w:val="right"/>
            </w:pPr>
            <w:r>
              <w:rPr>
                <w:sz w:val="16"/>
              </w:rPr>
              <w:t>17</w:t>
            </w:r>
          </w:p>
        </w:tc>
        <w:tc>
          <w:tcPr>
            <w:tcW w:type="dxa" w:w="1594"/>
          </w:tcPr>
          <w:p>
            <w:pPr>
              <w:spacing w:after="0"/>
              <w:jc w:val="right"/>
            </w:pPr>
            <w:r>
              <w:rPr>
                <w:sz w:val="16"/>
              </w:rPr>
              <w:t>2</w:t>
            </w:r>
          </w:p>
        </w:tc>
        <w:tc>
          <w:tcPr>
            <w:tcW w:type="dxa" w:w="1297"/>
          </w:tcPr>
          <w:p>
            <w:pPr>
              <w:spacing w:after="0"/>
              <w:jc w:val="right"/>
            </w:pPr>
            <w:r>
              <w:rPr>
                <w:sz w:val="16"/>
              </w:rPr>
              <w:t>1</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Tornado</w:t>
            </w:r>
          </w:p>
        </w:tc>
        <w:tc>
          <w:tcPr>
            <w:tcW w:type="dxa" w:w="2018"/>
          </w:tcPr>
          <w:p>
            <w:pPr>
              <w:spacing w:after="0"/>
              <w:jc w:val="right"/>
            </w:pPr>
            <w:r>
              <w:rPr>
                <w:sz w:val="16"/>
              </w:rPr>
              <w:t>31</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1</w:t>
            </w:r>
          </w:p>
        </w:tc>
        <w:tc>
          <w:tcPr>
            <w:tcW w:type="dxa" w:w="1594"/>
          </w:tcPr>
          <w:p>
            <w:pPr>
              <w:spacing w:after="0"/>
              <w:jc w:val="right"/>
            </w:pPr>
            <w:r>
              <w:rPr>
                <w:sz w:val="16"/>
              </w:rPr>
              <w:t>4</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7</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8</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8"/>
        <w:gridCol w:w="1486"/>
        <w:gridCol w:w="2975"/>
        <w:gridCol w:w="930"/>
        <w:gridCol w:w="2255"/>
        <w:gridCol w:w="1457"/>
        <w:gridCol w:w="2524"/>
      </w:tblGrid>
      <w:tr>
        <w:trPr>
          <w:cantSplit/>
          <w:tblHeader/>
        </w:trPr>
        <w:tc>
          <w:tcPr>
            <w:tcW w:type="dxa" w:w="1037"/>
            <w:shd w:val="clear" w:color="auto" w:fill="E8E8E8"/>
          </w:tcPr>
          <w:p>
            <w:pPr>
              <w:spacing w:after="0"/>
              <w:jc w:val="left"/>
            </w:pPr>
            <w:r>
              <w:rPr>
                <w:b/>
                <w:sz w:val="16"/>
              </w:rPr>
              <w:t>Date</w:t>
            </w:r>
          </w:p>
        </w:tc>
        <w:tc>
          <w:tcPr>
            <w:tcW w:type="dxa" w:w="1448"/>
            <w:shd w:val="clear" w:color="auto" w:fill="E8E8E8"/>
          </w:tcPr>
          <w:p>
            <w:pPr>
              <w:spacing w:after="0"/>
              <w:jc w:val="left"/>
            </w:pPr>
            <w:r>
              <w:rPr>
                <w:b/>
                <w:sz w:val="16"/>
              </w:rPr>
              <w:t>Event type</w:t>
            </w:r>
          </w:p>
        </w:tc>
        <w:tc>
          <w:tcPr>
            <w:tcW w:type="dxa" w:w="1486"/>
            <w:shd w:val="clear" w:color="auto" w:fill="E8E8E8"/>
          </w:tcPr>
          <w:p>
            <w:pPr>
              <w:spacing w:after="0"/>
              <w:jc w:val="left"/>
            </w:pPr>
            <w:r>
              <w:rPr>
                <w:b/>
                <w:sz w:val="16"/>
              </w:rPr>
              <w:t>Magnitude or extent</w:t>
            </w:r>
          </w:p>
        </w:tc>
        <w:tc>
          <w:tcPr>
            <w:tcW w:type="dxa" w:w="2975"/>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5"/>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Flags</w:t>
            </w:r>
          </w:p>
        </w:tc>
        <w:tc>
          <w:tcPr>
            <w:tcW w:type="dxa" w:w="25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2025-04-30</w:t>
            </w:r>
          </w:p>
        </w:tc>
        <w:tc>
          <w:tcPr>
            <w:tcW w:type="dxa" w:w="1448"/>
          </w:tcPr>
          <w:p>
            <w:pPr>
              <w:spacing w:after="0"/>
              <w:jc w:val="left"/>
            </w:pPr>
            <w:r>
              <w:rPr>
                <w:sz w:val="16"/>
              </w:rPr>
              <w:t>Thunderstorm Wind</w:t>
            </w:r>
          </w:p>
        </w:tc>
        <w:tc>
          <w:tcPr>
            <w:tcW w:type="dxa" w:w="1486"/>
          </w:tcPr>
          <w:p>
            <w:pPr>
              <w:spacing w:after="0"/>
              <w:jc w:val="left"/>
            </w:pPr>
            <w:r>
              <w:rPr>
                <w:sz w:val="16"/>
              </w:rPr>
              <w:t>74 kt (85 mph) estimated gust</w:t>
            </w:r>
          </w:p>
        </w:tc>
        <w:tc>
          <w:tcPr>
            <w:tcW w:type="dxa" w:w="2975"/>
          </w:tcPr>
          <w:p>
            <w:pPr>
              <w:spacing w:after="0"/>
              <w:jc w:val="left"/>
            </w:pPr>
            <w:r>
              <w:rPr>
                <w:sz w:val="16"/>
              </w:rPr>
              <w:t>$0 property; $0 crops (2025 dollars)</w:t>
            </w:r>
          </w:p>
        </w:tc>
        <w:tc>
          <w:tcPr>
            <w:tcW w:type="dxa" w:w="930"/>
          </w:tcPr>
          <w:p>
            <w:pPr>
              <w:spacing w:after="0"/>
              <w:jc w:val="right"/>
            </w:pPr>
            <w:r>
              <w:rPr>
                <w:sz w:val="16"/>
              </w:rPr>
              <w:t>0, 0</w:t>
            </w:r>
          </w:p>
        </w:tc>
        <w:tc>
          <w:tcPr>
            <w:tcW w:type="dxa" w:w="2255"/>
          </w:tcPr>
          <w:p>
            <w:pPr>
              <w:spacing w:after="0"/>
              <w:jc w:val="left"/>
            </w:pPr>
            <w:r>
              <w:rPr>
                <w:sz w:val="16"/>
              </w:rPr>
              <w:t>RATCLIFF</w:t>
            </w:r>
          </w:p>
        </w:tc>
        <w:tc>
          <w:tcPr>
            <w:tcW w:type="dxa" w:w="1457"/>
          </w:tcPr>
          <w:p>
            <w:pPr>
              <w:spacing w:after="0"/>
              <w:jc w:val="left"/>
            </w:pPr>
            <w:r>
              <w:rPr>
                <w:sz w:val="16"/>
              </w:rPr>
              <w:t>new since last plan; within last 5 years</w:t>
            </w:r>
          </w:p>
        </w:tc>
        <w:tc>
          <w:tcPr>
            <w:tcW w:type="dxa" w:w="2524"/>
          </w:tcPr>
          <w:p>
            <w:pPr>
              <w:spacing w:after="0"/>
              <w:jc w:val="left"/>
            </w:pPr>
            <w:r>
              <w:rPr>
                <w:sz w:val="16"/>
              </w:rPr>
              <w:t>B1-c worst recorded: Thunderstorm Wind</w:t>
            </w:r>
          </w:p>
        </w:tc>
      </w:tr>
      <w:tr>
        <w:trPr>
          <w:cantSplit/>
        </w:trPr>
        <w:tc>
          <w:tcPr>
            <w:tcW w:type="dxa" w:w="1037"/>
          </w:tcPr>
          <w:p>
            <w:pPr>
              <w:spacing w:after="0"/>
              <w:jc w:val="left"/>
            </w:pPr>
            <w:r>
              <w:rPr>
                <w:sz w:val="16"/>
              </w:rPr>
              <w:t>2022-03-21</w:t>
            </w:r>
          </w:p>
        </w:tc>
        <w:tc>
          <w:tcPr>
            <w:tcW w:type="dxa" w:w="1448"/>
          </w:tcPr>
          <w:p>
            <w:pPr>
              <w:spacing w:after="0"/>
              <w:jc w:val="left"/>
            </w:pPr>
            <w:r>
              <w:rPr>
                <w:sz w:val="16"/>
              </w:rPr>
              <w:t>Tornado</w:t>
            </w:r>
          </w:p>
        </w:tc>
        <w:tc>
          <w:tcPr>
            <w:tcW w:type="dxa" w:w="1486"/>
          </w:tcPr>
          <w:p>
            <w:pPr>
              <w:spacing w:after="0"/>
              <w:jc w:val="left"/>
            </w:pPr>
            <w:r>
              <w:rPr>
                <w:sz w:val="16"/>
              </w:rPr>
              <w:t>EF2, 19.07 mi within this county, 200 yd wide</w:t>
            </w:r>
          </w:p>
        </w:tc>
        <w:tc>
          <w:tcPr>
            <w:tcW w:type="dxa" w:w="2975"/>
          </w:tcPr>
          <w:p>
            <w:pPr>
              <w:spacing w:after="0"/>
              <w:jc w:val="left"/>
            </w:pPr>
            <w:r>
              <w:rPr>
                <w:sz w:val="16"/>
              </w:rPr>
              <w:t>$5,000,000 property; $0 crops (2022 dollars)</w:t>
            </w:r>
          </w:p>
        </w:tc>
        <w:tc>
          <w:tcPr>
            <w:tcW w:type="dxa" w:w="930"/>
          </w:tcPr>
          <w:p>
            <w:pPr>
              <w:spacing w:after="0"/>
              <w:jc w:val="right"/>
            </w:pPr>
            <w:r>
              <w:rPr>
                <w:sz w:val="16"/>
              </w:rPr>
              <w:t>1, 10</w:t>
            </w:r>
          </w:p>
        </w:tc>
        <w:tc>
          <w:tcPr>
            <w:tcW w:type="dxa" w:w="2255"/>
          </w:tcPr>
          <w:p>
            <w:pPr>
              <w:spacing w:after="0"/>
              <w:jc w:val="left"/>
            </w:pPr>
            <w:r>
              <w:rPr>
                <w:sz w:val="16"/>
              </w:rPr>
              <w:t>MAPLETON to WOOSTER</w:t>
            </w:r>
          </w:p>
        </w:tc>
        <w:tc>
          <w:tcPr>
            <w:tcW w:type="dxa" w:w="1457"/>
          </w:tcPr>
          <w:p>
            <w:pPr>
              <w:spacing w:after="0"/>
              <w:jc w:val="left"/>
            </w:pPr>
            <w:r>
              <w:rPr>
                <w:sz w:val="16"/>
              </w:rPr>
              <w:t>in the 12 months before plan approval; within last 5 years</w:t>
            </w: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2021-02-15</w:t>
            </w:r>
          </w:p>
        </w:tc>
        <w:tc>
          <w:tcPr>
            <w:tcW w:type="dxa" w:w="1448"/>
          </w:tcPr>
          <w:p>
            <w:pPr>
              <w:spacing w:after="0"/>
              <w:jc w:val="left"/>
            </w:pPr>
            <w:r>
              <w:rPr>
                <w:sz w:val="16"/>
              </w:rPr>
              <w:t>Extreme Cold/Wind Chill</w:t>
            </w:r>
          </w:p>
        </w:tc>
        <w:tc>
          <w:tcPr>
            <w:tcW w:type="dxa" w:w="1486"/>
          </w:tcPr>
          <w:p>
            <w:pPr>
              <w:spacing w:after="0"/>
              <w:jc w:val="left"/>
            </w:pPr>
          </w:p>
        </w:tc>
        <w:tc>
          <w:tcPr>
            <w:tcW w:type="dxa" w:w="2975"/>
          </w:tcPr>
          <w:p>
            <w:pPr>
              <w:spacing w:after="0"/>
              <w:jc w:val="left"/>
            </w:pPr>
            <w:r>
              <w:rPr>
                <w:sz w:val="16"/>
              </w:rPr>
              <w:t>$1,200,000 property; crops not reported (zone total, 2021 dollars)</w:t>
            </w:r>
          </w:p>
        </w:tc>
        <w:tc>
          <w:tcPr>
            <w:tcW w:type="dxa" w:w="930"/>
          </w:tcPr>
          <w:p>
            <w:pPr>
              <w:spacing w:after="0"/>
              <w:jc w:val="right"/>
            </w:pPr>
            <w:r>
              <w:rPr>
                <w:sz w:val="16"/>
              </w:rPr>
              <w:t>0, 0</w:t>
            </w:r>
          </w:p>
        </w:tc>
        <w:tc>
          <w:tcPr>
            <w:tcW w:type="dxa" w:w="2255"/>
          </w:tcPr>
          <w:p>
            <w:pPr>
              <w:spacing w:after="0"/>
              <w:jc w:val="left"/>
            </w:pPr>
            <w:r>
              <w:rPr>
                <w:sz w:val="16"/>
              </w:rPr>
              <w:t>NWS zone TXZ163 (HOUSTON), zone-level</w:t>
            </w:r>
          </w:p>
        </w:tc>
        <w:tc>
          <w:tcPr>
            <w:tcW w:type="dxa" w:w="1457"/>
          </w:tcPr>
          <w:p>
            <w:pPr>
              <w:spacing w:after="0"/>
              <w:jc w:val="left"/>
            </w:pPr>
          </w:p>
        </w:tc>
        <w:tc>
          <w:tcPr>
            <w:tcW w:type="dxa" w:w="25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2019-04-06</w:t>
            </w:r>
          </w:p>
        </w:tc>
        <w:tc>
          <w:tcPr>
            <w:tcW w:type="dxa" w:w="1448"/>
          </w:tcPr>
          <w:p>
            <w:pPr>
              <w:spacing w:after="0"/>
              <w:jc w:val="left"/>
            </w:pPr>
            <w:r>
              <w:rPr>
                <w:sz w:val="16"/>
              </w:rPr>
              <w:t>Hail</w:t>
            </w:r>
          </w:p>
        </w:tc>
        <w:tc>
          <w:tcPr>
            <w:tcW w:type="dxa" w:w="1486"/>
          </w:tcPr>
          <w:p>
            <w:pPr>
              <w:spacing w:after="0"/>
              <w:jc w:val="left"/>
            </w:pPr>
            <w:r>
              <w:rPr>
                <w:sz w:val="16"/>
              </w:rPr>
              <w:t>4.5 in</w:t>
            </w:r>
          </w:p>
        </w:tc>
        <w:tc>
          <w:tcPr>
            <w:tcW w:type="dxa" w:w="2975"/>
          </w:tcPr>
          <w:p>
            <w:pPr>
              <w:spacing w:after="0"/>
              <w:jc w:val="left"/>
            </w:pPr>
            <w:r>
              <w:rPr>
                <w:sz w:val="16"/>
              </w:rPr>
              <w:t>$50,000 property; $0 crops (2019 dollars)</w:t>
            </w:r>
          </w:p>
        </w:tc>
        <w:tc>
          <w:tcPr>
            <w:tcW w:type="dxa" w:w="930"/>
          </w:tcPr>
          <w:p>
            <w:pPr>
              <w:spacing w:after="0"/>
              <w:jc w:val="right"/>
            </w:pPr>
            <w:r>
              <w:rPr>
                <w:sz w:val="16"/>
              </w:rPr>
              <w:t>0, 0</w:t>
            </w:r>
          </w:p>
        </w:tc>
        <w:tc>
          <w:tcPr>
            <w:tcW w:type="dxa" w:w="2255"/>
          </w:tcPr>
          <w:p>
            <w:pPr>
              <w:spacing w:after="0"/>
              <w:jc w:val="left"/>
            </w:pPr>
            <w:r>
              <w:rPr>
                <w:sz w:val="16"/>
              </w:rPr>
              <w:t>GRAPELAND</w:t>
            </w:r>
          </w:p>
        </w:tc>
        <w:tc>
          <w:tcPr>
            <w:tcW w:type="dxa" w:w="1457"/>
          </w:tcPr>
          <w:p>
            <w:pPr>
              <w:spacing w:after="0"/>
              <w:jc w:val="left"/>
            </w:pPr>
          </w:p>
        </w:tc>
        <w:tc>
          <w:tcPr>
            <w:tcW w:type="dxa" w:w="2524"/>
          </w:tcPr>
          <w:p>
            <w:pPr>
              <w:spacing w:after="0"/>
              <w:jc w:val="left"/>
            </w:pPr>
            <w:r>
              <w:rPr>
                <w:sz w:val="16"/>
              </w:rPr>
              <w:t>B1-c worst recorded: Hail</w:t>
            </w:r>
          </w:p>
        </w:tc>
      </w:tr>
      <w:tr>
        <w:trPr>
          <w:cantSplit/>
        </w:trPr>
        <w:tc>
          <w:tcPr>
            <w:tcW w:type="dxa" w:w="1037"/>
          </w:tcPr>
          <w:p>
            <w:pPr>
              <w:spacing w:after="0"/>
              <w:jc w:val="left"/>
            </w:pPr>
            <w:r>
              <w:rPr>
                <w:sz w:val="16"/>
              </w:rPr>
              <w:t>2012-09-29</w:t>
            </w:r>
          </w:p>
        </w:tc>
        <w:tc>
          <w:tcPr>
            <w:tcW w:type="dxa" w:w="1448"/>
          </w:tcPr>
          <w:p>
            <w:pPr>
              <w:spacing w:after="0"/>
              <w:jc w:val="left"/>
            </w:pPr>
            <w:r>
              <w:rPr>
                <w:sz w:val="16"/>
              </w:rPr>
              <w:t>Flash Flood</w:t>
            </w:r>
          </w:p>
        </w:tc>
        <w:tc>
          <w:tcPr>
            <w:tcW w:type="dxa" w:w="1486"/>
          </w:tcPr>
          <w:p>
            <w:pPr>
              <w:spacing w:after="0"/>
              <w:jc w:val="left"/>
            </w:pPr>
          </w:p>
        </w:tc>
        <w:tc>
          <w:tcPr>
            <w:tcW w:type="dxa" w:w="2975"/>
          </w:tcPr>
          <w:p>
            <w:pPr>
              <w:spacing w:after="0"/>
              <w:jc w:val="left"/>
            </w:pPr>
            <w:r>
              <w:rPr>
                <w:sz w:val="16"/>
              </w:rPr>
              <w:t>$50,000 property; $0 crops (2012 dollars)</w:t>
            </w:r>
          </w:p>
        </w:tc>
        <w:tc>
          <w:tcPr>
            <w:tcW w:type="dxa" w:w="930"/>
          </w:tcPr>
          <w:p>
            <w:pPr>
              <w:spacing w:after="0"/>
              <w:jc w:val="right"/>
            </w:pPr>
            <w:r>
              <w:rPr>
                <w:sz w:val="16"/>
              </w:rPr>
              <w:t>0, 0</w:t>
            </w:r>
          </w:p>
        </w:tc>
        <w:tc>
          <w:tcPr>
            <w:tcW w:type="dxa" w:w="2255"/>
          </w:tcPr>
          <w:p>
            <w:pPr>
              <w:spacing w:after="0"/>
              <w:jc w:val="left"/>
            </w:pPr>
            <w:r>
              <w:rPr>
                <w:sz w:val="16"/>
              </w:rPr>
              <w:t>GRAPELAND to DALYS</w:t>
            </w:r>
          </w:p>
        </w:tc>
        <w:tc>
          <w:tcPr>
            <w:tcW w:type="dxa" w:w="1457"/>
          </w:tcPr>
          <w:p>
            <w:pPr>
              <w:spacing w:after="0"/>
              <w:jc w:val="left"/>
            </w:pPr>
          </w:p>
        </w:tc>
        <w:tc>
          <w:tcPr>
            <w:tcW w:type="dxa" w:w="25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2008-09-12</w:t>
            </w:r>
          </w:p>
        </w:tc>
        <w:tc>
          <w:tcPr>
            <w:tcW w:type="dxa" w:w="1448"/>
          </w:tcPr>
          <w:p>
            <w:pPr>
              <w:spacing w:after="0"/>
              <w:jc w:val="left"/>
            </w:pPr>
            <w:r>
              <w:rPr>
                <w:sz w:val="16"/>
              </w:rPr>
              <w:t>Hurricane (NOAA event type 'Hurricane (Typhoon)')</w:t>
            </w:r>
          </w:p>
        </w:tc>
        <w:tc>
          <w:tcPr>
            <w:tcW w:type="dxa" w:w="1486"/>
          </w:tcPr>
          <w:p>
            <w:pPr>
              <w:spacing w:after="0"/>
              <w:jc w:val="left"/>
            </w:pPr>
            <w:r>
              <w:rPr>
                <w:sz w:val="16"/>
              </w:rPr>
              <w:t>category 1</w:t>
            </w:r>
          </w:p>
        </w:tc>
        <w:tc>
          <w:tcPr>
            <w:tcW w:type="dxa" w:w="2975"/>
          </w:tcPr>
          <w:p>
            <w:pPr>
              <w:spacing w:after="0"/>
              <w:jc w:val="left"/>
            </w:pPr>
            <w:r>
              <w:rPr>
                <w:sz w:val="16"/>
              </w:rPr>
              <w:t>$100,000,000 property; crops not reported (zone total, 2008 dollars)</w:t>
            </w:r>
          </w:p>
        </w:tc>
        <w:tc>
          <w:tcPr>
            <w:tcW w:type="dxa" w:w="930"/>
          </w:tcPr>
          <w:p>
            <w:pPr>
              <w:spacing w:after="0"/>
              <w:jc w:val="right"/>
            </w:pPr>
            <w:r>
              <w:rPr>
                <w:sz w:val="16"/>
              </w:rPr>
              <w:t>0, 0</w:t>
            </w:r>
          </w:p>
        </w:tc>
        <w:tc>
          <w:tcPr>
            <w:tcW w:type="dxa" w:w="2255"/>
          </w:tcPr>
          <w:p>
            <w:pPr>
              <w:spacing w:after="0"/>
              <w:jc w:val="left"/>
            </w:pPr>
            <w:r>
              <w:rPr>
                <w:sz w:val="16"/>
              </w:rPr>
              <w:t>NWS zone TXZ163 (HOUSTON), zone-level</w:t>
            </w:r>
          </w:p>
        </w:tc>
        <w:tc>
          <w:tcPr>
            <w:tcW w:type="dxa" w:w="1457"/>
          </w:tcPr>
          <w:p>
            <w:pPr>
              <w:spacing w:after="0"/>
              <w:jc w:val="left"/>
            </w:pPr>
          </w:p>
        </w:tc>
        <w:tc>
          <w:tcPr>
            <w:tcW w:type="dxa" w:w="25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2004-09-14</w:t>
            </w:r>
          </w:p>
        </w:tc>
        <w:tc>
          <w:tcPr>
            <w:tcW w:type="dxa" w:w="1448"/>
          </w:tcPr>
          <w:p>
            <w:pPr>
              <w:spacing w:after="0"/>
              <w:jc w:val="left"/>
            </w:pPr>
            <w:r>
              <w:rPr>
                <w:sz w:val="16"/>
              </w:rPr>
              <w:t>Lightning</w:t>
            </w:r>
          </w:p>
        </w:tc>
        <w:tc>
          <w:tcPr>
            <w:tcW w:type="dxa" w:w="1486"/>
          </w:tcPr>
          <w:p>
            <w:pPr>
              <w:spacing w:after="0"/>
              <w:jc w:val="left"/>
            </w:pPr>
          </w:p>
        </w:tc>
        <w:tc>
          <w:tcPr>
            <w:tcW w:type="dxa" w:w="2975"/>
          </w:tcPr>
          <w:p>
            <w:pPr>
              <w:spacing w:after="0"/>
              <w:jc w:val="left"/>
            </w:pPr>
            <w:r>
              <w:rPr>
                <w:sz w:val="16"/>
              </w:rPr>
              <w:t>damage not reported</w:t>
            </w:r>
          </w:p>
        </w:tc>
        <w:tc>
          <w:tcPr>
            <w:tcW w:type="dxa" w:w="930"/>
          </w:tcPr>
          <w:p>
            <w:pPr>
              <w:spacing w:after="0"/>
              <w:jc w:val="right"/>
            </w:pPr>
            <w:r>
              <w:rPr>
                <w:sz w:val="16"/>
              </w:rPr>
              <w:t>1, 40</w:t>
            </w:r>
          </w:p>
        </w:tc>
        <w:tc>
          <w:tcPr>
            <w:tcW w:type="dxa" w:w="2255"/>
          </w:tcPr>
          <w:p>
            <w:pPr>
              <w:spacing w:after="0"/>
              <w:jc w:val="left"/>
            </w:pPr>
            <w:r>
              <w:rPr>
                <w:sz w:val="16"/>
              </w:rPr>
              <w:t>GRAPELAND</w:t>
            </w:r>
          </w:p>
        </w:tc>
        <w:tc>
          <w:tcPr>
            <w:tcW w:type="dxa" w:w="1457"/>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2000-12-13</w:t>
            </w:r>
          </w:p>
        </w:tc>
        <w:tc>
          <w:tcPr>
            <w:tcW w:type="dxa" w:w="1448"/>
          </w:tcPr>
          <w:p>
            <w:pPr>
              <w:spacing w:after="0"/>
              <w:jc w:val="left"/>
            </w:pPr>
            <w:r>
              <w:rPr>
                <w:sz w:val="16"/>
              </w:rPr>
              <w:t>Ice Storm</w:t>
            </w:r>
          </w:p>
        </w:tc>
        <w:tc>
          <w:tcPr>
            <w:tcW w:type="dxa" w:w="1486"/>
          </w:tcPr>
          <w:p>
            <w:pPr>
              <w:spacing w:after="0"/>
              <w:jc w:val="left"/>
            </w:pPr>
          </w:p>
        </w:tc>
        <w:tc>
          <w:tcPr>
            <w:tcW w:type="dxa" w:w="2975"/>
          </w:tcPr>
          <w:p>
            <w:pPr>
              <w:spacing w:after="0"/>
              <w:jc w:val="left"/>
            </w:pPr>
            <w:r>
              <w:rPr>
                <w:sz w:val="16"/>
              </w:rPr>
              <w:t>$50,000 property; crops not reported (zone total, 2000 dollars)</w:t>
            </w:r>
          </w:p>
        </w:tc>
        <w:tc>
          <w:tcPr>
            <w:tcW w:type="dxa" w:w="930"/>
          </w:tcPr>
          <w:p>
            <w:pPr>
              <w:spacing w:after="0"/>
              <w:jc w:val="right"/>
            </w:pPr>
            <w:r>
              <w:rPr>
                <w:sz w:val="16"/>
              </w:rPr>
              <w:t>0, 0</w:t>
            </w:r>
          </w:p>
        </w:tc>
        <w:tc>
          <w:tcPr>
            <w:tcW w:type="dxa" w:w="2255"/>
          </w:tcPr>
          <w:p>
            <w:pPr>
              <w:spacing w:after="0"/>
              <w:jc w:val="left"/>
            </w:pPr>
            <w:r>
              <w:rPr>
                <w:sz w:val="16"/>
              </w:rPr>
              <w:t>NWS zone TXZ163 (HOUSTON), zone-level</w:t>
            </w:r>
          </w:p>
        </w:tc>
        <w:tc>
          <w:tcPr>
            <w:tcW w:type="dxa" w:w="1457"/>
          </w:tcPr>
          <w:p>
            <w:pPr>
              <w:spacing w:after="0"/>
              <w:jc w:val="left"/>
            </w:pPr>
          </w:p>
        </w:tc>
        <w:tc>
          <w:tcPr>
            <w:tcW w:type="dxa" w:w="2524"/>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448"/>
          </w:tcPr>
          <w:p>
            <w:pPr>
              <w:spacing w:after="0"/>
              <w:jc w:val="left"/>
            </w:pPr>
            <w:r>
              <w:rPr>
                <w:sz w:val="16"/>
              </w:rPr>
              <w:t>Heat</w:t>
            </w:r>
          </w:p>
        </w:tc>
        <w:tc>
          <w:tcPr>
            <w:tcW w:type="dxa" w:w="1486"/>
          </w:tcPr>
          <w:p>
            <w:pPr>
              <w:spacing w:after="0"/>
              <w:jc w:val="left"/>
            </w:pPr>
          </w:p>
        </w:tc>
        <w:tc>
          <w:tcPr>
            <w:tcW w:type="dxa" w:w="2975"/>
          </w:tcPr>
          <w:p>
            <w:pPr>
              <w:spacing w:after="0"/>
              <w:jc w:val="left"/>
            </w:pPr>
            <w:r>
              <w:rPr>
                <w:sz w:val="16"/>
              </w:rPr>
              <w:t>damage not reported</w:t>
            </w:r>
          </w:p>
        </w:tc>
        <w:tc>
          <w:tcPr>
            <w:tcW w:type="dxa" w:w="930"/>
          </w:tcPr>
          <w:p>
            <w:pPr>
              <w:spacing w:after="0"/>
              <w:jc w:val="right"/>
            </w:pPr>
            <w:r>
              <w:rPr>
                <w:sz w:val="16"/>
              </w:rPr>
              <w:t>0, 0</w:t>
            </w:r>
          </w:p>
        </w:tc>
        <w:tc>
          <w:tcPr>
            <w:tcW w:type="dxa" w:w="2255"/>
          </w:tcPr>
          <w:p>
            <w:pPr>
              <w:spacing w:after="0"/>
              <w:jc w:val="left"/>
            </w:pPr>
            <w:r>
              <w:rPr>
                <w:sz w:val="16"/>
              </w:rPr>
              <w:t>NWS zone TXZ163 (HOUSTON), zone-level</w:t>
            </w:r>
          </w:p>
        </w:tc>
        <w:tc>
          <w:tcPr>
            <w:tcW w:type="dxa" w:w="1457"/>
          </w:tcPr>
          <w:p>
            <w:pPr>
              <w:spacing w:after="0"/>
              <w:jc w:val="left"/>
            </w:pPr>
          </w:p>
        </w:tc>
        <w:tc>
          <w:tcPr>
            <w:tcW w:type="dxa" w:w="2524"/>
          </w:tcPr>
          <w:p>
            <w:pPr>
              <w:spacing w:after="0"/>
              <w:jc w:val="left"/>
            </w:pPr>
            <w:r>
              <w:rPr>
                <w:sz w:val="16"/>
              </w:rPr>
              <w:t>B1-c worst recorded: Excessive Heat, Heat</w:t>
            </w:r>
          </w:p>
        </w:tc>
      </w:tr>
      <w:tr>
        <w:trPr>
          <w:cantSplit/>
        </w:trPr>
        <w:tc>
          <w:tcPr>
            <w:tcW w:type="dxa" w:w="1037"/>
          </w:tcPr>
          <w:p>
            <w:pPr>
              <w:spacing w:after="0"/>
              <w:jc w:val="left"/>
            </w:pPr>
            <w:r>
              <w:rPr>
                <w:sz w:val="16"/>
              </w:rPr>
              <w:t>1998-05-01</w:t>
            </w:r>
          </w:p>
        </w:tc>
        <w:tc>
          <w:tcPr>
            <w:tcW w:type="dxa" w:w="1448"/>
          </w:tcPr>
          <w:p>
            <w:pPr>
              <w:spacing w:after="0"/>
              <w:jc w:val="left"/>
            </w:pPr>
            <w:r>
              <w:rPr>
                <w:sz w:val="16"/>
              </w:rPr>
              <w:t>Drought</w:t>
            </w:r>
          </w:p>
        </w:tc>
        <w:tc>
          <w:tcPr>
            <w:tcW w:type="dxa" w:w="1486"/>
          </w:tcPr>
          <w:p>
            <w:pPr>
              <w:spacing w:after="0"/>
              <w:jc w:val="left"/>
            </w:pPr>
          </w:p>
        </w:tc>
        <w:tc>
          <w:tcPr>
            <w:tcW w:type="dxa" w:w="2975"/>
          </w:tcPr>
          <w:p>
            <w:pPr>
              <w:spacing w:after="0"/>
              <w:jc w:val="left"/>
            </w:pPr>
            <w:r>
              <w:rPr>
                <w:sz w:val="16"/>
              </w:rPr>
              <w:t>damage not reported</w:t>
            </w:r>
          </w:p>
        </w:tc>
        <w:tc>
          <w:tcPr>
            <w:tcW w:type="dxa" w:w="930"/>
          </w:tcPr>
          <w:p>
            <w:pPr>
              <w:spacing w:after="0"/>
              <w:jc w:val="right"/>
            </w:pPr>
            <w:r>
              <w:rPr>
                <w:sz w:val="16"/>
              </w:rPr>
              <w:t>0, 0</w:t>
            </w:r>
          </w:p>
        </w:tc>
        <w:tc>
          <w:tcPr>
            <w:tcW w:type="dxa" w:w="2255"/>
          </w:tcPr>
          <w:p>
            <w:pPr>
              <w:spacing w:after="0"/>
              <w:jc w:val="left"/>
            </w:pPr>
            <w:r>
              <w:rPr>
                <w:sz w:val="16"/>
              </w:rPr>
              <w:t>NWS zone TXZ163 (HOUSTON), zone-level</w:t>
            </w:r>
          </w:p>
        </w:tc>
        <w:tc>
          <w:tcPr>
            <w:tcW w:type="dxa" w:w="1457"/>
          </w:tcPr>
          <w:p>
            <w:pPr>
              <w:spacing w:after="0"/>
              <w:jc w:val="left"/>
            </w:pPr>
          </w:p>
        </w:tc>
        <w:tc>
          <w:tcPr>
            <w:tcW w:type="dxa" w:w="2524"/>
          </w:tcPr>
          <w:p>
            <w:pPr>
              <w:spacing w:after="0"/>
              <w:jc w:val="left"/>
            </w:pPr>
            <w:r>
              <w:rPr>
                <w:sz w:val="16"/>
              </w:rPr>
              <w:t>B1-c worst recorded: Drought</w:t>
            </w:r>
          </w:p>
        </w:tc>
      </w:tr>
      <w:tr>
        <w:trPr>
          <w:cantSplit/>
        </w:trPr>
        <w:tc>
          <w:tcPr>
            <w:tcW w:type="dxa" w:w="1037"/>
          </w:tcPr>
          <w:p>
            <w:pPr>
              <w:spacing w:after="0"/>
              <w:jc w:val="left"/>
            </w:pPr>
            <w:r>
              <w:rPr>
                <w:sz w:val="16"/>
              </w:rPr>
              <w:t>1998-01-07</w:t>
            </w:r>
          </w:p>
        </w:tc>
        <w:tc>
          <w:tcPr>
            <w:tcW w:type="dxa" w:w="1448"/>
          </w:tcPr>
          <w:p>
            <w:pPr>
              <w:spacing w:after="0"/>
              <w:jc w:val="left"/>
            </w:pPr>
            <w:r>
              <w:rPr>
                <w:sz w:val="16"/>
              </w:rPr>
              <w:t>Lightning</w:t>
            </w:r>
          </w:p>
        </w:tc>
        <w:tc>
          <w:tcPr>
            <w:tcW w:type="dxa" w:w="1486"/>
          </w:tcPr>
          <w:p>
            <w:pPr>
              <w:spacing w:after="0"/>
              <w:jc w:val="left"/>
            </w:pPr>
          </w:p>
        </w:tc>
        <w:tc>
          <w:tcPr>
            <w:tcW w:type="dxa" w:w="2975"/>
          </w:tcPr>
          <w:p>
            <w:pPr>
              <w:spacing w:after="0"/>
              <w:jc w:val="left"/>
            </w:pPr>
            <w:r>
              <w:rPr>
                <w:sz w:val="16"/>
              </w:rPr>
              <w:t>$15,000 property; crops not reported (1998 dollars)</w:t>
            </w:r>
          </w:p>
        </w:tc>
        <w:tc>
          <w:tcPr>
            <w:tcW w:type="dxa" w:w="930"/>
          </w:tcPr>
          <w:p>
            <w:pPr>
              <w:spacing w:after="0"/>
              <w:jc w:val="right"/>
            </w:pPr>
            <w:r>
              <w:rPr>
                <w:sz w:val="16"/>
              </w:rPr>
              <w:t>0, 0</w:t>
            </w:r>
          </w:p>
        </w:tc>
        <w:tc>
          <w:tcPr>
            <w:tcW w:type="dxa" w:w="2255"/>
          </w:tcPr>
          <w:p>
            <w:pPr>
              <w:spacing w:after="0"/>
              <w:jc w:val="left"/>
            </w:pPr>
            <w:r>
              <w:rPr>
                <w:sz w:val="16"/>
              </w:rPr>
              <w:t>CROCKETT</w:t>
            </w:r>
          </w:p>
        </w:tc>
        <w:tc>
          <w:tcPr>
            <w:tcW w:type="dxa" w:w="1457"/>
          </w:tcPr>
          <w:p>
            <w:pPr>
              <w:spacing w:after="0"/>
              <w:jc w:val="left"/>
            </w:pPr>
          </w:p>
        </w:tc>
        <w:tc>
          <w:tcPr>
            <w:tcW w:type="dxa" w:w="2524"/>
          </w:tcPr>
          <w:p>
            <w:pPr>
              <w:spacing w:after="0"/>
              <w:jc w:val="left"/>
            </w:pPr>
            <w:r>
              <w:rPr>
                <w:sz w:val="16"/>
              </w:rPr>
              <w:t>B1-c most damaging: Lightning</w:t>
            </w:r>
          </w:p>
        </w:tc>
      </w:tr>
      <w:tr>
        <w:trPr>
          <w:cantSplit/>
        </w:trPr>
        <w:tc>
          <w:tcPr>
            <w:tcW w:type="dxa" w:w="1037"/>
          </w:tcPr>
          <w:p>
            <w:pPr>
              <w:spacing w:after="0"/>
              <w:jc w:val="left"/>
            </w:pPr>
            <w:r>
              <w:rPr>
                <w:sz w:val="16"/>
              </w:rPr>
              <w:t>1953-05-16</w:t>
            </w:r>
          </w:p>
        </w:tc>
        <w:tc>
          <w:tcPr>
            <w:tcW w:type="dxa" w:w="1448"/>
          </w:tcPr>
          <w:p>
            <w:pPr>
              <w:spacing w:after="0"/>
              <w:jc w:val="left"/>
            </w:pPr>
            <w:r>
              <w:rPr>
                <w:sz w:val="16"/>
              </w:rPr>
              <w:t>Tornado</w:t>
            </w:r>
          </w:p>
        </w:tc>
        <w:tc>
          <w:tcPr>
            <w:tcW w:type="dxa" w:w="1486"/>
          </w:tcPr>
          <w:p>
            <w:pPr>
              <w:spacing w:after="0"/>
              <w:jc w:val="left"/>
            </w:pPr>
            <w:r>
              <w:rPr>
                <w:sz w:val="16"/>
              </w:rPr>
              <w:t>F3, 5.2 mi path length (whole path, pre-1996), 33 yd wide</w:t>
            </w:r>
          </w:p>
        </w:tc>
        <w:tc>
          <w:tcPr>
            <w:tcW w:type="dxa" w:w="2975"/>
          </w:tcPr>
          <w:p>
            <w:pPr>
              <w:spacing w:after="0"/>
              <w:jc w:val="left"/>
            </w:pPr>
            <w:r>
              <w:rPr>
                <w:sz w:val="16"/>
              </w:rPr>
              <w:t>damage not recorded (pre-1996 record)</w:t>
            </w:r>
          </w:p>
        </w:tc>
        <w:tc>
          <w:tcPr>
            <w:tcW w:type="dxa" w:w="930"/>
          </w:tcPr>
          <w:p>
            <w:pPr>
              <w:spacing w:after="0"/>
              <w:jc w:val="right"/>
            </w:pPr>
            <w:r>
              <w:rPr>
                <w:sz w:val="16"/>
              </w:rPr>
              <w:t>1, 8</w:t>
            </w:r>
          </w:p>
        </w:tc>
        <w:tc>
          <w:tcPr>
            <w:tcW w:type="dxa" w:w="2255"/>
          </w:tcPr>
          <w:p>
            <w:pPr>
              <w:spacing w:after="0"/>
              <w:jc w:val="left"/>
            </w:pPr>
            <w:r>
              <w:rPr>
                <w:sz w:val="16"/>
              </w:rPr>
              <w:t>location not recorded</w:t>
            </w:r>
          </w:p>
        </w:tc>
        <w:tc>
          <w:tcPr>
            <w:tcW w:type="dxa" w:w="1457"/>
          </w:tcPr>
          <w:p>
            <w:pPr>
              <w:spacing w:after="0"/>
              <w:jc w:val="left"/>
            </w:pPr>
          </w:p>
        </w:tc>
        <w:tc>
          <w:tcPr>
            <w:tcW w:type="dxa" w:w="252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0.947</w:t>
            </w:r>
          </w:p>
        </w:tc>
        <w:tc>
          <w:tcPr>
            <w:tcW w:type="dxa" w:w="1334"/>
          </w:tcPr>
          <w:p>
            <w:pPr>
              <w:spacing w:after="0"/>
              <w:jc w:val="left"/>
            </w:pPr>
            <w:r>
              <w:rPr>
                <w:sz w:val="16"/>
              </w:rPr>
              <w:t>event-days per year</w:t>
            </w:r>
          </w:p>
        </w:tc>
        <w:tc>
          <w:tcPr>
            <w:tcW w:type="dxa" w:w="1723"/>
          </w:tcPr>
          <w:p>
            <w:pPr>
              <w:spacing w:after="0"/>
              <w:jc w:val="left"/>
            </w:pPr>
            <w:r>
              <w:rPr>
                <w:sz w:val="16"/>
              </w:rPr>
              <w:t>about 0.947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18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30.5</w:t>
            </w:r>
          </w:p>
        </w:tc>
        <w:tc>
          <w:tcPr>
            <w:tcW w:type="dxa" w:w="1334"/>
          </w:tcPr>
          <w:p>
            <w:pPr>
              <w:spacing w:after="0"/>
              <w:jc w:val="left"/>
            </w:pPr>
            <w:r>
              <w:rPr>
                <w:sz w:val="16"/>
              </w:rPr>
              <w:t>event-days per year</w:t>
            </w:r>
          </w:p>
        </w:tc>
        <w:tc>
          <w:tcPr>
            <w:tcW w:type="dxa" w:w="1723"/>
          </w:tcPr>
          <w:p>
            <w:pPr>
              <w:spacing w:after="0"/>
              <w:jc w:val="left"/>
            </w:pPr>
            <w:r>
              <w:rPr>
                <w:sz w:val="16"/>
              </w:rPr>
              <w:t>about 30.5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1,029</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0.000674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0.0674%</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2.64</w:t>
            </w:r>
          </w:p>
        </w:tc>
        <w:tc>
          <w:tcPr>
            <w:tcW w:type="dxa" w:w="1334"/>
          </w:tcPr>
          <w:p>
            <w:pPr>
              <w:spacing w:after="0"/>
              <w:jc w:val="left"/>
            </w:pPr>
            <w:r>
              <w:rPr>
                <w:sz w:val="16"/>
              </w:rPr>
              <w:t>events per year</w:t>
            </w:r>
          </w:p>
        </w:tc>
        <w:tc>
          <w:tcPr>
            <w:tcW w:type="dxa" w:w="1723"/>
          </w:tcPr>
          <w:p>
            <w:pPr>
              <w:spacing w:after="0"/>
              <w:jc w:val="left"/>
            </w:pPr>
            <w:r>
              <w:rPr>
                <w:sz w:val="16"/>
              </w:rPr>
              <w:t>about 2.64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100.5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11.7</w:t>
            </w:r>
          </w:p>
        </w:tc>
        <w:tc>
          <w:tcPr>
            <w:tcW w:type="dxa" w:w="1334"/>
          </w:tcPr>
          <w:p>
            <w:pPr>
              <w:spacing w:after="0"/>
              <w:jc w:val="left"/>
            </w:pPr>
            <w:r>
              <w:rPr>
                <w:sz w:val="16"/>
              </w:rPr>
              <w:t>event-days per year</w:t>
            </w:r>
          </w:p>
        </w:tc>
        <w:tc>
          <w:tcPr>
            <w:tcW w:type="dxa" w:w="1723"/>
          </w:tcPr>
          <w:p>
            <w:pPr>
              <w:spacing w:after="0"/>
              <w:jc w:val="left"/>
            </w:pPr>
            <w:r>
              <w:rPr>
                <w:sz w:val="16"/>
              </w:rPr>
              <w:t>about 11.7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194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0.0604</w:t>
            </w:r>
          </w:p>
        </w:tc>
        <w:tc>
          <w:tcPr>
            <w:tcW w:type="dxa" w:w="1334"/>
          </w:tcPr>
          <w:p>
            <w:pPr>
              <w:spacing w:after="0"/>
              <w:jc w:val="left"/>
            </w:pPr>
            <w:r>
              <w:rPr>
                <w:sz w:val="16"/>
              </w:rPr>
              <w:t>events per year</w:t>
            </w:r>
          </w:p>
        </w:tc>
        <w:tc>
          <w:tcPr>
            <w:tcW w:type="dxa" w:w="1723"/>
          </w:tcPr>
          <w:p>
            <w:pPr>
              <w:spacing w:after="0"/>
              <w:jc w:val="left"/>
            </w:pPr>
            <w:r>
              <w:rPr>
                <w:sz w:val="16"/>
              </w:rPr>
              <w:t>about 1 in 17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17</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0.913</w:t>
            </w:r>
          </w:p>
        </w:tc>
        <w:tc>
          <w:tcPr>
            <w:tcW w:type="dxa" w:w="1334"/>
          </w:tcPr>
          <w:p>
            <w:pPr>
              <w:spacing w:after="0"/>
              <w:jc w:val="left"/>
            </w:pPr>
            <w:r>
              <w:rPr>
                <w:sz w:val="16"/>
              </w:rPr>
              <w:t>event-days per year</w:t>
            </w:r>
          </w:p>
        </w:tc>
        <w:tc>
          <w:tcPr>
            <w:tcW w:type="dxa" w:w="1723"/>
          </w:tcPr>
          <w:p>
            <w:pPr>
              <w:spacing w:after="0"/>
              <w:jc w:val="left"/>
            </w:pPr>
            <w:r>
              <w:rPr>
                <w:sz w:val="16"/>
              </w:rPr>
              <w:t>about 0.913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62</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1.07</w:t>
            </w:r>
          </w:p>
        </w:tc>
        <w:tc>
          <w:tcPr>
            <w:tcW w:type="dxa" w:w="1334"/>
          </w:tcPr>
          <w:p>
            <w:pPr>
              <w:spacing w:after="0"/>
              <w:jc w:val="left"/>
            </w:pPr>
            <w:r>
              <w:rPr>
                <w:sz w:val="16"/>
              </w:rPr>
              <w:t>event-days per year</w:t>
            </w:r>
          </w:p>
        </w:tc>
        <w:tc>
          <w:tcPr>
            <w:tcW w:type="dxa" w:w="1723"/>
          </w:tcPr>
          <w:p>
            <w:pPr>
              <w:spacing w:after="0"/>
              <w:jc w:val="left"/>
            </w:pPr>
            <w:r>
              <w:rPr>
                <w:sz w:val="16"/>
              </w:rPr>
              <w:t>about 1.07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30</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0.254</w:t>
            </w:r>
          </w:p>
        </w:tc>
        <w:tc>
          <w:tcPr>
            <w:tcW w:type="dxa" w:w="1334"/>
          </w:tcPr>
          <w:p>
            <w:pPr>
              <w:spacing w:after="0"/>
              <w:jc w:val="left"/>
            </w:pPr>
            <w:r>
              <w:rPr>
                <w:sz w:val="16"/>
              </w:rPr>
              <w:t>events per year (modeled)</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64.1</w:t>
            </w:r>
          </w:p>
        </w:tc>
        <w:tc>
          <w:tcPr>
            <w:tcW w:type="dxa" w:w="1334"/>
          </w:tcPr>
          <w:p>
            <w:pPr>
              <w:spacing w:after="0"/>
              <w:jc w:val="left"/>
            </w:pPr>
            <w:r>
              <w:rPr>
                <w:sz w:val="16"/>
              </w:rPr>
              <w:t>days per year with a strike</w:t>
            </w:r>
          </w:p>
        </w:tc>
        <w:tc>
          <w:tcPr>
            <w:tcW w:type="dxa" w:w="1723"/>
          </w:tcPr>
          <w:p>
            <w:pPr>
              <w:spacing w:after="0"/>
              <w:jc w:val="left"/>
            </w:pPr>
            <w:r>
              <w:rPr>
                <w:sz w:val="16"/>
              </w:rPr>
              <w:t>about 64.1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2.34</w:t>
            </w:r>
          </w:p>
        </w:tc>
        <w:tc>
          <w:tcPr>
            <w:tcW w:type="dxa" w:w="1334"/>
          </w:tcPr>
          <w:p>
            <w:pPr>
              <w:spacing w:after="0"/>
              <w:jc w:val="left"/>
            </w:pPr>
            <w:r>
              <w:rPr>
                <w:sz w:val="16"/>
              </w:rPr>
              <w:t>events per year</w:t>
            </w:r>
          </w:p>
        </w:tc>
        <w:tc>
          <w:tcPr>
            <w:tcW w:type="dxa" w:w="1723"/>
          </w:tcPr>
          <w:p>
            <w:pPr>
              <w:spacing w:after="0"/>
              <w:jc w:val="left"/>
            </w:pPr>
            <w:r>
              <w:rPr>
                <w:sz w:val="16"/>
              </w:rPr>
              <w:t>about 2.34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90</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0.681</w:t>
            </w:r>
          </w:p>
        </w:tc>
        <w:tc>
          <w:tcPr>
            <w:tcW w:type="dxa" w:w="1334"/>
          </w:tcPr>
          <w:p>
            <w:pPr>
              <w:spacing w:after="0"/>
              <w:jc w:val="left"/>
            </w:pPr>
            <w:r>
              <w:rPr>
                <w:sz w:val="16"/>
              </w:rPr>
              <w:t>events per year</w:t>
            </w:r>
          </w:p>
        </w:tc>
        <w:tc>
          <w:tcPr>
            <w:tcW w:type="dxa" w:w="1723"/>
          </w:tcPr>
          <w:p>
            <w:pPr>
              <w:spacing w:after="0"/>
              <w:jc w:val="left"/>
            </w:pPr>
            <w:r>
              <w:rPr>
                <w:sz w:val="16"/>
              </w:rPr>
              <w:t>about 0.68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0.00195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0.195%</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2.21</w:t>
            </w:r>
          </w:p>
        </w:tc>
        <w:tc>
          <w:tcPr>
            <w:tcW w:type="dxa" w:w="1334"/>
          </w:tcPr>
          <w:p>
            <w:pPr>
              <w:spacing w:after="0"/>
              <w:jc w:val="left"/>
            </w:pPr>
            <w:r>
              <w:rPr>
                <w:sz w:val="16"/>
              </w:rPr>
              <w:t>event-days per year</w:t>
            </w:r>
          </w:p>
        </w:tc>
        <w:tc>
          <w:tcPr>
            <w:tcW w:type="dxa" w:w="1723"/>
          </w:tcPr>
          <w:p>
            <w:pPr>
              <w:spacing w:after="0"/>
              <w:jc w:val="left"/>
            </w:pPr>
            <w:r>
              <w:rPr>
                <w:sz w:val="16"/>
              </w:rPr>
              <w:t>about 2.21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42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89.3</w:t>
            </w:r>
          </w:p>
        </w:tc>
        <w:tc>
          <w:tcPr>
            <w:tcW w:type="dxa" w:w="1295"/>
          </w:tcPr>
          <w:p>
            <w:pPr>
              <w:spacing w:after="0"/>
              <w:jc w:val="right"/>
            </w:pPr>
            <w:r>
              <w:rPr>
                <w:sz w:val="16"/>
              </w:rPr>
              <w:t>97.1</w:t>
            </w:r>
          </w:p>
        </w:tc>
        <w:tc>
          <w:tcPr>
            <w:tcW w:type="dxa" w:w="1235"/>
          </w:tcPr>
          <w:p>
            <w:pPr>
              <w:spacing w:after="0"/>
              <w:jc w:val="right"/>
            </w:pPr>
            <w:r>
              <w:rPr>
                <w:sz w:val="16"/>
              </w:rPr>
              <w:t>98.8</w:t>
            </w:r>
          </w:p>
        </w:tc>
        <w:tc>
          <w:tcPr>
            <w:tcW w:type="dxa" w:w="7078"/>
          </w:tcPr>
          <w:p>
            <w:pPr>
              <w:spacing w:after="0"/>
              <w:jc w:val="left"/>
            </w:pPr>
            <w:r>
              <w:rPr>
                <w:sz w:val="16"/>
              </w:rPr>
              <w:t>Very High 5, Relatively High 3</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8</w:t>
            </w:r>
          </w:p>
        </w:tc>
        <w:tc>
          <w:tcPr>
            <w:tcW w:type="dxa" w:w="1235"/>
          </w:tcPr>
          <w:p>
            <w:pPr>
              <w:spacing w:after="0"/>
              <w:jc w:val="right"/>
            </w:pPr>
            <w:r>
              <w:rPr>
                <w:sz w:val="16"/>
              </w:rPr>
              <w:t>70.0</w:t>
            </w:r>
          </w:p>
        </w:tc>
        <w:tc>
          <w:tcPr>
            <w:tcW w:type="dxa" w:w="1295"/>
          </w:tcPr>
          <w:p>
            <w:pPr>
              <w:spacing w:after="0"/>
              <w:jc w:val="right"/>
            </w:pPr>
            <w:r>
              <w:rPr>
                <w:sz w:val="16"/>
              </w:rPr>
              <w:t>95.5</w:t>
            </w:r>
          </w:p>
        </w:tc>
        <w:tc>
          <w:tcPr>
            <w:tcW w:type="dxa" w:w="1235"/>
          </w:tcPr>
          <w:p>
            <w:pPr>
              <w:spacing w:after="0"/>
              <w:jc w:val="right"/>
            </w:pPr>
            <w:r>
              <w:rPr>
                <w:sz w:val="16"/>
              </w:rPr>
              <w:t>99.1</w:t>
            </w:r>
          </w:p>
        </w:tc>
        <w:tc>
          <w:tcPr>
            <w:tcW w:type="dxa" w:w="7078"/>
          </w:tcPr>
          <w:p>
            <w:pPr>
              <w:spacing w:after="0"/>
              <w:jc w:val="left"/>
            </w:pPr>
            <w:r>
              <w:rPr>
                <w:sz w:val="16"/>
              </w:rPr>
              <w:t>Relatively High 1, Relatively Moderate 2, Very Low 1, No Rating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16.0</w:t>
            </w:r>
          </w:p>
        </w:tc>
        <w:tc>
          <w:tcPr>
            <w:tcW w:type="dxa" w:w="1295"/>
          </w:tcPr>
          <w:p>
            <w:pPr>
              <w:spacing w:after="0"/>
              <w:jc w:val="right"/>
            </w:pPr>
            <w:r>
              <w:rPr>
                <w:sz w:val="16"/>
              </w:rPr>
              <w:t>24.3</w:t>
            </w:r>
          </w:p>
        </w:tc>
        <w:tc>
          <w:tcPr>
            <w:tcW w:type="dxa" w:w="1235"/>
          </w:tcPr>
          <w:p>
            <w:pPr>
              <w:spacing w:after="0"/>
              <w:jc w:val="right"/>
            </w:pPr>
            <w:r>
              <w:rPr>
                <w:sz w:val="16"/>
              </w:rPr>
              <w:t>40.5</w:t>
            </w:r>
          </w:p>
        </w:tc>
        <w:tc>
          <w:tcPr>
            <w:tcW w:type="dxa" w:w="7078"/>
          </w:tcPr>
          <w:p>
            <w:pPr>
              <w:spacing w:after="0"/>
              <w:jc w:val="left"/>
            </w:pPr>
            <w:r>
              <w:rPr>
                <w:sz w:val="16"/>
              </w:rPr>
              <w:t>Very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42.1</w:t>
            </w:r>
          </w:p>
        </w:tc>
        <w:tc>
          <w:tcPr>
            <w:tcW w:type="dxa" w:w="1295"/>
          </w:tcPr>
          <w:p>
            <w:pPr>
              <w:spacing w:after="0"/>
              <w:jc w:val="right"/>
            </w:pPr>
            <w:r>
              <w:rPr>
                <w:sz w:val="16"/>
              </w:rPr>
              <w:t>55.0</w:t>
            </w:r>
          </w:p>
        </w:tc>
        <w:tc>
          <w:tcPr>
            <w:tcW w:type="dxa" w:w="1235"/>
          </w:tcPr>
          <w:p>
            <w:pPr>
              <w:spacing w:after="0"/>
              <w:jc w:val="right"/>
            </w:pPr>
            <w:r>
              <w:rPr>
                <w:sz w:val="16"/>
              </w:rPr>
              <w:t>70.0</w:t>
            </w:r>
          </w:p>
        </w:tc>
        <w:tc>
          <w:tcPr>
            <w:tcW w:type="dxa" w:w="7078"/>
          </w:tcPr>
          <w:p>
            <w:pPr>
              <w:spacing w:after="0"/>
              <w:jc w:val="left"/>
            </w:pPr>
            <w:r>
              <w:rPr>
                <w:sz w:val="16"/>
              </w:rPr>
              <w:t>Relatively Moderate 1, Relatively Low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57.3</w:t>
            </w:r>
          </w:p>
        </w:tc>
        <w:tc>
          <w:tcPr>
            <w:tcW w:type="dxa" w:w="1295"/>
          </w:tcPr>
          <w:p>
            <w:pPr>
              <w:spacing w:after="0"/>
              <w:jc w:val="right"/>
            </w:pPr>
            <w:r>
              <w:rPr>
                <w:sz w:val="16"/>
              </w:rPr>
              <w:t>79.9</w:t>
            </w:r>
          </w:p>
        </w:tc>
        <w:tc>
          <w:tcPr>
            <w:tcW w:type="dxa" w:w="1235"/>
          </w:tcPr>
          <w:p>
            <w:pPr>
              <w:spacing w:after="0"/>
              <w:jc w:val="right"/>
            </w:pPr>
            <w:r>
              <w:rPr>
                <w:sz w:val="16"/>
              </w:rPr>
              <w:t>87.4</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73.8</w:t>
            </w:r>
          </w:p>
        </w:tc>
        <w:tc>
          <w:tcPr>
            <w:tcW w:type="dxa" w:w="1295"/>
          </w:tcPr>
          <w:p>
            <w:pPr>
              <w:spacing w:after="0"/>
              <w:jc w:val="right"/>
            </w:pPr>
            <w:r>
              <w:rPr>
                <w:sz w:val="16"/>
              </w:rPr>
              <w:t>80.6</w:t>
            </w:r>
          </w:p>
        </w:tc>
        <w:tc>
          <w:tcPr>
            <w:tcW w:type="dxa" w:w="1235"/>
          </w:tcPr>
          <w:p>
            <w:pPr>
              <w:spacing w:after="0"/>
              <w:jc w:val="right"/>
            </w:pPr>
            <w:r>
              <w:rPr>
                <w:sz w:val="16"/>
              </w:rPr>
              <w:t>87.2</w:t>
            </w:r>
          </w:p>
        </w:tc>
        <w:tc>
          <w:tcPr>
            <w:tcW w:type="dxa" w:w="7078"/>
          </w:tcPr>
          <w:p>
            <w:pPr>
              <w:spacing w:after="0"/>
              <w:jc w:val="left"/>
            </w:pPr>
            <w:r>
              <w:rPr>
                <w:sz w:val="16"/>
              </w:rPr>
              <w:t>Relatively Moderate 6, Relatively Low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62.7</w:t>
            </w:r>
          </w:p>
        </w:tc>
        <w:tc>
          <w:tcPr>
            <w:tcW w:type="dxa" w:w="1295"/>
          </w:tcPr>
          <w:p>
            <w:pPr>
              <w:spacing w:after="0"/>
              <w:jc w:val="right"/>
            </w:pPr>
            <w:r>
              <w:rPr>
                <w:sz w:val="16"/>
              </w:rPr>
              <w:t>82.2</w:t>
            </w:r>
          </w:p>
        </w:tc>
        <w:tc>
          <w:tcPr>
            <w:tcW w:type="dxa" w:w="1235"/>
          </w:tcPr>
          <w:p>
            <w:pPr>
              <w:spacing w:after="0"/>
              <w:jc w:val="right"/>
            </w:pPr>
            <w:r>
              <w:rPr>
                <w:sz w:val="16"/>
              </w:rPr>
              <w:t>88.0</w:t>
            </w:r>
          </w:p>
        </w:tc>
        <w:tc>
          <w:tcPr>
            <w:tcW w:type="dxa" w:w="7078"/>
          </w:tcPr>
          <w:p>
            <w:pPr>
              <w:spacing w:after="0"/>
              <w:jc w:val="left"/>
            </w:pPr>
            <w:r>
              <w:rPr>
                <w:sz w:val="16"/>
              </w:rPr>
              <w:t>Relatively Moderate 6,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12.1</w:t>
            </w:r>
          </w:p>
        </w:tc>
        <w:tc>
          <w:tcPr>
            <w:tcW w:type="dxa" w:w="1295"/>
          </w:tcPr>
          <w:p>
            <w:pPr>
              <w:spacing w:after="0"/>
              <w:jc w:val="right"/>
            </w:pPr>
            <w:r>
              <w:rPr>
                <w:sz w:val="16"/>
              </w:rPr>
              <w:t>36.9</w:t>
            </w:r>
          </w:p>
        </w:tc>
        <w:tc>
          <w:tcPr>
            <w:tcW w:type="dxa" w:w="1235"/>
          </w:tcPr>
          <w:p>
            <w:pPr>
              <w:spacing w:after="0"/>
              <w:jc w:val="right"/>
            </w:pPr>
            <w:r>
              <w:rPr>
                <w:sz w:val="16"/>
              </w:rPr>
              <w:t>83.5</w:t>
            </w:r>
          </w:p>
        </w:tc>
        <w:tc>
          <w:tcPr>
            <w:tcW w:type="dxa" w:w="7078"/>
          </w:tcPr>
          <w:p>
            <w:pPr>
              <w:spacing w:after="0"/>
              <w:jc w:val="left"/>
            </w:pPr>
            <w:r>
              <w:rPr>
                <w:sz w:val="16"/>
              </w:rPr>
              <w:t>Relatively High 1, Relatively Moderate 1, Relatively Low 5,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27.7</w:t>
            </w:r>
          </w:p>
        </w:tc>
        <w:tc>
          <w:tcPr>
            <w:tcW w:type="dxa" w:w="1295"/>
          </w:tcPr>
          <w:p>
            <w:pPr>
              <w:spacing w:after="0"/>
              <w:jc w:val="right"/>
            </w:pPr>
            <w:r>
              <w:rPr>
                <w:sz w:val="16"/>
              </w:rPr>
              <w:t>72.9</w:t>
            </w:r>
          </w:p>
        </w:tc>
        <w:tc>
          <w:tcPr>
            <w:tcW w:type="dxa" w:w="1235"/>
          </w:tcPr>
          <w:p>
            <w:pPr>
              <w:spacing w:after="0"/>
              <w:jc w:val="right"/>
            </w:pPr>
            <w:r>
              <w:rPr>
                <w:sz w:val="16"/>
              </w:rPr>
              <w:t>83.5</w:t>
            </w:r>
          </w:p>
        </w:tc>
        <w:tc>
          <w:tcPr>
            <w:tcW w:type="dxa" w:w="7078"/>
          </w:tcPr>
          <w:p>
            <w:pPr>
              <w:spacing w:after="0"/>
              <w:jc w:val="left"/>
            </w:pPr>
            <w:r>
              <w:rPr>
                <w:sz w:val="16"/>
              </w:rPr>
              <w:t>Relatively Low 1, 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99.7</w:t>
            </w:r>
          </w:p>
        </w:tc>
        <w:tc>
          <w:tcPr>
            <w:tcW w:type="dxa" w:w="1295"/>
          </w:tcPr>
          <w:p>
            <w:pPr>
              <w:spacing w:after="0"/>
              <w:jc w:val="right"/>
            </w:pPr>
            <w:r>
              <w:rPr>
                <w:sz w:val="16"/>
              </w:rPr>
              <w:t>100.0</w:t>
            </w:r>
          </w:p>
        </w:tc>
        <w:tc>
          <w:tcPr>
            <w:tcW w:type="dxa" w:w="1235"/>
          </w:tcPr>
          <w:p>
            <w:pPr>
              <w:spacing w:after="0"/>
              <w:jc w:val="right"/>
            </w:pPr>
            <w:r>
              <w:rPr>
                <w:sz w:val="16"/>
              </w:rPr>
              <w:t>100.0</w:t>
            </w:r>
          </w:p>
        </w:tc>
        <w:tc>
          <w:tcPr>
            <w:tcW w:type="dxa" w:w="7078"/>
          </w:tcPr>
          <w:p>
            <w:pPr>
              <w:spacing w:after="0"/>
              <w:jc w:val="left"/>
            </w:pPr>
            <w:r>
              <w:rPr>
                <w:sz w:val="16"/>
              </w:rPr>
              <w:t>Very High 8</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63.0</w:t>
            </w:r>
          </w:p>
        </w:tc>
        <w:tc>
          <w:tcPr>
            <w:tcW w:type="dxa" w:w="1295"/>
          </w:tcPr>
          <w:p>
            <w:pPr>
              <w:spacing w:after="0"/>
              <w:jc w:val="right"/>
            </w:pPr>
            <w:r>
              <w:rPr>
                <w:sz w:val="16"/>
              </w:rPr>
              <w:t>82.1</w:t>
            </w:r>
          </w:p>
        </w:tc>
        <w:tc>
          <w:tcPr>
            <w:tcW w:type="dxa" w:w="1235"/>
          </w:tcPr>
          <w:p>
            <w:pPr>
              <w:spacing w:after="0"/>
              <w:jc w:val="right"/>
            </w:pPr>
            <w:r>
              <w:rPr>
                <w:sz w:val="16"/>
              </w:rPr>
              <w:t>90.4</w:t>
            </w:r>
          </w:p>
        </w:tc>
        <w:tc>
          <w:tcPr>
            <w:tcW w:type="dxa" w:w="7078"/>
          </w:tcPr>
          <w:p>
            <w:pPr>
              <w:spacing w:after="0"/>
              <w:jc w:val="left"/>
            </w:pPr>
            <w:r>
              <w:rPr>
                <w:sz w:val="16"/>
              </w:rPr>
              <w:t>Relatively High 4, Relatively Moderate 4</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57.6</w:t>
            </w:r>
          </w:p>
        </w:tc>
        <w:tc>
          <w:tcPr>
            <w:tcW w:type="dxa" w:w="1295"/>
          </w:tcPr>
          <w:p>
            <w:pPr>
              <w:spacing w:after="0"/>
              <w:jc w:val="right"/>
            </w:pPr>
            <w:r>
              <w:rPr>
                <w:sz w:val="16"/>
              </w:rPr>
              <w:t>77.9</w:t>
            </w:r>
          </w:p>
        </w:tc>
        <w:tc>
          <w:tcPr>
            <w:tcW w:type="dxa" w:w="1235"/>
          </w:tcPr>
          <w:p>
            <w:pPr>
              <w:spacing w:after="0"/>
              <w:jc w:val="right"/>
            </w:pPr>
            <w:r>
              <w:rPr>
                <w:sz w:val="16"/>
              </w:rPr>
              <w:t>88.8</w:t>
            </w:r>
          </w:p>
        </w:tc>
        <w:tc>
          <w:tcPr>
            <w:tcW w:type="dxa" w:w="7078"/>
          </w:tcPr>
          <w:p>
            <w:pPr>
              <w:spacing w:after="0"/>
              <w:jc w:val="left"/>
            </w:pPr>
            <w:r>
              <w:rPr>
                <w:sz w:val="16"/>
              </w:rPr>
              <w:t>Relatively High 5,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77.3</w:t>
            </w:r>
          </w:p>
        </w:tc>
        <w:tc>
          <w:tcPr>
            <w:tcW w:type="dxa" w:w="1295"/>
          </w:tcPr>
          <w:p>
            <w:pPr>
              <w:spacing w:after="0"/>
              <w:jc w:val="right"/>
            </w:pPr>
            <w:r>
              <w:rPr>
                <w:sz w:val="16"/>
              </w:rPr>
              <w:t>89.3</w:t>
            </w:r>
          </w:p>
        </w:tc>
        <w:tc>
          <w:tcPr>
            <w:tcW w:type="dxa" w:w="1235"/>
          </w:tcPr>
          <w:p>
            <w:pPr>
              <w:spacing w:after="0"/>
              <w:jc w:val="right"/>
            </w:pPr>
            <w:r>
              <w:rPr>
                <w:sz w:val="16"/>
              </w:rPr>
              <w:t>94.6</w:t>
            </w:r>
          </w:p>
        </w:tc>
        <w:tc>
          <w:tcPr>
            <w:tcW w:type="dxa" w:w="7078"/>
          </w:tcPr>
          <w:p>
            <w:pPr>
              <w:spacing w:after="0"/>
              <w:jc w:val="left"/>
            </w:pPr>
            <w:r>
              <w:rPr>
                <w:sz w:val="16"/>
              </w:rPr>
              <w:t>Relatively Moderate 5, 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42.3</w:t>
            </w:r>
          </w:p>
        </w:tc>
        <w:tc>
          <w:tcPr>
            <w:tcW w:type="dxa" w:w="1295"/>
          </w:tcPr>
          <w:p>
            <w:pPr>
              <w:spacing w:after="0"/>
              <w:jc w:val="right"/>
            </w:pPr>
            <w:r>
              <w:rPr>
                <w:sz w:val="16"/>
              </w:rPr>
              <w:t>60.5</w:t>
            </w:r>
          </w:p>
        </w:tc>
        <w:tc>
          <w:tcPr>
            <w:tcW w:type="dxa" w:w="1235"/>
          </w:tcPr>
          <w:p>
            <w:pPr>
              <w:spacing w:after="0"/>
              <w:jc w:val="right"/>
            </w:pPr>
            <w:r>
              <w:rPr>
                <w:sz w:val="16"/>
              </w:rPr>
              <w:t>77.0</w:t>
            </w:r>
          </w:p>
        </w:tc>
        <w:tc>
          <w:tcPr>
            <w:tcW w:type="dxa" w:w="7078"/>
          </w:tcPr>
          <w:p>
            <w:pPr>
              <w:spacing w:after="0"/>
              <w:jc w:val="left"/>
            </w:pPr>
            <w:r>
              <w:rPr>
                <w:sz w:val="16"/>
              </w:rPr>
              <w:t>Relatively Moderate 7,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1"/>
        <w:gridCol w:w="688"/>
        <w:gridCol w:w="2677"/>
        <w:gridCol w:w="2135"/>
        <w:gridCol w:w="2207"/>
        <w:gridCol w:w="2496"/>
        <w:gridCol w:w="2587"/>
      </w:tblGrid>
      <w:tr>
        <w:trPr>
          <w:cantSplit/>
          <w:tblHeader/>
        </w:trPr>
        <w:tc>
          <w:tcPr>
            <w:tcW w:type="dxa" w:w="1321"/>
            <w:shd w:val="clear" w:color="auto" w:fill="E8E8E8"/>
          </w:tcPr>
          <w:p>
            <w:pPr>
              <w:spacing w:after="0"/>
              <w:jc w:val="left"/>
            </w:pPr>
            <w:r>
              <w:rPr>
                <w:b/>
                <w:sz w:val="16"/>
              </w:rPr>
              <w:t>Jurisdiction</w:t>
            </w:r>
          </w:p>
        </w:tc>
        <w:tc>
          <w:tcPr>
            <w:tcW w:type="dxa" w:w="688"/>
            <w:shd w:val="clear" w:color="auto" w:fill="E8E8E8"/>
          </w:tcPr>
          <w:p>
            <w:pPr>
              <w:spacing w:after="0"/>
              <w:jc w:val="left"/>
            </w:pPr>
            <w:r>
              <w:rPr>
                <w:b/>
                <w:sz w:val="16"/>
              </w:rPr>
              <w:t>Type</w:t>
            </w:r>
          </w:p>
        </w:tc>
        <w:tc>
          <w:tcPr>
            <w:tcW w:type="dxa" w:w="2677"/>
            <w:shd w:val="clear" w:color="auto" w:fill="E8E8E8"/>
          </w:tcPr>
          <w:p>
            <w:pPr>
              <w:spacing w:after="0"/>
              <w:jc w:val="left"/>
            </w:pPr>
            <w:r>
              <w:rPr>
                <w:b/>
                <w:sz w:val="16"/>
              </w:rPr>
              <w:t>Plan status</w:t>
            </w:r>
          </w:p>
        </w:tc>
        <w:tc>
          <w:tcPr>
            <w:tcW w:type="dxa" w:w="21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7"/>
            <w:shd w:val="clear" w:color="auto" w:fill="E8E8E8"/>
          </w:tcPr>
          <w:p>
            <w:pPr>
              <w:spacing w:after="0"/>
              <w:jc w:val="left"/>
            </w:pPr>
            <w:r>
              <w:rPr>
                <w:b/>
                <w:sz w:val="16"/>
              </w:rPr>
              <w:t>Notes</w:t>
            </w:r>
          </w:p>
        </w:tc>
      </w:tr>
      <w:tr>
        <w:trPr>
          <w:cantSplit/>
        </w:trPr>
        <w:tc>
          <w:tcPr>
            <w:tcW w:type="dxa" w:w="1321"/>
          </w:tcPr>
          <w:p>
            <w:pPr>
              <w:spacing w:after="0"/>
              <w:jc w:val="left"/>
            </w:pPr>
            <w:r>
              <w:rPr>
                <w:sz w:val="16"/>
              </w:rPr>
              <w:t>Houston County</w:t>
            </w:r>
          </w:p>
        </w:tc>
        <w:tc>
          <w:tcPr>
            <w:tcW w:type="dxa" w:w="688"/>
          </w:tcPr>
          <w:p>
            <w:pPr>
              <w:spacing w:after="0"/>
              <w:jc w:val="left"/>
            </w:pPr>
            <w:r>
              <w:rPr>
                <w:sz w:val="16"/>
              </w:rPr>
              <w:t>County</w:t>
            </w:r>
          </w:p>
        </w:tc>
        <w:tc>
          <w:tcPr>
            <w:tcW w:type="dxa" w:w="2677"/>
          </w:tcPr>
          <w:p>
            <w:pPr>
              <w:spacing w:after="0"/>
              <w:jc w:val="left"/>
            </w:pPr>
            <w:r>
              <w:rPr>
                <w:sz w:val="16"/>
              </w:rPr>
              <w:t>Approved, expires 2027-11-20</w:t>
            </w:r>
          </w:p>
        </w:tc>
        <w:tc>
          <w:tcPr>
            <w:tcW w:type="dxa" w:w="2135"/>
          </w:tcPr>
          <w:p>
            <w:pPr>
              <w:spacing w:after="0"/>
              <w:jc w:val="right"/>
            </w:pPr>
            <w:r>
              <w:rPr>
                <w:sz w:val="16"/>
              </w:rPr>
              <w:t>FMA RL 0, SRL 0; any 2</w:t>
            </w:r>
          </w:p>
        </w:tc>
        <w:tc>
          <w:tcPr>
            <w:tcW w:type="dxa" w:w="2207"/>
          </w:tcPr>
          <w:p>
            <w:pPr>
              <w:spacing w:after="0"/>
              <w:jc w:val="right"/>
            </w:pPr>
            <w:r>
              <w:rPr>
                <w:sz w:val="16"/>
              </w:rPr>
              <w:t>$9,048,293.73</w:t>
            </w:r>
          </w:p>
        </w:tc>
        <w:tc>
          <w:tcPr>
            <w:tcW w:type="dxa" w:w="2496"/>
          </w:tcPr>
          <w:p>
            <w:pPr>
              <w:spacing w:after="0"/>
              <w:jc w:val="right"/>
            </w:pPr>
            <w:r>
              <w:rPr>
                <w:sz w:val="16"/>
              </w:rPr>
              <w:t>0 total; 0 since its plan</w:t>
            </w:r>
          </w:p>
        </w:tc>
        <w:tc>
          <w:tcPr>
            <w:tcW w:type="dxa" w:w="2587"/>
          </w:tcPr>
          <w:p>
            <w:pPr>
              <w:spacing w:after="0"/>
              <w:jc w:val="left"/>
            </w:pPr>
            <w:r>
              <w:rPr>
                <w:sz w:val="16"/>
              </w:rPr>
              <w:t>Includes $4,913.82 for declarations not counted as hazard incidents (DR-1606-TX).</w:t>
            </w:r>
          </w:p>
        </w:tc>
      </w:tr>
      <w:tr>
        <w:trPr>
          <w:cantSplit/>
        </w:trPr>
        <w:tc>
          <w:tcPr>
            <w:tcW w:type="dxa" w:w="1321"/>
          </w:tcPr>
          <w:p>
            <w:pPr>
              <w:spacing w:after="0"/>
              <w:jc w:val="left"/>
            </w:pPr>
            <w:r>
              <w:rPr>
                <w:sz w:val="16"/>
              </w:rPr>
              <w:t>Crockett city</w:t>
            </w:r>
          </w:p>
        </w:tc>
        <w:tc>
          <w:tcPr>
            <w:tcW w:type="dxa" w:w="688"/>
          </w:tcPr>
          <w:p>
            <w:pPr>
              <w:spacing w:after="0"/>
              <w:jc w:val="left"/>
            </w:pPr>
            <w:r>
              <w:rPr>
                <w:sz w:val="16"/>
              </w:rPr>
              <w:t>City</w:t>
            </w:r>
          </w:p>
        </w:tc>
        <w:tc>
          <w:tcPr>
            <w:tcW w:type="dxa" w:w="2677"/>
          </w:tcPr>
          <w:p>
            <w:pPr>
              <w:spacing w:after="0"/>
              <w:jc w:val="left"/>
            </w:pPr>
            <w:r>
              <w:rPr>
                <w:sz w:val="16"/>
              </w:rPr>
              <w:t>Approved, expires 2027-11-20</w:t>
            </w:r>
          </w:p>
        </w:tc>
        <w:tc>
          <w:tcPr>
            <w:tcW w:type="dxa" w:w="2135"/>
          </w:tcPr>
          <w:p>
            <w:pPr>
              <w:spacing w:after="0"/>
              <w:jc w:val="right"/>
            </w:pPr>
            <w:r>
              <w:rPr>
                <w:sz w:val="16"/>
              </w:rPr>
              <w:t>FMA RL 0, SRL 0; any 0</w:t>
            </w:r>
          </w:p>
        </w:tc>
        <w:tc>
          <w:tcPr>
            <w:tcW w:type="dxa" w:w="2207"/>
          </w:tcPr>
          <w:p>
            <w:pPr>
              <w:spacing w:after="0"/>
              <w:jc w:val="right"/>
            </w:pPr>
            <w:r>
              <w:rPr>
                <w:sz w:val="16"/>
              </w:rPr>
              <w:t>$583,135.06</w:t>
            </w:r>
          </w:p>
        </w:tc>
        <w:tc>
          <w:tcPr>
            <w:tcW w:type="dxa" w:w="2496"/>
          </w:tcPr>
          <w:p>
            <w:pPr>
              <w:spacing w:after="0"/>
              <w:jc w:val="right"/>
            </w:pPr>
            <w:r>
              <w:rPr>
                <w:sz w:val="16"/>
              </w:rPr>
              <w:t>82 total; 6 since its plan</w:t>
            </w:r>
          </w:p>
        </w:tc>
        <w:tc>
          <w:tcPr>
            <w:tcW w:type="dxa" w:w="2587"/>
          </w:tcPr>
          <w:p>
            <w:pPr>
              <w:spacing w:after="0"/>
              <w:jc w:val="left"/>
            </w:pPr>
            <w:r>
              <w:rPr>
                <w:sz w:val="16"/>
              </w:rPr>
              <w:t>Includes $32,727.99 for declarations not counted as hazard incidents (DR-1606-TX).</w:t>
            </w:r>
          </w:p>
        </w:tc>
      </w:tr>
      <w:tr>
        <w:trPr>
          <w:cantSplit/>
        </w:trPr>
        <w:tc>
          <w:tcPr>
            <w:tcW w:type="dxa" w:w="1321"/>
          </w:tcPr>
          <w:p>
            <w:pPr>
              <w:spacing w:after="0"/>
              <w:jc w:val="left"/>
            </w:pPr>
            <w:r>
              <w:rPr>
                <w:sz w:val="16"/>
              </w:rPr>
              <w:t>Grapeland city</w:t>
            </w:r>
          </w:p>
        </w:tc>
        <w:tc>
          <w:tcPr>
            <w:tcW w:type="dxa" w:w="688"/>
          </w:tcPr>
          <w:p>
            <w:pPr>
              <w:spacing w:after="0"/>
              <w:jc w:val="left"/>
            </w:pPr>
            <w:r>
              <w:rPr>
                <w:sz w:val="16"/>
              </w:rPr>
              <w:t>City</w:t>
            </w:r>
          </w:p>
        </w:tc>
        <w:tc>
          <w:tcPr>
            <w:tcW w:type="dxa" w:w="2677"/>
          </w:tcPr>
          <w:p>
            <w:pPr>
              <w:spacing w:after="0"/>
              <w:jc w:val="left"/>
            </w:pPr>
            <w:r>
              <w:rPr>
                <w:sz w:val="16"/>
              </w:rPr>
              <w:t>Approved, expires 2027-11-20</w:t>
            </w:r>
          </w:p>
        </w:tc>
        <w:tc>
          <w:tcPr>
            <w:tcW w:type="dxa" w:w="2135"/>
          </w:tcPr>
          <w:p>
            <w:pPr>
              <w:spacing w:after="0"/>
              <w:jc w:val="right"/>
            </w:pPr>
            <w:r>
              <w:rPr>
                <w:sz w:val="16"/>
              </w:rPr>
              <w:t>FMA RL 0, SRL 0; any 0</w:t>
            </w:r>
          </w:p>
        </w:tc>
        <w:tc>
          <w:tcPr>
            <w:tcW w:type="dxa" w:w="2207"/>
          </w:tcPr>
          <w:p>
            <w:pPr>
              <w:spacing w:after="0"/>
              <w:jc w:val="right"/>
            </w:pPr>
            <w:r>
              <w:rPr>
                <w:sz w:val="16"/>
              </w:rPr>
              <w:t>$49,777.12</w:t>
            </w:r>
          </w:p>
        </w:tc>
        <w:tc>
          <w:tcPr>
            <w:tcW w:type="dxa" w:w="2496"/>
          </w:tcPr>
          <w:p>
            <w:pPr>
              <w:spacing w:after="0"/>
              <w:jc w:val="right"/>
            </w:pPr>
            <w:r>
              <w:rPr>
                <w:sz w:val="16"/>
              </w:rPr>
              <w:t>67 total; 5 since its plan</w:t>
            </w:r>
          </w:p>
        </w:tc>
        <w:tc>
          <w:tcPr>
            <w:tcW w:type="dxa" w:w="2587"/>
          </w:tcPr>
          <w:p>
            <w:pPr>
              <w:spacing w:after="0"/>
              <w:jc w:val="left"/>
            </w:pPr>
            <w:r>
              <w:rPr>
                <w:sz w:val="16"/>
              </w:rPr>
              <w:t>Includes $9,707.33 for declarations not counted as hazard incidents (DR-1606-TX).</w:t>
            </w:r>
          </w:p>
        </w:tc>
      </w:tr>
      <w:tr>
        <w:trPr>
          <w:cantSplit/>
        </w:trPr>
        <w:tc>
          <w:tcPr>
            <w:tcW w:type="dxa" w:w="1321"/>
          </w:tcPr>
          <w:p>
            <w:pPr>
              <w:spacing w:after="0"/>
              <w:jc w:val="left"/>
            </w:pPr>
            <w:r>
              <w:rPr>
                <w:sz w:val="16"/>
              </w:rPr>
              <w:t>Kennard city</w:t>
            </w:r>
          </w:p>
        </w:tc>
        <w:tc>
          <w:tcPr>
            <w:tcW w:type="dxa" w:w="688"/>
          </w:tcPr>
          <w:p>
            <w:pPr>
              <w:spacing w:after="0"/>
              <w:jc w:val="left"/>
            </w:pPr>
            <w:r>
              <w:rPr>
                <w:sz w:val="16"/>
              </w:rPr>
              <w:t>City</w:t>
            </w:r>
          </w:p>
        </w:tc>
        <w:tc>
          <w:tcPr>
            <w:tcW w:type="dxa" w:w="2677"/>
          </w:tcPr>
          <w:p>
            <w:pPr>
              <w:spacing w:after="0"/>
              <w:jc w:val="left"/>
            </w:pPr>
            <w:r>
              <w:rPr>
                <w:sz w:val="16"/>
              </w:rPr>
              <w:t>Approved, expires 2027-11-20</w:t>
            </w:r>
          </w:p>
        </w:tc>
        <w:tc>
          <w:tcPr>
            <w:tcW w:type="dxa" w:w="2135"/>
          </w:tcPr>
          <w:p>
            <w:pPr>
              <w:spacing w:after="0"/>
              <w:jc w:val="right"/>
            </w:pPr>
            <w:r>
              <w:rPr>
                <w:sz w:val="16"/>
              </w:rPr>
              <w:t>FMA RL 0, SRL 0; any 0</w:t>
            </w:r>
          </w:p>
        </w:tc>
        <w:tc>
          <w:tcPr>
            <w:tcW w:type="dxa" w:w="2207"/>
          </w:tcPr>
          <w:p>
            <w:pPr>
              <w:spacing w:after="0"/>
              <w:jc w:val="right"/>
            </w:pPr>
            <w:r>
              <w:rPr>
                <w:sz w:val="16"/>
              </w:rPr>
              <w:t>$10,717.43</w:t>
            </w:r>
          </w:p>
        </w:tc>
        <w:tc>
          <w:tcPr>
            <w:tcW w:type="dxa" w:w="2496"/>
          </w:tcPr>
          <w:p>
            <w:pPr>
              <w:spacing w:after="0"/>
              <w:jc w:val="right"/>
            </w:pPr>
            <w:r>
              <w:rPr>
                <w:sz w:val="16"/>
              </w:rPr>
              <w:t>20 total; 1 since its plan</w:t>
            </w:r>
          </w:p>
        </w:tc>
        <w:tc>
          <w:tcPr>
            <w:tcW w:type="dxa" w:w="2587"/>
          </w:tcPr>
          <w:p>
            <w:pPr>
              <w:spacing w:after="0"/>
              <w:jc w:val="left"/>
            </w:pPr>
            <w:r>
              <w:rPr>
                <w:sz w:val="16"/>
              </w:rPr>
              <w:t>Includes $1,135.07 for declarations not counted as hazard incidents (DR-1606-TX).</w:t>
            </w:r>
          </w:p>
        </w:tc>
      </w:tr>
      <w:tr>
        <w:trPr>
          <w:cantSplit/>
        </w:trPr>
        <w:tc>
          <w:tcPr>
            <w:tcW w:type="dxa" w:w="1321"/>
          </w:tcPr>
          <w:p>
            <w:pPr>
              <w:spacing w:after="0"/>
              <w:jc w:val="left"/>
            </w:pPr>
            <w:r>
              <w:rPr>
                <w:sz w:val="16"/>
              </w:rPr>
              <w:t>Latexo city</w:t>
            </w:r>
          </w:p>
        </w:tc>
        <w:tc>
          <w:tcPr>
            <w:tcW w:type="dxa" w:w="688"/>
          </w:tcPr>
          <w:p>
            <w:pPr>
              <w:spacing w:after="0"/>
              <w:jc w:val="left"/>
            </w:pPr>
            <w:r>
              <w:rPr>
                <w:sz w:val="16"/>
              </w:rPr>
              <w:t>City</w:t>
            </w:r>
          </w:p>
        </w:tc>
        <w:tc>
          <w:tcPr>
            <w:tcW w:type="dxa" w:w="2677"/>
          </w:tcPr>
          <w:p>
            <w:pPr>
              <w:spacing w:after="0"/>
              <w:jc w:val="left"/>
            </w:pPr>
            <w:r>
              <w:rPr>
                <w:sz w:val="16"/>
              </w:rPr>
              <w:t>Approved, expires 2027-11-20</w:t>
            </w:r>
          </w:p>
        </w:tc>
        <w:tc>
          <w:tcPr>
            <w:tcW w:type="dxa" w:w="2135"/>
          </w:tcPr>
          <w:p>
            <w:pPr>
              <w:spacing w:after="0"/>
              <w:jc w:val="right"/>
            </w:pPr>
            <w:r>
              <w:rPr>
                <w:sz w:val="16"/>
              </w:rPr>
              <w:t>FMA RL 0, SRL 0; any 0</w:t>
            </w:r>
          </w:p>
        </w:tc>
        <w:tc>
          <w:tcPr>
            <w:tcW w:type="dxa" w:w="2207"/>
          </w:tcPr>
          <w:p>
            <w:pPr>
              <w:spacing w:after="0"/>
              <w:jc w:val="right"/>
            </w:pPr>
            <w:r>
              <w:rPr>
                <w:sz w:val="16"/>
              </w:rPr>
              <w:t>no Public Assistance recorded</w:t>
            </w:r>
          </w:p>
        </w:tc>
        <w:tc>
          <w:tcPr>
            <w:tcW w:type="dxa" w:w="2496"/>
          </w:tcPr>
          <w:p>
            <w:pPr>
              <w:spacing w:after="0"/>
              <w:jc w:val="right"/>
            </w:pPr>
            <w:r>
              <w:rPr>
                <w:sz w:val="16"/>
              </w:rPr>
              <w:t>23 total; 2 since its plan</w:t>
            </w:r>
          </w:p>
        </w:tc>
        <w:tc>
          <w:tcPr>
            <w:tcW w:type="dxa" w:w="2587"/>
          </w:tcPr>
          <w:p>
            <w:pPr>
              <w:spacing w:after="0"/>
              <w:jc w:val="left"/>
            </w:pPr>
          </w:p>
        </w:tc>
      </w:tr>
      <w:tr>
        <w:trPr>
          <w:cantSplit/>
        </w:trPr>
        <w:tc>
          <w:tcPr>
            <w:tcW w:type="dxa" w:w="1321"/>
          </w:tcPr>
          <w:p>
            <w:pPr>
              <w:spacing w:after="0"/>
              <w:jc w:val="left"/>
            </w:pPr>
            <w:r>
              <w:rPr>
                <w:sz w:val="16"/>
              </w:rPr>
              <w:t>Lovelady city</w:t>
            </w:r>
          </w:p>
        </w:tc>
        <w:tc>
          <w:tcPr>
            <w:tcW w:type="dxa" w:w="688"/>
          </w:tcPr>
          <w:p>
            <w:pPr>
              <w:spacing w:after="0"/>
              <w:jc w:val="left"/>
            </w:pPr>
            <w:r>
              <w:rPr>
                <w:sz w:val="16"/>
              </w:rPr>
              <w:t>City</w:t>
            </w:r>
          </w:p>
        </w:tc>
        <w:tc>
          <w:tcPr>
            <w:tcW w:type="dxa" w:w="2677"/>
          </w:tcPr>
          <w:p>
            <w:pPr>
              <w:spacing w:after="0"/>
              <w:jc w:val="left"/>
            </w:pPr>
            <w:r>
              <w:rPr>
                <w:sz w:val="16"/>
              </w:rPr>
              <w:t>Approved, expires 2027-11-20</w:t>
            </w:r>
          </w:p>
        </w:tc>
        <w:tc>
          <w:tcPr>
            <w:tcW w:type="dxa" w:w="2135"/>
          </w:tcPr>
          <w:p>
            <w:pPr>
              <w:spacing w:after="0"/>
              <w:jc w:val="right"/>
            </w:pPr>
            <w:r>
              <w:rPr>
                <w:sz w:val="16"/>
              </w:rPr>
              <w:t>FMA RL 0, SRL 0; any 1</w:t>
            </w:r>
          </w:p>
        </w:tc>
        <w:tc>
          <w:tcPr>
            <w:tcW w:type="dxa" w:w="2207"/>
          </w:tcPr>
          <w:p>
            <w:pPr>
              <w:spacing w:after="0"/>
              <w:jc w:val="right"/>
            </w:pPr>
            <w:r>
              <w:rPr>
                <w:sz w:val="16"/>
              </w:rPr>
              <w:t>$3,885.30</w:t>
            </w:r>
          </w:p>
        </w:tc>
        <w:tc>
          <w:tcPr>
            <w:tcW w:type="dxa" w:w="2496"/>
          </w:tcPr>
          <w:p>
            <w:pPr>
              <w:spacing w:after="0"/>
              <w:jc w:val="right"/>
            </w:pPr>
            <w:r>
              <w:rPr>
                <w:sz w:val="16"/>
              </w:rPr>
              <w:t>23 total; 0 since its plan</w:t>
            </w:r>
          </w:p>
        </w:tc>
        <w:tc>
          <w:tcPr>
            <w:tcW w:type="dxa" w:w="2587"/>
          </w:tcPr>
          <w:p>
            <w:pPr>
              <w:spacing w:after="0"/>
              <w:jc w:val="left"/>
            </w:pPr>
            <w:r>
              <w:rPr>
                <w:sz w:val="16"/>
              </w:rPr>
              <w:t>Includes $3,885.30 for declarations not counted as hazard incidents (DR-1606-TX).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2022-11-21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$5,591,469,197</w:t>
            </w:r>
          </w:p>
        </w:tc>
        <w:tc>
          <w:tcPr>
            <w:tcW w:type="dxa" w:w="1131"/>
          </w:tcPr>
          <w:p>
            <w:pPr>
              <w:spacing w:after="0"/>
              <w:jc w:val="right"/>
            </w:pPr>
            <w:r>
              <w:rPr>
                <w:sz w:val="16"/>
              </w:rPr>
              <w:t>$83,048,241</w:t>
            </w:r>
          </w:p>
        </w:tc>
        <w:tc>
          <w:tcPr>
            <w:tcW w:type="dxa" w:w="1041"/>
          </w:tcPr>
          <w:p>
            <w:pPr>
              <w:spacing w:after="0"/>
              <w:jc w:val="right"/>
            </w:pPr>
            <w:r>
              <w:rPr>
                <w:sz w:val="16"/>
              </w:rPr>
              <w:t>22,033</w:t>
            </w:r>
          </w:p>
        </w:tc>
        <w:tc>
          <w:tcPr>
            <w:tcW w:type="dxa" w:w="1037"/>
          </w:tcPr>
          <w:p>
            <w:pPr>
              <w:spacing w:after="0"/>
              <w:jc w:val="right"/>
            </w:pPr>
            <w:r>
              <w:rPr>
                <w:sz w:val="16"/>
              </w:rPr>
              <w:t>$51,896</w:t>
            </w:r>
          </w:p>
        </w:tc>
        <w:tc>
          <w:tcPr>
            <w:tcW w:type="dxa" w:w="1126"/>
          </w:tcPr>
          <w:p>
            <w:pPr>
              <w:spacing w:after="0"/>
              <w:jc w:val="right"/>
            </w:pPr>
            <w:r>
              <w:rPr>
                <w:sz w:val="16"/>
              </w:rPr>
              <w:t>$61,235</w:t>
            </w:r>
          </w:p>
        </w:tc>
        <w:tc>
          <w:tcPr>
            <w:tcW w:type="dxa" w:w="1098"/>
          </w:tcPr>
          <w:p>
            <w:pPr>
              <w:spacing w:after="0"/>
              <w:jc w:val="right"/>
            </w:pPr>
            <w:r>
              <w:rPr>
                <w:sz w:val="16"/>
              </w:rPr>
              <w:t>$3,509,986</w:t>
            </w:r>
          </w:p>
        </w:tc>
        <w:tc>
          <w:tcPr>
            <w:tcW w:type="dxa" w:w="1305"/>
          </w:tcPr>
          <w:p>
            <w:pPr>
              <w:spacing w:after="0"/>
              <w:jc w:val="right"/>
            </w:pPr>
            <w:r>
              <w:rPr>
                <w:sz w:val="16"/>
              </w:rPr>
              <w:t>0.000928%</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$6,451,175</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$629,573</w:t>
            </w:r>
          </w:p>
        </w:tc>
        <w:tc>
          <w:tcPr>
            <w:tcW w:type="dxa" w:w="1098"/>
          </w:tcPr>
          <w:p>
            <w:pPr>
              <w:spacing w:after="0"/>
              <w:jc w:val="right"/>
            </w:pPr>
            <w:r>
              <w:rPr>
                <w:sz w:val="16"/>
              </w:rPr>
              <w:t>n/a</w:t>
            </w:r>
          </w:p>
        </w:tc>
        <w:tc>
          <w:tcPr>
            <w:tcW w:type="dxa" w:w="1305"/>
          </w:tcPr>
          <w:p>
            <w:pPr>
              <w:spacing w:after="0"/>
              <w:jc w:val="right"/>
            </w:pPr>
            <w:r>
              <w:rPr>
                <w:sz w:val="16"/>
              </w:rPr>
              <w:t>9.76% (agriculture)</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$9,956,967,979</w:t>
            </w:r>
          </w:p>
        </w:tc>
        <w:tc>
          <w:tcPr>
            <w:tcW w:type="dxa" w:w="1131"/>
          </w:tcPr>
          <w:p>
            <w:pPr>
              <w:spacing w:after="0"/>
              <w:jc w:val="right"/>
            </w:pPr>
            <w:r>
              <w:rPr>
                <w:sz w:val="16"/>
              </w:rPr>
              <w:t>n/a</w:t>
            </w:r>
          </w:p>
        </w:tc>
        <w:tc>
          <w:tcPr>
            <w:tcW w:type="dxa" w:w="1041"/>
          </w:tcPr>
          <w:p>
            <w:pPr>
              <w:spacing w:after="0"/>
              <w:jc w:val="right"/>
            </w:pPr>
            <w:r>
              <w:rPr>
                <w:sz w:val="16"/>
              </w:rPr>
              <w:t>22,066</w:t>
            </w:r>
          </w:p>
        </w:tc>
        <w:tc>
          <w:tcPr>
            <w:tcW w:type="dxa" w:w="1037"/>
          </w:tcPr>
          <w:p>
            <w:pPr>
              <w:spacing w:after="0"/>
              <w:jc w:val="right"/>
            </w:pPr>
            <w:r>
              <w:rPr>
                <w:sz w:val="16"/>
              </w:rPr>
              <w:t>$35,780</w:t>
            </w:r>
          </w:p>
        </w:tc>
        <w:tc>
          <w:tcPr>
            <w:tcW w:type="dxa" w:w="1126"/>
          </w:tcPr>
          <w:p>
            <w:pPr>
              <w:spacing w:after="0"/>
              <w:jc w:val="right"/>
            </w:pPr>
            <w:r>
              <w:rPr>
                <w:sz w:val="16"/>
              </w:rPr>
              <w:t>n/a</w:t>
            </w:r>
          </w:p>
        </w:tc>
        <w:tc>
          <w:tcPr>
            <w:tcW w:type="dxa" w:w="1098"/>
          </w:tcPr>
          <w:p>
            <w:pPr>
              <w:spacing w:after="0"/>
              <w:jc w:val="right"/>
            </w:pPr>
            <w:r>
              <w:rPr>
                <w:sz w:val="16"/>
              </w:rPr>
              <w:t>$14,288</w:t>
            </w:r>
          </w:p>
        </w:tc>
        <w:tc>
          <w:tcPr>
            <w:tcW w:type="dxa" w:w="1305"/>
          </w:tcPr>
          <w:p>
            <w:pPr>
              <w:spacing w:after="0"/>
              <w:jc w:val="right"/>
            </w:pPr>
            <w:r>
              <w:rPr>
                <w:sz w:val="16"/>
              </w:rPr>
              <w:t>0.000359%</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$5,591,473,036</w:t>
            </w:r>
          </w:p>
        </w:tc>
        <w:tc>
          <w:tcPr>
            <w:tcW w:type="dxa" w:w="1131"/>
          </w:tcPr>
          <w:p>
            <w:pPr>
              <w:spacing w:after="0"/>
              <w:jc w:val="right"/>
            </w:pPr>
            <w:r>
              <w:rPr>
                <w:sz w:val="16"/>
              </w:rPr>
              <w:t>$83,048,241</w:t>
            </w:r>
          </w:p>
        </w:tc>
        <w:tc>
          <w:tcPr>
            <w:tcW w:type="dxa" w:w="1041"/>
          </w:tcPr>
          <w:p>
            <w:pPr>
              <w:spacing w:after="0"/>
              <w:jc w:val="right"/>
            </w:pPr>
            <w:r>
              <w:rPr>
                <w:sz w:val="16"/>
              </w:rPr>
              <w:t>22,033</w:t>
            </w:r>
          </w:p>
        </w:tc>
        <w:tc>
          <w:tcPr>
            <w:tcW w:type="dxa" w:w="1037"/>
          </w:tcPr>
          <w:p>
            <w:pPr>
              <w:spacing w:after="0"/>
              <w:jc w:val="right"/>
            </w:pPr>
            <w:r>
              <w:rPr>
                <w:sz w:val="16"/>
              </w:rPr>
              <w:t>$55,702</w:t>
            </w:r>
          </w:p>
        </w:tc>
        <w:tc>
          <w:tcPr>
            <w:tcW w:type="dxa" w:w="1126"/>
          </w:tcPr>
          <w:p>
            <w:pPr>
              <w:spacing w:after="0"/>
              <w:jc w:val="right"/>
            </w:pPr>
            <w:r>
              <w:rPr>
                <w:sz w:val="16"/>
              </w:rPr>
              <w:t>$4,379</w:t>
            </w:r>
          </w:p>
        </w:tc>
        <w:tc>
          <w:tcPr>
            <w:tcW w:type="dxa" w:w="1098"/>
          </w:tcPr>
          <w:p>
            <w:pPr>
              <w:spacing w:after="0"/>
              <w:jc w:val="right"/>
            </w:pPr>
            <w:r>
              <w:rPr>
                <w:sz w:val="16"/>
              </w:rPr>
              <w:t>$811</w:t>
            </w:r>
          </w:p>
        </w:tc>
        <w:tc>
          <w:tcPr>
            <w:tcW w:type="dxa" w:w="1305"/>
          </w:tcPr>
          <w:p>
            <w:pPr>
              <w:spacing w:after="0"/>
              <w:jc w:val="right"/>
            </w:pPr>
            <w:r>
              <w:rPr>
                <w:sz w:val="16"/>
              </w:rPr>
              <w:t>0.000996%</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$5,591,469,197</w:t>
            </w:r>
          </w:p>
        </w:tc>
        <w:tc>
          <w:tcPr>
            <w:tcW w:type="dxa" w:w="1131"/>
          </w:tcPr>
          <w:p>
            <w:pPr>
              <w:spacing w:after="0"/>
              <w:jc w:val="right"/>
            </w:pPr>
            <w:r>
              <w:rPr>
                <w:sz w:val="16"/>
              </w:rPr>
              <w:t>$83,048,241</w:t>
            </w:r>
          </w:p>
        </w:tc>
        <w:tc>
          <w:tcPr>
            <w:tcW w:type="dxa" w:w="1041"/>
          </w:tcPr>
          <w:p>
            <w:pPr>
              <w:spacing w:after="0"/>
              <w:jc w:val="right"/>
            </w:pPr>
            <w:r>
              <w:rPr>
                <w:sz w:val="16"/>
              </w:rPr>
              <w:t>22,033</w:t>
            </w:r>
          </w:p>
        </w:tc>
        <w:tc>
          <w:tcPr>
            <w:tcW w:type="dxa" w:w="1037"/>
          </w:tcPr>
          <w:p>
            <w:pPr>
              <w:spacing w:after="0"/>
              <w:jc w:val="right"/>
            </w:pPr>
            <w:r>
              <w:rPr>
                <w:sz w:val="16"/>
              </w:rPr>
              <w:t>$319</w:t>
            </w:r>
          </w:p>
        </w:tc>
        <w:tc>
          <w:tcPr>
            <w:tcW w:type="dxa" w:w="1126"/>
          </w:tcPr>
          <w:p>
            <w:pPr>
              <w:spacing w:after="0"/>
              <w:jc w:val="right"/>
            </w:pPr>
            <w:r>
              <w:rPr>
                <w:sz w:val="16"/>
              </w:rPr>
              <w:t>$266</w:t>
            </w:r>
          </w:p>
        </w:tc>
        <w:tc>
          <w:tcPr>
            <w:tcW w:type="dxa" w:w="1098"/>
          </w:tcPr>
          <w:p>
            <w:pPr>
              <w:spacing w:after="0"/>
              <w:jc w:val="right"/>
            </w:pPr>
            <w:r>
              <w:rPr>
                <w:sz w:val="16"/>
              </w:rPr>
              <w:t>$586,580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$5,590,343,987</w:t>
            </w:r>
          </w:p>
        </w:tc>
        <w:tc>
          <w:tcPr>
            <w:tcW w:type="dxa" w:w="1131"/>
          </w:tcPr>
          <w:p>
            <w:pPr>
              <w:spacing w:after="0"/>
              <w:jc w:val="right"/>
            </w:pPr>
            <w:r>
              <w:rPr>
                <w:sz w:val="16"/>
              </w:rPr>
              <w:t>$82,847,487</w:t>
            </w:r>
          </w:p>
        </w:tc>
        <w:tc>
          <w:tcPr>
            <w:tcW w:type="dxa" w:w="1041"/>
          </w:tcPr>
          <w:p>
            <w:pPr>
              <w:spacing w:after="0"/>
              <w:jc w:val="right"/>
            </w:pPr>
            <w:r>
              <w:rPr>
                <w:sz w:val="16"/>
              </w:rPr>
              <w:t>22,022</w:t>
            </w:r>
          </w:p>
        </w:tc>
        <w:tc>
          <w:tcPr>
            <w:tcW w:type="dxa" w:w="1037"/>
          </w:tcPr>
          <w:p>
            <w:pPr>
              <w:spacing w:after="0"/>
              <w:jc w:val="right"/>
            </w:pPr>
            <w:r>
              <w:rPr>
                <w:sz w:val="16"/>
              </w:rPr>
              <w:t>$697,215</w:t>
            </w:r>
          </w:p>
        </w:tc>
        <w:tc>
          <w:tcPr>
            <w:tcW w:type="dxa" w:w="1126"/>
          </w:tcPr>
          <w:p>
            <w:pPr>
              <w:spacing w:after="0"/>
              <w:jc w:val="right"/>
            </w:pPr>
            <w:r>
              <w:rPr>
                <w:sz w:val="16"/>
              </w:rPr>
              <w:t>$140,759</w:t>
            </w:r>
          </w:p>
        </w:tc>
        <w:tc>
          <w:tcPr>
            <w:tcW w:type="dxa" w:w="1098"/>
          </w:tcPr>
          <w:p>
            <w:pPr>
              <w:spacing w:after="0"/>
              <w:jc w:val="right"/>
            </w:pPr>
            <w:r>
              <w:rPr>
                <w:sz w:val="16"/>
              </w:rPr>
              <w:t>$18,114</w:t>
            </w:r>
          </w:p>
        </w:tc>
        <w:tc>
          <w:tcPr>
            <w:tcW w:type="dxa" w:w="1305"/>
          </w:tcPr>
          <w:p>
            <w:pPr>
              <w:spacing w:after="0"/>
              <w:jc w:val="right"/>
            </w:pPr>
            <w:r>
              <w:rPr>
                <w:sz w:val="16"/>
              </w:rPr>
              <w:t>0.0125%</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$5,591,389,425</w:t>
            </w:r>
          </w:p>
        </w:tc>
        <w:tc>
          <w:tcPr>
            <w:tcW w:type="dxa" w:w="1131"/>
          </w:tcPr>
          <w:p>
            <w:pPr>
              <w:spacing w:after="0"/>
              <w:jc w:val="right"/>
            </w:pPr>
            <w:r>
              <w:rPr>
                <w:sz w:val="16"/>
              </w:rPr>
              <w:t>n/a</w:t>
            </w:r>
          </w:p>
        </w:tc>
        <w:tc>
          <w:tcPr>
            <w:tcW w:type="dxa" w:w="1041"/>
          </w:tcPr>
          <w:p>
            <w:pPr>
              <w:spacing w:after="0"/>
              <w:jc w:val="right"/>
            </w:pPr>
            <w:r>
              <w:rPr>
                <w:sz w:val="16"/>
              </w:rPr>
              <w:t>22,032</w:t>
            </w:r>
          </w:p>
        </w:tc>
        <w:tc>
          <w:tcPr>
            <w:tcW w:type="dxa" w:w="1037"/>
          </w:tcPr>
          <w:p>
            <w:pPr>
              <w:spacing w:after="0"/>
              <w:jc w:val="right"/>
            </w:pPr>
            <w:r>
              <w:rPr>
                <w:sz w:val="16"/>
              </w:rPr>
              <w:t>$20,679</w:t>
            </w:r>
          </w:p>
        </w:tc>
        <w:tc>
          <w:tcPr>
            <w:tcW w:type="dxa" w:w="1126"/>
          </w:tcPr>
          <w:p>
            <w:pPr>
              <w:spacing w:after="0"/>
              <w:jc w:val="right"/>
            </w:pPr>
            <w:r>
              <w:rPr>
                <w:sz w:val="16"/>
              </w:rPr>
              <w:t>n/a</w:t>
            </w:r>
          </w:p>
        </w:tc>
        <w:tc>
          <w:tcPr>
            <w:tcW w:type="dxa" w:w="1098"/>
          </w:tcPr>
          <w:p>
            <w:pPr>
              <w:spacing w:after="0"/>
              <w:jc w:val="right"/>
            </w:pPr>
            <w:r>
              <w:rPr>
                <w:sz w:val="16"/>
              </w:rPr>
              <w:t>$75,611</w:t>
            </w:r>
          </w:p>
        </w:tc>
        <w:tc>
          <w:tcPr>
            <w:tcW w:type="dxa" w:w="1305"/>
          </w:tcPr>
          <w:p>
            <w:pPr>
              <w:spacing w:after="0"/>
              <w:jc w:val="right"/>
            </w:pPr>
            <w:r>
              <w:rPr>
                <w:sz w:val="16"/>
              </w:rPr>
              <w:t>0.00037%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$5,587,414,979</w:t>
            </w:r>
          </w:p>
        </w:tc>
        <w:tc>
          <w:tcPr>
            <w:tcW w:type="dxa" w:w="1131"/>
          </w:tcPr>
          <w:p>
            <w:pPr>
              <w:spacing w:after="0"/>
              <w:jc w:val="right"/>
            </w:pPr>
            <w:r>
              <w:rPr>
                <w:sz w:val="16"/>
              </w:rPr>
              <w:t>$20,011,453</w:t>
            </w:r>
          </w:p>
        </w:tc>
        <w:tc>
          <w:tcPr>
            <w:tcW w:type="dxa" w:w="1041"/>
          </w:tcPr>
          <w:p>
            <w:pPr>
              <w:spacing w:after="0"/>
              <w:jc w:val="right"/>
            </w:pPr>
            <w:r>
              <w:rPr>
                <w:sz w:val="16"/>
              </w:rPr>
              <w:t>334</w:t>
            </w:r>
          </w:p>
        </w:tc>
        <w:tc>
          <w:tcPr>
            <w:tcW w:type="dxa" w:w="1037"/>
          </w:tcPr>
          <w:p>
            <w:pPr>
              <w:spacing w:after="0"/>
              <w:jc w:val="right"/>
            </w:pPr>
            <w:r>
              <w:rPr>
                <w:sz w:val="16"/>
              </w:rPr>
              <w:t>$2,937,960</w:t>
            </w:r>
          </w:p>
        </w:tc>
        <w:tc>
          <w:tcPr>
            <w:tcW w:type="dxa" w:w="1126"/>
          </w:tcPr>
          <w:p>
            <w:pPr>
              <w:spacing w:after="0"/>
              <w:jc w:val="right"/>
            </w:pPr>
            <w:r>
              <w:rPr>
                <w:sz w:val="16"/>
              </w:rPr>
              <w:t>$3,794</w:t>
            </w:r>
          </w:p>
        </w:tc>
        <w:tc>
          <w:tcPr>
            <w:tcW w:type="dxa" w:w="1098"/>
          </w:tcPr>
          <w:p>
            <w:pPr>
              <w:spacing w:after="0"/>
              <w:jc w:val="right"/>
            </w:pPr>
            <w:r>
              <w:rPr>
                <w:sz w:val="16"/>
              </w:rPr>
              <w:t>$23,839</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$3,080,136.45</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$22,798,865</w:t>
            </w:r>
          </w:p>
        </w:tc>
        <w:tc>
          <w:tcPr>
            <w:tcW w:type="dxa" w:w="1131"/>
          </w:tcPr>
          <w:p>
            <w:pPr>
              <w:spacing w:after="0"/>
              <w:jc w:val="right"/>
            </w:pPr>
            <w:r>
              <w:rPr>
                <w:sz w:val="16"/>
              </w:rPr>
              <w:t>n/a</w:t>
            </w:r>
          </w:p>
        </w:tc>
        <w:tc>
          <w:tcPr>
            <w:tcW w:type="dxa" w:w="1041"/>
          </w:tcPr>
          <w:p>
            <w:pPr>
              <w:spacing w:after="0"/>
              <w:jc w:val="right"/>
            </w:pPr>
            <w:r>
              <w:rPr>
                <w:sz w:val="16"/>
              </w:rPr>
              <w:t>77</w:t>
            </w:r>
          </w:p>
        </w:tc>
        <w:tc>
          <w:tcPr>
            <w:tcW w:type="dxa" w:w="1037"/>
          </w:tcPr>
          <w:p>
            <w:pPr>
              <w:spacing w:after="0"/>
              <w:jc w:val="right"/>
            </w:pPr>
            <w:r>
              <w:rPr>
                <w:sz w:val="16"/>
              </w:rPr>
              <w:t>$316</w:t>
            </w:r>
          </w:p>
        </w:tc>
        <w:tc>
          <w:tcPr>
            <w:tcW w:type="dxa" w:w="1126"/>
          </w:tcPr>
          <w:p>
            <w:pPr>
              <w:spacing w:after="0"/>
              <w:jc w:val="right"/>
            </w:pPr>
            <w:r>
              <w:rPr>
                <w:sz w:val="16"/>
              </w:rPr>
              <w:t>n/a</w:t>
            </w:r>
          </w:p>
        </w:tc>
        <w:tc>
          <w:tcPr>
            <w:tcW w:type="dxa" w:w="1098"/>
          </w:tcPr>
          <w:p>
            <w:pPr>
              <w:spacing w:after="0"/>
              <w:jc w:val="right"/>
            </w:pPr>
            <w:r>
              <w:rPr>
                <w:sz w:val="16"/>
              </w:rPr>
              <w:t>$12</w:t>
            </w:r>
          </w:p>
        </w:tc>
        <w:tc>
          <w:tcPr>
            <w:tcW w:type="dxa" w:w="1305"/>
          </w:tcPr>
          <w:p>
            <w:pPr>
              <w:spacing w:after="0"/>
              <w:jc w:val="right"/>
            </w:pPr>
            <w:r>
              <w:rPr>
                <w:sz w:val="16"/>
              </w:rPr>
              <w:t>0.00139%</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$5,591,473,036</w:t>
            </w:r>
          </w:p>
        </w:tc>
        <w:tc>
          <w:tcPr>
            <w:tcW w:type="dxa" w:w="1131"/>
          </w:tcPr>
          <w:p>
            <w:pPr>
              <w:spacing w:after="0"/>
              <w:jc w:val="right"/>
            </w:pPr>
            <w:r>
              <w:rPr>
                <w:sz w:val="16"/>
              </w:rPr>
              <w:t>n/a</w:t>
            </w:r>
          </w:p>
        </w:tc>
        <w:tc>
          <w:tcPr>
            <w:tcW w:type="dxa" w:w="1041"/>
          </w:tcPr>
          <w:p>
            <w:pPr>
              <w:spacing w:after="0"/>
              <w:jc w:val="right"/>
            </w:pPr>
            <w:r>
              <w:rPr>
                <w:sz w:val="16"/>
              </w:rPr>
              <w:t>22,033</w:t>
            </w:r>
          </w:p>
        </w:tc>
        <w:tc>
          <w:tcPr>
            <w:tcW w:type="dxa" w:w="1037"/>
          </w:tcPr>
          <w:p>
            <w:pPr>
              <w:spacing w:after="0"/>
              <w:jc w:val="right"/>
            </w:pPr>
            <w:r>
              <w:rPr>
                <w:sz w:val="16"/>
              </w:rPr>
              <w:t>$8,617</w:t>
            </w:r>
          </w:p>
        </w:tc>
        <w:tc>
          <w:tcPr>
            <w:tcW w:type="dxa" w:w="1126"/>
          </w:tcPr>
          <w:p>
            <w:pPr>
              <w:spacing w:after="0"/>
              <w:jc w:val="right"/>
            </w:pPr>
            <w:r>
              <w:rPr>
                <w:sz w:val="16"/>
              </w:rPr>
              <w:t>n/a</w:t>
            </w:r>
          </w:p>
        </w:tc>
        <w:tc>
          <w:tcPr>
            <w:tcW w:type="dxa" w:w="1098"/>
          </w:tcPr>
          <w:p>
            <w:pPr>
              <w:spacing w:after="0"/>
              <w:jc w:val="right"/>
            </w:pPr>
            <w:r>
              <w:rPr>
                <w:sz w:val="16"/>
              </w:rPr>
              <w:t>$2,446,429</w:t>
            </w:r>
          </w:p>
        </w:tc>
        <w:tc>
          <w:tcPr>
            <w:tcW w:type="dxa" w:w="1305"/>
          </w:tcPr>
          <w:p>
            <w:pPr>
              <w:spacing w:after="0"/>
              <w:jc w:val="right"/>
            </w:pPr>
            <w:r>
              <w:rPr>
                <w:sz w:val="16"/>
              </w:rPr>
              <w:t>0.000154%</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$5,591,473,036</w:t>
            </w:r>
          </w:p>
        </w:tc>
        <w:tc>
          <w:tcPr>
            <w:tcW w:type="dxa" w:w="1131"/>
          </w:tcPr>
          <w:p>
            <w:pPr>
              <w:spacing w:after="0"/>
              <w:jc w:val="right"/>
            </w:pPr>
            <w:r>
              <w:rPr>
                <w:sz w:val="16"/>
              </w:rPr>
              <w:t>$83,048,241</w:t>
            </w:r>
          </w:p>
        </w:tc>
        <w:tc>
          <w:tcPr>
            <w:tcW w:type="dxa" w:w="1041"/>
          </w:tcPr>
          <w:p>
            <w:pPr>
              <w:spacing w:after="0"/>
              <w:jc w:val="right"/>
            </w:pPr>
            <w:r>
              <w:rPr>
                <w:sz w:val="16"/>
              </w:rPr>
              <w:t>22,033</w:t>
            </w:r>
          </w:p>
        </w:tc>
        <w:tc>
          <w:tcPr>
            <w:tcW w:type="dxa" w:w="1037"/>
          </w:tcPr>
          <w:p>
            <w:pPr>
              <w:spacing w:after="0"/>
              <w:jc w:val="right"/>
            </w:pPr>
            <w:r>
              <w:rPr>
                <w:sz w:val="16"/>
              </w:rPr>
              <w:t>$84,206</w:t>
            </w:r>
          </w:p>
        </w:tc>
        <w:tc>
          <w:tcPr>
            <w:tcW w:type="dxa" w:w="1126"/>
          </w:tcPr>
          <w:p>
            <w:pPr>
              <w:spacing w:after="0"/>
              <w:jc w:val="right"/>
            </w:pPr>
            <w:r>
              <w:rPr>
                <w:sz w:val="16"/>
              </w:rPr>
              <w:t>$52,516</w:t>
            </w:r>
          </w:p>
        </w:tc>
        <w:tc>
          <w:tcPr>
            <w:tcW w:type="dxa" w:w="1098"/>
          </w:tcPr>
          <w:p>
            <w:pPr>
              <w:spacing w:after="0"/>
              <w:jc w:val="right"/>
            </w:pPr>
            <w:r>
              <w:rPr>
                <w:sz w:val="16"/>
              </w:rPr>
              <w:t>$216,344</w:t>
            </w:r>
          </w:p>
        </w:tc>
        <w:tc>
          <w:tcPr>
            <w:tcW w:type="dxa" w:w="1305"/>
          </w:tcPr>
          <w:p>
            <w:pPr>
              <w:spacing w:after="0"/>
              <w:jc w:val="right"/>
            </w:pPr>
            <w:r>
              <w:rPr>
                <w:sz w:val="16"/>
              </w:rPr>
              <w:t>0.00151%</w:t>
            </w:r>
          </w:p>
        </w:tc>
        <w:tc>
          <w:tcPr>
            <w:tcW w:type="dxa" w:w="1165"/>
          </w:tcPr>
          <w:p>
            <w:pPr>
              <w:spacing w:after="0"/>
              <w:jc w:val="right"/>
            </w:pPr>
            <w:r>
              <w:rPr>
                <w:sz w:val="16"/>
              </w:rPr>
              <w:t>$25,000</w:t>
            </w:r>
          </w:p>
        </w:tc>
        <w:tc>
          <w:tcPr>
            <w:tcW w:type="dxa" w:w="1073"/>
          </w:tcPr>
          <w:p>
            <w:pPr>
              <w:spacing w:after="0"/>
              <w:jc w:val="right"/>
            </w:pPr>
          </w:p>
        </w:tc>
        <w:tc>
          <w:tcPr>
            <w:tcW w:type="dxa" w:w="1325"/>
          </w:tcPr>
          <w:p>
            <w:pPr>
              <w:spacing w:after="0"/>
              <w:jc w:val="right"/>
            </w:pPr>
            <w:r>
              <w:rPr>
                <w:sz w:val="16"/>
              </w:rPr>
              <w:t>$3,080,136.45</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$5,591,473,036</w:t>
            </w:r>
          </w:p>
        </w:tc>
        <w:tc>
          <w:tcPr>
            <w:tcW w:type="dxa" w:w="1131"/>
          </w:tcPr>
          <w:p>
            <w:pPr>
              <w:spacing w:after="0"/>
              <w:jc w:val="right"/>
            </w:pPr>
            <w:r>
              <w:rPr>
                <w:sz w:val="16"/>
              </w:rPr>
              <w:t>$83,048,241</w:t>
            </w:r>
          </w:p>
        </w:tc>
        <w:tc>
          <w:tcPr>
            <w:tcW w:type="dxa" w:w="1041"/>
          </w:tcPr>
          <w:p>
            <w:pPr>
              <w:spacing w:after="0"/>
              <w:jc w:val="right"/>
            </w:pPr>
            <w:r>
              <w:rPr>
                <w:sz w:val="16"/>
              </w:rPr>
              <w:t>22,033</w:t>
            </w:r>
          </w:p>
        </w:tc>
        <w:tc>
          <w:tcPr>
            <w:tcW w:type="dxa" w:w="1037"/>
          </w:tcPr>
          <w:p>
            <w:pPr>
              <w:spacing w:after="0"/>
              <w:jc w:val="right"/>
            </w:pPr>
            <w:r>
              <w:rPr>
                <w:sz w:val="16"/>
              </w:rPr>
              <w:t>$476,758</w:t>
            </w:r>
          </w:p>
        </w:tc>
        <w:tc>
          <w:tcPr>
            <w:tcW w:type="dxa" w:w="1126"/>
          </w:tcPr>
          <w:p>
            <w:pPr>
              <w:spacing w:after="0"/>
              <w:jc w:val="right"/>
            </w:pPr>
            <w:r>
              <w:rPr>
                <w:sz w:val="16"/>
              </w:rPr>
              <w:t>$1,071</w:t>
            </w:r>
          </w:p>
        </w:tc>
        <w:tc>
          <w:tcPr>
            <w:tcW w:type="dxa" w:w="1098"/>
          </w:tcPr>
          <w:p>
            <w:pPr>
              <w:spacing w:after="0"/>
              <w:jc w:val="right"/>
            </w:pPr>
            <w:r>
              <w:rPr>
                <w:sz w:val="16"/>
              </w:rPr>
              <w:t>$759,792</w:t>
            </w:r>
          </w:p>
        </w:tc>
        <w:tc>
          <w:tcPr>
            <w:tcW w:type="dxa" w:w="1305"/>
          </w:tcPr>
          <w:p>
            <w:pPr>
              <w:spacing w:after="0"/>
              <w:jc w:val="right"/>
            </w:pPr>
            <w:r>
              <w:rPr>
                <w:sz w:val="16"/>
              </w:rPr>
              <w:t>0.00853%</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$3,080,136.45</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$1,009,960,837</w:t>
            </w:r>
          </w:p>
        </w:tc>
        <w:tc>
          <w:tcPr>
            <w:tcW w:type="dxa" w:w="1131"/>
          </w:tcPr>
          <w:p>
            <w:pPr>
              <w:spacing w:after="0"/>
              <w:jc w:val="right"/>
            </w:pPr>
            <w:r>
              <w:rPr>
                <w:sz w:val="16"/>
              </w:rPr>
              <w:t>$54,163,703</w:t>
            </w:r>
          </w:p>
        </w:tc>
        <w:tc>
          <w:tcPr>
            <w:tcW w:type="dxa" w:w="1041"/>
          </w:tcPr>
          <w:p>
            <w:pPr>
              <w:spacing w:after="0"/>
              <w:jc w:val="right"/>
            </w:pPr>
            <w:r>
              <w:rPr>
                <w:sz w:val="16"/>
              </w:rPr>
              <w:t>8,409</w:t>
            </w:r>
          </w:p>
        </w:tc>
        <w:tc>
          <w:tcPr>
            <w:tcW w:type="dxa" w:w="1037"/>
          </w:tcPr>
          <w:p>
            <w:pPr>
              <w:spacing w:after="0"/>
              <w:jc w:val="right"/>
            </w:pPr>
            <w:r>
              <w:rPr>
                <w:sz w:val="16"/>
              </w:rPr>
              <w:t>$173,513</w:t>
            </w:r>
          </w:p>
        </w:tc>
        <w:tc>
          <w:tcPr>
            <w:tcW w:type="dxa" w:w="1126"/>
          </w:tcPr>
          <w:p>
            <w:pPr>
              <w:spacing w:after="0"/>
              <w:jc w:val="right"/>
            </w:pPr>
            <w:r>
              <w:rPr>
                <w:sz w:val="16"/>
              </w:rPr>
              <w:t>$750</w:t>
            </w:r>
          </w:p>
        </w:tc>
        <w:tc>
          <w:tcPr>
            <w:tcW w:type="dxa" w:w="1098"/>
          </w:tcPr>
          <w:p>
            <w:pPr>
              <w:spacing w:after="0"/>
              <w:jc w:val="right"/>
            </w:pPr>
            <w:r>
              <w:rPr>
                <w:sz w:val="16"/>
              </w:rPr>
              <w:t>$23,693</w:t>
            </w:r>
          </w:p>
        </w:tc>
        <w:tc>
          <w:tcPr>
            <w:tcW w:type="dxa" w:w="1305"/>
          </w:tcPr>
          <w:p>
            <w:pPr>
              <w:spacing w:after="0"/>
              <w:jc w:val="right"/>
            </w:pPr>
            <w:r>
              <w:rPr>
                <w:sz w:val="16"/>
              </w:rPr>
              <w:t>0.0172%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$5,591,469,197</w:t>
            </w:r>
          </w:p>
        </w:tc>
        <w:tc>
          <w:tcPr>
            <w:tcW w:type="dxa" w:w="1131"/>
          </w:tcPr>
          <w:p>
            <w:pPr>
              <w:spacing w:after="0"/>
              <w:jc w:val="right"/>
            </w:pPr>
            <w:r>
              <w:rPr>
                <w:sz w:val="16"/>
              </w:rPr>
              <w:t>$83,048,241</w:t>
            </w:r>
          </w:p>
        </w:tc>
        <w:tc>
          <w:tcPr>
            <w:tcW w:type="dxa" w:w="1041"/>
          </w:tcPr>
          <w:p>
            <w:pPr>
              <w:spacing w:after="0"/>
              <w:jc w:val="right"/>
            </w:pPr>
            <w:r>
              <w:rPr>
                <w:sz w:val="16"/>
              </w:rPr>
              <w:t>22,033</w:t>
            </w:r>
          </w:p>
        </w:tc>
        <w:tc>
          <w:tcPr>
            <w:tcW w:type="dxa" w:w="1037"/>
          </w:tcPr>
          <w:p>
            <w:pPr>
              <w:spacing w:after="0"/>
              <w:jc w:val="right"/>
            </w:pPr>
            <w:r>
              <w:rPr>
                <w:sz w:val="16"/>
              </w:rPr>
              <w:t>$17,820</w:t>
            </w:r>
          </w:p>
        </w:tc>
        <w:tc>
          <w:tcPr>
            <w:tcW w:type="dxa" w:w="1126"/>
          </w:tcPr>
          <w:p>
            <w:pPr>
              <w:spacing w:after="0"/>
              <w:jc w:val="right"/>
            </w:pPr>
            <w:r>
              <w:rPr>
                <w:sz w:val="16"/>
              </w:rPr>
              <w:t>$8</w:t>
            </w:r>
          </w:p>
        </w:tc>
        <w:tc>
          <w:tcPr>
            <w:tcW w:type="dxa" w:w="1098"/>
          </w:tcPr>
          <w:p>
            <w:pPr>
              <w:spacing w:after="0"/>
              <w:jc w:val="right"/>
            </w:pPr>
            <w:r>
              <w:rPr>
                <w:sz w:val="16"/>
              </w:rPr>
              <w:t>$4,807</w:t>
            </w:r>
          </w:p>
        </w:tc>
        <w:tc>
          <w:tcPr>
            <w:tcW w:type="dxa" w:w="1305"/>
          </w:tcPr>
          <w:p>
            <w:pPr>
              <w:spacing w:after="0"/>
              <w:jc w:val="right"/>
            </w:pPr>
            <w:r>
              <w:rPr>
                <w:sz w:val="16"/>
              </w:rPr>
              <w:t>0.000319%</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2022-11-21 (Storm Events through 2026-06-30): 25 county-coded records, 24 with a damage value recorded (including $0), $25,000; 11 zone-level records, 4 with a damage value recorded (including $0), $0 reported for the zone; Public Assistance: $3,080,136.45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22,033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$5,591,473,036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$83,048,241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$5,455,131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$7,680,305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Houston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Lovelady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Houston County</w:t>
            </w:r>
          </w:p>
        </w:tc>
        <w:tc>
          <w:tcPr>
            <w:tcW w:type="dxa" w:w="1636"/>
          </w:tcPr>
          <w:p>
            <w:pPr>
              <w:spacing w:after="0"/>
              <w:jc w:val="left"/>
            </w:pPr>
            <w:r>
              <w:rPr>
                <w:sz w:val="16"/>
              </w:rPr>
              <w:t>480872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Crockett city</w:t>
            </w:r>
          </w:p>
        </w:tc>
        <w:tc>
          <w:tcPr>
            <w:tcW w:type="dxa" w:w="1636"/>
          </w:tcPr>
          <w:p>
            <w:pPr>
              <w:spacing w:after="0"/>
              <w:jc w:val="left"/>
            </w:pPr>
            <w:r>
              <w:rPr>
                <w:sz w:val="16"/>
              </w:rPr>
              <w:t>480359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Grapeland city</w:t>
            </w:r>
          </w:p>
        </w:tc>
        <w:tc>
          <w:tcPr>
            <w:tcW w:type="dxa" w:w="1636"/>
          </w:tcPr>
          <w:p>
            <w:pPr>
              <w:spacing w:after="0"/>
              <w:jc w:val="left"/>
            </w:pPr>
            <w:r>
              <w:rPr>
                <w:sz w:val="16"/>
              </w:rPr>
              <w:t>480873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Kennard city</w:t>
            </w:r>
          </w:p>
        </w:tc>
        <w:tc>
          <w:tcPr>
            <w:tcW w:type="dxa" w:w="1636"/>
          </w:tcPr>
          <w:p>
            <w:pPr>
              <w:spacing w:after="0"/>
              <w:jc w:val="left"/>
            </w:pPr>
            <w:r>
              <w:rPr>
                <w:sz w:val="16"/>
              </w:rPr>
              <w:t>481552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Latexo city</w:t>
            </w:r>
          </w:p>
        </w:tc>
        <w:tc>
          <w:tcPr>
            <w:tcW w:type="dxa" w:w="1636"/>
          </w:tcPr>
          <w:p>
            <w:pPr>
              <w:spacing w:after="0"/>
              <w:jc w:val="left"/>
            </w:pPr>
            <w:r>
              <w:rPr>
                <w:sz w:val="16"/>
              </w:rPr>
              <w:t>480597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Lovelady city</w:t>
            </w:r>
          </w:p>
        </w:tc>
        <w:tc>
          <w:tcPr>
            <w:tcW w:type="dxa" w:w="1636"/>
          </w:tcPr>
          <w:p>
            <w:pPr>
              <w:spacing w:after="0"/>
              <w:jc w:val="left"/>
            </w:pPr>
            <w:r>
              <w:rPr>
                <w:sz w:val="16"/>
              </w:rPr>
              <w:t>480874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Houston County, TX: risk-assessment baseline packet, release 2026-10 (data as of 2026-09-30; County FIPS 48225). Automated baseline. </w:t>
      </w:r>
      <w:hyperlink r:id="rId15">
        <w:r>
          <w:rPr>
            <w:color w:val="1F4E99"/>
            <w:sz w:val="17"/>
            <w:u w:val="single"/>
          </w:rPr>
          <w:t>https://hazardplain.org/tx/48225/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Houston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County, TX: Risk-assessment baseline packet</dc:title>
  <dc:subject>Hazard Plain release 2026-10, as of 2026-09-30. Automated baseline</dc:subject>
  <dc:creator>Hazard Plain</dc:creator>
  <cp:keywords>Hazard Plain; hazard mitigation; risk assessment; 48225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