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Hopkins County, TX</w:t>
      </w:r>
    </w:p>
    <w:p>
      <w:pPr>
        <w:spacing w:after="120" w:before="0"/>
      </w:pPr>
      <w:r>
        <w:rPr>
          <w:color w:val="555555"/>
          <w:sz w:val="24"/>
        </w:rPr>
        <w:t>Risk-assessment baseline packet</w:t>
      </w:r>
    </w:p>
    <w:p>
      <w:pPr>
        <w:spacing w:after="120" w:before="0"/>
      </w:pPr>
      <w:r>
        <w:rPr>
          <w:b/>
          <w:sz w:val="18"/>
        </w:rPr>
        <w:t xml:space="preserve">County FIPS: </w:t>
      </w:r>
      <w:r>
        <w:rPr>
          <w:sz w:val="18"/>
        </w:rPr>
        <w:t>48223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2027-01-24. Plan: Hopkins County (FEMA plan 107929), approved 2022-01-25.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2022-01-25: 2 new hazard declarations (2 incidents) and 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($7,935,870 a year), Tornado ($7,808,419) and Cold Wave ($5,110,207).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Hopkins County (FEMA plan 107929)</w:t>
      </w:r>
    </w:p>
    <w:p>
      <w:pPr>
        <w:keepNext/>
        <w:spacing w:after="40" w:before="0"/>
      </w:pPr>
      <w:r>
        <w:rPr>
          <w:b/>
        </w:rPr>
        <w:t xml:space="preserve">Approved: </w:t>
      </w:r>
      <w:r>
        <w:rPr/>
        <w:t>2022-01-25</w:t>
      </w:r>
    </w:p>
    <w:p>
      <w:pPr>
        <w:keepNext/>
        <w:spacing w:after="40" w:before="0"/>
      </w:pPr>
      <w:r>
        <w:rPr>
          <w:b/>
        </w:rPr>
        <w:t xml:space="preserve">Days to expiry: </w:t>
      </w:r>
      <w:r>
        <w:rPr/>
        <w:t>116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DR-4705-TX (Severe Winter Storm),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6"/>
        <w:gridCol w:w="890"/>
        <w:gridCol w:w="3463"/>
        <w:gridCol w:w="4047"/>
        <w:gridCol w:w="1358"/>
        <w:gridCol w:w="1358"/>
        <w:gridCol w:w="1171"/>
      </w:tblGrid>
      <w:tr>
        <w:trPr>
          <w:cantSplit/>
          <w:tblHeader/>
        </w:trPr>
        <w:tc>
          <w:tcPr>
            <w:tcW w:type="dxa" w:w="1826"/>
            <w:shd w:val="clear" w:color="auto" w:fill="E8E8E8"/>
          </w:tcPr>
          <w:p>
            <w:pPr>
              <w:spacing w:after="0"/>
              <w:jc w:val="left"/>
            </w:pPr>
            <w:r>
              <w:rPr>
                <w:b/>
                <w:sz w:val="16"/>
              </w:rPr>
              <w:t>Jurisdiction</w:t>
            </w:r>
          </w:p>
        </w:tc>
        <w:tc>
          <w:tcPr>
            <w:tcW w:type="dxa" w:w="890"/>
            <w:shd w:val="clear" w:color="auto" w:fill="E8E8E8"/>
          </w:tcPr>
          <w:p>
            <w:pPr>
              <w:spacing w:after="0"/>
              <w:jc w:val="left"/>
            </w:pPr>
            <w:r>
              <w:rPr>
                <w:b/>
                <w:sz w:val="16"/>
              </w:rPr>
              <w:t>Type</w:t>
            </w:r>
          </w:p>
        </w:tc>
        <w:tc>
          <w:tcPr>
            <w:tcW w:type="dxa" w:w="3463"/>
            <w:shd w:val="clear" w:color="auto" w:fill="E8E8E8"/>
          </w:tcPr>
          <w:p>
            <w:pPr>
              <w:spacing w:after="0"/>
              <w:jc w:val="left"/>
            </w:pPr>
            <w:r>
              <w:rPr>
                <w:b/>
                <w:sz w:val="16"/>
              </w:rPr>
              <w:t>Status</w:t>
            </w:r>
          </w:p>
        </w:tc>
        <w:tc>
          <w:tcPr>
            <w:tcW w:type="dxa" w:w="4047"/>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6"/>
          </w:tcPr>
          <w:p>
            <w:pPr>
              <w:spacing w:after="0"/>
              <w:jc w:val="left"/>
            </w:pPr>
            <w:r>
              <w:rPr>
                <w:sz w:val="16"/>
              </w:rPr>
              <w:t>Hopkins County</w:t>
            </w:r>
          </w:p>
        </w:tc>
        <w:tc>
          <w:tcPr>
            <w:tcW w:type="dxa" w:w="890"/>
          </w:tcPr>
          <w:p>
            <w:pPr>
              <w:spacing w:after="0"/>
              <w:jc w:val="left"/>
            </w:pPr>
            <w:r>
              <w:rPr>
                <w:sz w:val="16"/>
              </w:rPr>
              <w:t>County</w:t>
            </w:r>
          </w:p>
        </w:tc>
        <w:tc>
          <w:tcPr>
            <w:tcW w:type="dxa" w:w="3463"/>
          </w:tcPr>
          <w:p>
            <w:pPr>
              <w:spacing w:after="0"/>
              <w:jc w:val="left"/>
            </w:pPr>
            <w:r>
              <w:rPr>
                <w:sz w:val="16"/>
              </w:rPr>
              <w:t>Approved, expires 2027-01-24</w:t>
            </w:r>
          </w:p>
        </w:tc>
        <w:tc>
          <w:tcPr>
            <w:tcW w:type="dxa" w:w="4047"/>
          </w:tcPr>
          <w:p>
            <w:pPr>
              <w:spacing w:after="0"/>
              <w:jc w:val="left"/>
            </w:pPr>
            <w:r>
              <w:rPr>
                <w:sz w:val="16"/>
              </w:rPr>
              <w:t>Hopkins County (FEMA plan 107929)</w:t>
            </w:r>
          </w:p>
        </w:tc>
        <w:tc>
          <w:tcPr>
            <w:tcW w:type="dxa" w:w="1358"/>
          </w:tcPr>
          <w:p>
            <w:pPr>
              <w:spacing w:after="0"/>
              <w:jc w:val="left"/>
            </w:pPr>
            <w:r>
              <w:rPr>
                <w:sz w:val="16"/>
              </w:rPr>
              <w:t>2022-01-25</w:t>
            </w:r>
          </w:p>
        </w:tc>
        <w:tc>
          <w:tcPr>
            <w:tcW w:type="dxa" w:w="1358"/>
          </w:tcPr>
          <w:p>
            <w:pPr>
              <w:spacing w:after="0"/>
              <w:jc w:val="left"/>
            </w:pPr>
            <w:r>
              <w:rPr>
                <w:sz w:val="16"/>
              </w:rPr>
              <w:t>2027-01-24</w:t>
            </w:r>
          </w:p>
        </w:tc>
        <w:tc>
          <w:tcPr>
            <w:tcW w:type="dxa" w:w="1171"/>
          </w:tcPr>
          <w:p>
            <w:pPr>
              <w:spacing w:after="0"/>
              <w:jc w:val="right"/>
            </w:pPr>
            <w:r>
              <w:rPr>
                <w:sz w:val="16"/>
              </w:rPr>
              <w:t>116</w:t>
            </w:r>
          </w:p>
        </w:tc>
      </w:tr>
      <w:tr>
        <w:trPr>
          <w:cantSplit/>
        </w:trPr>
        <w:tc>
          <w:tcPr>
            <w:tcW w:type="dxa" w:w="1826"/>
          </w:tcPr>
          <w:p>
            <w:pPr>
              <w:spacing w:after="0"/>
              <w:jc w:val="left"/>
            </w:pPr>
            <w:r>
              <w:rPr>
                <w:sz w:val="16"/>
              </w:rPr>
              <w:t>Como town</w:t>
            </w:r>
          </w:p>
        </w:tc>
        <w:tc>
          <w:tcPr>
            <w:tcW w:type="dxa" w:w="890"/>
          </w:tcPr>
          <w:p>
            <w:pPr>
              <w:spacing w:after="0"/>
              <w:jc w:val="left"/>
            </w:pPr>
            <w:r>
              <w:rPr>
                <w:sz w:val="16"/>
              </w:rPr>
              <w:t>Town</w:t>
            </w:r>
          </w:p>
        </w:tc>
        <w:tc>
          <w:tcPr>
            <w:tcW w:type="dxa" w:w="3463"/>
          </w:tcPr>
          <w:p>
            <w:pPr>
              <w:spacing w:after="0"/>
              <w:jc w:val="left"/>
            </w:pPr>
            <w:r>
              <w:rPr>
                <w:sz w:val="16"/>
              </w:rPr>
              <w:t>Approved, expires 2027-01-24</w:t>
            </w:r>
          </w:p>
        </w:tc>
        <w:tc>
          <w:tcPr>
            <w:tcW w:type="dxa" w:w="4047"/>
          </w:tcPr>
          <w:p>
            <w:pPr>
              <w:spacing w:after="0"/>
              <w:jc w:val="left"/>
            </w:pPr>
            <w:r>
              <w:rPr>
                <w:sz w:val="16"/>
              </w:rPr>
              <w:t>Hopkins County (FEMA plan 107929)</w:t>
            </w:r>
          </w:p>
        </w:tc>
        <w:tc>
          <w:tcPr>
            <w:tcW w:type="dxa" w:w="1358"/>
          </w:tcPr>
          <w:p>
            <w:pPr>
              <w:spacing w:after="0"/>
              <w:jc w:val="left"/>
            </w:pPr>
            <w:r>
              <w:rPr>
                <w:sz w:val="16"/>
              </w:rPr>
              <w:t>2022-01-25</w:t>
            </w:r>
          </w:p>
        </w:tc>
        <w:tc>
          <w:tcPr>
            <w:tcW w:type="dxa" w:w="1358"/>
          </w:tcPr>
          <w:p>
            <w:pPr>
              <w:spacing w:after="0"/>
              <w:jc w:val="left"/>
            </w:pPr>
            <w:r>
              <w:rPr>
                <w:sz w:val="16"/>
              </w:rPr>
              <w:t>2027-01-24</w:t>
            </w:r>
          </w:p>
        </w:tc>
        <w:tc>
          <w:tcPr>
            <w:tcW w:type="dxa" w:w="1171"/>
          </w:tcPr>
          <w:p>
            <w:pPr>
              <w:spacing w:after="0"/>
              <w:jc w:val="right"/>
            </w:pPr>
            <w:r>
              <w:rPr>
                <w:sz w:val="16"/>
              </w:rPr>
              <w:t>116</w:t>
            </w:r>
          </w:p>
        </w:tc>
      </w:tr>
      <w:tr>
        <w:trPr>
          <w:cantSplit/>
        </w:trPr>
        <w:tc>
          <w:tcPr>
            <w:tcW w:type="dxa" w:w="1826"/>
          </w:tcPr>
          <w:p>
            <w:pPr>
              <w:spacing w:after="0"/>
              <w:jc w:val="left"/>
            </w:pPr>
            <w:r>
              <w:rPr>
                <w:sz w:val="16"/>
              </w:rPr>
              <w:t>Cumby city</w:t>
            </w:r>
          </w:p>
        </w:tc>
        <w:tc>
          <w:tcPr>
            <w:tcW w:type="dxa" w:w="890"/>
          </w:tcPr>
          <w:p>
            <w:pPr>
              <w:spacing w:after="0"/>
              <w:jc w:val="left"/>
            </w:pPr>
            <w:r>
              <w:rPr>
                <w:sz w:val="16"/>
              </w:rPr>
              <w:t>City</w:t>
            </w:r>
          </w:p>
        </w:tc>
        <w:tc>
          <w:tcPr>
            <w:tcW w:type="dxa" w:w="3463"/>
          </w:tcPr>
          <w:p>
            <w:pPr>
              <w:spacing w:after="0"/>
              <w:jc w:val="left"/>
            </w:pPr>
            <w:r>
              <w:rPr>
                <w:sz w:val="16"/>
              </w:rPr>
              <w:t>Approved, expires 2027-01-24</w:t>
            </w:r>
          </w:p>
        </w:tc>
        <w:tc>
          <w:tcPr>
            <w:tcW w:type="dxa" w:w="4047"/>
          </w:tcPr>
          <w:p>
            <w:pPr>
              <w:spacing w:after="0"/>
              <w:jc w:val="left"/>
            </w:pPr>
            <w:r>
              <w:rPr>
                <w:sz w:val="16"/>
              </w:rPr>
              <w:t>Hopkins County (FEMA plan 107929)</w:t>
            </w:r>
          </w:p>
        </w:tc>
        <w:tc>
          <w:tcPr>
            <w:tcW w:type="dxa" w:w="1358"/>
          </w:tcPr>
          <w:p>
            <w:pPr>
              <w:spacing w:after="0"/>
              <w:jc w:val="left"/>
            </w:pPr>
            <w:r>
              <w:rPr>
                <w:sz w:val="16"/>
              </w:rPr>
              <w:t>2022-01-25</w:t>
            </w:r>
          </w:p>
        </w:tc>
        <w:tc>
          <w:tcPr>
            <w:tcW w:type="dxa" w:w="1358"/>
          </w:tcPr>
          <w:p>
            <w:pPr>
              <w:spacing w:after="0"/>
              <w:jc w:val="left"/>
            </w:pPr>
            <w:r>
              <w:rPr>
                <w:sz w:val="16"/>
              </w:rPr>
              <w:t>2027-01-24</w:t>
            </w:r>
          </w:p>
        </w:tc>
        <w:tc>
          <w:tcPr>
            <w:tcW w:type="dxa" w:w="1171"/>
          </w:tcPr>
          <w:p>
            <w:pPr>
              <w:spacing w:after="0"/>
              <w:jc w:val="right"/>
            </w:pPr>
            <w:r>
              <w:rPr>
                <w:sz w:val="16"/>
              </w:rPr>
              <w:t>116</w:t>
            </w:r>
          </w:p>
        </w:tc>
      </w:tr>
      <w:tr>
        <w:trPr>
          <w:cantSplit/>
        </w:trPr>
        <w:tc>
          <w:tcPr>
            <w:tcW w:type="dxa" w:w="1826"/>
          </w:tcPr>
          <w:p>
            <w:pPr>
              <w:spacing w:after="0"/>
              <w:jc w:val="left"/>
            </w:pPr>
            <w:r>
              <w:rPr>
                <w:sz w:val="16"/>
              </w:rPr>
              <w:t>Sulphur Springs city</w:t>
            </w:r>
          </w:p>
        </w:tc>
        <w:tc>
          <w:tcPr>
            <w:tcW w:type="dxa" w:w="890"/>
          </w:tcPr>
          <w:p>
            <w:pPr>
              <w:spacing w:after="0"/>
              <w:jc w:val="left"/>
            </w:pPr>
            <w:r>
              <w:rPr>
                <w:sz w:val="16"/>
              </w:rPr>
              <w:t>City</w:t>
            </w:r>
          </w:p>
        </w:tc>
        <w:tc>
          <w:tcPr>
            <w:tcW w:type="dxa" w:w="3463"/>
          </w:tcPr>
          <w:p>
            <w:pPr>
              <w:spacing w:after="0"/>
              <w:jc w:val="left"/>
            </w:pPr>
            <w:r>
              <w:rPr>
                <w:sz w:val="16"/>
              </w:rPr>
              <w:t>Approved, expires 2027-01-24</w:t>
            </w:r>
          </w:p>
        </w:tc>
        <w:tc>
          <w:tcPr>
            <w:tcW w:type="dxa" w:w="4047"/>
          </w:tcPr>
          <w:p>
            <w:pPr>
              <w:spacing w:after="0"/>
              <w:jc w:val="left"/>
            </w:pPr>
            <w:r>
              <w:rPr>
                <w:sz w:val="16"/>
              </w:rPr>
              <w:t>Hopkins County (FEMA plan 107929)</w:t>
            </w:r>
          </w:p>
        </w:tc>
        <w:tc>
          <w:tcPr>
            <w:tcW w:type="dxa" w:w="1358"/>
          </w:tcPr>
          <w:p>
            <w:pPr>
              <w:spacing w:after="0"/>
              <w:jc w:val="left"/>
            </w:pPr>
            <w:r>
              <w:rPr>
                <w:sz w:val="16"/>
              </w:rPr>
              <w:t>2022-01-25</w:t>
            </w:r>
          </w:p>
        </w:tc>
        <w:tc>
          <w:tcPr>
            <w:tcW w:type="dxa" w:w="1358"/>
          </w:tcPr>
          <w:p>
            <w:pPr>
              <w:spacing w:after="0"/>
              <w:jc w:val="left"/>
            </w:pPr>
            <w:r>
              <w:rPr>
                <w:sz w:val="16"/>
              </w:rPr>
              <w:t>2027-01-24</w:t>
            </w:r>
          </w:p>
        </w:tc>
        <w:tc>
          <w:tcPr>
            <w:tcW w:type="dxa" w:w="1171"/>
          </w:tcPr>
          <w:p>
            <w:pPr>
              <w:spacing w:after="0"/>
              <w:jc w:val="right"/>
            </w:pPr>
            <w:r>
              <w:rPr>
                <w:sz w:val="16"/>
              </w:rPr>
              <w:t>116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333"/>
        <w:gridCol w:w="1333"/>
        <w:gridCol w:w="1037"/>
        <w:gridCol w:w="1126"/>
        <w:gridCol w:w="1723"/>
        <w:gridCol w:w="1155"/>
        <w:gridCol w:w="1865"/>
        <w:gridCol w:w="2800"/>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3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00"/>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$7,312,030</w:t>
            </w:r>
          </w:p>
        </w:tc>
        <w:tc>
          <w:tcPr>
            <w:tcW w:type="dxa" w:w="1126"/>
          </w:tcPr>
          <w:p>
            <w:pPr>
              <w:spacing w:after="0"/>
              <w:jc w:val="right"/>
            </w:pPr>
            <w:r>
              <w:rPr>
                <w:sz w:val="16"/>
              </w:rPr>
              <w:t>$574,753</w:t>
            </w:r>
          </w:p>
        </w:tc>
        <w:tc>
          <w:tcPr>
            <w:tcW w:type="dxa" w:w="1723"/>
          </w:tcPr>
          <w:p>
            <w:pPr>
              <w:spacing w:after="0"/>
              <w:jc w:val="right"/>
            </w:pPr>
            <w:r>
              <w:rPr>
                <w:sz w:val="16"/>
              </w:rPr>
              <w:t>$49,088</w:t>
            </w:r>
          </w:p>
        </w:tc>
        <w:tc>
          <w:tcPr>
            <w:tcW w:type="dxa" w:w="1155"/>
          </w:tcPr>
          <w:p>
            <w:pPr>
              <w:spacing w:after="0"/>
              <w:jc w:val="right"/>
            </w:pPr>
            <w:r>
              <w:rPr>
                <w:sz w:val="16"/>
              </w:rPr>
              <w:t>$7,935,870</w:t>
            </w:r>
          </w:p>
        </w:tc>
        <w:tc>
          <w:tcPr>
            <w:tcW w:type="dxa" w:w="1865"/>
          </w:tcPr>
          <w:p>
            <w:pPr>
              <w:spacing w:after="0"/>
              <w:jc w:val="right"/>
            </w:pPr>
            <w:r>
              <w:rPr>
                <w:sz w:val="16"/>
              </w:rPr>
              <w:t>59</w:t>
            </w:r>
          </w:p>
        </w:tc>
        <w:tc>
          <w:tcPr>
            <w:tcW w:type="dxa" w:w="2800"/>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Tornado</w:t>
            </w:r>
          </w:p>
        </w:tc>
        <w:tc>
          <w:tcPr>
            <w:tcW w:type="dxa" w:w="1333"/>
          </w:tcPr>
          <w:p>
            <w:pPr>
              <w:spacing w:after="0"/>
              <w:jc w:val="left"/>
            </w:pPr>
            <w:r>
              <w:rPr>
                <w:sz w:val="16"/>
              </w:rPr>
              <w:t>Relatively High</w:t>
            </w:r>
          </w:p>
        </w:tc>
        <w:tc>
          <w:tcPr>
            <w:tcW w:type="dxa" w:w="1333"/>
          </w:tcPr>
          <w:p>
            <w:pPr>
              <w:spacing w:after="0"/>
              <w:jc w:val="left"/>
            </w:pPr>
            <w:r>
              <w:rPr>
                <w:sz w:val="16"/>
              </w:rPr>
              <w:t>Relatively Moderate</w:t>
            </w:r>
          </w:p>
        </w:tc>
        <w:tc>
          <w:tcPr>
            <w:tcW w:type="dxa" w:w="1037"/>
          </w:tcPr>
          <w:p>
            <w:pPr>
              <w:spacing w:after="0"/>
              <w:jc w:val="right"/>
            </w:pPr>
            <w:r>
              <w:rPr>
                <w:sz w:val="16"/>
              </w:rPr>
              <w:t>$2,788,875</w:t>
            </w:r>
          </w:p>
        </w:tc>
        <w:tc>
          <w:tcPr>
            <w:tcW w:type="dxa" w:w="1126"/>
          </w:tcPr>
          <w:p>
            <w:pPr>
              <w:spacing w:after="0"/>
              <w:jc w:val="right"/>
            </w:pPr>
            <w:r>
              <w:rPr>
                <w:sz w:val="16"/>
              </w:rPr>
              <w:t>$4,054</w:t>
            </w:r>
          </w:p>
        </w:tc>
        <w:tc>
          <w:tcPr>
            <w:tcW w:type="dxa" w:w="1723"/>
          </w:tcPr>
          <w:p>
            <w:pPr>
              <w:spacing w:after="0"/>
              <w:jc w:val="right"/>
            </w:pPr>
            <w:r>
              <w:rPr>
                <w:sz w:val="16"/>
              </w:rPr>
              <w:t>$5,015,490</w:t>
            </w:r>
          </w:p>
        </w:tc>
        <w:tc>
          <w:tcPr>
            <w:tcW w:type="dxa" w:w="1155"/>
          </w:tcPr>
          <w:p>
            <w:pPr>
              <w:spacing w:after="0"/>
              <w:jc w:val="right"/>
            </w:pPr>
            <w:r>
              <w:rPr>
                <w:sz w:val="16"/>
              </w:rPr>
              <w:t>$7,808,419</w:t>
            </w:r>
          </w:p>
        </w:tc>
        <w:tc>
          <w:tcPr>
            <w:tcW w:type="dxa" w:w="1865"/>
          </w:tcPr>
          <w:p>
            <w:pPr>
              <w:spacing w:after="0"/>
              <w:jc w:val="right"/>
            </w:pPr>
            <w:r>
              <w:rPr>
                <w:sz w:val="16"/>
              </w:rPr>
              <w:t>15</w:t>
            </w:r>
          </w:p>
        </w:tc>
        <w:tc>
          <w:tcPr>
            <w:tcW w:type="dxa" w:w="2800"/>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333"/>
          </w:tcPr>
          <w:p>
            <w:pPr>
              <w:spacing w:after="0"/>
              <w:jc w:val="left"/>
            </w:pPr>
            <w:r>
              <w:rPr>
                <w:sz w:val="16"/>
              </w:rPr>
              <w:t>Relatively Moderate</w:t>
            </w:r>
          </w:p>
        </w:tc>
        <w:tc>
          <w:tcPr>
            <w:tcW w:type="dxa" w:w="1333"/>
          </w:tcPr>
          <w:p>
            <w:pPr>
              <w:spacing w:after="0"/>
              <w:jc w:val="left"/>
            </w:pPr>
            <w:r>
              <w:rPr>
                <w:sz w:val="16"/>
              </w:rPr>
              <w:t>Relatively High</w:t>
            </w:r>
          </w:p>
        </w:tc>
        <w:tc>
          <w:tcPr>
            <w:tcW w:type="dxa" w:w="1037"/>
          </w:tcPr>
          <w:p>
            <w:pPr>
              <w:spacing w:after="0"/>
              <w:jc w:val="right"/>
            </w:pPr>
            <w:r>
              <w:rPr>
                <w:sz w:val="16"/>
              </w:rPr>
              <w:t>$128,011</w:t>
            </w:r>
          </w:p>
        </w:tc>
        <w:tc>
          <w:tcPr>
            <w:tcW w:type="dxa" w:w="1126"/>
          </w:tcPr>
          <w:p>
            <w:pPr>
              <w:spacing w:after="0"/>
              <w:jc w:val="right"/>
            </w:pPr>
            <w:r>
              <w:rPr>
                <w:sz w:val="16"/>
              </w:rPr>
              <w:t>$212</w:t>
            </w:r>
          </w:p>
        </w:tc>
        <w:tc>
          <w:tcPr>
            <w:tcW w:type="dxa" w:w="1723"/>
          </w:tcPr>
          <w:p>
            <w:pPr>
              <w:spacing w:after="0"/>
              <w:jc w:val="right"/>
            </w:pPr>
            <w:r>
              <w:rPr>
                <w:sz w:val="16"/>
              </w:rPr>
              <w:t>$4,981,984</w:t>
            </w:r>
          </w:p>
        </w:tc>
        <w:tc>
          <w:tcPr>
            <w:tcW w:type="dxa" w:w="1155"/>
          </w:tcPr>
          <w:p>
            <w:pPr>
              <w:spacing w:after="0"/>
              <w:jc w:val="right"/>
            </w:pPr>
            <w:r>
              <w:rPr>
                <w:sz w:val="16"/>
              </w:rPr>
              <w:t>$5,110,207</w:t>
            </w:r>
          </w:p>
        </w:tc>
        <w:tc>
          <w:tcPr>
            <w:tcW w:type="dxa" w:w="1865"/>
          </w:tcPr>
          <w:p>
            <w:pPr>
              <w:spacing w:after="0"/>
              <w:jc w:val="right"/>
            </w:pPr>
            <w:r>
              <w:rPr>
                <w:sz w:val="16"/>
              </w:rPr>
              <w:t>6</w:t>
            </w:r>
          </w:p>
        </w:tc>
        <w:tc>
          <w:tcPr>
            <w:tcW w:type="dxa" w:w="2800"/>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Strong Wind</w:t>
            </w:r>
          </w:p>
        </w:tc>
        <w:tc>
          <w:tcPr>
            <w:tcW w:type="dxa" w:w="1333"/>
          </w:tcPr>
          <w:p>
            <w:pPr>
              <w:spacing w:after="0"/>
              <w:jc w:val="left"/>
            </w:pPr>
            <w:r>
              <w:rPr>
                <w:sz w:val="16"/>
              </w:rPr>
              <w:t>Relatively High</w:t>
            </w:r>
          </w:p>
        </w:tc>
        <w:tc>
          <w:tcPr>
            <w:tcW w:type="dxa" w:w="1333"/>
          </w:tcPr>
          <w:p>
            <w:pPr>
              <w:spacing w:after="0"/>
              <w:jc w:val="left"/>
            </w:pPr>
            <w:r>
              <w:rPr>
                <w:sz w:val="16"/>
              </w:rPr>
              <w:t>Relatively High</w:t>
            </w:r>
          </w:p>
        </w:tc>
        <w:tc>
          <w:tcPr>
            <w:tcW w:type="dxa" w:w="1037"/>
          </w:tcPr>
          <w:p>
            <w:pPr>
              <w:spacing w:after="0"/>
              <w:jc w:val="right"/>
            </w:pPr>
            <w:r>
              <w:rPr>
                <w:sz w:val="16"/>
              </w:rPr>
              <w:t>$1,257,273</w:t>
            </w:r>
          </w:p>
        </w:tc>
        <w:tc>
          <w:tcPr>
            <w:tcW w:type="dxa" w:w="1126"/>
          </w:tcPr>
          <w:p>
            <w:pPr>
              <w:spacing w:after="0"/>
              <w:jc w:val="right"/>
            </w:pPr>
            <w:r>
              <w:rPr>
                <w:sz w:val="16"/>
              </w:rPr>
              <w:t>$47,340</w:t>
            </w:r>
          </w:p>
        </w:tc>
        <w:tc>
          <w:tcPr>
            <w:tcW w:type="dxa" w:w="1723"/>
          </w:tcPr>
          <w:p>
            <w:pPr>
              <w:spacing w:after="0"/>
              <w:jc w:val="right"/>
            </w:pPr>
            <w:r>
              <w:rPr>
                <w:sz w:val="16"/>
              </w:rPr>
              <w:t>$541,351</w:t>
            </w:r>
          </w:p>
        </w:tc>
        <w:tc>
          <w:tcPr>
            <w:tcW w:type="dxa" w:w="1155"/>
          </w:tcPr>
          <w:p>
            <w:pPr>
              <w:spacing w:after="0"/>
              <w:jc w:val="right"/>
            </w:pPr>
            <w:r>
              <w:rPr>
                <w:sz w:val="16"/>
              </w:rPr>
              <w:t>$1,845,964</w:t>
            </w:r>
          </w:p>
        </w:tc>
        <w:tc>
          <w:tcPr>
            <w:tcW w:type="dxa" w:w="1865"/>
          </w:tcPr>
          <w:p>
            <w:pPr>
              <w:spacing w:after="0"/>
              <w:jc w:val="right"/>
            </w:pPr>
            <w:r>
              <w:rPr>
                <w:sz w:val="16"/>
              </w:rPr>
              <w:t>142</w:t>
            </w:r>
          </w:p>
        </w:tc>
        <w:tc>
          <w:tcPr>
            <w:tcW w:type="dxa" w:w="2800"/>
          </w:tcPr>
          <w:p>
            <w:pPr>
              <w:spacing w:after="0"/>
              <w:jc w:val="left"/>
            </w:pPr>
            <w:r>
              <w:rPr>
                <w:sz w:val="16"/>
              </w:rPr>
              <w:t>Includes 3 Strong Wind records (a NOAA non-thunderstorm wind type, outside NRI's Strong Wind definition).</w:t>
            </w: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$1,382,321</w:t>
            </w:r>
          </w:p>
        </w:tc>
        <w:tc>
          <w:tcPr>
            <w:tcW w:type="dxa" w:w="1126"/>
          </w:tcPr>
          <w:p>
            <w:pPr>
              <w:spacing w:after="0"/>
              <w:jc w:val="right"/>
            </w:pPr>
            <w:r>
              <w:rPr>
                <w:sz w:val="16"/>
              </w:rPr>
              <w:t>$95</w:t>
            </w:r>
          </w:p>
        </w:tc>
        <w:tc>
          <w:tcPr>
            <w:tcW w:type="dxa" w:w="1723"/>
          </w:tcPr>
          <w:p>
            <w:pPr>
              <w:spacing w:after="0"/>
              <w:jc w:val="right"/>
            </w:pPr>
            <w:r>
              <w:rPr>
                <w:sz w:val="16"/>
              </w:rPr>
              <w:t>$148,308</w:t>
            </w:r>
          </w:p>
        </w:tc>
        <w:tc>
          <w:tcPr>
            <w:tcW w:type="dxa" w:w="1155"/>
          </w:tcPr>
          <w:p>
            <w:pPr>
              <w:spacing w:after="0"/>
              <w:jc w:val="right"/>
            </w:pPr>
            <w:r>
              <w:rPr>
                <w:sz w:val="16"/>
              </w:rPr>
              <w:t>$1,530,725</w:t>
            </w:r>
          </w:p>
        </w:tc>
        <w:tc>
          <w:tcPr>
            <w:tcW w:type="dxa" w:w="1865"/>
          </w:tcPr>
          <w:p>
            <w:pPr>
              <w:spacing w:after="0"/>
              <w:jc w:val="right"/>
            </w:pPr>
            <w:r>
              <w:rPr>
                <w:sz w:val="16"/>
              </w:rPr>
              <w:t>114</w:t>
            </w:r>
          </w:p>
        </w:tc>
        <w:tc>
          <w:tcPr>
            <w:tcW w:type="dxa" w:w="2800"/>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Ice Storm</w:t>
            </w:r>
          </w:p>
        </w:tc>
        <w:tc>
          <w:tcPr>
            <w:tcW w:type="dxa" w:w="1333"/>
          </w:tcPr>
          <w:p>
            <w:pPr>
              <w:spacing w:after="0"/>
              <w:jc w:val="left"/>
            </w:pPr>
            <w:r>
              <w:rPr>
                <w:sz w:val="16"/>
              </w:rPr>
              <w:t>Relatively High</w:t>
            </w:r>
          </w:p>
        </w:tc>
        <w:tc>
          <w:tcPr>
            <w:tcW w:type="dxa" w:w="1333"/>
          </w:tcPr>
          <w:p>
            <w:pPr>
              <w:spacing w:after="0"/>
              <w:jc w:val="left"/>
            </w:pPr>
            <w:r>
              <w:rPr>
                <w:sz w:val="16"/>
              </w:rPr>
              <w:t>Relatively High</w:t>
            </w:r>
          </w:p>
        </w:tc>
        <w:tc>
          <w:tcPr>
            <w:tcW w:type="dxa" w:w="1037"/>
          </w:tcPr>
          <w:p>
            <w:pPr>
              <w:spacing w:after="0"/>
              <w:jc w:val="right"/>
            </w:pPr>
            <w:r>
              <w:rPr>
                <w:sz w:val="16"/>
              </w:rPr>
              <w:t>$1,475,608</w:t>
            </w:r>
          </w:p>
        </w:tc>
        <w:tc>
          <w:tcPr>
            <w:tcW w:type="dxa" w:w="1126"/>
          </w:tcPr>
          <w:p>
            <w:pPr>
              <w:spacing w:after="0"/>
              <w:jc w:val="right"/>
            </w:pPr>
            <w:r>
              <w:rPr>
                <w:sz w:val="16"/>
              </w:rPr>
              <w:t>n/a</w:t>
            </w:r>
          </w:p>
        </w:tc>
        <w:tc>
          <w:tcPr>
            <w:tcW w:type="dxa" w:w="1723"/>
          </w:tcPr>
          <w:p>
            <w:pPr>
              <w:spacing w:after="0"/>
              <w:jc w:val="right"/>
            </w:pPr>
            <w:r>
              <w:rPr>
                <w:sz w:val="16"/>
              </w:rPr>
              <w:t>$23,202</w:t>
            </w:r>
          </w:p>
        </w:tc>
        <w:tc>
          <w:tcPr>
            <w:tcW w:type="dxa" w:w="1155"/>
          </w:tcPr>
          <w:p>
            <w:pPr>
              <w:spacing w:after="0"/>
              <w:jc w:val="right"/>
            </w:pPr>
            <w:r>
              <w:rPr>
                <w:sz w:val="16"/>
              </w:rPr>
              <w:t>$1,498,810</w:t>
            </w:r>
          </w:p>
        </w:tc>
        <w:tc>
          <w:tcPr>
            <w:tcW w:type="dxa" w:w="1865"/>
          </w:tcPr>
          <w:p>
            <w:pPr>
              <w:spacing w:after="0"/>
              <w:jc w:val="right"/>
            </w:pPr>
            <w:r>
              <w:rPr>
                <w:sz w:val="16"/>
              </w:rPr>
              <w:t>6</w:t>
            </w:r>
          </w:p>
        </w:tc>
        <w:tc>
          <w:tcPr>
            <w:tcW w:type="dxa" w:w="2800"/>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Heat Wave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$298</w:t>
            </w:r>
          </w:p>
        </w:tc>
        <w:tc>
          <w:tcPr>
            <w:tcW w:type="dxa" w:w="1126"/>
          </w:tcPr>
          <w:p>
            <w:pPr>
              <w:spacing w:after="0"/>
              <w:jc w:val="right"/>
            </w:pPr>
            <w:r>
              <w:rPr>
                <w:sz w:val="16"/>
              </w:rPr>
              <w:t>$1,410</w:t>
            </w:r>
          </w:p>
        </w:tc>
        <w:tc>
          <w:tcPr>
            <w:tcW w:type="dxa" w:w="1723"/>
          </w:tcPr>
          <w:p>
            <w:pPr>
              <w:spacing w:after="0"/>
              <w:jc w:val="right"/>
            </w:pPr>
            <w:r>
              <w:rPr>
                <w:sz w:val="16"/>
              </w:rPr>
              <w:t>$1,162,156</w:t>
            </w:r>
          </w:p>
        </w:tc>
        <w:tc>
          <w:tcPr>
            <w:tcW w:type="dxa" w:w="1155"/>
          </w:tcPr>
          <w:p>
            <w:pPr>
              <w:spacing w:after="0"/>
              <w:jc w:val="right"/>
            </w:pPr>
            <w:r>
              <w:rPr>
                <w:sz w:val="16"/>
              </w:rPr>
              <w:t>$1,163,864</w:t>
            </w:r>
          </w:p>
        </w:tc>
        <w:tc>
          <w:tcPr>
            <w:tcW w:type="dxa" w:w="1865"/>
          </w:tcPr>
          <w:p>
            <w:pPr>
              <w:spacing w:after="0"/>
              <w:jc w:val="right"/>
            </w:pPr>
            <w:r>
              <w:rPr>
                <w:sz w:val="16"/>
              </w:rPr>
              <w:t>50</w:t>
            </w:r>
          </w:p>
        </w:tc>
        <w:tc>
          <w:tcPr>
            <w:tcW w:type="dxa" w:w="2800"/>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$395,979</w:t>
            </w:r>
          </w:p>
        </w:tc>
        <w:tc>
          <w:tcPr>
            <w:tcW w:type="dxa" w:w="1723"/>
          </w:tcPr>
          <w:p>
            <w:pPr>
              <w:spacing w:after="0"/>
              <w:jc w:val="right"/>
            </w:pPr>
            <w:r>
              <w:rPr>
                <w:sz w:val="16"/>
              </w:rPr>
              <w:t>n/a</w:t>
            </w:r>
          </w:p>
        </w:tc>
        <w:tc>
          <w:tcPr>
            <w:tcW w:type="dxa" w:w="1155"/>
          </w:tcPr>
          <w:p>
            <w:pPr>
              <w:spacing w:after="0"/>
              <w:jc w:val="right"/>
            </w:pPr>
            <w:r>
              <w:rPr>
                <w:sz w:val="16"/>
              </w:rPr>
              <w:t>$395,979</w:t>
            </w:r>
          </w:p>
        </w:tc>
        <w:tc>
          <w:tcPr>
            <w:tcW w:type="dxa" w:w="1865"/>
          </w:tcPr>
          <w:p>
            <w:pPr>
              <w:spacing w:after="0"/>
              <w:jc w:val="right"/>
            </w:pPr>
            <w:r>
              <w:rPr>
                <w:sz w:val="16"/>
              </w:rPr>
              <w:t>78</w:t>
            </w:r>
          </w:p>
        </w:tc>
        <w:tc>
          <w:tcPr>
            <w:tcW w:type="dxa" w:w="2800"/>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$166,537</w:t>
            </w:r>
          </w:p>
        </w:tc>
        <w:tc>
          <w:tcPr>
            <w:tcW w:type="dxa" w:w="1126"/>
          </w:tcPr>
          <w:p>
            <w:pPr>
              <w:spacing w:after="0"/>
              <w:jc w:val="right"/>
            </w:pPr>
            <w:r>
              <w:rPr>
                <w:sz w:val="16"/>
              </w:rPr>
              <w:t>n/a</w:t>
            </w:r>
          </w:p>
        </w:tc>
        <w:tc>
          <w:tcPr>
            <w:tcW w:type="dxa" w:w="1723"/>
          </w:tcPr>
          <w:p>
            <w:pPr>
              <w:spacing w:after="0"/>
              <w:jc w:val="right"/>
            </w:pPr>
            <w:r>
              <w:rPr>
                <w:sz w:val="16"/>
              </w:rPr>
              <w:t>$30,603</w:t>
            </w:r>
          </w:p>
        </w:tc>
        <w:tc>
          <w:tcPr>
            <w:tcW w:type="dxa" w:w="1155"/>
          </w:tcPr>
          <w:p>
            <w:pPr>
              <w:spacing w:after="0"/>
              <w:jc w:val="right"/>
            </w:pPr>
            <w:r>
              <w:rPr>
                <w:sz w:val="16"/>
              </w:rPr>
              <w:t>$197,140</w:t>
            </w:r>
          </w:p>
        </w:tc>
        <w:tc>
          <w:tcPr>
            <w:tcW w:type="dxa" w:w="1865"/>
          </w:tcPr>
          <w:p>
            <w:pPr>
              <w:spacing w:after="0"/>
              <w:jc w:val="right"/>
            </w:pPr>
          </w:p>
        </w:tc>
        <w:tc>
          <w:tcPr>
            <w:tcW w:type="dxa" w:w="2800"/>
          </w:tcPr>
          <w:p>
            <w:pPr>
              <w:spacing w:after="0"/>
              <w:jc w:val="left"/>
            </w:pPr>
            <w:r>
              <w:rPr>
                <w:sz w:val="16"/>
              </w:rPr>
              <w:t>Storm Events does not record earthquakes.</w:t>
            </w:r>
          </w:p>
        </w:tc>
      </w:tr>
      <w:tr>
        <w:trPr>
          <w:cantSplit/>
        </w:trPr>
        <w:tc>
          <w:tcPr>
            <w:tcW w:type="dxa" w:w="704"/>
          </w:tcPr>
          <w:p>
            <w:pPr>
              <w:spacing w:after="0"/>
              <w:jc w:val="right"/>
            </w:pPr>
            <w:r>
              <w:rPr>
                <w:sz w:val="16"/>
              </w:rPr>
              <w:t>10</w:t>
            </w:r>
          </w:p>
        </w:tc>
        <w:tc>
          <w:tcPr>
            <w:tcW w:type="dxa" w:w="1037"/>
          </w:tcPr>
          <w:p>
            <w:pPr>
              <w:spacing w:after="0"/>
              <w:jc w:val="left"/>
            </w:pPr>
            <w:r>
              <w:rPr>
                <w:sz w:val="16"/>
              </w:rPr>
              <w:t>Hurricane</w:t>
            </w:r>
          </w:p>
        </w:tc>
        <w:tc>
          <w:tcPr>
            <w:tcW w:type="dxa" w:w="1333"/>
          </w:tcPr>
          <w:p>
            <w:pPr>
              <w:spacing w:after="0"/>
              <w:jc w:val="left"/>
            </w:pPr>
            <w:r>
              <w:rPr>
                <w:sz w:val="16"/>
              </w:rPr>
              <w:t>Very Low</w:t>
            </w:r>
          </w:p>
        </w:tc>
        <w:tc>
          <w:tcPr>
            <w:tcW w:type="dxa" w:w="1333"/>
          </w:tcPr>
          <w:p>
            <w:pPr>
              <w:spacing w:after="0"/>
              <w:jc w:val="left"/>
            </w:pPr>
            <w:r>
              <w:rPr>
                <w:sz w:val="16"/>
              </w:rPr>
              <w:t>Relatively Low</w:t>
            </w:r>
          </w:p>
        </w:tc>
        <w:tc>
          <w:tcPr>
            <w:tcW w:type="dxa" w:w="1037"/>
          </w:tcPr>
          <w:p>
            <w:pPr>
              <w:spacing w:after="0"/>
              <w:jc w:val="right"/>
            </w:pPr>
            <w:r>
              <w:rPr>
                <w:sz w:val="16"/>
              </w:rPr>
              <w:t>$78,189</w:t>
            </w:r>
          </w:p>
        </w:tc>
        <w:tc>
          <w:tcPr>
            <w:tcW w:type="dxa" w:w="1126"/>
          </w:tcPr>
          <w:p>
            <w:pPr>
              <w:spacing w:after="0"/>
              <w:jc w:val="right"/>
            </w:pPr>
            <w:r>
              <w:rPr>
                <w:sz w:val="16"/>
              </w:rPr>
              <w:t>$71,756</w:t>
            </w:r>
          </w:p>
        </w:tc>
        <w:tc>
          <w:tcPr>
            <w:tcW w:type="dxa" w:w="1723"/>
          </w:tcPr>
          <w:p>
            <w:pPr>
              <w:spacing w:after="0"/>
              <w:jc w:val="right"/>
            </w:pPr>
            <w:r>
              <w:rPr>
                <w:sz w:val="16"/>
              </w:rPr>
              <w:t>$2,333</w:t>
            </w:r>
          </w:p>
        </w:tc>
        <w:tc>
          <w:tcPr>
            <w:tcW w:type="dxa" w:w="1155"/>
          </w:tcPr>
          <w:p>
            <w:pPr>
              <w:spacing w:after="0"/>
              <w:jc w:val="right"/>
            </w:pPr>
            <w:r>
              <w:rPr>
                <w:sz w:val="16"/>
              </w:rPr>
              <w:t>$152,277</w:t>
            </w:r>
          </w:p>
        </w:tc>
        <w:tc>
          <w:tcPr>
            <w:tcW w:type="dxa" w:w="1865"/>
          </w:tcPr>
          <w:p>
            <w:pPr>
              <w:spacing w:after="0"/>
              <w:jc w:val="right"/>
            </w:pPr>
            <w:r>
              <w:rPr>
                <w:sz w:val="16"/>
              </w:rPr>
              <w:t>1</w:t>
            </w:r>
          </w:p>
        </w:tc>
        <w:tc>
          <w:tcPr>
            <w:tcW w:type="dxa" w:w="2800"/>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$16,528</w:t>
            </w:r>
          </w:p>
        </w:tc>
        <w:tc>
          <w:tcPr>
            <w:tcW w:type="dxa" w:w="1126"/>
          </w:tcPr>
          <w:p>
            <w:pPr>
              <w:spacing w:after="0"/>
              <w:jc w:val="right"/>
            </w:pPr>
            <w:r>
              <w:rPr>
                <w:sz w:val="16"/>
              </w:rPr>
              <w:t>n/a</w:t>
            </w:r>
          </w:p>
        </w:tc>
        <w:tc>
          <w:tcPr>
            <w:tcW w:type="dxa" w:w="1723"/>
          </w:tcPr>
          <w:p>
            <w:pPr>
              <w:spacing w:after="0"/>
              <w:jc w:val="right"/>
            </w:pPr>
            <w:r>
              <w:rPr>
                <w:sz w:val="16"/>
              </w:rPr>
              <w:t>$103,318</w:t>
            </w:r>
          </w:p>
        </w:tc>
        <w:tc>
          <w:tcPr>
            <w:tcW w:type="dxa" w:w="1155"/>
          </w:tcPr>
          <w:p>
            <w:pPr>
              <w:spacing w:after="0"/>
              <w:jc w:val="right"/>
            </w:pPr>
            <w:r>
              <w:rPr>
                <w:sz w:val="16"/>
              </w:rPr>
              <w:t>$119,846</w:t>
            </w:r>
          </w:p>
        </w:tc>
        <w:tc>
          <w:tcPr>
            <w:tcW w:type="dxa" w:w="1865"/>
          </w:tcPr>
          <w:p>
            <w:pPr>
              <w:spacing w:after="0"/>
              <w:jc w:val="right"/>
            </w:pPr>
            <w:r>
              <w:rPr>
                <w:sz w:val="16"/>
              </w:rPr>
              <w:t>1</w:t>
            </w:r>
          </w:p>
        </w:tc>
        <w:tc>
          <w:tcPr>
            <w:tcW w:type="dxa" w:w="2800"/>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Wildfire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$98,169</w:t>
            </w:r>
          </w:p>
        </w:tc>
        <w:tc>
          <w:tcPr>
            <w:tcW w:type="dxa" w:w="1126"/>
          </w:tcPr>
          <w:p>
            <w:pPr>
              <w:spacing w:after="0"/>
              <w:jc w:val="right"/>
            </w:pPr>
            <w:r>
              <w:rPr>
                <w:sz w:val="16"/>
              </w:rPr>
              <w:t>$1,333</w:t>
            </w:r>
          </w:p>
        </w:tc>
        <w:tc>
          <w:tcPr>
            <w:tcW w:type="dxa" w:w="1723"/>
          </w:tcPr>
          <w:p>
            <w:pPr>
              <w:spacing w:after="0"/>
              <w:jc w:val="right"/>
            </w:pPr>
            <w:r>
              <w:rPr>
                <w:sz w:val="16"/>
              </w:rPr>
              <w:t>$17,747</w:t>
            </w:r>
          </w:p>
        </w:tc>
        <w:tc>
          <w:tcPr>
            <w:tcW w:type="dxa" w:w="1155"/>
          </w:tcPr>
          <w:p>
            <w:pPr>
              <w:spacing w:after="0"/>
              <w:jc w:val="right"/>
            </w:pPr>
            <w:r>
              <w:rPr>
                <w:sz w:val="16"/>
              </w:rPr>
              <w:t>$117,248</w:t>
            </w:r>
          </w:p>
        </w:tc>
        <w:tc>
          <w:tcPr>
            <w:tcW w:type="dxa" w:w="1865"/>
          </w:tcPr>
          <w:p>
            <w:pPr>
              <w:spacing w:after="0"/>
              <w:jc w:val="right"/>
            </w:pPr>
            <w:r>
              <w:rPr>
                <w:sz w:val="16"/>
              </w:rPr>
              <w:t>2</w:t>
            </w:r>
          </w:p>
        </w:tc>
        <w:tc>
          <w:tcPr>
            <w:tcW w:type="dxa" w:w="2800"/>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Winter Weather</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$63,877</w:t>
            </w:r>
          </w:p>
        </w:tc>
        <w:tc>
          <w:tcPr>
            <w:tcW w:type="dxa" w:w="1126"/>
          </w:tcPr>
          <w:p>
            <w:pPr>
              <w:spacing w:after="0"/>
              <w:jc w:val="right"/>
            </w:pPr>
            <w:r>
              <w:rPr>
                <w:sz w:val="16"/>
              </w:rPr>
              <w:t>$1,476</w:t>
            </w:r>
          </w:p>
        </w:tc>
        <w:tc>
          <w:tcPr>
            <w:tcW w:type="dxa" w:w="1723"/>
          </w:tcPr>
          <w:p>
            <w:pPr>
              <w:spacing w:after="0"/>
              <w:jc w:val="right"/>
            </w:pPr>
            <w:r>
              <w:rPr>
                <w:sz w:val="16"/>
              </w:rPr>
              <w:t>$556</w:t>
            </w:r>
          </w:p>
        </w:tc>
        <w:tc>
          <w:tcPr>
            <w:tcW w:type="dxa" w:w="1155"/>
          </w:tcPr>
          <w:p>
            <w:pPr>
              <w:spacing w:after="0"/>
              <w:jc w:val="right"/>
            </w:pPr>
            <w:r>
              <w:rPr>
                <w:sz w:val="16"/>
              </w:rPr>
              <w:t>$65,910</w:t>
            </w:r>
          </w:p>
        </w:tc>
        <w:tc>
          <w:tcPr>
            <w:tcW w:type="dxa" w:w="1865"/>
          </w:tcPr>
          <w:p>
            <w:pPr>
              <w:spacing w:after="0"/>
              <w:jc w:val="right"/>
            </w:pPr>
            <w:r>
              <w:rPr>
                <w:sz w:val="16"/>
              </w:rPr>
              <w:t>28</w:t>
            </w:r>
          </w:p>
        </w:tc>
        <w:tc>
          <w:tcPr>
            <w:tcW w:type="dxa" w:w="2800"/>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Landslide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723"/>
          </w:tcPr>
          <w:p>
            <w:pPr>
              <w:spacing w:after="0"/>
              <w:jc w:val="right"/>
            </w:pPr>
            <w:r>
              <w:rPr>
                <w:sz w:val="16"/>
              </w:rPr>
              <w:t>$2</w:t>
            </w:r>
          </w:p>
        </w:tc>
        <w:tc>
          <w:tcPr>
            <w:tcW w:type="dxa" w:w="1155"/>
          </w:tcPr>
          <w:p>
            <w:pPr>
              <w:spacing w:after="0"/>
              <w:jc w:val="right"/>
            </w:pPr>
            <w:r>
              <w:rPr>
                <w:sz w:val="16"/>
              </w:rPr>
              <w:t>$70</w:t>
            </w:r>
          </w:p>
        </w:tc>
        <w:tc>
          <w:tcPr>
            <w:tcW w:type="dxa" w:w="1865"/>
          </w:tcPr>
          <w:p>
            <w:pPr>
              <w:spacing w:after="0"/>
              <w:jc w:val="right"/>
            </w:pPr>
            <w:r>
              <w:rPr>
                <w:sz w:val="16"/>
              </w:rPr>
              <w:t>0</w:t>
            </w:r>
          </w:p>
        </w:tc>
        <w:tc>
          <w:tcPr>
            <w:tcW w:type="dxa" w:w="28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9507 (Relatively Low, 60.2); tract 9504.02 (Relatively Low, 56.6); tract 9505 (Relatively Low, 41.4)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9507 (Relatively Low, 70.5); tract 9501 (Relatively Low, 61.3); tract 9502 (Relatively Low, 57.5)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9507 (Very Low, 73.1); tract 9508 (Very Low, 72.0); tract 9501 (Very Low, 60.8)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9507 (Very High, 99.9); tract 9504.02 (Very High, 99.4); tract 9503.02 (Very High, 99.3)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9507 (Relatively Moderate, 92.3); tract 9508 (Relatively Moderate, 89.1); tract 9503.02 (Relatively Low, 87.4)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99"/>
        <w:gridCol w:w="1596"/>
        <w:gridCol w:w="1538"/>
        <w:gridCol w:w="1644"/>
        <w:gridCol w:w="1613"/>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9"/>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6 records, 2019 to 2026 (6 zone-level)</w:t>
            </w:r>
          </w:p>
        </w:tc>
        <w:tc>
          <w:tcPr>
            <w:tcW w:type="dxa" w:w="2099"/>
          </w:tcPr>
          <w:p>
            <w:pPr>
              <w:spacing w:after="0"/>
              <w:jc w:val="left"/>
            </w:pPr>
            <w:r>
              <w:rPr>
                <w:sz w:val="16"/>
              </w:rPr>
              <w:t>1 day to 4 days (median 2.5 days); 6 with a recorded value</w:t>
            </w:r>
          </w:p>
        </w:tc>
        <w:tc>
          <w:tcPr>
            <w:tcW w:type="dxa" w:w="1596"/>
          </w:tcPr>
          <w:p>
            <w:pPr>
              <w:spacing w:after="0"/>
              <w:jc w:val="left"/>
            </w:pPr>
            <w:r>
              <w:rPr>
                <w:sz w:val="16"/>
              </w:rPr>
              <w:t>4 consecutive days, 2026-01-24 to 2026-01-27, zone-level</w:t>
            </w:r>
          </w:p>
        </w:tc>
        <w:tc>
          <w:tcPr>
            <w:tcW w:type="dxa" w:w="1538"/>
          </w:tcPr>
          <w:p>
            <w:pPr>
              <w:spacing w:after="0"/>
              <w:jc w:val="left"/>
            </w:pPr>
            <w:r>
              <w:rPr>
                <w:sz w:val="16"/>
              </w:rPr>
              <w:t>Extreme Cold/Wind Chill, 2021-02-15, $2,960,000 property; crops not reported (zone total, 2021 dollars)</w:t>
            </w:r>
          </w:p>
        </w:tc>
        <w:tc>
          <w:tcPr>
            <w:tcW w:type="dxa" w:w="164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0</w:t>
            </w:r>
          </w:p>
        </w:tc>
        <w:tc>
          <w:tcPr>
            <w:tcW w:type="dxa" w:w="2099"/>
          </w:tcPr>
          <w:p>
            <w:pPr>
              <w:spacing w:after="0"/>
              <w:jc w:val="left"/>
            </w:pPr>
          </w:p>
        </w:tc>
        <w:tc>
          <w:tcPr>
            <w:tcW w:type="dxa" w:w="1596"/>
          </w:tcPr>
          <w:p>
            <w:pPr>
              <w:spacing w:after="0"/>
              <w:jc w:val="left"/>
            </w:pPr>
          </w:p>
        </w:tc>
        <w:tc>
          <w:tcPr>
            <w:tcW w:type="dxa" w:w="1538"/>
          </w:tcPr>
          <w:p>
            <w:pPr>
              <w:spacing w:after="0"/>
              <w:jc w:val="left"/>
            </w:pPr>
          </w:p>
        </w:tc>
        <w:tc>
          <w:tcPr>
            <w:tcW w:type="dxa" w:w="1644"/>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78 records, 1996 to 2026 (78 zone-level)</w:t>
            </w:r>
          </w:p>
        </w:tc>
        <w:tc>
          <w:tcPr>
            <w:tcW w:type="dxa" w:w="2099"/>
          </w:tcPr>
          <w:p>
            <w:pPr>
              <w:spacing w:after="0"/>
              <w:jc w:val="left"/>
            </w:pPr>
            <w:r>
              <w:rPr>
                <w:sz w:val="16"/>
              </w:rPr>
              <w:t>6 days to 342 days (median 53 days); 26 with a recorded value</w:t>
            </w:r>
          </w:p>
        </w:tc>
        <w:tc>
          <w:tcPr>
            <w:tcW w:type="dxa" w:w="1596"/>
          </w:tcPr>
          <w:p>
            <w:pPr>
              <w:spacing w:after="0"/>
              <w:jc w:val="left"/>
            </w:pPr>
            <w:r>
              <w:rPr>
                <w:sz w:val="16"/>
              </w:rPr>
              <w:t>342 days (about 11.2 months), 2005-06-01 to 2006-05-08, a run of 12 consecutive Storm Events drought records, zone-level</w:t>
            </w:r>
          </w:p>
        </w:tc>
        <w:tc>
          <w:tcPr>
            <w:tcW w:type="dxa" w:w="1538"/>
          </w:tcPr>
          <w:p>
            <w:pPr>
              <w:spacing w:after="0"/>
              <w:jc w:val="left"/>
            </w:pPr>
            <w:r>
              <w:rPr>
                <w:sz w:val="16"/>
              </w:rPr>
              <w:t>Drought, 2006-10-01, $500,000 property; $500,000 crops (zone total, 2006 dollars)</w:t>
            </w:r>
          </w:p>
        </w:tc>
        <w:tc>
          <w:tcPr>
            <w:tcW w:type="dxa" w:w="1644"/>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99"/>
          </w:tcPr>
          <w:p>
            <w:pPr>
              <w:spacing w:after="0"/>
              <w:jc w:val="left"/>
            </w:pPr>
          </w:p>
        </w:tc>
        <w:tc>
          <w:tcPr>
            <w:tcW w:type="dxa" w:w="1596"/>
          </w:tcPr>
          <w:p>
            <w:pPr>
              <w:spacing w:after="0"/>
              <w:jc w:val="left"/>
            </w:pPr>
          </w:p>
        </w:tc>
        <w:tc>
          <w:tcPr>
            <w:tcW w:type="dxa" w:w="1538"/>
          </w:tcPr>
          <w:p>
            <w:pPr>
              <w:spacing w:after="0"/>
              <w:jc w:val="left"/>
            </w:pPr>
          </w:p>
        </w:tc>
        <w:tc>
          <w:tcPr>
            <w:tcW w:type="dxa" w:w="1644"/>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182 records, 1957 to 2025</w:t>
            </w:r>
          </w:p>
        </w:tc>
        <w:tc>
          <w:tcPr>
            <w:tcW w:type="dxa" w:w="2099"/>
          </w:tcPr>
          <w:p>
            <w:pPr>
              <w:spacing w:after="0"/>
              <w:jc w:val="left"/>
            </w:pPr>
            <w:r>
              <w:rPr>
                <w:sz w:val="16"/>
              </w:rPr>
              <w:t>0.75 in to 3 in (median 1 in); 182 with a recorded value</w:t>
            </w:r>
          </w:p>
        </w:tc>
        <w:tc>
          <w:tcPr>
            <w:tcW w:type="dxa" w:w="1596"/>
          </w:tcPr>
          <w:p>
            <w:pPr>
              <w:spacing w:after="0"/>
              <w:jc w:val="left"/>
            </w:pPr>
            <w:r>
              <w:rPr>
                <w:sz w:val="16"/>
              </w:rPr>
              <w:t>3 in hail, 2024-05-22</w:t>
            </w:r>
          </w:p>
        </w:tc>
        <w:tc>
          <w:tcPr>
            <w:tcW w:type="dxa" w:w="1538"/>
          </w:tcPr>
          <w:p>
            <w:pPr>
              <w:spacing w:after="0"/>
              <w:jc w:val="left"/>
            </w:pPr>
          </w:p>
        </w:tc>
        <w:tc>
          <w:tcPr>
            <w:tcW w:type="dxa" w:w="1644"/>
          </w:tcPr>
          <w:p>
            <w:pPr>
              <w:spacing w:after="0"/>
              <w:jc w:val="left"/>
            </w:pPr>
            <w:r>
              <w:rPr>
                <w:sz w:val="16"/>
              </w:rPr>
              <w:t>Event records naming jurisdictions in the plan: Sulphur Springs city (46 records), Cumby city (15 records), Como town (7 records).</w:t>
            </w:r>
          </w:p>
        </w:tc>
        <w:tc>
          <w:tcPr>
            <w:tcW w:type="dxa" w:w="1613"/>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50 records, 1998 to 2026 (50 zone-level)</w:t>
            </w:r>
          </w:p>
        </w:tc>
        <w:tc>
          <w:tcPr>
            <w:tcW w:type="dxa" w:w="2099"/>
          </w:tcPr>
          <w:p>
            <w:pPr>
              <w:spacing w:after="0"/>
              <w:jc w:val="left"/>
            </w:pPr>
            <w:r>
              <w:rPr>
                <w:sz w:val="16"/>
              </w:rPr>
              <w:t>1 day to 85 days (median 4.5 days); 32 with a recorded value</w:t>
            </w:r>
          </w:p>
        </w:tc>
        <w:tc>
          <w:tcPr>
            <w:tcW w:type="dxa" w:w="1596"/>
          </w:tcPr>
          <w:p>
            <w:pPr>
              <w:spacing w:after="0"/>
              <w:jc w:val="left"/>
            </w:pPr>
            <w:r>
              <w:rPr>
                <w:sz w:val="16"/>
              </w:rPr>
              <w:t>July 2000 to September 2000 (3 monthly summary records), zone-level</w:t>
            </w:r>
          </w:p>
        </w:tc>
        <w:tc>
          <w:tcPr>
            <w:tcW w:type="dxa" w:w="1538"/>
          </w:tcPr>
          <w:p>
            <w:pPr>
              <w:spacing w:after="0"/>
              <w:jc w:val="left"/>
            </w:pPr>
          </w:p>
        </w:tc>
        <w:tc>
          <w:tcPr>
            <w:tcW w:type="dxa" w:w="164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1 record, 2005 (1 zone-level)</w:t>
            </w:r>
          </w:p>
        </w:tc>
        <w:tc>
          <w:tcPr>
            <w:tcW w:type="dxa" w:w="2099"/>
          </w:tcPr>
          <w:p>
            <w:pPr>
              <w:spacing w:after="0"/>
              <w:jc w:val="left"/>
            </w:pPr>
          </w:p>
        </w:tc>
        <w:tc>
          <w:tcPr>
            <w:tcW w:type="dxa" w:w="1596"/>
          </w:tcPr>
          <w:p>
            <w:pPr>
              <w:spacing w:after="0"/>
              <w:jc w:val="left"/>
            </w:pPr>
            <w:r>
              <w:rPr>
                <w:sz w:val="16"/>
              </w:rPr>
              <w:t>Strongest recorded: Tropical Storm record, 2005-09-24, $20,000 property; crops not reported (2005 dollars); NWS zone TXZ107</w:t>
            </w:r>
          </w:p>
        </w:tc>
        <w:tc>
          <w:tcPr>
            <w:tcW w:type="dxa" w:w="1538"/>
          </w:tcPr>
          <w:p>
            <w:pPr>
              <w:spacing w:after="0"/>
              <w:jc w:val="left"/>
            </w:pPr>
          </w:p>
        </w:tc>
        <w:tc>
          <w:tcPr>
            <w:tcW w:type="dxa" w:w="1644"/>
          </w:tcPr>
          <w:p>
            <w:pPr>
              <w:spacing w:after="0"/>
              <w:jc w:val="left"/>
            </w:pPr>
            <w:r>
              <w:rPr>
                <w:sz w:val="16"/>
              </w:rPr>
              <w:t>Countywide (zone-level records).</w:t>
            </w: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6 records, 1998 to 2023 (6 zone-level)</w:t>
            </w:r>
          </w:p>
        </w:tc>
        <w:tc>
          <w:tcPr>
            <w:tcW w:type="dxa" w:w="2099"/>
          </w:tcPr>
          <w:p>
            <w:pPr>
              <w:spacing w:after="0"/>
              <w:jc w:val="left"/>
            </w:pPr>
          </w:p>
        </w:tc>
        <w:tc>
          <w:tcPr>
            <w:tcW w:type="dxa" w:w="1596"/>
          </w:tcPr>
          <w:p>
            <w:pPr>
              <w:spacing w:after="0"/>
              <w:jc w:val="left"/>
            </w:pPr>
            <w:r>
              <w:rPr>
                <w:sz w:val="16"/>
              </w:rPr>
              <w:t>Ice Storm, 2011-02-01, $150,000 property; $0 crops (2011 dollars); NWS zone TXZ107</w:t>
            </w:r>
          </w:p>
        </w:tc>
        <w:tc>
          <w:tcPr>
            <w:tcW w:type="dxa" w:w="1538"/>
          </w:tcPr>
          <w:p>
            <w:pPr>
              <w:spacing w:after="0"/>
              <w:jc w:val="left"/>
            </w:pPr>
          </w:p>
        </w:tc>
        <w:tc>
          <w:tcPr>
            <w:tcW w:type="dxa" w:w="164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59 records, 1996 to 2025 (1 zone-level)</w:t>
            </w:r>
          </w:p>
        </w:tc>
        <w:tc>
          <w:tcPr>
            <w:tcW w:type="dxa" w:w="2099"/>
          </w:tcPr>
          <w:p>
            <w:pPr>
              <w:spacing w:after="0"/>
              <w:jc w:val="left"/>
            </w:pPr>
          </w:p>
        </w:tc>
        <w:tc>
          <w:tcPr>
            <w:tcW w:type="dxa" w:w="1596"/>
          </w:tcPr>
          <w:p>
            <w:pPr>
              <w:spacing w:after="0"/>
              <w:jc w:val="left"/>
            </w:pPr>
            <w:r>
              <w:rPr>
                <w:sz w:val="16"/>
              </w:rPr>
              <w:t>Flash Flood, 2016-04-29, $200,000 property; $0 crops (2016 dollars)</w:t>
            </w:r>
          </w:p>
        </w:tc>
        <w:tc>
          <w:tcPr>
            <w:tcW w:type="dxa" w:w="1538"/>
          </w:tcPr>
          <w:p>
            <w:pPr>
              <w:spacing w:after="0"/>
              <w:jc w:val="left"/>
            </w:pPr>
          </w:p>
        </w:tc>
        <w:tc>
          <w:tcPr>
            <w:tcW w:type="dxa" w:w="1644"/>
          </w:tcPr>
          <w:p>
            <w:pPr>
              <w:spacing w:after="0"/>
              <w:jc w:val="left"/>
            </w:pPr>
            <w:r>
              <w:rPr>
                <w:sz w:val="16"/>
              </w:rPr>
              <w:t>Event records naming jurisdictions in the plan: Sulphur Springs city (20 records), Cumby city (1 record). Zone-level records (1)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99"/>
          </w:tcPr>
          <w:p>
            <w:pPr>
              <w:spacing w:after="0"/>
              <w:jc w:val="left"/>
            </w:pPr>
          </w:p>
        </w:tc>
        <w:tc>
          <w:tcPr>
            <w:tcW w:type="dxa" w:w="1596"/>
          </w:tcPr>
          <w:p>
            <w:pPr>
              <w:spacing w:after="0"/>
              <w:jc w:val="left"/>
            </w:pPr>
          </w:p>
        </w:tc>
        <w:tc>
          <w:tcPr>
            <w:tcW w:type="dxa" w:w="1538"/>
          </w:tcPr>
          <w:p>
            <w:pPr>
              <w:spacing w:after="0"/>
              <w:jc w:val="left"/>
            </w:pPr>
          </w:p>
        </w:tc>
        <w:tc>
          <w:tcPr>
            <w:tcW w:type="dxa" w:w="1644"/>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1 record, 2010</w:t>
            </w:r>
          </w:p>
        </w:tc>
        <w:tc>
          <w:tcPr>
            <w:tcW w:type="dxa" w:w="2099"/>
          </w:tcPr>
          <w:p>
            <w:pPr>
              <w:spacing w:after="0"/>
              <w:jc w:val="left"/>
            </w:pPr>
          </w:p>
        </w:tc>
        <w:tc>
          <w:tcPr>
            <w:tcW w:type="dxa" w:w="1596"/>
          </w:tcPr>
          <w:p>
            <w:pPr>
              <w:spacing w:after="0"/>
              <w:jc w:val="left"/>
            </w:pPr>
            <w:r>
              <w:rPr>
                <w:sz w:val="16"/>
              </w:rPr>
              <w:t>Lightning, 2010-10-11, $250,000 property; $0 crops (2010 dollars)</w:t>
            </w:r>
          </w:p>
        </w:tc>
        <w:tc>
          <w:tcPr>
            <w:tcW w:type="dxa" w:w="1538"/>
          </w:tcPr>
          <w:p>
            <w:pPr>
              <w:spacing w:after="0"/>
              <w:jc w:val="left"/>
            </w:pPr>
          </w:p>
        </w:tc>
        <w:tc>
          <w:tcPr>
            <w:tcW w:type="dxa" w:w="1644"/>
          </w:tcPr>
          <w:p>
            <w:pPr>
              <w:spacing w:after="0"/>
              <w:jc w:val="left"/>
            </w:pPr>
            <w:r>
              <w:rPr>
                <w:sz w:val="16"/>
              </w:rPr>
              <w:t>Event records naming jurisdictions in the plan: Sulphur Springs city (1 record).</w:t>
            </w:r>
          </w:p>
        </w:tc>
        <w:tc>
          <w:tcPr>
            <w:tcW w:type="dxa" w:w="1613"/>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3 records, 2006 to 2012 (3 zone-level)</w:t>
            </w:r>
          </w:p>
        </w:tc>
        <w:tc>
          <w:tcPr>
            <w:tcW w:type="dxa" w:w="2099"/>
          </w:tcPr>
          <w:p>
            <w:pPr>
              <w:spacing w:after="0"/>
              <w:jc w:val="left"/>
            </w:pPr>
            <w:r>
              <w:rPr>
                <w:sz w:val="16"/>
              </w:rPr>
              <w:t>26 kt (30 mph) to 40 kt (46 mph) (median 33 kt (38 mph)); 3 with a recorded value</w:t>
            </w:r>
          </w:p>
        </w:tc>
        <w:tc>
          <w:tcPr>
            <w:tcW w:type="dxa" w:w="1596"/>
          </w:tcPr>
          <w:p>
            <w:pPr>
              <w:spacing w:after="0"/>
              <w:jc w:val="left"/>
            </w:pPr>
            <w:r>
              <w:rPr>
                <w:sz w:val="16"/>
              </w:rPr>
              <w:t>40 kt (46 mph) estimated sustained, Strong Wind, 2006-01-19; NWS zone TXZ107</w:t>
            </w:r>
          </w:p>
        </w:tc>
        <w:tc>
          <w:tcPr>
            <w:tcW w:type="dxa" w:w="1538"/>
          </w:tcPr>
          <w:p>
            <w:pPr>
              <w:spacing w:after="0"/>
              <w:jc w:val="left"/>
            </w:pPr>
            <w:r>
              <w:rPr>
                <w:sz w:val="16"/>
              </w:rPr>
              <w:t>Strong Wind, 2008-01-29, $30,000 property; $0 crops (zone total, 2008 dollars)</w:t>
            </w:r>
          </w:p>
        </w:tc>
        <w:tc>
          <w:tcPr>
            <w:tcW w:type="dxa" w:w="164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230 records, 1956 to 2026</w:t>
            </w:r>
          </w:p>
        </w:tc>
        <w:tc>
          <w:tcPr>
            <w:tcW w:type="dxa" w:w="2099"/>
          </w:tcPr>
          <w:p>
            <w:pPr>
              <w:spacing w:after="0"/>
              <w:jc w:val="left"/>
            </w:pPr>
            <w:r>
              <w:rPr>
                <w:sz w:val="16"/>
              </w:rPr>
              <w:t>39 kt (45 mph) to 90 kt (104 mph) (median 52 kt (60 mph)); 147 with a recorded value</w:t>
            </w:r>
          </w:p>
        </w:tc>
        <w:tc>
          <w:tcPr>
            <w:tcW w:type="dxa" w:w="1596"/>
          </w:tcPr>
          <w:p>
            <w:pPr>
              <w:spacing w:after="0"/>
              <w:jc w:val="left"/>
            </w:pPr>
            <w:r>
              <w:rPr>
                <w:sz w:val="16"/>
              </w:rPr>
              <w:t>90 kt (104 mph), measurement type not recorded, Thunderstorm Wind, 1982-05-31</w:t>
            </w:r>
          </w:p>
        </w:tc>
        <w:tc>
          <w:tcPr>
            <w:tcW w:type="dxa" w:w="1538"/>
          </w:tcPr>
          <w:p>
            <w:pPr>
              <w:spacing w:after="0"/>
              <w:jc w:val="left"/>
            </w:pPr>
            <w:r>
              <w:rPr>
                <w:sz w:val="16"/>
              </w:rPr>
              <w:t>Thunderstorm Wind, 2023-06-15, $29,000,000 property; $0 crops (2023 dollars)</w:t>
            </w:r>
          </w:p>
        </w:tc>
        <w:tc>
          <w:tcPr>
            <w:tcW w:type="dxa" w:w="1644"/>
          </w:tcPr>
          <w:p>
            <w:pPr>
              <w:spacing w:after="0"/>
              <w:jc w:val="left"/>
            </w:pPr>
            <w:r>
              <w:rPr>
                <w:sz w:val="16"/>
              </w:rPr>
              <w:t>Event records naming jurisdictions in the plan: Sulphur Springs city (57 records), Cumby city (18 records), Como town (10 records).</w:t>
            </w:r>
          </w:p>
        </w:tc>
        <w:tc>
          <w:tcPr>
            <w:tcW w:type="dxa" w:w="1613"/>
          </w:tcPr>
          <w:p>
            <w:pPr>
              <w:spacing w:after="0"/>
              <w:jc w:val="left"/>
            </w:pPr>
            <w:r>
              <w:rPr>
                <w:sz w:val="16"/>
              </w:rPr>
              <w:t>Speeds under 20 kt (likely entry errors) are left out of the observed range.</w:t>
            </w: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35 records, 1955 to 2023</w:t>
            </w:r>
          </w:p>
        </w:tc>
        <w:tc>
          <w:tcPr>
            <w:tcW w:type="dxa" w:w="2099"/>
          </w:tcPr>
          <w:p>
            <w:pPr>
              <w:spacing w:after="0"/>
              <w:jc w:val="left"/>
            </w:pPr>
            <w:r>
              <w:rPr>
                <w:sz w:val="16"/>
              </w:rPr>
              <w:t>F/EF0 to F/EF3 (median F/EF1); 35 with a recorded value</w:t>
            </w:r>
          </w:p>
        </w:tc>
        <w:tc>
          <w:tcPr>
            <w:tcW w:type="dxa" w:w="1596"/>
          </w:tcPr>
          <w:p>
            <w:pPr>
              <w:spacing w:after="0"/>
              <w:jc w:val="left"/>
            </w:pPr>
            <w:r>
              <w:rPr>
                <w:sz w:val="16"/>
              </w:rPr>
              <w:t>F3 tornado, 1969-05-14, 0.5 mi path length (whole path, pre-1996), 33 yd wide, $25,000 property; crops not recorded (1969 dollars)</w:t>
            </w:r>
          </w:p>
        </w:tc>
        <w:tc>
          <w:tcPr>
            <w:tcW w:type="dxa" w:w="1538"/>
          </w:tcPr>
          <w:p>
            <w:pPr>
              <w:spacing w:after="0"/>
              <w:jc w:val="left"/>
            </w:pPr>
            <w:r>
              <w:rPr>
                <w:sz w:val="16"/>
              </w:rPr>
              <w:t>Tornado, 1974-10-31, $2,500,000 property; crops not recorded (1974 dollars)</w:t>
            </w:r>
          </w:p>
        </w:tc>
        <w:tc>
          <w:tcPr>
            <w:tcW w:type="dxa" w:w="1644"/>
          </w:tcPr>
          <w:p>
            <w:pPr>
              <w:spacing w:after="0"/>
              <w:jc w:val="left"/>
            </w:pPr>
            <w:r>
              <w:rPr>
                <w:sz w:val="16"/>
              </w:rPr>
              <w:t>Event records naming jurisdictions in the plan: Cumby city (2 records), Sulphur Springs city (2 records).</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2 records, 2011 to 2016 (2 zone-level)</w:t>
            </w:r>
          </w:p>
        </w:tc>
        <w:tc>
          <w:tcPr>
            <w:tcW w:type="dxa" w:w="2099"/>
          </w:tcPr>
          <w:p>
            <w:pPr>
              <w:spacing w:after="0"/>
              <w:jc w:val="left"/>
            </w:pPr>
          </w:p>
        </w:tc>
        <w:tc>
          <w:tcPr>
            <w:tcW w:type="dxa" w:w="1596"/>
          </w:tcPr>
          <w:p>
            <w:pPr>
              <w:spacing w:after="0"/>
              <w:jc w:val="left"/>
            </w:pPr>
            <w:r>
              <w:rPr>
                <w:sz w:val="16"/>
              </w:rPr>
              <w:t>Wildfire, 2016-02-08, $0 property; $30,000 crops (2016 dollars); NWS zone TXZ107</w:t>
            </w:r>
          </w:p>
        </w:tc>
        <w:tc>
          <w:tcPr>
            <w:tcW w:type="dxa" w:w="1538"/>
          </w:tcPr>
          <w:p>
            <w:pPr>
              <w:spacing w:after="0"/>
              <w:jc w:val="left"/>
            </w:pPr>
          </w:p>
        </w:tc>
        <w:tc>
          <w:tcPr>
            <w:tcW w:type="dxa" w:w="164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28 records, 1996 to 2026 (28 zone-level)</w:t>
            </w:r>
          </w:p>
        </w:tc>
        <w:tc>
          <w:tcPr>
            <w:tcW w:type="dxa" w:w="2099"/>
          </w:tcPr>
          <w:p>
            <w:pPr>
              <w:spacing w:after="0"/>
              <w:jc w:val="left"/>
            </w:pPr>
          </w:p>
        </w:tc>
        <w:tc>
          <w:tcPr>
            <w:tcW w:type="dxa" w:w="1596"/>
          </w:tcPr>
          <w:p>
            <w:pPr>
              <w:spacing w:after="0"/>
              <w:jc w:val="left"/>
            </w:pPr>
            <w:r>
              <w:rPr>
                <w:sz w:val="16"/>
              </w:rPr>
              <w:t>Winter Storm, 2013-12-05, $2,000,000 property; $0 crops (2013 dollars); NWS zone TXZ107</w:t>
            </w:r>
          </w:p>
        </w:tc>
        <w:tc>
          <w:tcPr>
            <w:tcW w:type="dxa" w:w="1538"/>
          </w:tcPr>
          <w:p>
            <w:pPr>
              <w:spacing w:after="0"/>
              <w:jc w:val="left"/>
            </w:pPr>
          </w:p>
        </w:tc>
        <w:tc>
          <w:tcPr>
            <w:tcW w:type="dxa" w:w="1644"/>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2020"/>
        <w:gridCol w:w="3471"/>
        <w:gridCol w:w="2185"/>
        <w:gridCol w:w="118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Title</w:t>
            </w:r>
          </w:p>
        </w:tc>
        <w:tc>
          <w:tcPr>
            <w:tcW w:type="dxa" w:w="3471"/>
            <w:shd w:val="clear" w:color="auto" w:fill="E8E8E8"/>
          </w:tcPr>
          <w:p>
            <w:pPr>
              <w:spacing w:after="0"/>
              <w:jc w:val="left"/>
            </w:pPr>
            <w:r>
              <w:rPr>
                <w:b/>
                <w:sz w:val="16"/>
              </w:rPr>
              <w:t>Mapped hazard</w:t>
            </w:r>
          </w:p>
        </w:tc>
        <w:tc>
          <w:tcPr>
            <w:tcW w:type="dxa" w:w="21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7"/>
          </w:tcPr>
          <w:p>
            <w:pPr>
              <w:spacing w:after="0"/>
              <w:jc w:val="left"/>
            </w:pPr>
            <w:r>
              <w:rPr>
                <w:sz w:val="16"/>
              </w:rPr>
              <w:t>Major disaster</w:t>
            </w:r>
          </w:p>
        </w:tc>
        <w:tc>
          <w:tcPr>
            <w:tcW w:type="dxa" w:w="2020"/>
          </w:tcPr>
          <w:p>
            <w:pPr>
              <w:spacing w:after="0"/>
              <w:jc w:val="left"/>
            </w:pPr>
            <w:r>
              <w:rPr>
                <w:sz w:val="16"/>
              </w:rPr>
              <w:t>Severe Storms, Straight-Line Winds, Tornadoes, and Flooding</w:t>
            </w:r>
          </w:p>
        </w:tc>
        <w:tc>
          <w:tcPr>
            <w:tcW w:type="dxa" w:w="3471"/>
          </w:tcPr>
          <w:p>
            <w:pPr>
              <w:spacing w:after="0"/>
              <w:jc w:val="left"/>
            </w:pPr>
            <w:r>
              <w:rPr>
                <w:sz w:val="16"/>
              </w:rPr>
              <w:t>Inland Flooding (primary); also designated: Strong Wind, Tornado</w:t>
            </w:r>
          </w:p>
        </w:tc>
        <w:tc>
          <w:tcPr>
            <w:tcW w:type="dxa" w:w="2185"/>
          </w:tcPr>
          <w:p>
            <w:pPr>
              <w:spacing w:after="0"/>
              <w:jc w:val="right"/>
            </w:pPr>
            <w:r>
              <w:rPr>
                <w:sz w:val="16"/>
              </w:rPr>
              <w:t>$328,342.63</w:t>
            </w:r>
          </w:p>
        </w:tc>
        <w:tc>
          <w:tcPr>
            <w:tcW w:type="dxa" w:w="118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57"/>
          </w:tcPr>
          <w:p>
            <w:pPr>
              <w:spacing w:after="0"/>
              <w:jc w:val="left"/>
            </w:pPr>
            <w:r>
              <w:rPr>
                <w:sz w:val="16"/>
              </w:rPr>
              <w:t>Major disaster</w:t>
            </w:r>
          </w:p>
        </w:tc>
        <w:tc>
          <w:tcPr>
            <w:tcW w:type="dxa" w:w="2020"/>
          </w:tcPr>
          <w:p>
            <w:pPr>
              <w:spacing w:after="0"/>
              <w:jc w:val="left"/>
            </w:pPr>
            <w:r>
              <w:rPr>
                <w:sz w:val="16"/>
              </w:rPr>
              <w:t>Severe Winter Storm</w:t>
            </w:r>
          </w:p>
        </w:tc>
        <w:tc>
          <w:tcPr>
            <w:tcW w:type="dxa" w:w="3471"/>
          </w:tcPr>
          <w:p>
            <w:pPr>
              <w:spacing w:after="0"/>
              <w:jc w:val="left"/>
            </w:pPr>
            <w:r>
              <w:rPr>
                <w:sz w:val="16"/>
              </w:rPr>
              <w:t>Winter Weather</w:t>
            </w:r>
          </w:p>
        </w:tc>
        <w:tc>
          <w:tcPr>
            <w:tcW w:type="dxa" w:w="2185"/>
          </w:tcPr>
          <w:p>
            <w:pPr>
              <w:spacing w:after="0"/>
              <w:jc w:val="right"/>
            </w:pPr>
            <w:r>
              <w:rPr>
                <w:sz w:val="16"/>
              </w:rPr>
              <w:t>$938,274.10</w:t>
            </w:r>
          </w:p>
        </w:tc>
        <w:tc>
          <w:tcPr>
            <w:tcW w:type="dxa" w:w="118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7"/>
          </w:tcPr>
          <w:p>
            <w:pPr>
              <w:spacing w:after="0"/>
              <w:jc w:val="left"/>
            </w:pPr>
            <w:r>
              <w:rPr>
                <w:sz w:val="16"/>
              </w:rPr>
              <w:t>Major disaster</w:t>
            </w:r>
          </w:p>
        </w:tc>
        <w:tc>
          <w:tcPr>
            <w:tcW w:type="dxa" w:w="2020"/>
          </w:tcPr>
          <w:p>
            <w:pPr>
              <w:spacing w:after="0"/>
              <w:jc w:val="left"/>
            </w:pPr>
            <w:r>
              <w:rPr>
                <w:sz w:val="16"/>
              </w:rPr>
              <w:t>Severe Winter Storms</w:t>
            </w:r>
          </w:p>
        </w:tc>
        <w:tc>
          <w:tcPr>
            <w:tcW w:type="dxa" w:w="3471"/>
          </w:tcPr>
          <w:p>
            <w:pPr>
              <w:spacing w:after="0"/>
              <w:jc w:val="left"/>
            </w:pPr>
            <w:r>
              <w:rPr>
                <w:sz w:val="16"/>
              </w:rPr>
              <w:t>Ice Storm</w:t>
            </w:r>
          </w:p>
        </w:tc>
        <w:tc>
          <w:tcPr>
            <w:tcW w:type="dxa" w:w="2185"/>
          </w:tcPr>
          <w:p>
            <w:pPr>
              <w:spacing w:after="0"/>
              <w:jc w:val="right"/>
            </w:pPr>
            <w:r>
              <w:rPr>
                <w:sz w:val="16"/>
              </w:rPr>
              <w:t>$9,501.63</w:t>
            </w:r>
          </w:p>
        </w:tc>
        <w:tc>
          <w:tcPr>
            <w:tcW w:type="dxa" w:w="1188"/>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7"/>
          </w:tcPr>
          <w:p>
            <w:pPr>
              <w:spacing w:after="0"/>
              <w:jc w:val="left"/>
            </w:pPr>
            <w:r>
              <w:rPr>
                <w:sz w:val="16"/>
              </w:rPr>
              <w:t>Emergency</w:t>
            </w:r>
          </w:p>
        </w:tc>
        <w:tc>
          <w:tcPr>
            <w:tcW w:type="dxa" w:w="2020"/>
          </w:tcPr>
          <w:p>
            <w:pPr>
              <w:spacing w:after="0"/>
              <w:jc w:val="left"/>
            </w:pPr>
            <w:r>
              <w:rPr>
                <w:sz w:val="16"/>
              </w:rPr>
              <w:t>Severe Winter Storm</w:t>
            </w:r>
          </w:p>
        </w:tc>
        <w:tc>
          <w:tcPr>
            <w:tcW w:type="dxa" w:w="3471"/>
          </w:tcPr>
          <w:p>
            <w:pPr>
              <w:spacing w:after="0"/>
              <w:jc w:val="left"/>
            </w:pPr>
            <w:r>
              <w:rPr>
                <w:sz w:val="16"/>
              </w:rPr>
              <w:t>Ice Storm</w:t>
            </w:r>
          </w:p>
        </w:tc>
        <w:tc>
          <w:tcPr>
            <w:tcW w:type="dxa" w:w="2185"/>
          </w:tcPr>
          <w:p>
            <w:pPr>
              <w:spacing w:after="0"/>
              <w:jc w:val="right"/>
            </w:pPr>
            <w:r>
              <w:rPr>
                <w:sz w:val="16"/>
              </w:rPr>
              <w:t>no Public Assistance recorded</w:t>
            </w:r>
          </w:p>
        </w:tc>
        <w:tc>
          <w:tcPr>
            <w:tcW w:type="dxa" w:w="1188"/>
          </w:tcPr>
          <w:p>
            <w:pPr>
              <w:spacing w:after="0"/>
              <w:jc w:val="left"/>
            </w:pPr>
            <w:r>
              <w:rPr>
                <w:sz w:val="16"/>
              </w:rPr>
              <w:t>in the 12 months before plan approval</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7"/>
          </w:tcPr>
          <w:p>
            <w:pPr>
              <w:spacing w:after="0"/>
              <w:jc w:val="left"/>
            </w:pPr>
            <w:r>
              <w:rPr>
                <w:sz w:val="16"/>
              </w:rPr>
              <w:t>Major disaster</w:t>
            </w:r>
          </w:p>
        </w:tc>
        <w:tc>
          <w:tcPr>
            <w:tcW w:type="dxa" w:w="2020"/>
          </w:tcPr>
          <w:p>
            <w:pPr>
              <w:spacing w:after="0"/>
              <w:jc w:val="left"/>
            </w:pPr>
            <w:r>
              <w:rPr>
                <w:sz w:val="16"/>
              </w:rPr>
              <w:t>COVID-19 Pandemic</w:t>
            </w:r>
          </w:p>
        </w:tc>
        <w:tc>
          <w:tcPr>
            <w:tcW w:type="dxa" w:w="3471"/>
          </w:tcPr>
          <w:p>
            <w:pPr>
              <w:spacing w:after="0"/>
              <w:jc w:val="left"/>
            </w:pPr>
            <w:r>
              <w:rPr>
                <w:sz w:val="16"/>
              </w:rPr>
              <w:t>Non-natural, not counted</w:t>
            </w:r>
          </w:p>
        </w:tc>
        <w:tc>
          <w:tcPr>
            <w:tcW w:type="dxa" w:w="2185"/>
          </w:tcPr>
          <w:p>
            <w:pPr>
              <w:spacing w:after="0"/>
              <w:jc w:val="right"/>
            </w:pPr>
            <w:r>
              <w:rPr>
                <w:sz w:val="16"/>
              </w:rPr>
              <w:t>$29,892.33</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7"/>
          </w:tcPr>
          <w:p>
            <w:pPr>
              <w:spacing w:after="0"/>
              <w:jc w:val="left"/>
            </w:pPr>
            <w:r>
              <w:rPr>
                <w:sz w:val="16"/>
              </w:rPr>
              <w:t>Emergency</w:t>
            </w:r>
          </w:p>
        </w:tc>
        <w:tc>
          <w:tcPr>
            <w:tcW w:type="dxa" w:w="2020"/>
          </w:tcPr>
          <w:p>
            <w:pPr>
              <w:spacing w:after="0"/>
              <w:jc w:val="left"/>
            </w:pPr>
            <w:r>
              <w:rPr>
                <w:sz w:val="16"/>
              </w:rPr>
              <w:t>COVID-19</w:t>
            </w:r>
          </w:p>
        </w:tc>
        <w:tc>
          <w:tcPr>
            <w:tcW w:type="dxa" w:w="3471"/>
          </w:tcPr>
          <w:p>
            <w:pPr>
              <w:spacing w:after="0"/>
              <w:jc w:val="left"/>
            </w:pPr>
            <w:r>
              <w:rPr>
                <w:sz w:val="16"/>
              </w:rPr>
              <w:t>Non-natural, not counted</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57"/>
          </w:tcPr>
          <w:p>
            <w:pPr>
              <w:spacing w:after="0"/>
              <w:jc w:val="left"/>
            </w:pPr>
            <w:r>
              <w:rPr>
                <w:sz w:val="16"/>
              </w:rPr>
              <w:t>Major disaster</w:t>
            </w:r>
          </w:p>
        </w:tc>
        <w:tc>
          <w:tcPr>
            <w:tcW w:type="dxa" w:w="2020"/>
          </w:tcPr>
          <w:p>
            <w:pPr>
              <w:spacing w:after="0"/>
              <w:jc w:val="left"/>
            </w:pPr>
            <w:r>
              <w:rPr>
                <w:sz w:val="16"/>
              </w:rPr>
              <w:t>Severe Storms and Flooding</w:t>
            </w:r>
          </w:p>
        </w:tc>
        <w:tc>
          <w:tcPr>
            <w:tcW w:type="dxa" w:w="3471"/>
          </w:tcPr>
          <w:p>
            <w:pPr>
              <w:spacing w:after="0"/>
              <w:jc w:val="left"/>
            </w:pPr>
            <w:r>
              <w:rPr>
                <w:sz w:val="16"/>
              </w:rPr>
              <w:t>Inland Flooding</w:t>
            </w:r>
          </w:p>
        </w:tc>
        <w:tc>
          <w:tcPr>
            <w:tcW w:type="dxa" w:w="2185"/>
          </w:tcPr>
          <w:p>
            <w:pPr>
              <w:spacing w:after="0"/>
              <w:jc w:val="right"/>
            </w:pPr>
            <w:r>
              <w:rPr>
                <w:sz w:val="16"/>
              </w:rPr>
              <w:t>$1,436,606.89</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57"/>
          </w:tcPr>
          <w:p>
            <w:pPr>
              <w:spacing w:after="0"/>
              <w:jc w:val="left"/>
            </w:pPr>
            <w:r>
              <w:rPr>
                <w:sz w:val="16"/>
              </w:rPr>
              <w:t>Major disaster</w:t>
            </w:r>
          </w:p>
        </w:tc>
        <w:tc>
          <w:tcPr>
            <w:tcW w:type="dxa" w:w="2020"/>
          </w:tcPr>
          <w:p>
            <w:pPr>
              <w:spacing w:after="0"/>
              <w:jc w:val="left"/>
            </w:pPr>
            <w:r>
              <w:rPr>
                <w:sz w:val="16"/>
              </w:rPr>
              <w:t>Severe Winter Storms, Tornadoes, Straight-Line Winds, and Flooding</w:t>
            </w:r>
          </w:p>
        </w:tc>
        <w:tc>
          <w:tcPr>
            <w:tcW w:type="dxa" w:w="3471"/>
          </w:tcPr>
          <w:p>
            <w:pPr>
              <w:spacing w:after="0"/>
              <w:jc w:val="left"/>
            </w:pPr>
            <w:r>
              <w:rPr>
                <w:sz w:val="16"/>
              </w:rPr>
              <w:t>Inland Flooding; Strong Wind; Tornado; Winter Weather</w:t>
            </w:r>
          </w:p>
        </w:tc>
        <w:tc>
          <w:tcPr>
            <w:tcW w:type="dxa" w:w="2185"/>
          </w:tcPr>
          <w:p>
            <w:pPr>
              <w:spacing w:after="0"/>
              <w:jc w:val="right"/>
            </w:pPr>
            <w:r>
              <w:rPr>
                <w:sz w:val="16"/>
              </w:rPr>
              <w:t>$1,022,919.08</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7"/>
          </w:tcPr>
          <w:p>
            <w:pPr>
              <w:spacing w:after="0"/>
              <w:jc w:val="left"/>
            </w:pPr>
            <w:r>
              <w:rPr>
                <w:sz w:val="16"/>
              </w:rPr>
              <w:t>Major disaster</w:t>
            </w:r>
          </w:p>
        </w:tc>
        <w:tc>
          <w:tcPr>
            <w:tcW w:type="dxa" w:w="2020"/>
          </w:tcPr>
          <w:p>
            <w:pPr>
              <w:spacing w:after="0"/>
              <w:jc w:val="left"/>
            </w:pPr>
            <w:r>
              <w:rPr>
                <w:sz w:val="16"/>
              </w:rPr>
              <w:t>Severe Storms, Tornadoes, Straight-Line Winds and Flooding</w:t>
            </w:r>
          </w:p>
        </w:tc>
        <w:tc>
          <w:tcPr>
            <w:tcW w:type="dxa" w:w="3471"/>
          </w:tcPr>
          <w:p>
            <w:pPr>
              <w:spacing w:after="0"/>
              <w:jc w:val="left"/>
            </w:pPr>
            <w:r>
              <w:rPr>
                <w:sz w:val="16"/>
              </w:rPr>
              <w:t>Inland Flooding; Strong Wind; Tornado</w:t>
            </w:r>
          </w:p>
        </w:tc>
        <w:tc>
          <w:tcPr>
            <w:tcW w:type="dxa" w:w="2185"/>
          </w:tcPr>
          <w:p>
            <w:pPr>
              <w:spacing w:after="0"/>
              <w:jc w:val="right"/>
            </w:pPr>
            <w:r>
              <w:rPr>
                <w:sz w:val="16"/>
              </w:rPr>
              <w:t>$1,860,280.38</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7"/>
          </w:tcPr>
          <w:p>
            <w:pPr>
              <w:spacing w:after="0"/>
              <w:jc w:val="left"/>
            </w:pPr>
            <w:r>
              <w:rPr>
                <w:sz w:val="16"/>
              </w:rPr>
              <w:t>Emergency</w:t>
            </w:r>
          </w:p>
        </w:tc>
        <w:tc>
          <w:tcPr>
            <w:tcW w:type="dxa" w:w="2020"/>
          </w:tcPr>
          <w:p>
            <w:pPr>
              <w:spacing w:after="0"/>
              <w:jc w:val="left"/>
            </w:pPr>
            <w:r>
              <w:rPr>
                <w:sz w:val="16"/>
              </w:rPr>
              <w:t>Hurricane Ike</w:t>
            </w:r>
          </w:p>
        </w:tc>
        <w:tc>
          <w:tcPr>
            <w:tcW w:type="dxa" w:w="3471"/>
          </w:tcPr>
          <w:p>
            <w:pPr>
              <w:spacing w:after="0"/>
              <w:jc w:val="left"/>
            </w:pPr>
            <w:r>
              <w:rPr>
                <w:sz w:val="16"/>
              </w:rPr>
              <w:t>Hurricane</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7"/>
          </w:tcPr>
          <w:p>
            <w:pPr>
              <w:spacing w:after="0"/>
              <w:jc w:val="left"/>
            </w:pPr>
            <w:r>
              <w:rPr>
                <w:sz w:val="16"/>
              </w:rPr>
              <w:t>Emergency</w:t>
            </w:r>
          </w:p>
        </w:tc>
        <w:tc>
          <w:tcPr>
            <w:tcW w:type="dxa" w:w="2020"/>
          </w:tcPr>
          <w:p>
            <w:pPr>
              <w:spacing w:after="0"/>
              <w:jc w:val="left"/>
            </w:pPr>
            <w:r>
              <w:rPr>
                <w:sz w:val="16"/>
              </w:rPr>
              <w:t>Wildfires</w:t>
            </w:r>
          </w:p>
        </w:tc>
        <w:tc>
          <w:tcPr>
            <w:tcW w:type="dxa" w:w="3471"/>
          </w:tcPr>
          <w:p>
            <w:pPr>
              <w:spacing w:after="0"/>
              <w:jc w:val="left"/>
            </w:pPr>
            <w:r>
              <w:rPr>
                <w:sz w:val="16"/>
              </w:rPr>
              <w:t>Wildfire</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7"/>
          </w:tcPr>
          <w:p>
            <w:pPr>
              <w:spacing w:after="0"/>
              <w:jc w:val="left"/>
            </w:pPr>
            <w:r>
              <w:rPr>
                <w:sz w:val="16"/>
              </w:rPr>
              <w:t>Major disaster</w:t>
            </w:r>
          </w:p>
        </w:tc>
        <w:tc>
          <w:tcPr>
            <w:tcW w:type="dxa" w:w="2020"/>
          </w:tcPr>
          <w:p>
            <w:pPr>
              <w:spacing w:after="0"/>
              <w:jc w:val="left"/>
            </w:pPr>
            <w:r>
              <w:rPr>
                <w:sz w:val="16"/>
              </w:rPr>
              <w:t>Severe Storms, Tornadoes, and Flooding</w:t>
            </w:r>
          </w:p>
        </w:tc>
        <w:tc>
          <w:tcPr>
            <w:tcW w:type="dxa" w:w="3471"/>
          </w:tcPr>
          <w:p>
            <w:pPr>
              <w:spacing w:after="0"/>
              <w:jc w:val="left"/>
            </w:pPr>
            <w:r>
              <w:rPr>
                <w:sz w:val="16"/>
              </w:rPr>
              <w:t>Inland Flooding; Tornado</w:t>
            </w:r>
          </w:p>
        </w:tc>
        <w:tc>
          <w:tcPr>
            <w:tcW w:type="dxa" w:w="2185"/>
          </w:tcPr>
          <w:p>
            <w:pPr>
              <w:spacing w:after="0"/>
              <w:jc w:val="right"/>
            </w:pPr>
            <w:r>
              <w:rPr>
                <w:sz w:val="16"/>
              </w:rPr>
              <w:t>$339,970.92</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7"/>
          </w:tcPr>
          <w:p>
            <w:pPr>
              <w:spacing w:after="0"/>
              <w:jc w:val="left"/>
            </w:pPr>
            <w:r>
              <w:rPr>
                <w:sz w:val="16"/>
              </w:rPr>
              <w:t>Major disaster</w:t>
            </w:r>
          </w:p>
        </w:tc>
        <w:tc>
          <w:tcPr>
            <w:tcW w:type="dxa" w:w="2020"/>
          </w:tcPr>
          <w:p>
            <w:pPr>
              <w:spacing w:after="0"/>
              <w:jc w:val="left"/>
            </w:pPr>
            <w:r>
              <w:rPr>
                <w:sz w:val="16"/>
              </w:rPr>
              <w:t>Extreme Wildfire Threat</w:t>
            </w:r>
          </w:p>
        </w:tc>
        <w:tc>
          <w:tcPr>
            <w:tcW w:type="dxa" w:w="3471"/>
          </w:tcPr>
          <w:p>
            <w:pPr>
              <w:spacing w:after="0"/>
              <w:jc w:val="left"/>
            </w:pPr>
            <w:r>
              <w:rPr>
                <w:sz w:val="16"/>
              </w:rPr>
              <w:t>Wildfire</w:t>
            </w:r>
          </w:p>
        </w:tc>
        <w:tc>
          <w:tcPr>
            <w:tcW w:type="dxa" w:w="2185"/>
          </w:tcPr>
          <w:p>
            <w:pPr>
              <w:spacing w:after="0"/>
              <w:jc w:val="right"/>
            </w:pPr>
            <w:r>
              <w:rPr>
                <w:sz w:val="16"/>
              </w:rPr>
              <w:t>$6,802.17</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7"/>
          </w:tcPr>
          <w:p>
            <w:pPr>
              <w:spacing w:after="0"/>
              <w:jc w:val="left"/>
            </w:pPr>
            <w:r>
              <w:rPr>
                <w:sz w:val="16"/>
              </w:rPr>
              <w:t>Major disaster</w:t>
            </w:r>
          </w:p>
        </w:tc>
        <w:tc>
          <w:tcPr>
            <w:tcW w:type="dxa" w:w="2020"/>
          </w:tcPr>
          <w:p>
            <w:pPr>
              <w:spacing w:after="0"/>
              <w:jc w:val="left"/>
            </w:pPr>
            <w:r>
              <w:rPr>
                <w:sz w:val="16"/>
              </w:rPr>
              <w:t>Hurricane Rita</w:t>
            </w:r>
          </w:p>
        </w:tc>
        <w:tc>
          <w:tcPr>
            <w:tcW w:type="dxa" w:w="3471"/>
          </w:tcPr>
          <w:p>
            <w:pPr>
              <w:spacing w:after="0"/>
              <w:jc w:val="left"/>
            </w:pPr>
            <w:r>
              <w:rPr>
                <w:sz w:val="16"/>
              </w:rPr>
              <w:t>Hurricane: evacuation support (county designated for sheltering evacuees, no Individual Assistance), not a local hazard event; not counted</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7"/>
          </w:tcPr>
          <w:p>
            <w:pPr>
              <w:spacing w:after="0"/>
              <w:jc w:val="left"/>
            </w:pPr>
            <w:r>
              <w:rPr>
                <w:sz w:val="16"/>
              </w:rPr>
              <w:t>Emergency</w:t>
            </w:r>
          </w:p>
        </w:tc>
        <w:tc>
          <w:tcPr>
            <w:tcW w:type="dxa" w:w="2020"/>
          </w:tcPr>
          <w:p>
            <w:pPr>
              <w:spacing w:after="0"/>
              <w:jc w:val="left"/>
            </w:pPr>
            <w:r>
              <w:rPr>
                <w:sz w:val="16"/>
              </w:rPr>
              <w:t>Hurricane Rita</w:t>
            </w:r>
          </w:p>
        </w:tc>
        <w:tc>
          <w:tcPr>
            <w:tcW w:type="dxa" w:w="3471"/>
          </w:tcPr>
          <w:p>
            <w:pPr>
              <w:spacing w:after="0"/>
              <w:jc w:val="left"/>
            </w:pPr>
            <w:r>
              <w:rPr>
                <w:sz w:val="16"/>
              </w:rPr>
              <w:t>Hurricane: evacuation support (county designated for sheltering evacuees, no Individual Assistance), not a local hazard event; not counted</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7"/>
          </w:tcPr>
          <w:p>
            <w:pPr>
              <w:spacing w:after="0"/>
              <w:jc w:val="left"/>
            </w:pPr>
            <w:r>
              <w:rPr>
                <w:sz w:val="16"/>
              </w:rPr>
              <w:t>Emergency</w:t>
            </w:r>
          </w:p>
        </w:tc>
        <w:tc>
          <w:tcPr>
            <w:tcW w:type="dxa" w:w="2020"/>
          </w:tcPr>
          <w:p>
            <w:pPr>
              <w:spacing w:after="0"/>
              <w:jc w:val="left"/>
            </w:pPr>
            <w:r>
              <w:rPr>
                <w:sz w:val="16"/>
              </w:rPr>
              <w:t>Hurricane Katrina Evacuation</w:t>
            </w:r>
          </w:p>
        </w:tc>
        <w:tc>
          <w:tcPr>
            <w:tcW w:type="dxa" w:w="3471"/>
          </w:tcPr>
          <w:p>
            <w:pPr>
              <w:spacing w:after="0"/>
              <w:jc w:val="left"/>
            </w:pPr>
            <w:r>
              <w:rPr>
                <w:sz w:val="16"/>
              </w:rPr>
              <w:t>Hurricane: evacuation support, not a local hazard event; not counted</w:t>
            </w:r>
          </w:p>
        </w:tc>
        <w:tc>
          <w:tcPr>
            <w:tcW w:type="dxa" w:w="2185"/>
          </w:tcPr>
          <w:p>
            <w:pPr>
              <w:spacing w:after="0"/>
              <w:jc w:val="right"/>
            </w:pPr>
            <w:r>
              <w:rPr>
                <w:sz w:val="16"/>
              </w:rPr>
              <w:t>$230,460.29</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57"/>
          </w:tcPr>
          <w:p>
            <w:pPr>
              <w:spacing w:after="0"/>
              <w:jc w:val="left"/>
            </w:pPr>
            <w:r>
              <w:rPr>
                <w:sz w:val="16"/>
              </w:rPr>
              <w:t>Major disaster</w:t>
            </w:r>
          </w:p>
        </w:tc>
        <w:tc>
          <w:tcPr>
            <w:tcW w:type="dxa" w:w="2020"/>
          </w:tcPr>
          <w:p>
            <w:pPr>
              <w:spacing w:after="0"/>
              <w:jc w:val="left"/>
            </w:pPr>
            <w:r>
              <w:rPr>
                <w:sz w:val="16"/>
              </w:rPr>
              <w:t>Severe Winter Ice Storm</w:t>
            </w:r>
          </w:p>
        </w:tc>
        <w:tc>
          <w:tcPr>
            <w:tcW w:type="dxa" w:w="3471"/>
          </w:tcPr>
          <w:p>
            <w:pPr>
              <w:spacing w:after="0"/>
              <w:jc w:val="left"/>
            </w:pPr>
            <w:r>
              <w:rPr>
                <w:sz w:val="16"/>
              </w:rPr>
              <w:t>Ice Storm</w:t>
            </w:r>
          </w:p>
        </w:tc>
        <w:tc>
          <w:tcPr>
            <w:tcW w:type="dxa" w:w="2185"/>
          </w:tcPr>
          <w:p>
            <w:pPr>
              <w:spacing w:after="0"/>
              <w:jc w:val="right"/>
            </w:pPr>
            <w:r>
              <w:rPr>
                <w:sz w:val="16"/>
              </w:rPr>
              <w:t>$139,001.85</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7"/>
          </w:tcPr>
          <w:p>
            <w:pPr>
              <w:spacing w:after="0"/>
              <w:jc w:val="left"/>
            </w:pPr>
            <w:r>
              <w:rPr>
                <w:sz w:val="16"/>
              </w:rPr>
              <w:t>Emergency</w:t>
            </w:r>
          </w:p>
        </w:tc>
        <w:tc>
          <w:tcPr>
            <w:tcW w:type="dxa" w:w="2020"/>
          </w:tcPr>
          <w:p>
            <w:pPr>
              <w:spacing w:after="0"/>
              <w:jc w:val="left"/>
            </w:pPr>
            <w:r>
              <w:rPr>
                <w:sz w:val="16"/>
              </w:rPr>
              <w:t>Extreme Fire Hazards</w:t>
            </w:r>
          </w:p>
        </w:tc>
        <w:tc>
          <w:tcPr>
            <w:tcW w:type="dxa" w:w="3471"/>
          </w:tcPr>
          <w:p>
            <w:pPr>
              <w:spacing w:after="0"/>
              <w:jc w:val="left"/>
            </w:pPr>
            <w:r>
              <w:rPr>
                <w:sz w:val="16"/>
              </w:rPr>
              <w:t>Wildfire</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1999-08-31</w:t>
            </w:r>
          </w:p>
        </w:tc>
        <w:tc>
          <w:tcPr>
            <w:tcW w:type="dxa" w:w="1037"/>
          </w:tcPr>
          <w:p>
            <w:pPr>
              <w:spacing w:after="0"/>
              <w:jc w:val="left"/>
            </w:pPr>
            <w:r>
              <w:rPr>
                <w:sz w:val="16"/>
              </w:rPr>
              <w:t>1998-07-27</w:t>
            </w:r>
          </w:p>
        </w:tc>
        <w:tc>
          <w:tcPr>
            <w:tcW w:type="dxa" w:w="1037"/>
          </w:tcPr>
          <w:p>
            <w:pPr>
              <w:spacing w:after="0"/>
              <w:jc w:val="left"/>
            </w:pPr>
            <w:r>
              <w:rPr>
                <w:sz w:val="16"/>
              </w:rPr>
              <w:t>FM-2285-TX</w:t>
            </w:r>
          </w:p>
        </w:tc>
        <w:tc>
          <w:tcPr>
            <w:tcW w:type="dxa" w:w="1257"/>
          </w:tcPr>
          <w:p>
            <w:pPr>
              <w:spacing w:after="0"/>
              <w:jc w:val="left"/>
            </w:pPr>
            <w:r>
              <w:rPr>
                <w:sz w:val="16"/>
              </w:rPr>
              <w:t>Fire management</w:t>
            </w:r>
          </w:p>
        </w:tc>
        <w:tc>
          <w:tcPr>
            <w:tcW w:type="dxa" w:w="2020"/>
          </w:tcPr>
          <w:p>
            <w:pPr>
              <w:spacing w:after="0"/>
              <w:jc w:val="left"/>
            </w:pPr>
            <w:r>
              <w:rPr>
                <w:sz w:val="16"/>
              </w:rPr>
              <w:t>Tx-Greenville Fire</w:t>
            </w:r>
          </w:p>
        </w:tc>
        <w:tc>
          <w:tcPr>
            <w:tcW w:type="dxa" w:w="3471"/>
          </w:tcPr>
          <w:p>
            <w:pPr>
              <w:spacing w:after="0"/>
              <w:jc w:val="left"/>
            </w:pPr>
            <w:r>
              <w:rPr>
                <w:sz w:val="16"/>
              </w:rPr>
              <w:t>Wildfire</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7"/>
          </w:tcPr>
          <w:p>
            <w:pPr>
              <w:spacing w:after="0"/>
              <w:jc w:val="left"/>
            </w:pPr>
            <w:r>
              <w:rPr>
                <w:sz w:val="16"/>
              </w:rPr>
              <w:t>Major disaster</w:t>
            </w:r>
          </w:p>
        </w:tc>
        <w:tc>
          <w:tcPr>
            <w:tcW w:type="dxa" w:w="2020"/>
          </w:tcPr>
          <w:p>
            <w:pPr>
              <w:spacing w:after="0"/>
              <w:jc w:val="left"/>
            </w:pPr>
            <w:r>
              <w:rPr>
                <w:sz w:val="16"/>
              </w:rPr>
              <w:t>Tropical Storm Charley</w:t>
            </w:r>
          </w:p>
        </w:tc>
        <w:tc>
          <w:tcPr>
            <w:tcW w:type="dxa" w:w="3471"/>
          </w:tcPr>
          <w:p>
            <w:pPr>
              <w:spacing w:after="0"/>
              <w:jc w:val="left"/>
            </w:pPr>
            <w:r>
              <w:rPr>
                <w:sz w:val="16"/>
              </w:rPr>
              <w:t>Hurricane; Inland Flooding: designated for Hazard Mitigation only (no Public or Individual Assistance for this county); not counted</w:t>
            </w:r>
          </w:p>
        </w:tc>
        <w:tc>
          <w:tcPr>
            <w:tcW w:type="dxa" w:w="2185"/>
          </w:tcPr>
          <w:p>
            <w:pPr>
              <w:spacing w:after="0"/>
              <w:jc w:val="right"/>
            </w:pPr>
            <w:r>
              <w:rPr>
                <w:sz w:val="16"/>
              </w:rPr>
              <w:t>PA not declared for this county</w:t>
            </w:r>
          </w:p>
        </w:tc>
        <w:tc>
          <w:tcPr>
            <w:tcW w:type="dxa" w:w="118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257"/>
          </w:tcPr>
          <w:p>
            <w:pPr>
              <w:spacing w:after="0"/>
              <w:jc w:val="left"/>
            </w:pPr>
            <w:r>
              <w:rPr>
                <w:sz w:val="16"/>
              </w:rPr>
              <w:t>Major disaster</w:t>
            </w:r>
          </w:p>
        </w:tc>
        <w:tc>
          <w:tcPr>
            <w:tcW w:type="dxa" w:w="2020"/>
          </w:tcPr>
          <w:p>
            <w:pPr>
              <w:spacing w:after="0"/>
              <w:jc w:val="left"/>
            </w:pPr>
            <w:r>
              <w:rPr>
                <w:sz w:val="16"/>
              </w:rPr>
              <w:t>Severe Storms &amp; Flooding</w:t>
            </w:r>
          </w:p>
        </w:tc>
        <w:tc>
          <w:tcPr>
            <w:tcW w:type="dxa" w:w="3471"/>
          </w:tcPr>
          <w:p>
            <w:pPr>
              <w:spacing w:after="0"/>
              <w:jc w:val="left"/>
            </w:pPr>
            <w:r>
              <w:rPr>
                <w:sz w:val="16"/>
              </w:rPr>
              <w:t>Inland Flooding</w:t>
            </w:r>
          </w:p>
        </w:tc>
        <w:tc>
          <w:tcPr>
            <w:tcW w:type="dxa" w:w="2185"/>
          </w:tcPr>
          <w:p>
            <w:pPr>
              <w:spacing w:after="0"/>
              <w:jc w:val="right"/>
            </w:pPr>
            <w:r>
              <w:rPr>
                <w:sz w:val="16"/>
              </w:rPr>
              <w:t>no Public Assistance recorded</w:t>
            </w:r>
          </w:p>
        </w:tc>
        <w:tc>
          <w:tcPr>
            <w:tcW w:type="dxa" w:w="1188"/>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78</w:t>
            </w:r>
          </w:p>
        </w:tc>
        <w:tc>
          <w:tcPr>
            <w:tcW w:type="dxa" w:w="1123"/>
          </w:tcPr>
          <w:p>
            <w:pPr>
              <w:spacing w:after="0"/>
              <w:jc w:val="right"/>
            </w:pPr>
            <w:r>
              <w:rPr>
                <w:sz w:val="16"/>
              </w:rPr>
              <w:t>16</w:t>
            </w:r>
          </w:p>
        </w:tc>
        <w:tc>
          <w:tcPr>
            <w:tcW w:type="dxa" w:w="1964"/>
          </w:tcPr>
          <w:p>
            <w:pPr>
              <w:spacing w:after="0"/>
              <w:jc w:val="right"/>
            </w:pPr>
            <w:r>
              <w:rPr>
                <w:sz w:val="16"/>
              </w:rPr>
              <w:t>3</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182</w:t>
            </w:r>
          </w:p>
        </w:tc>
        <w:tc>
          <w:tcPr>
            <w:tcW w:type="dxa" w:w="1123"/>
          </w:tcPr>
          <w:p>
            <w:pPr>
              <w:spacing w:after="0"/>
              <w:jc w:val="right"/>
            </w:pPr>
            <w:r>
              <w:rPr>
                <w:sz w:val="16"/>
              </w:rPr>
              <w:t>15</w:t>
            </w: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50</w:t>
            </w:r>
          </w:p>
        </w:tc>
        <w:tc>
          <w:tcPr>
            <w:tcW w:type="dxa" w:w="1123"/>
          </w:tcPr>
          <w:p>
            <w:pPr>
              <w:spacing w:after="0"/>
              <w:jc w:val="right"/>
            </w:pPr>
            <w:r>
              <w:rPr>
                <w:sz w:val="16"/>
              </w:rPr>
              <w:t>30</w:t>
            </w:r>
          </w:p>
        </w:tc>
        <w:tc>
          <w:tcPr>
            <w:tcW w:type="dxa" w:w="1964"/>
          </w:tcPr>
          <w:p>
            <w:pPr>
              <w:spacing w:after="0"/>
              <w:jc w:val="right"/>
            </w:pPr>
            <w:r>
              <w:rPr>
                <w:sz w:val="16"/>
              </w:rPr>
              <w:t>4</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59</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233</w:t>
            </w:r>
          </w:p>
        </w:tc>
        <w:tc>
          <w:tcPr>
            <w:tcW w:type="dxa" w:w="1123"/>
          </w:tcPr>
          <w:p>
            <w:pPr>
              <w:spacing w:after="0"/>
              <w:jc w:val="right"/>
            </w:pPr>
            <w:r>
              <w:rPr>
                <w:sz w:val="16"/>
              </w:rPr>
              <w:t>12</w:t>
            </w:r>
          </w:p>
        </w:tc>
        <w:tc>
          <w:tcPr>
            <w:tcW w:type="dxa" w:w="1964"/>
          </w:tcPr>
          <w:p>
            <w:pPr>
              <w:spacing w:after="0"/>
              <w:jc w:val="right"/>
            </w:pPr>
            <w:r>
              <w:rPr>
                <w:sz w:val="16"/>
              </w:rPr>
              <w:t>1</w:t>
            </w:r>
          </w:p>
        </w:tc>
        <w:tc>
          <w:tcPr>
            <w:tcW w:type="dxa" w:w="777"/>
          </w:tcPr>
          <w:p>
            <w:pPr>
              <w:spacing w:after="0"/>
              <w:jc w:val="right"/>
            </w:pPr>
            <w:r>
              <w:rPr>
                <w:sz w:val="16"/>
              </w:rPr>
              <w:t>12</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28</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59"/>
        <w:gridCol w:w="2877"/>
        <w:gridCol w:w="930"/>
        <w:gridCol w:w="2249"/>
        <w:gridCol w:w="1128"/>
        <w:gridCol w:w="25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59"/>
            <w:shd w:val="clear" w:color="auto" w:fill="E8E8E8"/>
          </w:tcPr>
          <w:p>
            <w:pPr>
              <w:spacing w:after="0"/>
              <w:jc w:val="left"/>
            </w:pPr>
            <w:r>
              <w:rPr>
                <w:b/>
                <w:sz w:val="16"/>
              </w:rPr>
              <w:t>Magnitude or extent</w:t>
            </w:r>
          </w:p>
        </w:tc>
        <w:tc>
          <w:tcPr>
            <w:tcW w:type="dxa" w:w="287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9"/>
            <w:shd w:val="clear" w:color="auto" w:fill="E8E8E8"/>
          </w:tcPr>
          <w:p>
            <w:pPr>
              <w:spacing w:after="0"/>
              <w:jc w:val="left"/>
            </w:pPr>
            <w:r>
              <w:rPr>
                <w:b/>
                <w:sz w:val="16"/>
              </w:rPr>
              <w:t>Location</w:t>
            </w:r>
          </w:p>
        </w:tc>
        <w:tc>
          <w:tcPr>
            <w:tcW w:type="dxa" w:w="1128"/>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159"/>
          </w:tcPr>
          <w:p>
            <w:pPr>
              <w:spacing w:after="0"/>
              <w:jc w:val="left"/>
            </w:pPr>
          </w:p>
        </w:tc>
        <w:tc>
          <w:tcPr>
            <w:tcW w:type="dxa" w:w="2877"/>
          </w:tcPr>
          <w:p>
            <w:pPr>
              <w:spacing w:after="0"/>
              <w:jc w:val="left"/>
            </w:pPr>
            <w:r>
              <w:rPr>
                <w:sz w:val="16"/>
              </w:rPr>
              <w:t>$0 property; $0 crops (zone total, 2026 dollars)</w:t>
            </w:r>
          </w:p>
        </w:tc>
        <w:tc>
          <w:tcPr>
            <w:tcW w:type="dxa" w:w="930"/>
          </w:tcPr>
          <w:p>
            <w:pPr>
              <w:spacing w:after="0"/>
              <w:jc w:val="right"/>
            </w:pPr>
            <w:r>
              <w:rPr>
                <w:sz w:val="16"/>
              </w:rPr>
              <w:t>0, 0</w:t>
            </w:r>
          </w:p>
        </w:tc>
        <w:tc>
          <w:tcPr>
            <w:tcW w:type="dxa" w:w="2249"/>
          </w:tcPr>
          <w:p>
            <w:pPr>
              <w:spacing w:after="0"/>
              <w:jc w:val="left"/>
            </w:pPr>
            <w:r>
              <w:rPr>
                <w:sz w:val="16"/>
              </w:rPr>
              <w:t>NWS zone TXZ107 (HOPKINS), zone-level</w:t>
            </w:r>
          </w:p>
        </w:tc>
        <w:tc>
          <w:tcPr>
            <w:tcW w:type="dxa" w:w="1128"/>
          </w:tcPr>
          <w:p>
            <w:pPr>
              <w:spacing w:after="0"/>
              <w:jc w:val="left"/>
            </w:pPr>
            <w:r>
              <w:rPr>
                <w:sz w:val="16"/>
              </w:rPr>
              <w:t>new since last plan; 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2024-05-22</w:t>
            </w:r>
          </w:p>
        </w:tc>
        <w:tc>
          <w:tcPr>
            <w:tcW w:type="dxa" w:w="1215"/>
          </w:tcPr>
          <w:p>
            <w:pPr>
              <w:spacing w:after="0"/>
              <w:jc w:val="left"/>
            </w:pPr>
            <w:r>
              <w:rPr>
                <w:sz w:val="16"/>
              </w:rPr>
              <w:t>Hail</w:t>
            </w:r>
          </w:p>
        </w:tc>
        <w:tc>
          <w:tcPr>
            <w:tcW w:type="dxa" w:w="2159"/>
          </w:tcPr>
          <w:p>
            <w:pPr>
              <w:spacing w:after="0"/>
              <w:jc w:val="left"/>
            </w:pPr>
            <w:r>
              <w:rPr>
                <w:sz w:val="16"/>
              </w:rPr>
              <w:t>3 in</w:t>
            </w:r>
          </w:p>
        </w:tc>
        <w:tc>
          <w:tcPr>
            <w:tcW w:type="dxa" w:w="2877"/>
          </w:tcPr>
          <w:p>
            <w:pPr>
              <w:spacing w:after="0"/>
              <w:jc w:val="left"/>
            </w:pPr>
            <w:r>
              <w:rPr>
                <w:sz w:val="16"/>
              </w:rPr>
              <w:t>$250,000 property; $0 crops (2024 dollars)</w:t>
            </w:r>
          </w:p>
        </w:tc>
        <w:tc>
          <w:tcPr>
            <w:tcW w:type="dxa" w:w="930"/>
          </w:tcPr>
          <w:p>
            <w:pPr>
              <w:spacing w:after="0"/>
              <w:jc w:val="right"/>
            </w:pPr>
            <w:r>
              <w:rPr>
                <w:sz w:val="16"/>
              </w:rPr>
              <w:t>0, 0</w:t>
            </w:r>
          </w:p>
        </w:tc>
        <w:tc>
          <w:tcPr>
            <w:tcW w:type="dxa" w:w="2249"/>
          </w:tcPr>
          <w:p>
            <w:pPr>
              <w:spacing w:after="0"/>
              <w:jc w:val="left"/>
            </w:pPr>
            <w:r>
              <w:rPr>
                <w:sz w:val="16"/>
              </w:rPr>
              <w:t>BRINKER</w:t>
            </w:r>
          </w:p>
        </w:tc>
        <w:tc>
          <w:tcPr>
            <w:tcW w:type="dxa" w:w="1128"/>
          </w:tcPr>
          <w:p>
            <w:pPr>
              <w:spacing w:after="0"/>
              <w:jc w:val="left"/>
            </w:pPr>
            <w:r>
              <w:rPr>
                <w:sz w:val="16"/>
              </w:rPr>
              <w:t>new since last plan; within last 5 years</w:t>
            </w: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2159"/>
          </w:tcPr>
          <w:p>
            <w:pPr>
              <w:spacing w:after="0"/>
              <w:jc w:val="left"/>
            </w:pPr>
          </w:p>
        </w:tc>
        <w:tc>
          <w:tcPr>
            <w:tcW w:type="dxa" w:w="2877"/>
          </w:tcPr>
          <w:p>
            <w:pPr>
              <w:spacing w:after="0"/>
              <w:jc w:val="left"/>
            </w:pPr>
            <w:r>
              <w:rPr>
                <w:sz w:val="16"/>
              </w:rPr>
              <w:t>$2,960,000 property; crops not reported (zone total, 2021 dollars)</w:t>
            </w:r>
          </w:p>
        </w:tc>
        <w:tc>
          <w:tcPr>
            <w:tcW w:type="dxa" w:w="930"/>
          </w:tcPr>
          <w:p>
            <w:pPr>
              <w:spacing w:after="0"/>
              <w:jc w:val="right"/>
            </w:pPr>
            <w:r>
              <w:rPr>
                <w:sz w:val="16"/>
              </w:rPr>
              <w:t>1, 0</w:t>
            </w:r>
          </w:p>
        </w:tc>
        <w:tc>
          <w:tcPr>
            <w:tcW w:type="dxa" w:w="2249"/>
          </w:tcPr>
          <w:p>
            <w:pPr>
              <w:spacing w:after="0"/>
              <w:jc w:val="left"/>
            </w:pPr>
            <w:r>
              <w:rPr>
                <w:sz w:val="16"/>
              </w:rPr>
              <w:t>NWS zone TXZ107 (HOPKINS), zone-level</w:t>
            </w:r>
          </w:p>
        </w:tc>
        <w:tc>
          <w:tcPr>
            <w:tcW w:type="dxa" w:w="1128"/>
          </w:tcPr>
          <w:p>
            <w:pPr>
              <w:spacing w:after="0"/>
              <w:jc w:val="left"/>
            </w:pPr>
            <w:r>
              <w:rPr>
                <w:sz w:val="16"/>
              </w:rPr>
              <w:t>in the 12 months before plan approval</w:t>
            </w: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2016-04-29</w:t>
            </w:r>
          </w:p>
        </w:tc>
        <w:tc>
          <w:tcPr>
            <w:tcW w:type="dxa" w:w="1215"/>
          </w:tcPr>
          <w:p>
            <w:pPr>
              <w:spacing w:after="0"/>
              <w:jc w:val="left"/>
            </w:pPr>
            <w:r>
              <w:rPr>
                <w:sz w:val="16"/>
              </w:rPr>
              <w:t>Flash Flood</w:t>
            </w:r>
          </w:p>
        </w:tc>
        <w:tc>
          <w:tcPr>
            <w:tcW w:type="dxa" w:w="2159"/>
          </w:tcPr>
          <w:p>
            <w:pPr>
              <w:spacing w:after="0"/>
              <w:jc w:val="left"/>
            </w:pPr>
          </w:p>
        </w:tc>
        <w:tc>
          <w:tcPr>
            <w:tcW w:type="dxa" w:w="2877"/>
          </w:tcPr>
          <w:p>
            <w:pPr>
              <w:spacing w:after="0"/>
              <w:jc w:val="left"/>
            </w:pPr>
            <w:r>
              <w:rPr>
                <w:sz w:val="16"/>
              </w:rPr>
              <w:t>$200,000 property; $0 crops (2016 dollars)</w:t>
            </w:r>
          </w:p>
        </w:tc>
        <w:tc>
          <w:tcPr>
            <w:tcW w:type="dxa" w:w="930"/>
          </w:tcPr>
          <w:p>
            <w:pPr>
              <w:spacing w:after="0"/>
              <w:jc w:val="right"/>
            </w:pPr>
            <w:r>
              <w:rPr>
                <w:sz w:val="16"/>
              </w:rPr>
              <w:t>0, 0</w:t>
            </w:r>
          </w:p>
        </w:tc>
        <w:tc>
          <w:tcPr>
            <w:tcW w:type="dxa" w:w="2249"/>
          </w:tcPr>
          <w:p>
            <w:pPr>
              <w:spacing w:after="0"/>
              <w:jc w:val="left"/>
            </w:pPr>
            <w:r>
              <w:rPr>
                <w:sz w:val="16"/>
              </w:rPr>
              <w:t>MILLER GROVE to DINSMOER</w:t>
            </w:r>
          </w:p>
        </w:tc>
        <w:tc>
          <w:tcPr>
            <w:tcW w:type="dxa" w:w="1128"/>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2159"/>
          </w:tcPr>
          <w:p>
            <w:pPr>
              <w:spacing w:after="0"/>
              <w:jc w:val="left"/>
            </w:pPr>
          </w:p>
        </w:tc>
        <w:tc>
          <w:tcPr>
            <w:tcW w:type="dxa" w:w="2877"/>
          </w:tcPr>
          <w:p>
            <w:pPr>
              <w:spacing w:after="0"/>
              <w:jc w:val="left"/>
            </w:pPr>
            <w:r>
              <w:rPr>
                <w:sz w:val="16"/>
              </w:rPr>
              <w:t>$150,000 property; $0 crops (zone total, 2011 dollars)</w:t>
            </w:r>
          </w:p>
        </w:tc>
        <w:tc>
          <w:tcPr>
            <w:tcW w:type="dxa" w:w="930"/>
          </w:tcPr>
          <w:p>
            <w:pPr>
              <w:spacing w:after="0"/>
              <w:jc w:val="right"/>
            </w:pPr>
            <w:r>
              <w:rPr>
                <w:sz w:val="16"/>
              </w:rPr>
              <w:t>0, 0</w:t>
            </w:r>
          </w:p>
        </w:tc>
        <w:tc>
          <w:tcPr>
            <w:tcW w:type="dxa" w:w="2249"/>
          </w:tcPr>
          <w:p>
            <w:pPr>
              <w:spacing w:after="0"/>
              <w:jc w:val="left"/>
            </w:pPr>
            <w:r>
              <w:rPr>
                <w:sz w:val="16"/>
              </w:rPr>
              <w:t>NWS zone TXZ107 (HOPKINS), zone-level</w:t>
            </w:r>
          </w:p>
        </w:tc>
        <w:tc>
          <w:tcPr>
            <w:tcW w:type="dxa" w:w="1128"/>
          </w:tcPr>
          <w:p>
            <w:pPr>
              <w:spacing w:after="0"/>
              <w:jc w:val="left"/>
            </w:pPr>
          </w:p>
        </w:tc>
        <w:tc>
          <w:tcPr>
            <w:tcW w:type="dxa" w:w="2517"/>
          </w:tcPr>
          <w:p>
            <w:pPr>
              <w:spacing w:after="0"/>
              <w:jc w:val="left"/>
            </w:pPr>
            <w:r>
              <w:rPr>
                <w:sz w:val="16"/>
              </w:rPr>
              <w:t>B1-c worst recorded: Ice Storm</w:t>
            </w:r>
          </w:p>
        </w:tc>
      </w:tr>
      <w:tr>
        <w:trPr>
          <w:cantSplit/>
        </w:trPr>
        <w:tc>
          <w:tcPr>
            <w:tcW w:type="dxa" w:w="1037"/>
          </w:tcPr>
          <w:p>
            <w:pPr>
              <w:spacing w:after="0"/>
              <w:jc w:val="left"/>
            </w:pPr>
            <w:r>
              <w:rPr>
                <w:sz w:val="16"/>
              </w:rPr>
              <w:t>2006-01-19</w:t>
            </w:r>
          </w:p>
        </w:tc>
        <w:tc>
          <w:tcPr>
            <w:tcW w:type="dxa" w:w="1215"/>
          </w:tcPr>
          <w:p>
            <w:pPr>
              <w:spacing w:after="0"/>
              <w:jc w:val="left"/>
            </w:pPr>
            <w:r>
              <w:rPr>
                <w:sz w:val="16"/>
              </w:rPr>
              <w:t>Strong Wind</w:t>
            </w:r>
          </w:p>
        </w:tc>
        <w:tc>
          <w:tcPr>
            <w:tcW w:type="dxa" w:w="2159"/>
          </w:tcPr>
          <w:p>
            <w:pPr>
              <w:spacing w:after="0"/>
              <w:jc w:val="left"/>
            </w:pPr>
            <w:r>
              <w:rPr>
                <w:sz w:val="16"/>
              </w:rPr>
              <w:t>40 kt (46 mph) estimated sustained</w:t>
            </w:r>
          </w:p>
        </w:tc>
        <w:tc>
          <w:tcPr>
            <w:tcW w:type="dxa" w:w="2877"/>
          </w:tcPr>
          <w:p>
            <w:pPr>
              <w:spacing w:after="0"/>
              <w:jc w:val="left"/>
            </w:pPr>
            <w:r>
              <w:rPr>
                <w:sz w:val="16"/>
              </w:rPr>
              <w:t>$10,000 property; crops not reported (zone total, 2006 dollars)</w:t>
            </w:r>
          </w:p>
        </w:tc>
        <w:tc>
          <w:tcPr>
            <w:tcW w:type="dxa" w:w="930"/>
          </w:tcPr>
          <w:p>
            <w:pPr>
              <w:spacing w:after="0"/>
              <w:jc w:val="right"/>
            </w:pPr>
            <w:r>
              <w:rPr>
                <w:sz w:val="16"/>
              </w:rPr>
              <w:t>0, 0</w:t>
            </w:r>
          </w:p>
        </w:tc>
        <w:tc>
          <w:tcPr>
            <w:tcW w:type="dxa" w:w="2249"/>
          </w:tcPr>
          <w:p>
            <w:pPr>
              <w:spacing w:after="0"/>
              <w:jc w:val="left"/>
            </w:pPr>
            <w:r>
              <w:rPr>
                <w:sz w:val="16"/>
              </w:rPr>
              <w:t>NWS zone TXZ107 (HOPKINS), zone-level</w:t>
            </w:r>
          </w:p>
        </w:tc>
        <w:tc>
          <w:tcPr>
            <w:tcW w:type="dxa" w:w="1128"/>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2005-06-01</w:t>
            </w:r>
          </w:p>
        </w:tc>
        <w:tc>
          <w:tcPr>
            <w:tcW w:type="dxa" w:w="1215"/>
          </w:tcPr>
          <w:p>
            <w:pPr>
              <w:spacing w:after="0"/>
              <w:jc w:val="left"/>
            </w:pPr>
            <w:r>
              <w:rPr>
                <w:sz w:val="16"/>
              </w:rPr>
              <w:t>Drought</w:t>
            </w:r>
          </w:p>
        </w:tc>
        <w:tc>
          <w:tcPr>
            <w:tcW w:type="dxa" w:w="2159"/>
          </w:tcPr>
          <w:p>
            <w:pPr>
              <w:spacing w:after="0"/>
              <w:jc w:val="left"/>
            </w:pPr>
          </w:p>
        </w:tc>
        <w:tc>
          <w:tcPr>
            <w:tcW w:type="dxa" w:w="2877"/>
          </w:tcPr>
          <w:p>
            <w:pPr>
              <w:spacing w:after="0"/>
              <w:jc w:val="left"/>
            </w:pPr>
            <w:r>
              <w:rPr>
                <w:sz w:val="16"/>
              </w:rPr>
              <w:t>damage not reported</w:t>
            </w:r>
          </w:p>
        </w:tc>
        <w:tc>
          <w:tcPr>
            <w:tcW w:type="dxa" w:w="930"/>
          </w:tcPr>
          <w:p>
            <w:pPr>
              <w:spacing w:after="0"/>
              <w:jc w:val="right"/>
            </w:pPr>
            <w:r>
              <w:rPr>
                <w:sz w:val="16"/>
              </w:rPr>
              <w:t>0, 0</w:t>
            </w:r>
          </w:p>
        </w:tc>
        <w:tc>
          <w:tcPr>
            <w:tcW w:type="dxa" w:w="2249"/>
          </w:tcPr>
          <w:p>
            <w:pPr>
              <w:spacing w:after="0"/>
              <w:jc w:val="left"/>
            </w:pPr>
            <w:r>
              <w:rPr>
                <w:sz w:val="16"/>
              </w:rPr>
              <w:t>NWS zone TXZ107 (HOPKINS), zone-level</w:t>
            </w:r>
          </w:p>
        </w:tc>
        <w:tc>
          <w:tcPr>
            <w:tcW w:type="dxa" w:w="1128"/>
          </w:tcPr>
          <w:p>
            <w:pPr>
              <w:spacing w:after="0"/>
              <w:jc w:val="left"/>
            </w:pP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2003-04-05</w:t>
            </w:r>
          </w:p>
        </w:tc>
        <w:tc>
          <w:tcPr>
            <w:tcW w:type="dxa" w:w="1215"/>
          </w:tcPr>
          <w:p>
            <w:pPr>
              <w:spacing w:after="0"/>
              <w:jc w:val="left"/>
            </w:pPr>
            <w:r>
              <w:rPr>
                <w:sz w:val="16"/>
              </w:rPr>
              <w:t>Hail</w:t>
            </w:r>
          </w:p>
        </w:tc>
        <w:tc>
          <w:tcPr>
            <w:tcW w:type="dxa" w:w="2159"/>
          </w:tcPr>
          <w:p>
            <w:pPr>
              <w:spacing w:after="0"/>
              <w:jc w:val="left"/>
            </w:pPr>
            <w:r>
              <w:rPr>
                <w:sz w:val="16"/>
              </w:rPr>
              <w:t>2.75 in</w:t>
            </w:r>
          </w:p>
        </w:tc>
        <w:tc>
          <w:tcPr>
            <w:tcW w:type="dxa" w:w="2877"/>
          </w:tcPr>
          <w:p>
            <w:pPr>
              <w:spacing w:after="0"/>
              <w:jc w:val="left"/>
            </w:pPr>
            <w:r>
              <w:rPr>
                <w:sz w:val="16"/>
              </w:rPr>
              <w:t>damage not reported</w:t>
            </w:r>
          </w:p>
        </w:tc>
        <w:tc>
          <w:tcPr>
            <w:tcW w:type="dxa" w:w="930"/>
          </w:tcPr>
          <w:p>
            <w:pPr>
              <w:spacing w:after="0"/>
              <w:jc w:val="right"/>
            </w:pPr>
            <w:r>
              <w:rPr>
                <w:sz w:val="16"/>
              </w:rPr>
              <w:t>0, 3</w:t>
            </w:r>
          </w:p>
        </w:tc>
        <w:tc>
          <w:tcPr>
            <w:tcW w:type="dxa" w:w="2249"/>
          </w:tcPr>
          <w:p>
            <w:pPr>
              <w:spacing w:after="0"/>
              <w:jc w:val="left"/>
            </w:pPr>
            <w:r>
              <w:rPr>
                <w:sz w:val="16"/>
              </w:rPr>
              <w:t>SULPHUR SPGS</w:t>
            </w:r>
          </w:p>
        </w:tc>
        <w:tc>
          <w:tcPr>
            <w:tcW w:type="dxa" w:w="1128"/>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159"/>
          </w:tcPr>
          <w:p>
            <w:pPr>
              <w:spacing w:after="0"/>
              <w:jc w:val="left"/>
            </w:pPr>
          </w:p>
        </w:tc>
        <w:tc>
          <w:tcPr>
            <w:tcW w:type="dxa" w:w="2877"/>
          </w:tcPr>
          <w:p>
            <w:pPr>
              <w:spacing w:after="0"/>
              <w:jc w:val="left"/>
            </w:pPr>
            <w:r>
              <w:rPr>
                <w:sz w:val="16"/>
              </w:rPr>
              <w:t>damage not reported</w:t>
            </w:r>
          </w:p>
        </w:tc>
        <w:tc>
          <w:tcPr>
            <w:tcW w:type="dxa" w:w="930"/>
          </w:tcPr>
          <w:p>
            <w:pPr>
              <w:spacing w:after="0"/>
              <w:jc w:val="right"/>
            </w:pPr>
            <w:r>
              <w:rPr>
                <w:sz w:val="16"/>
              </w:rPr>
              <w:t>0, 0</w:t>
            </w:r>
          </w:p>
        </w:tc>
        <w:tc>
          <w:tcPr>
            <w:tcW w:type="dxa" w:w="2249"/>
          </w:tcPr>
          <w:p>
            <w:pPr>
              <w:spacing w:after="0"/>
              <w:jc w:val="left"/>
            </w:pPr>
            <w:r>
              <w:rPr>
                <w:sz w:val="16"/>
              </w:rPr>
              <w:t>NWS zone TXZ107 (HOPKINS), zone-level</w:t>
            </w:r>
          </w:p>
        </w:tc>
        <w:tc>
          <w:tcPr>
            <w:tcW w:type="dxa" w:w="1128"/>
          </w:tcPr>
          <w:p>
            <w:pPr>
              <w:spacing w:after="0"/>
              <w:jc w:val="left"/>
            </w:pP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2000-04-23</w:t>
            </w:r>
          </w:p>
        </w:tc>
        <w:tc>
          <w:tcPr>
            <w:tcW w:type="dxa" w:w="1215"/>
          </w:tcPr>
          <w:p>
            <w:pPr>
              <w:spacing w:after="0"/>
              <w:jc w:val="left"/>
            </w:pPr>
            <w:r>
              <w:rPr>
                <w:sz w:val="16"/>
              </w:rPr>
              <w:t>Tornado</w:t>
            </w:r>
          </w:p>
        </w:tc>
        <w:tc>
          <w:tcPr>
            <w:tcW w:type="dxa" w:w="2159"/>
          </w:tcPr>
          <w:p>
            <w:pPr>
              <w:spacing w:after="0"/>
              <w:jc w:val="left"/>
            </w:pPr>
            <w:r>
              <w:rPr>
                <w:sz w:val="16"/>
              </w:rPr>
              <w:t>F0, 4 mi within this county, 100 yd wide</w:t>
            </w:r>
          </w:p>
        </w:tc>
        <w:tc>
          <w:tcPr>
            <w:tcW w:type="dxa" w:w="2877"/>
          </w:tcPr>
          <w:p>
            <w:pPr>
              <w:spacing w:after="0"/>
              <w:jc w:val="left"/>
            </w:pPr>
            <w:r>
              <w:rPr>
                <w:sz w:val="16"/>
              </w:rPr>
              <w:t>$25,000 property; crops not reported (2000 dollars)</w:t>
            </w:r>
          </w:p>
        </w:tc>
        <w:tc>
          <w:tcPr>
            <w:tcW w:type="dxa" w:w="930"/>
          </w:tcPr>
          <w:p>
            <w:pPr>
              <w:spacing w:after="0"/>
              <w:jc w:val="right"/>
            </w:pPr>
            <w:r>
              <w:rPr>
                <w:sz w:val="16"/>
              </w:rPr>
              <w:t>0, 2</w:t>
            </w:r>
          </w:p>
        </w:tc>
        <w:tc>
          <w:tcPr>
            <w:tcW w:type="dxa" w:w="2249"/>
          </w:tcPr>
          <w:p>
            <w:pPr>
              <w:spacing w:after="0"/>
              <w:jc w:val="left"/>
            </w:pPr>
            <w:r>
              <w:rPr>
                <w:sz w:val="16"/>
              </w:rPr>
              <w:t>TIRA</w:t>
            </w:r>
          </w:p>
        </w:tc>
        <w:tc>
          <w:tcPr>
            <w:tcW w:type="dxa" w:w="1128"/>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1982-05-31</w:t>
            </w:r>
          </w:p>
        </w:tc>
        <w:tc>
          <w:tcPr>
            <w:tcW w:type="dxa" w:w="1215"/>
          </w:tcPr>
          <w:p>
            <w:pPr>
              <w:spacing w:after="0"/>
              <w:jc w:val="left"/>
            </w:pPr>
            <w:r>
              <w:rPr>
                <w:sz w:val="16"/>
              </w:rPr>
              <w:t>Thunderstorm Wind</w:t>
            </w:r>
          </w:p>
        </w:tc>
        <w:tc>
          <w:tcPr>
            <w:tcW w:type="dxa" w:w="2159"/>
          </w:tcPr>
          <w:p>
            <w:pPr>
              <w:spacing w:after="0"/>
              <w:jc w:val="left"/>
            </w:pPr>
            <w:r>
              <w:rPr>
                <w:sz w:val="16"/>
              </w:rPr>
              <w:t>90 kt (104 mph), measurement type not recorded</w:t>
            </w:r>
          </w:p>
        </w:tc>
        <w:tc>
          <w:tcPr>
            <w:tcW w:type="dxa" w:w="2877"/>
          </w:tcPr>
          <w:p>
            <w:pPr>
              <w:spacing w:after="0"/>
              <w:jc w:val="left"/>
            </w:pPr>
            <w:r>
              <w:rPr>
                <w:sz w:val="16"/>
              </w:rPr>
              <w:t>damage not recorded (pre-1996 record)</w:t>
            </w:r>
          </w:p>
        </w:tc>
        <w:tc>
          <w:tcPr>
            <w:tcW w:type="dxa" w:w="930"/>
          </w:tcPr>
          <w:p>
            <w:pPr>
              <w:spacing w:after="0"/>
              <w:jc w:val="right"/>
            </w:pPr>
            <w:r>
              <w:rPr>
                <w:sz w:val="16"/>
              </w:rPr>
              <w:t>0, 0</w:t>
            </w:r>
          </w:p>
        </w:tc>
        <w:tc>
          <w:tcPr>
            <w:tcW w:type="dxa" w:w="2249"/>
          </w:tcPr>
          <w:p>
            <w:pPr>
              <w:spacing w:after="0"/>
              <w:jc w:val="left"/>
            </w:pPr>
            <w:r>
              <w:rPr>
                <w:sz w:val="16"/>
              </w:rPr>
              <w:t>location not recorded</w:t>
            </w:r>
          </w:p>
        </w:tc>
        <w:tc>
          <w:tcPr>
            <w:tcW w:type="dxa" w:w="1128"/>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1969-05-14</w:t>
            </w:r>
          </w:p>
        </w:tc>
        <w:tc>
          <w:tcPr>
            <w:tcW w:type="dxa" w:w="1215"/>
          </w:tcPr>
          <w:p>
            <w:pPr>
              <w:spacing w:after="0"/>
              <w:jc w:val="left"/>
            </w:pPr>
            <w:r>
              <w:rPr>
                <w:sz w:val="16"/>
              </w:rPr>
              <w:t>Tornado</w:t>
            </w:r>
          </w:p>
        </w:tc>
        <w:tc>
          <w:tcPr>
            <w:tcW w:type="dxa" w:w="2159"/>
          </w:tcPr>
          <w:p>
            <w:pPr>
              <w:spacing w:after="0"/>
              <w:jc w:val="left"/>
            </w:pPr>
            <w:r>
              <w:rPr>
                <w:sz w:val="16"/>
              </w:rPr>
              <w:t>F3, 0.5 mi path length (whole path, pre-1996), 33 yd wide</w:t>
            </w:r>
          </w:p>
        </w:tc>
        <w:tc>
          <w:tcPr>
            <w:tcW w:type="dxa" w:w="2877"/>
          </w:tcPr>
          <w:p>
            <w:pPr>
              <w:spacing w:after="0"/>
              <w:jc w:val="left"/>
            </w:pPr>
            <w:r>
              <w:rPr>
                <w:sz w:val="16"/>
              </w:rPr>
              <w:t>$25,000 property; crops not recorded (1969 dollars)</w:t>
            </w:r>
          </w:p>
        </w:tc>
        <w:tc>
          <w:tcPr>
            <w:tcW w:type="dxa" w:w="930"/>
          </w:tcPr>
          <w:p>
            <w:pPr>
              <w:spacing w:after="0"/>
              <w:jc w:val="right"/>
            </w:pPr>
            <w:r>
              <w:rPr>
                <w:sz w:val="16"/>
              </w:rPr>
              <w:t>0, 0</w:t>
            </w:r>
          </w:p>
        </w:tc>
        <w:tc>
          <w:tcPr>
            <w:tcW w:type="dxa" w:w="2249"/>
          </w:tcPr>
          <w:p>
            <w:pPr>
              <w:spacing w:after="0"/>
              <w:jc w:val="left"/>
            </w:pPr>
            <w:r>
              <w:rPr>
                <w:sz w:val="16"/>
              </w:rPr>
              <w:t>location not recorded</w:t>
            </w:r>
          </w:p>
        </w:tc>
        <w:tc>
          <w:tcPr>
            <w:tcW w:type="dxa" w:w="1128"/>
          </w:tcPr>
          <w:p>
            <w:pPr>
              <w:spacing w:after="0"/>
              <w:jc w:val="left"/>
            </w:pPr>
          </w:p>
        </w:tc>
        <w:tc>
          <w:tcPr>
            <w:tcW w:type="dxa" w:w="25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0.789</w:t>
            </w:r>
          </w:p>
        </w:tc>
        <w:tc>
          <w:tcPr>
            <w:tcW w:type="dxa" w:w="1280"/>
          </w:tcPr>
          <w:p>
            <w:pPr>
              <w:spacing w:after="0"/>
              <w:jc w:val="left"/>
            </w:pPr>
            <w:r>
              <w:rPr>
                <w:sz w:val="16"/>
              </w:rPr>
              <w:t>event-days per year</w:t>
            </w:r>
          </w:p>
        </w:tc>
        <w:tc>
          <w:tcPr>
            <w:tcW w:type="dxa" w:w="1583"/>
          </w:tcPr>
          <w:p>
            <w:pPr>
              <w:spacing w:after="0"/>
              <w:jc w:val="left"/>
            </w:pPr>
            <w:r>
              <w:rPr>
                <w:sz w:val="16"/>
              </w:rPr>
              <w:t>about 0.789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32.9</w:t>
            </w:r>
          </w:p>
        </w:tc>
        <w:tc>
          <w:tcPr>
            <w:tcW w:type="dxa" w:w="1280"/>
          </w:tcPr>
          <w:p>
            <w:pPr>
              <w:spacing w:after="0"/>
              <w:jc w:val="left"/>
            </w:pPr>
            <w:r>
              <w:rPr>
                <w:sz w:val="16"/>
              </w:rPr>
              <w:t>event-days per year</w:t>
            </w:r>
          </w:p>
        </w:tc>
        <w:tc>
          <w:tcPr>
            <w:tcW w:type="dxa" w:w="1583"/>
          </w:tcPr>
          <w:p>
            <w:pPr>
              <w:spacing w:after="0"/>
              <w:jc w:val="left"/>
            </w:pPr>
            <w:r>
              <w:rPr>
                <w:sz w:val="16"/>
              </w:rPr>
              <w:t>about 32.9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1,050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5.55</w:t>
            </w:r>
          </w:p>
        </w:tc>
        <w:tc>
          <w:tcPr>
            <w:tcW w:type="dxa" w:w="1280"/>
          </w:tcPr>
          <w:p>
            <w:pPr>
              <w:spacing w:after="0"/>
              <w:jc w:val="left"/>
            </w:pPr>
            <w:r>
              <w:rPr>
                <w:sz w:val="16"/>
              </w:rPr>
              <w:t>events per year</w:t>
            </w:r>
          </w:p>
        </w:tc>
        <w:tc>
          <w:tcPr>
            <w:tcW w:type="dxa" w:w="1583"/>
          </w:tcPr>
          <w:p>
            <w:pPr>
              <w:spacing w:after="0"/>
              <w:jc w:val="left"/>
            </w:pPr>
            <w:r>
              <w:rPr>
                <w:sz w:val="16"/>
              </w:rPr>
              <w:t>about 5.55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211.0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260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0.0145</w:t>
            </w:r>
          </w:p>
        </w:tc>
        <w:tc>
          <w:tcPr>
            <w:tcW w:type="dxa" w:w="1280"/>
          </w:tcPr>
          <w:p>
            <w:pPr>
              <w:spacing w:after="0"/>
              <w:jc w:val="left"/>
            </w:pPr>
            <w:r>
              <w:rPr>
                <w:sz w:val="16"/>
              </w:rPr>
              <w:t>events per year</w:t>
            </w:r>
          </w:p>
        </w:tc>
        <w:tc>
          <w:tcPr>
            <w:tcW w:type="dxa" w:w="1583"/>
          </w:tcPr>
          <w:p>
            <w:pPr>
              <w:spacing w:after="0"/>
              <w:jc w:val="left"/>
            </w:pPr>
            <w:r>
              <w:rPr>
                <w:sz w:val="16"/>
              </w:rPr>
              <w:t>about 1 in 69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1.12</w:t>
            </w:r>
          </w:p>
        </w:tc>
        <w:tc>
          <w:tcPr>
            <w:tcW w:type="dxa" w:w="1280"/>
          </w:tcPr>
          <w:p>
            <w:pPr>
              <w:spacing w:after="0"/>
              <w:jc w:val="left"/>
            </w:pPr>
            <w:r>
              <w:rPr>
                <w:sz w:val="16"/>
              </w:rPr>
              <w:t>event-days per year</w:t>
            </w:r>
          </w:p>
        </w:tc>
        <w:tc>
          <w:tcPr>
            <w:tcW w:type="dxa" w:w="1583"/>
          </w:tcPr>
          <w:p>
            <w:pPr>
              <w:spacing w:after="0"/>
              <w:jc w:val="left"/>
            </w:pPr>
            <w:r>
              <w:rPr>
                <w:sz w:val="16"/>
              </w:rPr>
              <w:t>about 1.12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38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0.111</w:t>
            </w:r>
          </w:p>
        </w:tc>
        <w:tc>
          <w:tcPr>
            <w:tcW w:type="dxa" w:w="128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57.3</w:t>
            </w:r>
          </w:p>
        </w:tc>
        <w:tc>
          <w:tcPr>
            <w:tcW w:type="dxa" w:w="1280"/>
          </w:tcPr>
          <w:p>
            <w:pPr>
              <w:spacing w:after="0"/>
              <w:jc w:val="left"/>
            </w:pPr>
            <w:r>
              <w:rPr>
                <w:sz w:val="16"/>
              </w:rPr>
              <w:t>days per year with a strike</w:t>
            </w:r>
          </w:p>
        </w:tc>
        <w:tc>
          <w:tcPr>
            <w:tcW w:type="dxa" w:w="1583"/>
          </w:tcPr>
          <w:p>
            <w:pPr>
              <w:spacing w:after="0"/>
              <w:jc w:val="left"/>
            </w:pPr>
            <w:r>
              <w:rPr>
                <w:sz w:val="16"/>
              </w:rPr>
              <w:t>about 57.3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4.18</w:t>
            </w:r>
          </w:p>
        </w:tc>
        <w:tc>
          <w:tcPr>
            <w:tcW w:type="dxa" w:w="1280"/>
          </w:tcPr>
          <w:p>
            <w:pPr>
              <w:spacing w:after="0"/>
              <w:jc w:val="left"/>
            </w:pPr>
            <w:r>
              <w:rPr>
                <w:sz w:val="16"/>
              </w:rPr>
              <w:t>events per year</w:t>
            </w:r>
          </w:p>
        </w:tc>
        <w:tc>
          <w:tcPr>
            <w:tcW w:type="dxa" w:w="1583"/>
          </w:tcPr>
          <w:p>
            <w:pPr>
              <w:spacing w:after="0"/>
              <w:jc w:val="left"/>
            </w:pPr>
            <w:r>
              <w:rPr>
                <w:sz w:val="16"/>
              </w:rPr>
              <w:t>about 4.18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0.613</w:t>
            </w:r>
          </w:p>
        </w:tc>
        <w:tc>
          <w:tcPr>
            <w:tcW w:type="dxa" w:w="1280"/>
          </w:tcPr>
          <w:p>
            <w:pPr>
              <w:spacing w:after="0"/>
              <w:jc w:val="left"/>
            </w:pPr>
            <w:r>
              <w:rPr>
                <w:sz w:val="16"/>
              </w:rPr>
              <w:t>events per year</w:t>
            </w:r>
          </w:p>
        </w:tc>
        <w:tc>
          <w:tcPr>
            <w:tcW w:type="dxa" w:w="1583"/>
          </w:tcPr>
          <w:p>
            <w:pPr>
              <w:spacing w:after="0"/>
              <w:jc w:val="left"/>
            </w:pPr>
            <w:r>
              <w:rPr>
                <w:sz w:val="16"/>
              </w:rPr>
              <w:t>about 0.61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996"/>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83"/>
          </w:tcPr>
          <w:p>
            <w:pPr>
              <w:spacing w:after="0"/>
              <w:jc w:val="left"/>
            </w:pPr>
            <w:r>
              <w:rPr>
                <w:sz w:val="16"/>
              </w:rPr>
              <w:t>about 3.79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94.4</w:t>
            </w:r>
          </w:p>
        </w:tc>
        <w:tc>
          <w:tcPr>
            <w:tcW w:type="dxa" w:w="1264"/>
          </w:tcPr>
          <w:p>
            <w:pPr>
              <w:spacing w:after="0"/>
              <w:jc w:val="right"/>
            </w:pPr>
            <w:r>
              <w:rPr>
                <w:sz w:val="16"/>
              </w:rPr>
              <w:t>96.0</w:t>
            </w:r>
          </w:p>
        </w:tc>
        <w:tc>
          <w:tcPr>
            <w:tcW w:type="dxa" w:w="1205"/>
          </w:tcPr>
          <w:p>
            <w:pPr>
              <w:spacing w:after="0"/>
              <w:jc w:val="right"/>
            </w:pPr>
            <w:r>
              <w:rPr>
                <w:sz w:val="16"/>
              </w:rPr>
              <w:t>98.3</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Drought</w:t>
            </w:r>
          </w:p>
        </w:tc>
        <w:tc>
          <w:tcPr>
            <w:tcW w:type="dxa" w:w="1597"/>
          </w:tcPr>
          <w:p>
            <w:pPr>
              <w:spacing w:after="0"/>
              <w:jc w:val="right"/>
            </w:pPr>
            <w:r>
              <w:rPr>
                <w:sz w:val="16"/>
              </w:rPr>
              <w:t>4 of 10</w:t>
            </w:r>
          </w:p>
        </w:tc>
        <w:tc>
          <w:tcPr>
            <w:tcW w:type="dxa" w:w="1205"/>
          </w:tcPr>
          <w:p>
            <w:pPr>
              <w:spacing w:after="0"/>
              <w:jc w:val="right"/>
            </w:pPr>
            <w:r>
              <w:rPr>
                <w:sz w:val="16"/>
              </w:rPr>
              <w:t>78.8</w:t>
            </w:r>
          </w:p>
        </w:tc>
        <w:tc>
          <w:tcPr>
            <w:tcW w:type="dxa" w:w="1264"/>
          </w:tcPr>
          <w:p>
            <w:pPr>
              <w:spacing w:after="0"/>
              <w:jc w:val="right"/>
            </w:pPr>
            <w:r>
              <w:rPr>
                <w:sz w:val="16"/>
              </w:rPr>
              <w:t>89.3</w:t>
            </w:r>
          </w:p>
        </w:tc>
        <w:tc>
          <w:tcPr>
            <w:tcW w:type="dxa" w:w="1205"/>
          </w:tcPr>
          <w:p>
            <w:pPr>
              <w:spacing w:after="0"/>
              <w:jc w:val="right"/>
            </w:pPr>
            <w:r>
              <w:rPr>
                <w:sz w:val="16"/>
              </w:rPr>
              <w:t>98.4</w:t>
            </w:r>
          </w:p>
        </w:tc>
        <w:tc>
          <w:tcPr>
            <w:tcW w:type="dxa" w:w="6911"/>
          </w:tcPr>
          <w:p>
            <w:pPr>
              <w:spacing w:after="0"/>
              <w:jc w:val="left"/>
            </w:pPr>
            <w:r>
              <w:rPr>
                <w:sz w:val="16"/>
              </w:rPr>
              <w:t>Relatively High 1, Relatively Low 2, Very Low 1, No Rating 6</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30.6</w:t>
            </w:r>
          </w:p>
        </w:tc>
        <w:tc>
          <w:tcPr>
            <w:tcW w:type="dxa" w:w="1264"/>
          </w:tcPr>
          <w:p>
            <w:pPr>
              <w:spacing w:after="0"/>
              <w:jc w:val="right"/>
            </w:pPr>
            <w:r>
              <w:rPr>
                <w:sz w:val="16"/>
              </w:rPr>
              <w:t>39.9</w:t>
            </w:r>
          </w:p>
        </w:tc>
        <w:tc>
          <w:tcPr>
            <w:tcW w:type="dxa" w:w="1205"/>
          </w:tcPr>
          <w:p>
            <w:pPr>
              <w:spacing w:after="0"/>
              <w:jc w:val="right"/>
            </w:pPr>
            <w:r>
              <w:rPr>
                <w:sz w:val="16"/>
              </w:rPr>
              <w:t>60.2</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90.4</w:t>
            </w:r>
          </w:p>
        </w:tc>
        <w:tc>
          <w:tcPr>
            <w:tcW w:type="dxa" w:w="1264"/>
          </w:tcPr>
          <w:p>
            <w:pPr>
              <w:spacing w:after="0"/>
              <w:jc w:val="right"/>
            </w:pPr>
            <w:r>
              <w:rPr>
                <w:sz w:val="16"/>
              </w:rPr>
              <w:t>93.6</w:t>
            </w:r>
          </w:p>
        </w:tc>
        <w:tc>
          <w:tcPr>
            <w:tcW w:type="dxa" w:w="1205"/>
          </w:tcPr>
          <w:p>
            <w:pPr>
              <w:spacing w:after="0"/>
              <w:jc w:val="right"/>
            </w:pPr>
            <w:r>
              <w:rPr>
                <w:sz w:val="16"/>
              </w:rPr>
              <w:t>99.0</w:t>
            </w:r>
          </w:p>
        </w:tc>
        <w:tc>
          <w:tcPr>
            <w:tcW w:type="dxa" w:w="6911"/>
          </w:tcPr>
          <w:p>
            <w:pPr>
              <w:spacing w:after="0"/>
              <w:jc w:val="left"/>
            </w:pPr>
            <w:r>
              <w:rPr>
                <w:sz w:val="16"/>
              </w:rPr>
              <w:t>Very High 1, Relatively High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79.6</w:t>
            </w:r>
          </w:p>
        </w:tc>
        <w:tc>
          <w:tcPr>
            <w:tcW w:type="dxa" w:w="1264"/>
          </w:tcPr>
          <w:p>
            <w:pPr>
              <w:spacing w:after="0"/>
              <w:jc w:val="right"/>
            </w:pPr>
            <w:r>
              <w:rPr>
                <w:sz w:val="16"/>
              </w:rPr>
              <w:t>83.4</w:t>
            </w:r>
          </w:p>
        </w:tc>
        <w:tc>
          <w:tcPr>
            <w:tcW w:type="dxa" w:w="1205"/>
          </w:tcPr>
          <w:p>
            <w:pPr>
              <w:spacing w:after="0"/>
              <w:jc w:val="right"/>
            </w:pPr>
            <w:r>
              <w:rPr>
                <w:sz w:val="16"/>
              </w:rPr>
              <w:t>90.1</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45.6</w:t>
            </w:r>
          </w:p>
        </w:tc>
        <w:tc>
          <w:tcPr>
            <w:tcW w:type="dxa" w:w="1264"/>
          </w:tcPr>
          <w:p>
            <w:pPr>
              <w:spacing w:after="0"/>
              <w:jc w:val="right"/>
            </w:pPr>
            <w:r>
              <w:rPr>
                <w:sz w:val="16"/>
              </w:rPr>
              <w:t>54.7</w:t>
            </w:r>
          </w:p>
        </w:tc>
        <w:tc>
          <w:tcPr>
            <w:tcW w:type="dxa" w:w="1205"/>
          </w:tcPr>
          <w:p>
            <w:pPr>
              <w:spacing w:after="0"/>
              <w:jc w:val="right"/>
            </w:pPr>
            <w:r>
              <w:rPr>
                <w:sz w:val="16"/>
              </w:rPr>
              <w:t>70.5</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96.4</w:t>
            </w:r>
          </w:p>
        </w:tc>
        <w:tc>
          <w:tcPr>
            <w:tcW w:type="dxa" w:w="1264"/>
          </w:tcPr>
          <w:p>
            <w:pPr>
              <w:spacing w:after="0"/>
              <w:jc w:val="right"/>
            </w:pPr>
            <w:r>
              <w:rPr>
                <w:sz w:val="16"/>
              </w:rPr>
              <w:t>97.9</w:t>
            </w:r>
          </w:p>
        </w:tc>
        <w:tc>
          <w:tcPr>
            <w:tcW w:type="dxa" w:w="1205"/>
          </w:tcPr>
          <w:p>
            <w:pPr>
              <w:spacing w:after="0"/>
              <w:jc w:val="right"/>
            </w:pPr>
            <w:r>
              <w:rPr>
                <w:sz w:val="16"/>
              </w:rPr>
              <w:t>99.9</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22.8</w:t>
            </w:r>
          </w:p>
        </w:tc>
        <w:tc>
          <w:tcPr>
            <w:tcW w:type="dxa" w:w="1264"/>
          </w:tcPr>
          <w:p>
            <w:pPr>
              <w:spacing w:after="0"/>
              <w:jc w:val="right"/>
            </w:pPr>
            <w:r>
              <w:rPr>
                <w:sz w:val="16"/>
              </w:rPr>
              <w:t>60.5</w:t>
            </w:r>
          </w:p>
        </w:tc>
        <w:tc>
          <w:tcPr>
            <w:tcW w:type="dxa" w:w="1205"/>
          </w:tcPr>
          <w:p>
            <w:pPr>
              <w:spacing w:after="0"/>
              <w:jc w:val="right"/>
            </w:pPr>
            <w:r>
              <w:rPr>
                <w:sz w:val="16"/>
              </w:rPr>
              <w:t>97.6</w:t>
            </w:r>
          </w:p>
        </w:tc>
        <w:tc>
          <w:tcPr>
            <w:tcW w:type="dxa" w:w="6911"/>
          </w:tcPr>
          <w:p>
            <w:pPr>
              <w:spacing w:after="0"/>
              <w:jc w:val="left"/>
            </w:pPr>
            <w:r>
              <w:rPr>
                <w:sz w:val="16"/>
              </w:rPr>
              <w:t>Very High 1, Relatively High 1, Relatively Moderate 5,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11.9</w:t>
            </w:r>
          </w:p>
        </w:tc>
        <w:tc>
          <w:tcPr>
            <w:tcW w:type="dxa" w:w="1264"/>
          </w:tcPr>
          <w:p>
            <w:pPr>
              <w:spacing w:after="0"/>
              <w:jc w:val="right"/>
            </w:pPr>
            <w:r>
              <w:rPr>
                <w:sz w:val="16"/>
              </w:rPr>
              <w:t>46.5</w:t>
            </w:r>
          </w:p>
        </w:tc>
        <w:tc>
          <w:tcPr>
            <w:tcW w:type="dxa" w:w="1205"/>
          </w:tcPr>
          <w:p>
            <w:pPr>
              <w:spacing w:after="0"/>
              <w:jc w:val="right"/>
            </w:pPr>
            <w:r>
              <w:rPr>
                <w:sz w:val="16"/>
              </w:rPr>
              <w:t>73.1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46.2</w:t>
            </w:r>
          </w:p>
        </w:tc>
        <w:tc>
          <w:tcPr>
            <w:tcW w:type="dxa" w:w="1264"/>
          </w:tcPr>
          <w:p>
            <w:pPr>
              <w:spacing w:after="0"/>
              <w:jc w:val="right"/>
            </w:pPr>
            <w:r>
              <w:rPr>
                <w:sz w:val="16"/>
              </w:rPr>
              <w:t>52.3</w:t>
            </w:r>
          </w:p>
        </w:tc>
        <w:tc>
          <w:tcPr>
            <w:tcW w:type="dxa" w:w="1205"/>
          </w:tcPr>
          <w:p>
            <w:pPr>
              <w:spacing w:after="0"/>
              <w:jc w:val="right"/>
            </w:pPr>
            <w:r>
              <w:rPr>
                <w:sz w:val="16"/>
              </w:rPr>
              <w:t>70.9</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92.9</w:t>
            </w:r>
          </w:p>
        </w:tc>
        <w:tc>
          <w:tcPr>
            <w:tcW w:type="dxa" w:w="1264"/>
          </w:tcPr>
          <w:p>
            <w:pPr>
              <w:spacing w:after="0"/>
              <w:jc w:val="right"/>
            </w:pPr>
            <w:r>
              <w:rPr>
                <w:sz w:val="16"/>
              </w:rPr>
              <w:t>95.8</w:t>
            </w:r>
          </w:p>
        </w:tc>
        <w:tc>
          <w:tcPr>
            <w:tcW w:type="dxa" w:w="1205"/>
          </w:tcPr>
          <w:p>
            <w:pPr>
              <w:spacing w:after="0"/>
              <w:jc w:val="right"/>
            </w:pPr>
            <w:r>
              <w:rPr>
                <w:sz w:val="16"/>
              </w:rPr>
              <w:t>99.7</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97.2</w:t>
            </w:r>
          </w:p>
        </w:tc>
        <w:tc>
          <w:tcPr>
            <w:tcW w:type="dxa" w:w="1264"/>
          </w:tcPr>
          <w:p>
            <w:pPr>
              <w:spacing w:after="0"/>
              <w:jc w:val="right"/>
            </w:pPr>
            <w:r>
              <w:rPr>
                <w:sz w:val="16"/>
              </w:rPr>
              <w:t>98.5</w:t>
            </w:r>
          </w:p>
        </w:tc>
        <w:tc>
          <w:tcPr>
            <w:tcW w:type="dxa" w:w="1205"/>
          </w:tcPr>
          <w:p>
            <w:pPr>
              <w:spacing w:after="0"/>
              <w:jc w:val="right"/>
            </w:pPr>
            <w:r>
              <w:rPr>
                <w:sz w:val="16"/>
              </w:rPr>
              <w:t>99.9</w:t>
            </w:r>
          </w:p>
        </w:tc>
        <w:tc>
          <w:tcPr>
            <w:tcW w:type="dxa" w:w="6911"/>
          </w:tcPr>
          <w:p>
            <w:pPr>
              <w:spacing w:after="0"/>
              <w:jc w:val="left"/>
            </w:pPr>
            <w:r>
              <w:rPr>
                <w:sz w:val="16"/>
              </w:rPr>
              <w:t>Very High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19.1</w:t>
            </w:r>
          </w:p>
        </w:tc>
        <w:tc>
          <w:tcPr>
            <w:tcW w:type="dxa" w:w="1264"/>
          </w:tcPr>
          <w:p>
            <w:pPr>
              <w:spacing w:after="0"/>
              <w:jc w:val="right"/>
            </w:pPr>
            <w:r>
              <w:rPr>
                <w:sz w:val="16"/>
              </w:rPr>
              <w:t>83.8</w:t>
            </w:r>
          </w:p>
        </w:tc>
        <w:tc>
          <w:tcPr>
            <w:tcW w:type="dxa" w:w="1205"/>
          </w:tcPr>
          <w:p>
            <w:pPr>
              <w:spacing w:after="0"/>
              <w:jc w:val="right"/>
            </w:pPr>
            <w:r>
              <w:rPr>
                <w:sz w:val="16"/>
              </w:rPr>
              <w:t>92.3</w:t>
            </w:r>
          </w:p>
        </w:tc>
        <w:tc>
          <w:tcPr>
            <w:tcW w:type="dxa" w:w="6911"/>
          </w:tcPr>
          <w:p>
            <w:pPr>
              <w:spacing w:after="0"/>
              <w:jc w:val="left"/>
            </w:pPr>
            <w:r>
              <w:rPr>
                <w:sz w:val="16"/>
              </w:rPr>
              <w:t>Relatively Moderate 2, Relatively Low 6,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58.5</w:t>
            </w:r>
          </w:p>
        </w:tc>
        <w:tc>
          <w:tcPr>
            <w:tcW w:type="dxa" w:w="1264"/>
          </w:tcPr>
          <w:p>
            <w:pPr>
              <w:spacing w:after="0"/>
              <w:jc w:val="right"/>
            </w:pPr>
            <w:r>
              <w:rPr>
                <w:sz w:val="16"/>
              </w:rPr>
              <w:t>68.6</w:t>
            </w:r>
          </w:p>
        </w:tc>
        <w:tc>
          <w:tcPr>
            <w:tcW w:type="dxa" w:w="1205"/>
          </w:tcPr>
          <w:p>
            <w:pPr>
              <w:spacing w:after="0"/>
              <w:jc w:val="right"/>
            </w:pPr>
            <w:r>
              <w:rPr>
                <w:sz w:val="16"/>
              </w:rPr>
              <w:t>94.0</w:t>
            </w:r>
          </w:p>
        </w:tc>
        <w:tc>
          <w:tcPr>
            <w:tcW w:type="dxa" w:w="6911"/>
          </w:tcPr>
          <w:p>
            <w:pPr>
              <w:spacing w:after="0"/>
              <w:jc w:val="left"/>
            </w:pPr>
            <w:r>
              <w:rPr>
                <w:sz w:val="16"/>
              </w:rPr>
              <w:t>Relatively High 2,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681"/>
        <w:gridCol w:w="2649"/>
        <w:gridCol w:w="2112"/>
        <w:gridCol w:w="2184"/>
        <w:gridCol w:w="2470"/>
        <w:gridCol w:w="2619"/>
      </w:tblGrid>
      <w:tr>
        <w:trPr>
          <w:cantSplit/>
          <w:tblHeader/>
        </w:trPr>
        <w:tc>
          <w:tcPr>
            <w:tcW w:type="dxa" w:w="139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397"/>
          </w:tcPr>
          <w:p>
            <w:pPr>
              <w:spacing w:after="0"/>
              <w:jc w:val="left"/>
            </w:pPr>
            <w:r>
              <w:rPr>
                <w:sz w:val="16"/>
              </w:rPr>
              <w:t>Hopkins County</w:t>
            </w:r>
          </w:p>
        </w:tc>
        <w:tc>
          <w:tcPr>
            <w:tcW w:type="dxa" w:w="681"/>
          </w:tcPr>
          <w:p>
            <w:pPr>
              <w:spacing w:after="0"/>
              <w:jc w:val="left"/>
            </w:pPr>
            <w:r>
              <w:rPr>
                <w:sz w:val="16"/>
              </w:rPr>
              <w:t>County</w:t>
            </w:r>
          </w:p>
        </w:tc>
        <w:tc>
          <w:tcPr>
            <w:tcW w:type="dxa" w:w="2649"/>
          </w:tcPr>
          <w:p>
            <w:pPr>
              <w:spacing w:after="0"/>
              <w:jc w:val="left"/>
            </w:pPr>
            <w:r>
              <w:rPr>
                <w:sz w:val="16"/>
              </w:rPr>
              <w:t>Approved, expires 2027-01-24</w:t>
            </w:r>
          </w:p>
        </w:tc>
        <w:tc>
          <w:tcPr>
            <w:tcW w:type="dxa" w:w="2112"/>
          </w:tcPr>
          <w:p>
            <w:pPr>
              <w:spacing w:after="0"/>
              <w:jc w:val="right"/>
            </w:pPr>
            <w:r>
              <w:rPr>
                <w:sz w:val="16"/>
              </w:rPr>
              <w:t>FMA RL 0, SRL 0; any 1</w:t>
            </w:r>
          </w:p>
        </w:tc>
        <w:tc>
          <w:tcPr>
            <w:tcW w:type="dxa" w:w="2184"/>
          </w:tcPr>
          <w:p>
            <w:pPr>
              <w:spacing w:after="0"/>
              <w:jc w:val="right"/>
            </w:pPr>
            <w:r>
              <w:rPr>
                <w:sz w:val="16"/>
              </w:rPr>
              <w:t>$5,965,010.14</w:t>
            </w:r>
          </w:p>
        </w:tc>
        <w:tc>
          <w:tcPr>
            <w:tcW w:type="dxa" w:w="2470"/>
          </w:tcPr>
          <w:p>
            <w:pPr>
              <w:spacing w:after="0"/>
              <w:jc w:val="right"/>
            </w:pPr>
            <w:r>
              <w:rPr>
                <w:sz w:val="16"/>
              </w:rPr>
              <w:t>0 total; 0 since its plan</w:t>
            </w:r>
          </w:p>
        </w:tc>
        <w:tc>
          <w:tcPr>
            <w:tcW w:type="dxa" w:w="2619"/>
          </w:tcPr>
          <w:p>
            <w:pPr>
              <w:spacing w:after="0"/>
              <w:jc w:val="left"/>
            </w:pPr>
            <w:r>
              <w:rPr>
                <w:sz w:val="16"/>
              </w:rPr>
              <w:t>Includes $32,359.86 for declarations not counted as hazard incidents (DR-4485-TX, EM-3216-TX).</w:t>
            </w:r>
          </w:p>
        </w:tc>
      </w:tr>
      <w:tr>
        <w:trPr>
          <w:cantSplit/>
        </w:trPr>
        <w:tc>
          <w:tcPr>
            <w:tcW w:type="dxa" w:w="1397"/>
          </w:tcPr>
          <w:p>
            <w:pPr>
              <w:spacing w:after="0"/>
              <w:jc w:val="left"/>
            </w:pPr>
            <w:r>
              <w:rPr>
                <w:sz w:val="16"/>
              </w:rPr>
              <w:t>Como town</w:t>
            </w:r>
          </w:p>
        </w:tc>
        <w:tc>
          <w:tcPr>
            <w:tcW w:type="dxa" w:w="681"/>
          </w:tcPr>
          <w:p>
            <w:pPr>
              <w:spacing w:after="0"/>
              <w:jc w:val="left"/>
            </w:pPr>
            <w:r>
              <w:rPr>
                <w:sz w:val="16"/>
              </w:rPr>
              <w:t>Town</w:t>
            </w:r>
          </w:p>
        </w:tc>
        <w:tc>
          <w:tcPr>
            <w:tcW w:type="dxa" w:w="2649"/>
          </w:tcPr>
          <w:p>
            <w:pPr>
              <w:spacing w:after="0"/>
              <w:jc w:val="left"/>
            </w:pPr>
            <w:r>
              <w:rPr>
                <w:sz w:val="16"/>
              </w:rPr>
              <w:t>Approved, expires 2027-01-24</w:t>
            </w:r>
          </w:p>
        </w:tc>
        <w:tc>
          <w:tcPr>
            <w:tcW w:type="dxa" w:w="2112"/>
          </w:tcPr>
          <w:p>
            <w:pPr>
              <w:spacing w:after="0"/>
              <w:jc w:val="right"/>
            </w:pPr>
            <w:r>
              <w:rPr>
                <w:sz w:val="16"/>
              </w:rPr>
              <w:t>FMA RL 0, SRL 0; any 0</w:t>
            </w:r>
          </w:p>
        </w:tc>
        <w:tc>
          <w:tcPr>
            <w:tcW w:type="dxa" w:w="2184"/>
          </w:tcPr>
          <w:p>
            <w:pPr>
              <w:spacing w:after="0"/>
              <w:jc w:val="right"/>
            </w:pPr>
            <w:r>
              <w:rPr>
                <w:sz w:val="16"/>
              </w:rPr>
              <w:t>no Public Assistance recorded</w:t>
            </w:r>
          </w:p>
        </w:tc>
        <w:tc>
          <w:tcPr>
            <w:tcW w:type="dxa" w:w="2470"/>
          </w:tcPr>
          <w:p>
            <w:pPr>
              <w:spacing w:after="0"/>
              <w:jc w:val="right"/>
            </w:pPr>
            <w:r>
              <w:rPr>
                <w:sz w:val="16"/>
              </w:rPr>
              <w:t>17 total; 1 since its plan</w:t>
            </w:r>
          </w:p>
        </w:tc>
        <w:tc>
          <w:tcPr>
            <w:tcW w:type="dxa" w:w="2619"/>
          </w:tcPr>
          <w:p>
            <w:pPr>
              <w:spacing w:after="0"/>
              <w:jc w:val="left"/>
            </w:pPr>
          </w:p>
        </w:tc>
      </w:tr>
      <w:tr>
        <w:trPr>
          <w:cantSplit/>
        </w:trPr>
        <w:tc>
          <w:tcPr>
            <w:tcW w:type="dxa" w:w="1397"/>
          </w:tcPr>
          <w:p>
            <w:pPr>
              <w:spacing w:after="0"/>
              <w:jc w:val="left"/>
            </w:pPr>
            <w:r>
              <w:rPr>
                <w:sz w:val="16"/>
              </w:rPr>
              <w:t>Cumby city</w:t>
            </w:r>
          </w:p>
        </w:tc>
        <w:tc>
          <w:tcPr>
            <w:tcW w:type="dxa" w:w="681"/>
          </w:tcPr>
          <w:p>
            <w:pPr>
              <w:spacing w:after="0"/>
              <w:jc w:val="left"/>
            </w:pPr>
            <w:r>
              <w:rPr>
                <w:sz w:val="16"/>
              </w:rPr>
              <w:t>City</w:t>
            </w:r>
          </w:p>
        </w:tc>
        <w:tc>
          <w:tcPr>
            <w:tcW w:type="dxa" w:w="2649"/>
          </w:tcPr>
          <w:p>
            <w:pPr>
              <w:spacing w:after="0"/>
              <w:jc w:val="left"/>
            </w:pPr>
            <w:r>
              <w:rPr>
                <w:sz w:val="16"/>
              </w:rPr>
              <w:t>Approved, expires 2027-01-24</w:t>
            </w:r>
          </w:p>
        </w:tc>
        <w:tc>
          <w:tcPr>
            <w:tcW w:type="dxa" w:w="2112"/>
          </w:tcPr>
          <w:p>
            <w:pPr>
              <w:spacing w:after="0"/>
              <w:jc w:val="right"/>
            </w:pPr>
            <w:r>
              <w:rPr>
                <w:sz w:val="16"/>
              </w:rPr>
              <w:t>FMA RL 0, SRL 0; any 0</w:t>
            </w:r>
          </w:p>
        </w:tc>
        <w:tc>
          <w:tcPr>
            <w:tcW w:type="dxa" w:w="2184"/>
          </w:tcPr>
          <w:p>
            <w:pPr>
              <w:spacing w:after="0"/>
              <w:jc w:val="right"/>
            </w:pPr>
            <w:r>
              <w:rPr>
                <w:sz w:val="16"/>
              </w:rPr>
              <w:t>$48,077.79</w:t>
            </w:r>
          </w:p>
        </w:tc>
        <w:tc>
          <w:tcPr>
            <w:tcW w:type="dxa" w:w="2470"/>
          </w:tcPr>
          <w:p>
            <w:pPr>
              <w:spacing w:after="0"/>
              <w:jc w:val="right"/>
            </w:pPr>
            <w:r>
              <w:rPr>
                <w:sz w:val="16"/>
              </w:rPr>
              <w:t>36 total; 4 since its plan</w:t>
            </w:r>
          </w:p>
        </w:tc>
        <w:tc>
          <w:tcPr>
            <w:tcW w:type="dxa" w:w="2619"/>
          </w:tcPr>
          <w:p>
            <w:pPr>
              <w:spacing w:after="0"/>
              <w:jc w:val="left"/>
            </w:pPr>
          </w:p>
        </w:tc>
      </w:tr>
      <w:tr>
        <w:trPr>
          <w:cantSplit/>
        </w:trPr>
        <w:tc>
          <w:tcPr>
            <w:tcW w:type="dxa" w:w="1397"/>
          </w:tcPr>
          <w:p>
            <w:pPr>
              <w:spacing w:after="0"/>
              <w:jc w:val="left"/>
            </w:pPr>
            <w:r>
              <w:rPr>
                <w:sz w:val="16"/>
              </w:rPr>
              <w:t>Sulphur Springs city</w:t>
            </w:r>
          </w:p>
        </w:tc>
        <w:tc>
          <w:tcPr>
            <w:tcW w:type="dxa" w:w="681"/>
          </w:tcPr>
          <w:p>
            <w:pPr>
              <w:spacing w:after="0"/>
              <w:jc w:val="left"/>
            </w:pPr>
            <w:r>
              <w:rPr>
                <w:sz w:val="16"/>
              </w:rPr>
              <w:t>City</w:t>
            </w:r>
          </w:p>
        </w:tc>
        <w:tc>
          <w:tcPr>
            <w:tcW w:type="dxa" w:w="2649"/>
          </w:tcPr>
          <w:p>
            <w:pPr>
              <w:spacing w:after="0"/>
              <w:jc w:val="left"/>
            </w:pPr>
            <w:r>
              <w:rPr>
                <w:sz w:val="16"/>
              </w:rPr>
              <w:t>Approved, expires 2027-01-24</w:t>
            </w:r>
          </w:p>
        </w:tc>
        <w:tc>
          <w:tcPr>
            <w:tcW w:type="dxa" w:w="2112"/>
          </w:tcPr>
          <w:p>
            <w:pPr>
              <w:spacing w:after="0"/>
              <w:jc w:val="right"/>
            </w:pPr>
            <w:r>
              <w:rPr>
                <w:sz w:val="16"/>
              </w:rPr>
              <w:t>FMA RL 0, SRL 0; any 5</w:t>
            </w:r>
          </w:p>
        </w:tc>
        <w:tc>
          <w:tcPr>
            <w:tcW w:type="dxa" w:w="2184"/>
          </w:tcPr>
          <w:p>
            <w:pPr>
              <w:spacing w:after="0"/>
              <w:jc w:val="right"/>
            </w:pPr>
            <w:r>
              <w:rPr>
                <w:sz w:val="16"/>
              </w:rPr>
              <w:t>$198,100.43</w:t>
            </w:r>
          </w:p>
        </w:tc>
        <w:tc>
          <w:tcPr>
            <w:tcW w:type="dxa" w:w="2470"/>
          </w:tcPr>
          <w:p>
            <w:pPr>
              <w:spacing w:after="0"/>
              <w:jc w:val="right"/>
            </w:pPr>
            <w:r>
              <w:rPr>
                <w:sz w:val="16"/>
              </w:rPr>
              <w:t>126 total; 2 since its plan</w:t>
            </w:r>
          </w:p>
        </w:tc>
        <w:tc>
          <w:tcPr>
            <w:tcW w:type="dxa" w:w="2619"/>
          </w:tcPr>
          <w:p>
            <w:pPr>
              <w:spacing w:after="0"/>
              <w:jc w:val="left"/>
            </w:pPr>
            <w:r>
              <w:rPr>
                <w:sz w:val="16"/>
              </w:rPr>
              <w:t>Includes $198,100.43 for declarations not counted as hazard incidents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5"/>
        <w:gridCol w:w="1305"/>
        <w:gridCol w:w="1179"/>
        <w:gridCol w:w="1071"/>
        <w:gridCol w:w="1155"/>
        <w:gridCol w:w="13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$12,371,644,202</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$128,011</w:t>
            </w:r>
          </w:p>
        </w:tc>
        <w:tc>
          <w:tcPr>
            <w:tcW w:type="dxa" w:w="1126"/>
          </w:tcPr>
          <w:p>
            <w:pPr>
              <w:spacing w:after="0"/>
              <w:jc w:val="right"/>
            </w:pPr>
            <w:r>
              <w:rPr>
                <w:sz w:val="16"/>
              </w:rPr>
              <w:t>$212</w:t>
            </w:r>
          </w:p>
        </w:tc>
        <w:tc>
          <w:tcPr>
            <w:tcW w:type="dxa" w:w="1095"/>
          </w:tcPr>
          <w:p>
            <w:pPr>
              <w:spacing w:after="0"/>
              <w:jc w:val="right"/>
            </w:pPr>
            <w:r>
              <w:rPr>
                <w:sz w:val="16"/>
              </w:rPr>
              <w:t>$4,981,984</w:t>
            </w:r>
          </w:p>
        </w:tc>
        <w:tc>
          <w:tcPr>
            <w:tcW w:type="dxa" w:w="1305"/>
          </w:tcPr>
          <w:p>
            <w:pPr>
              <w:spacing w:after="0"/>
              <w:jc w:val="right"/>
            </w:pPr>
            <w:r>
              <w:rPr>
                <w:sz w:val="16"/>
              </w:rPr>
              <w:t>0.00103%</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$9,178,203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$395,979</w:t>
            </w:r>
          </w:p>
        </w:tc>
        <w:tc>
          <w:tcPr>
            <w:tcW w:type="dxa" w:w="1095"/>
          </w:tcPr>
          <w:p>
            <w:pPr>
              <w:spacing w:after="0"/>
              <w:jc w:val="right"/>
            </w:pPr>
            <w:r>
              <w:rPr>
                <w:sz w:val="16"/>
              </w:rPr>
              <w:t>n/a</w:t>
            </w:r>
          </w:p>
        </w:tc>
        <w:tc>
          <w:tcPr>
            <w:tcW w:type="dxa" w:w="1305"/>
          </w:tcPr>
          <w:p>
            <w:pPr>
              <w:spacing w:after="0"/>
              <w:jc w:val="right"/>
            </w:pPr>
            <w:r>
              <w:rPr>
                <w:sz w:val="16"/>
              </w:rPr>
              <w:t>4.31% (agriculture)</w:t>
            </w:r>
          </w:p>
        </w:tc>
        <w:tc>
          <w:tcPr>
            <w:tcW w:type="dxa" w:w="1179"/>
          </w:tcPr>
          <w:p>
            <w:pPr>
              <w:spacing w:after="0"/>
              <w:jc w:val="right"/>
            </w:pPr>
          </w:p>
        </w:tc>
        <w:tc>
          <w:tcPr>
            <w:tcW w:type="dxa" w:w="1071"/>
          </w:tcPr>
          <w:p>
            <w:pPr>
              <w:spacing w:after="0"/>
              <w:jc w:val="right"/>
            </w:pPr>
            <w:r>
              <w:rPr>
                <w:sz w:val="16"/>
              </w:rPr>
              <w:t>$100,000</w:t>
            </w:r>
          </w:p>
        </w:tc>
        <w:tc>
          <w:tcPr>
            <w:tcW w:type="dxa" w:w="1155"/>
          </w:tcPr>
          <w:p>
            <w:pPr>
              <w:spacing w:after="0"/>
              <w:jc w:val="right"/>
            </w:pPr>
          </w:p>
        </w:tc>
        <w:tc>
          <w:tcPr>
            <w:tcW w:type="dxa" w:w="13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$20,414,847,258</w:t>
            </w:r>
          </w:p>
        </w:tc>
        <w:tc>
          <w:tcPr>
            <w:tcW w:type="dxa" w:w="1215"/>
          </w:tcPr>
          <w:p>
            <w:pPr>
              <w:spacing w:after="0"/>
              <w:jc w:val="right"/>
            </w:pPr>
            <w:r>
              <w:rPr>
                <w:sz w:val="16"/>
              </w:rPr>
              <w:t>n/a</w:t>
            </w:r>
          </w:p>
        </w:tc>
        <w:tc>
          <w:tcPr>
            <w:tcW w:type="dxa" w:w="1041"/>
          </w:tcPr>
          <w:p>
            <w:pPr>
              <w:spacing w:after="0"/>
              <w:jc w:val="right"/>
            </w:pPr>
            <w:r>
              <w:rPr>
                <w:sz w:val="16"/>
              </w:rPr>
              <w:t>36,787</w:t>
            </w:r>
          </w:p>
        </w:tc>
        <w:tc>
          <w:tcPr>
            <w:tcW w:type="dxa" w:w="1037"/>
          </w:tcPr>
          <w:p>
            <w:pPr>
              <w:spacing w:after="0"/>
              <w:jc w:val="right"/>
            </w:pPr>
            <w:r>
              <w:rPr>
                <w:sz w:val="16"/>
              </w:rPr>
              <w:t>$166,537</w:t>
            </w:r>
          </w:p>
        </w:tc>
        <w:tc>
          <w:tcPr>
            <w:tcW w:type="dxa" w:w="1126"/>
          </w:tcPr>
          <w:p>
            <w:pPr>
              <w:spacing w:after="0"/>
              <w:jc w:val="right"/>
            </w:pPr>
            <w:r>
              <w:rPr>
                <w:sz w:val="16"/>
              </w:rPr>
              <w:t>n/a</w:t>
            </w:r>
          </w:p>
        </w:tc>
        <w:tc>
          <w:tcPr>
            <w:tcW w:type="dxa" w:w="1095"/>
          </w:tcPr>
          <w:p>
            <w:pPr>
              <w:spacing w:after="0"/>
              <w:jc w:val="right"/>
            </w:pPr>
            <w:r>
              <w:rPr>
                <w:sz w:val="16"/>
              </w:rPr>
              <w:t>$30,603</w:t>
            </w:r>
          </w:p>
        </w:tc>
        <w:tc>
          <w:tcPr>
            <w:tcW w:type="dxa" w:w="1305"/>
          </w:tcPr>
          <w:p>
            <w:pPr>
              <w:spacing w:after="0"/>
              <w:jc w:val="right"/>
            </w:pPr>
            <w:r>
              <w:rPr>
                <w:sz w:val="16"/>
              </w:rPr>
              <w:t>0.000816%</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$12,371,644,370</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$1,382,321</w:t>
            </w:r>
          </w:p>
        </w:tc>
        <w:tc>
          <w:tcPr>
            <w:tcW w:type="dxa" w:w="1126"/>
          </w:tcPr>
          <w:p>
            <w:pPr>
              <w:spacing w:after="0"/>
              <w:jc w:val="right"/>
            </w:pPr>
            <w:r>
              <w:rPr>
                <w:sz w:val="16"/>
              </w:rPr>
              <w:t>$95</w:t>
            </w:r>
          </w:p>
        </w:tc>
        <w:tc>
          <w:tcPr>
            <w:tcW w:type="dxa" w:w="1095"/>
          </w:tcPr>
          <w:p>
            <w:pPr>
              <w:spacing w:after="0"/>
              <w:jc w:val="right"/>
            </w:pPr>
            <w:r>
              <w:rPr>
                <w:sz w:val="16"/>
              </w:rPr>
              <w:t>$148,308</w:t>
            </w:r>
          </w:p>
        </w:tc>
        <w:tc>
          <w:tcPr>
            <w:tcW w:type="dxa" w:w="1305"/>
          </w:tcPr>
          <w:p>
            <w:pPr>
              <w:spacing w:after="0"/>
              <w:jc w:val="right"/>
            </w:pPr>
            <w:r>
              <w:rPr>
                <w:sz w:val="16"/>
              </w:rPr>
              <w:t>0.0112%</w:t>
            </w:r>
          </w:p>
        </w:tc>
        <w:tc>
          <w:tcPr>
            <w:tcW w:type="dxa" w:w="1179"/>
          </w:tcPr>
          <w:p>
            <w:pPr>
              <w:spacing w:after="0"/>
              <w:jc w:val="right"/>
            </w:pPr>
            <w:r>
              <w:rPr>
                <w:sz w:val="16"/>
              </w:rPr>
              <w:t>$342,000</w:t>
            </w: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$12,371,644,202</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$298</w:t>
            </w:r>
          </w:p>
        </w:tc>
        <w:tc>
          <w:tcPr>
            <w:tcW w:type="dxa" w:w="1126"/>
          </w:tcPr>
          <w:p>
            <w:pPr>
              <w:spacing w:after="0"/>
              <w:jc w:val="right"/>
            </w:pPr>
            <w:r>
              <w:rPr>
                <w:sz w:val="16"/>
              </w:rPr>
              <w:t>$1,410</w:t>
            </w:r>
          </w:p>
        </w:tc>
        <w:tc>
          <w:tcPr>
            <w:tcW w:type="dxa" w:w="1095"/>
          </w:tcPr>
          <w:p>
            <w:pPr>
              <w:spacing w:after="0"/>
              <w:jc w:val="right"/>
            </w:pPr>
            <w:r>
              <w:rPr>
                <w:sz w:val="16"/>
              </w:rPr>
              <w:t>$1,162,156</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$12,371,644,202</w:t>
            </w:r>
          </w:p>
        </w:tc>
        <w:tc>
          <w:tcPr>
            <w:tcW w:type="dxa" w:w="1215"/>
          </w:tcPr>
          <w:p>
            <w:pPr>
              <w:spacing w:after="0"/>
              <w:jc w:val="right"/>
            </w:pPr>
            <w:r>
              <w:rPr>
                <w:sz w:val="16"/>
              </w:rPr>
              <w:t>$320,867,530</w:t>
            </w:r>
          </w:p>
        </w:tc>
        <w:tc>
          <w:tcPr>
            <w:tcW w:type="dxa" w:w="1041"/>
          </w:tcPr>
          <w:p>
            <w:pPr>
              <w:spacing w:after="0"/>
              <w:jc w:val="right"/>
            </w:pPr>
            <w:r>
              <w:rPr>
                <w:sz w:val="16"/>
              </w:rPr>
              <w:t>36,691</w:t>
            </w:r>
          </w:p>
        </w:tc>
        <w:tc>
          <w:tcPr>
            <w:tcW w:type="dxa" w:w="1037"/>
          </w:tcPr>
          <w:p>
            <w:pPr>
              <w:spacing w:after="0"/>
              <w:jc w:val="right"/>
            </w:pPr>
            <w:r>
              <w:rPr>
                <w:sz w:val="16"/>
              </w:rPr>
              <w:t>$78,189</w:t>
            </w:r>
          </w:p>
        </w:tc>
        <w:tc>
          <w:tcPr>
            <w:tcW w:type="dxa" w:w="1126"/>
          </w:tcPr>
          <w:p>
            <w:pPr>
              <w:spacing w:after="0"/>
              <w:jc w:val="right"/>
            </w:pPr>
            <w:r>
              <w:rPr>
                <w:sz w:val="16"/>
              </w:rPr>
              <w:t>$71,756</w:t>
            </w:r>
          </w:p>
        </w:tc>
        <w:tc>
          <w:tcPr>
            <w:tcW w:type="dxa" w:w="1095"/>
          </w:tcPr>
          <w:p>
            <w:pPr>
              <w:spacing w:after="0"/>
              <w:jc w:val="right"/>
            </w:pPr>
            <w:r>
              <w:rPr>
                <w:sz w:val="16"/>
              </w:rPr>
              <w:t>$2,333</w:t>
            </w:r>
          </w:p>
        </w:tc>
        <w:tc>
          <w:tcPr>
            <w:tcW w:type="dxa" w:w="1305"/>
          </w:tcPr>
          <w:p>
            <w:pPr>
              <w:spacing w:after="0"/>
              <w:jc w:val="right"/>
            </w:pPr>
            <w:r>
              <w:rPr>
                <w:sz w:val="16"/>
              </w:rPr>
              <w:t>0.000632%</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$12,371,644,202</w:t>
            </w:r>
          </w:p>
        </w:tc>
        <w:tc>
          <w:tcPr>
            <w:tcW w:type="dxa" w:w="1215"/>
          </w:tcPr>
          <w:p>
            <w:pPr>
              <w:spacing w:after="0"/>
              <w:jc w:val="right"/>
            </w:pPr>
            <w:r>
              <w:rPr>
                <w:sz w:val="16"/>
              </w:rPr>
              <w:t>n/a</w:t>
            </w:r>
          </w:p>
        </w:tc>
        <w:tc>
          <w:tcPr>
            <w:tcW w:type="dxa" w:w="1041"/>
          </w:tcPr>
          <w:p>
            <w:pPr>
              <w:spacing w:after="0"/>
              <w:jc w:val="right"/>
            </w:pPr>
            <w:r>
              <w:rPr>
                <w:sz w:val="16"/>
              </w:rPr>
              <w:t>36,691</w:t>
            </w:r>
          </w:p>
        </w:tc>
        <w:tc>
          <w:tcPr>
            <w:tcW w:type="dxa" w:w="1037"/>
          </w:tcPr>
          <w:p>
            <w:pPr>
              <w:spacing w:after="0"/>
              <w:jc w:val="right"/>
            </w:pPr>
            <w:r>
              <w:rPr>
                <w:sz w:val="16"/>
              </w:rPr>
              <w:t>$1,475,608</w:t>
            </w:r>
          </w:p>
        </w:tc>
        <w:tc>
          <w:tcPr>
            <w:tcW w:type="dxa" w:w="1126"/>
          </w:tcPr>
          <w:p>
            <w:pPr>
              <w:spacing w:after="0"/>
              <w:jc w:val="right"/>
            </w:pPr>
            <w:r>
              <w:rPr>
                <w:sz w:val="16"/>
              </w:rPr>
              <w:t>n/a</w:t>
            </w:r>
          </w:p>
        </w:tc>
        <w:tc>
          <w:tcPr>
            <w:tcW w:type="dxa" w:w="1095"/>
          </w:tcPr>
          <w:p>
            <w:pPr>
              <w:spacing w:after="0"/>
              <w:jc w:val="right"/>
            </w:pPr>
            <w:r>
              <w:rPr>
                <w:sz w:val="16"/>
              </w:rPr>
              <w:t>$23,202</w:t>
            </w:r>
          </w:p>
        </w:tc>
        <w:tc>
          <w:tcPr>
            <w:tcW w:type="dxa" w:w="1305"/>
          </w:tcPr>
          <w:p>
            <w:pPr>
              <w:spacing w:after="0"/>
              <w:jc w:val="right"/>
            </w:pPr>
            <w:r>
              <w:rPr>
                <w:sz w:val="16"/>
              </w:rPr>
              <w:t>0.0119%</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$12,368,228,607</w:t>
            </w:r>
          </w:p>
        </w:tc>
        <w:tc>
          <w:tcPr>
            <w:tcW w:type="dxa" w:w="1215"/>
          </w:tcPr>
          <w:p>
            <w:pPr>
              <w:spacing w:after="0"/>
              <w:jc w:val="right"/>
            </w:pPr>
            <w:r>
              <w:rPr>
                <w:sz w:val="16"/>
              </w:rPr>
              <w:t>$31,330,958</w:t>
            </w:r>
          </w:p>
        </w:tc>
        <w:tc>
          <w:tcPr>
            <w:tcW w:type="dxa" w:w="1041"/>
          </w:tcPr>
          <w:p>
            <w:pPr>
              <w:spacing w:after="0"/>
              <w:jc w:val="right"/>
            </w:pPr>
            <w:r>
              <w:rPr>
                <w:sz w:val="16"/>
              </w:rPr>
              <w:t>543</w:t>
            </w:r>
          </w:p>
        </w:tc>
        <w:tc>
          <w:tcPr>
            <w:tcW w:type="dxa" w:w="1037"/>
          </w:tcPr>
          <w:p>
            <w:pPr>
              <w:spacing w:after="0"/>
              <w:jc w:val="right"/>
            </w:pPr>
            <w:r>
              <w:rPr>
                <w:sz w:val="16"/>
              </w:rPr>
              <w:t>$7,312,030</w:t>
            </w:r>
          </w:p>
        </w:tc>
        <w:tc>
          <w:tcPr>
            <w:tcW w:type="dxa" w:w="1126"/>
          </w:tcPr>
          <w:p>
            <w:pPr>
              <w:spacing w:after="0"/>
              <w:jc w:val="right"/>
            </w:pPr>
            <w:r>
              <w:rPr>
                <w:sz w:val="16"/>
              </w:rPr>
              <w:t>$574,753</w:t>
            </w:r>
          </w:p>
        </w:tc>
        <w:tc>
          <w:tcPr>
            <w:tcW w:type="dxa" w:w="1095"/>
          </w:tcPr>
          <w:p>
            <w:pPr>
              <w:spacing w:after="0"/>
              <w:jc w:val="right"/>
            </w:pPr>
            <w:r>
              <w:rPr>
                <w:sz w:val="16"/>
              </w:rPr>
              <w:t>$49,088</w:t>
            </w:r>
          </w:p>
        </w:tc>
        <w:tc>
          <w:tcPr>
            <w:tcW w:type="dxa" w:w="1305"/>
          </w:tcPr>
          <w:p>
            <w:pPr>
              <w:spacing w:after="0"/>
              <w:jc w:val="right"/>
            </w:pPr>
            <w:r>
              <w:rPr>
                <w:sz w:val="16"/>
              </w:rPr>
              <w:t>n/a (see note)</w:t>
            </w:r>
          </w:p>
        </w:tc>
        <w:tc>
          <w:tcPr>
            <w:tcW w:type="dxa" w:w="1179"/>
          </w:tcPr>
          <w:p>
            <w:pPr>
              <w:spacing w:after="0"/>
              <w:jc w:val="right"/>
            </w:pPr>
            <w:r>
              <w:rPr>
                <w:sz w:val="16"/>
              </w:rPr>
              <w:t>$15,000</w:t>
            </w:r>
          </w:p>
        </w:tc>
        <w:tc>
          <w:tcPr>
            <w:tcW w:type="dxa" w:w="1071"/>
          </w:tcPr>
          <w:p>
            <w:pPr>
              <w:spacing w:after="0"/>
              <w:jc w:val="right"/>
            </w:pPr>
          </w:p>
        </w:tc>
        <w:tc>
          <w:tcPr>
            <w:tcW w:type="dxa" w:w="1155"/>
          </w:tcPr>
          <w:p>
            <w:pPr>
              <w:spacing w:after="0"/>
              <w:jc w:val="right"/>
            </w:pPr>
            <w:r>
              <w:rPr>
                <w:sz w:val="16"/>
              </w:rPr>
              <w:t>$328,342.63</w:t>
            </w:r>
          </w:p>
        </w:tc>
        <w:tc>
          <w:tcPr>
            <w:tcW w:type="dxa" w:w="13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$11,315,527</w:t>
            </w:r>
          </w:p>
        </w:tc>
        <w:tc>
          <w:tcPr>
            <w:tcW w:type="dxa" w:w="1215"/>
          </w:tcPr>
          <w:p>
            <w:pPr>
              <w:spacing w:after="0"/>
              <w:jc w:val="right"/>
            </w:pPr>
            <w:r>
              <w:rPr>
                <w:sz w:val="16"/>
              </w:rPr>
              <w:t>n/a</w:t>
            </w:r>
          </w:p>
        </w:tc>
        <w:tc>
          <w:tcPr>
            <w:tcW w:type="dxa" w:w="1041"/>
          </w:tcPr>
          <w:p>
            <w:pPr>
              <w:spacing w:after="0"/>
              <w:jc w:val="right"/>
            </w:pPr>
            <w:r>
              <w:rPr>
                <w:sz w:val="16"/>
              </w:rPr>
              <w:t>24</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095"/>
          </w:tcPr>
          <w:p>
            <w:pPr>
              <w:spacing w:after="0"/>
              <w:jc w:val="right"/>
            </w:pPr>
            <w:r>
              <w:rPr>
                <w:sz w:val="16"/>
              </w:rPr>
              <w:t>$2</w:t>
            </w:r>
          </w:p>
        </w:tc>
        <w:tc>
          <w:tcPr>
            <w:tcW w:type="dxa" w:w="1305"/>
          </w:tcPr>
          <w:p>
            <w:pPr>
              <w:spacing w:after="0"/>
              <w:jc w:val="right"/>
            </w:pPr>
            <w:r>
              <w:rPr>
                <w:sz w:val="16"/>
              </w:rPr>
              <w:t>0.000606%</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$12,371,644,370</w:t>
            </w:r>
          </w:p>
        </w:tc>
        <w:tc>
          <w:tcPr>
            <w:tcW w:type="dxa" w:w="1215"/>
          </w:tcPr>
          <w:p>
            <w:pPr>
              <w:spacing w:after="0"/>
              <w:jc w:val="right"/>
            </w:pPr>
            <w:r>
              <w:rPr>
                <w:sz w:val="16"/>
              </w:rPr>
              <w:t>n/a</w:t>
            </w:r>
          </w:p>
        </w:tc>
        <w:tc>
          <w:tcPr>
            <w:tcW w:type="dxa" w:w="1041"/>
          </w:tcPr>
          <w:p>
            <w:pPr>
              <w:spacing w:after="0"/>
              <w:jc w:val="right"/>
            </w:pPr>
            <w:r>
              <w:rPr>
                <w:sz w:val="16"/>
              </w:rPr>
              <w:t>36,691</w:t>
            </w:r>
          </w:p>
        </w:tc>
        <w:tc>
          <w:tcPr>
            <w:tcW w:type="dxa" w:w="1037"/>
          </w:tcPr>
          <w:p>
            <w:pPr>
              <w:spacing w:after="0"/>
              <w:jc w:val="right"/>
            </w:pPr>
            <w:r>
              <w:rPr>
                <w:sz w:val="16"/>
              </w:rPr>
              <w:t>$16,528</w:t>
            </w:r>
          </w:p>
        </w:tc>
        <w:tc>
          <w:tcPr>
            <w:tcW w:type="dxa" w:w="1126"/>
          </w:tcPr>
          <w:p>
            <w:pPr>
              <w:spacing w:after="0"/>
              <w:jc w:val="right"/>
            </w:pPr>
            <w:r>
              <w:rPr>
                <w:sz w:val="16"/>
              </w:rPr>
              <w:t>n/a</w:t>
            </w:r>
          </w:p>
        </w:tc>
        <w:tc>
          <w:tcPr>
            <w:tcW w:type="dxa" w:w="1095"/>
          </w:tcPr>
          <w:p>
            <w:pPr>
              <w:spacing w:after="0"/>
              <w:jc w:val="right"/>
            </w:pPr>
            <w:r>
              <w:rPr>
                <w:sz w:val="16"/>
              </w:rPr>
              <w:t>$103,318</w:t>
            </w:r>
          </w:p>
        </w:tc>
        <w:tc>
          <w:tcPr>
            <w:tcW w:type="dxa" w:w="1305"/>
          </w:tcPr>
          <w:p>
            <w:pPr>
              <w:spacing w:after="0"/>
              <w:jc w:val="right"/>
            </w:pPr>
            <w:r>
              <w:rPr>
                <w:sz w:val="16"/>
              </w:rPr>
              <w:t>0.000134%</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$12,371,644,370</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$1,257,273</w:t>
            </w:r>
          </w:p>
        </w:tc>
        <w:tc>
          <w:tcPr>
            <w:tcW w:type="dxa" w:w="1126"/>
          </w:tcPr>
          <w:p>
            <w:pPr>
              <w:spacing w:after="0"/>
              <w:jc w:val="right"/>
            </w:pPr>
            <w:r>
              <w:rPr>
                <w:sz w:val="16"/>
              </w:rPr>
              <w:t>$47,340</w:t>
            </w:r>
          </w:p>
        </w:tc>
        <w:tc>
          <w:tcPr>
            <w:tcW w:type="dxa" w:w="1095"/>
          </w:tcPr>
          <w:p>
            <w:pPr>
              <w:spacing w:after="0"/>
              <w:jc w:val="right"/>
            </w:pPr>
            <w:r>
              <w:rPr>
                <w:sz w:val="16"/>
              </w:rPr>
              <w:t>$541,351</w:t>
            </w:r>
          </w:p>
        </w:tc>
        <w:tc>
          <w:tcPr>
            <w:tcW w:type="dxa" w:w="1305"/>
          </w:tcPr>
          <w:p>
            <w:pPr>
              <w:spacing w:after="0"/>
              <w:jc w:val="right"/>
            </w:pPr>
            <w:r>
              <w:rPr>
                <w:sz w:val="16"/>
              </w:rPr>
              <w:t>0.0102%</w:t>
            </w:r>
          </w:p>
        </w:tc>
        <w:tc>
          <w:tcPr>
            <w:tcW w:type="dxa" w:w="1179"/>
          </w:tcPr>
          <w:p>
            <w:pPr>
              <w:spacing w:after="0"/>
              <w:jc w:val="right"/>
            </w:pPr>
            <w:r>
              <w:rPr>
                <w:sz w:val="16"/>
              </w:rPr>
              <w:t>$29,843,000</w:t>
            </w:r>
          </w:p>
        </w:tc>
        <w:tc>
          <w:tcPr>
            <w:tcW w:type="dxa" w:w="1071"/>
          </w:tcPr>
          <w:p>
            <w:pPr>
              <w:spacing w:after="0"/>
              <w:jc w:val="right"/>
            </w:pPr>
          </w:p>
        </w:tc>
        <w:tc>
          <w:tcPr>
            <w:tcW w:type="dxa" w:w="1155"/>
          </w:tcPr>
          <w:p>
            <w:pPr>
              <w:spacing w:after="0"/>
              <w:jc w:val="right"/>
            </w:pPr>
            <w:r>
              <w:rPr>
                <w:sz w:val="16"/>
              </w:rPr>
              <w:t>$328,342.63</w:t>
            </w:r>
          </w:p>
        </w:tc>
        <w:tc>
          <w:tcPr>
            <w:tcW w:type="dxa" w:w="13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$12,371,644,370</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$2,788,875</w:t>
            </w:r>
          </w:p>
        </w:tc>
        <w:tc>
          <w:tcPr>
            <w:tcW w:type="dxa" w:w="1126"/>
          </w:tcPr>
          <w:p>
            <w:pPr>
              <w:spacing w:after="0"/>
              <w:jc w:val="right"/>
            </w:pPr>
            <w:r>
              <w:rPr>
                <w:sz w:val="16"/>
              </w:rPr>
              <w:t>$4,054</w:t>
            </w:r>
          </w:p>
        </w:tc>
        <w:tc>
          <w:tcPr>
            <w:tcW w:type="dxa" w:w="1095"/>
          </w:tcPr>
          <w:p>
            <w:pPr>
              <w:spacing w:after="0"/>
              <w:jc w:val="right"/>
            </w:pPr>
            <w:r>
              <w:rPr>
                <w:sz w:val="16"/>
              </w:rPr>
              <w:t>$5,015,490</w:t>
            </w:r>
          </w:p>
        </w:tc>
        <w:tc>
          <w:tcPr>
            <w:tcW w:type="dxa" w:w="1305"/>
          </w:tcPr>
          <w:p>
            <w:pPr>
              <w:spacing w:after="0"/>
              <w:jc w:val="right"/>
            </w:pPr>
            <w:r>
              <w:rPr>
                <w:sz w:val="16"/>
              </w:rPr>
              <w:t>0.0225%</w:t>
            </w:r>
          </w:p>
        </w:tc>
        <w:tc>
          <w:tcPr>
            <w:tcW w:type="dxa" w:w="1179"/>
          </w:tcPr>
          <w:p>
            <w:pPr>
              <w:spacing w:after="0"/>
              <w:jc w:val="right"/>
            </w:pPr>
            <w:r>
              <w:rPr>
                <w:sz w:val="16"/>
              </w:rPr>
              <w:t>$1,000,000</w:t>
            </w:r>
          </w:p>
        </w:tc>
        <w:tc>
          <w:tcPr>
            <w:tcW w:type="dxa" w:w="1071"/>
          </w:tcPr>
          <w:p>
            <w:pPr>
              <w:spacing w:after="0"/>
              <w:jc w:val="right"/>
            </w:pPr>
          </w:p>
        </w:tc>
        <w:tc>
          <w:tcPr>
            <w:tcW w:type="dxa" w:w="1155"/>
          </w:tcPr>
          <w:p>
            <w:pPr>
              <w:spacing w:after="0"/>
              <w:jc w:val="right"/>
            </w:pPr>
            <w:r>
              <w:rPr>
                <w:sz w:val="16"/>
              </w:rPr>
              <w:t>$328,342.63</w:t>
            </w:r>
          </w:p>
        </w:tc>
        <w:tc>
          <w:tcPr>
            <w:tcW w:type="dxa" w:w="13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$1,875,134,622</w:t>
            </w:r>
          </w:p>
        </w:tc>
        <w:tc>
          <w:tcPr>
            <w:tcW w:type="dxa" w:w="1215"/>
          </w:tcPr>
          <w:p>
            <w:pPr>
              <w:spacing w:after="0"/>
              <w:jc w:val="right"/>
            </w:pPr>
            <w:r>
              <w:rPr>
                <w:sz w:val="16"/>
              </w:rPr>
              <w:t>$154,791,441</w:t>
            </w:r>
          </w:p>
        </w:tc>
        <w:tc>
          <w:tcPr>
            <w:tcW w:type="dxa" w:w="1041"/>
          </w:tcPr>
          <w:p>
            <w:pPr>
              <w:spacing w:after="0"/>
              <w:jc w:val="right"/>
            </w:pPr>
            <w:r>
              <w:rPr>
                <w:sz w:val="16"/>
              </w:rPr>
              <w:t>10,559</w:t>
            </w:r>
          </w:p>
        </w:tc>
        <w:tc>
          <w:tcPr>
            <w:tcW w:type="dxa" w:w="1037"/>
          </w:tcPr>
          <w:p>
            <w:pPr>
              <w:spacing w:after="0"/>
              <w:jc w:val="right"/>
            </w:pPr>
            <w:r>
              <w:rPr>
                <w:sz w:val="16"/>
              </w:rPr>
              <w:t>$98,169</w:t>
            </w:r>
          </w:p>
        </w:tc>
        <w:tc>
          <w:tcPr>
            <w:tcW w:type="dxa" w:w="1126"/>
          </w:tcPr>
          <w:p>
            <w:pPr>
              <w:spacing w:after="0"/>
              <w:jc w:val="right"/>
            </w:pPr>
            <w:r>
              <w:rPr>
                <w:sz w:val="16"/>
              </w:rPr>
              <w:t>$1,333</w:t>
            </w:r>
          </w:p>
        </w:tc>
        <w:tc>
          <w:tcPr>
            <w:tcW w:type="dxa" w:w="1095"/>
          </w:tcPr>
          <w:p>
            <w:pPr>
              <w:spacing w:after="0"/>
              <w:jc w:val="right"/>
            </w:pPr>
            <w:r>
              <w:rPr>
                <w:sz w:val="16"/>
              </w:rPr>
              <w:t>$17,747</w:t>
            </w:r>
          </w:p>
        </w:tc>
        <w:tc>
          <w:tcPr>
            <w:tcW w:type="dxa" w:w="1305"/>
          </w:tcPr>
          <w:p>
            <w:pPr>
              <w:spacing w:after="0"/>
              <w:jc w:val="right"/>
            </w:pPr>
            <w:r>
              <w:rPr>
                <w:sz w:val="16"/>
              </w:rPr>
              <w:t>0.00524%</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$12,371,644,202</w:t>
            </w:r>
          </w:p>
        </w:tc>
        <w:tc>
          <w:tcPr>
            <w:tcW w:type="dxa" w:w="1215"/>
          </w:tcPr>
          <w:p>
            <w:pPr>
              <w:spacing w:after="0"/>
              <w:jc w:val="right"/>
            </w:pPr>
            <w:r>
              <w:rPr>
                <w:sz w:val="16"/>
              </w:rPr>
              <w:t>$326,693,591</w:t>
            </w:r>
          </w:p>
        </w:tc>
        <w:tc>
          <w:tcPr>
            <w:tcW w:type="dxa" w:w="1041"/>
          </w:tcPr>
          <w:p>
            <w:pPr>
              <w:spacing w:after="0"/>
              <w:jc w:val="right"/>
            </w:pPr>
            <w:r>
              <w:rPr>
                <w:sz w:val="16"/>
              </w:rPr>
              <w:t>36,691</w:t>
            </w:r>
          </w:p>
        </w:tc>
        <w:tc>
          <w:tcPr>
            <w:tcW w:type="dxa" w:w="1037"/>
          </w:tcPr>
          <w:p>
            <w:pPr>
              <w:spacing w:after="0"/>
              <w:jc w:val="right"/>
            </w:pPr>
            <w:r>
              <w:rPr>
                <w:sz w:val="16"/>
              </w:rPr>
              <w:t>$63,877</w:t>
            </w:r>
          </w:p>
        </w:tc>
        <w:tc>
          <w:tcPr>
            <w:tcW w:type="dxa" w:w="1126"/>
          </w:tcPr>
          <w:p>
            <w:pPr>
              <w:spacing w:after="0"/>
              <w:jc w:val="right"/>
            </w:pPr>
            <w:r>
              <w:rPr>
                <w:sz w:val="16"/>
              </w:rPr>
              <w:t>$1,476</w:t>
            </w:r>
          </w:p>
        </w:tc>
        <w:tc>
          <w:tcPr>
            <w:tcW w:type="dxa" w:w="1095"/>
          </w:tcPr>
          <w:p>
            <w:pPr>
              <w:spacing w:after="0"/>
              <w:jc w:val="right"/>
            </w:pPr>
            <w:r>
              <w:rPr>
                <w:sz w:val="16"/>
              </w:rPr>
              <w:t>$556</w:t>
            </w:r>
          </w:p>
        </w:tc>
        <w:tc>
          <w:tcPr>
            <w:tcW w:type="dxa" w:w="1305"/>
          </w:tcPr>
          <w:p>
            <w:pPr>
              <w:spacing w:after="0"/>
              <w:jc w:val="right"/>
            </w:pPr>
            <w:r>
              <w:rPr>
                <w:sz w:val="16"/>
              </w:rPr>
              <w:t>0.000516%</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r>
              <w:rPr>
                <w:sz w:val="16"/>
              </w:rPr>
              <w:t>$938,274.10</w:t>
            </w:r>
          </w:p>
        </w:tc>
        <w:tc>
          <w:tcPr>
            <w:tcW w:type="dxa" w:w="13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2022-01-25 (Storm Events through 2026-06-30): 33 county-coded records, 33 with a damage value recorded (including $0), $31,200,000; 55 zone-level records, 53 with a damage value recorded (including $0), $100,000 reported for the zone; Public Assistance: $1,266,616.73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36,691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$12,371,644,370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$326,693,591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$15,866,192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$12,076,137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Sulphur Springs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Hopkins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Hopkins County</w:t>
            </w:r>
          </w:p>
        </w:tc>
        <w:tc>
          <w:tcPr>
            <w:tcW w:type="dxa" w:w="1620"/>
          </w:tcPr>
          <w:p>
            <w:pPr>
              <w:spacing w:after="0"/>
              <w:jc w:val="left"/>
            </w:pPr>
            <w:r>
              <w:rPr>
                <w:sz w:val="16"/>
              </w:rPr>
              <w:t>480869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Como town</w:t>
            </w:r>
          </w:p>
        </w:tc>
        <w:tc>
          <w:tcPr>
            <w:tcW w:type="dxa" w:w="1620"/>
          </w:tcPr>
          <w:p>
            <w:pPr>
              <w:spacing w:after="0"/>
              <w:jc w:val="left"/>
            </w:pPr>
            <w:r>
              <w:rPr>
                <w:sz w:val="16"/>
              </w:rPr>
              <w:t>480870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Cumby city</w:t>
            </w:r>
          </w:p>
        </w:tc>
        <w:tc>
          <w:tcPr>
            <w:tcW w:type="dxa" w:w="1620"/>
          </w:tcPr>
          <w:p>
            <w:pPr>
              <w:spacing w:after="0"/>
              <w:jc w:val="left"/>
            </w:pPr>
            <w:r>
              <w:rPr>
                <w:sz w:val="16"/>
              </w:rPr>
              <w:t>480871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Sulphur Springs city</w:t>
            </w:r>
          </w:p>
        </w:tc>
        <w:tc>
          <w:tcPr>
            <w:tcW w:type="dxa" w:w="1620"/>
          </w:tcPr>
          <w:p>
            <w:pPr>
              <w:spacing w:after="0"/>
              <w:jc w:val="left"/>
            </w:pPr>
            <w:r>
              <w:rPr>
                <w:sz w:val="16"/>
              </w:rPr>
              <w:t>480358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Hopkins County, TX: risk-assessment baseline packet, release 2026-10 (data as of 2026-09-30; County FIPS 48223). Automated baseline. </w:t>
      </w:r>
      <w:hyperlink r:id="rId15">
        <w:r>
          <w:rPr>
            <w:color w:val="1F4E99"/>
            <w:sz w:val="17"/>
            <w:u w:val="single"/>
          </w:rPr>
          <w:t>https://hazardplain.org/tx/48223/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Hopkins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Hopkins County, TX: Risk-assessment baseline packet</dc:title>
  <dc:subject>Hazard Plain release 2026-10, as of 2026-09-30. Automated baseline</dc:subject>
  <dc:creator>Hazard Plain</dc:creator>
  <cp:keywords>Hazard Plain; hazard mitigation; risk assessment; 48223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