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Hood County, TX</w:t>
      </w:r>
    </w:p>
    <w:p>
      <w:pPr>
        <w:spacing w:after="120" w:before="0"/>
      </w:pPr>
      <w:r>
        <w:rPr>
          <w:color w:val="555555"/>
          <w:sz w:val="24"/>
        </w:rPr>
        <w:t>Risk-assessment baseline packet</w:t>
      </w:r>
    </w:p>
    <w:p>
      <w:pPr>
        <w:spacing w:after="120" w:before="0"/>
      </w:pPr>
      <w:r>
        <w:rPr>
          <w:b/>
          <w:sz w:val="18"/>
        </w:rPr>
        <w:t xml:space="preserve">County FIPS: </w:t>
      </w:r>
      <w:r>
        <w:rPr>
          <w:sz w:val="18"/>
        </w:rPr>
        <w:t>48221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2026-06-03. Plan: Hood County (FEMA plan 106010), approved 2021-06-04.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2021-06-04: 2 new hazard declarations (2 incidents) and 124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($9,657,470 a year), Tornado ($8,609,058) and Cold Wave ($4,682,082).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2026-06-03</w:t>
      </w:r>
    </w:p>
    <w:p>
      <w:pPr>
        <w:keepNext/>
        <w:spacing w:after="40" w:before="0"/>
      </w:pPr>
      <w:r>
        <w:rPr>
          <w:b/>
        </w:rPr>
        <w:t xml:space="preserve">Plan: </w:t>
      </w:r>
      <w:r>
        <w:rPr/>
        <w:t>Hood County (FEMA plan 106010)</w:t>
      </w:r>
    </w:p>
    <w:p>
      <w:pPr>
        <w:keepNext/>
        <w:spacing w:after="40" w:before="0"/>
      </w:pPr>
      <w:r>
        <w:rPr>
          <w:b/>
        </w:rPr>
        <w:t xml:space="preserve">Approved: </w:t>
      </w:r>
      <w:r>
        <w:rPr/>
        <w:t>2021-06-04</w:t>
      </w:r>
    </w:p>
    <w:p>
      <w:pPr>
        <w:keepNext/>
        <w:spacing w:after="40" w:before="0"/>
      </w:pPr>
      <w:r>
        <w:rPr>
          <w:b/>
        </w:rPr>
        <w:t xml:space="preserve">Days since expiry: </w:t>
      </w:r>
      <w:r>
        <w:rPr/>
        <w:t>119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FM-5429-TX (Big L Fire), FM-5444-TX (Chalk Mountain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7"/>
        <w:gridCol w:w="988"/>
        <w:gridCol w:w="2936"/>
        <w:gridCol w:w="4105"/>
        <w:gridCol w:w="1508"/>
        <w:gridCol w:w="1508"/>
        <w:gridCol w:w="1300"/>
      </w:tblGrid>
      <w:tr>
        <w:trPr>
          <w:cantSplit/>
          <w:tblHeader/>
        </w:trPr>
        <w:tc>
          <w:tcPr>
            <w:tcW w:type="dxa" w:w="1767"/>
            <w:shd w:val="clear" w:color="auto" w:fill="E8E8E8"/>
          </w:tcPr>
          <w:p>
            <w:pPr>
              <w:spacing w:after="0"/>
              <w:jc w:val="left"/>
            </w:pPr>
            <w:r>
              <w:rPr>
                <w:b/>
                <w:sz w:val="16"/>
              </w:rPr>
              <w:t>Jurisdiction</w:t>
            </w:r>
          </w:p>
        </w:tc>
        <w:tc>
          <w:tcPr>
            <w:tcW w:type="dxa" w:w="988"/>
            <w:shd w:val="clear" w:color="auto" w:fill="E8E8E8"/>
          </w:tcPr>
          <w:p>
            <w:pPr>
              <w:spacing w:after="0"/>
              <w:jc w:val="left"/>
            </w:pPr>
            <w:r>
              <w:rPr>
                <w:b/>
                <w:sz w:val="16"/>
              </w:rPr>
              <w:t>Type</w:t>
            </w:r>
          </w:p>
        </w:tc>
        <w:tc>
          <w:tcPr>
            <w:tcW w:type="dxa" w:w="2936"/>
            <w:shd w:val="clear" w:color="auto" w:fill="E8E8E8"/>
          </w:tcPr>
          <w:p>
            <w:pPr>
              <w:spacing w:after="0"/>
              <w:jc w:val="left"/>
            </w:pPr>
            <w:r>
              <w:rPr>
                <w:b/>
                <w:sz w:val="16"/>
              </w:rPr>
              <w:t>Status</w:t>
            </w:r>
          </w:p>
        </w:tc>
        <w:tc>
          <w:tcPr>
            <w:tcW w:type="dxa" w:w="4105"/>
            <w:shd w:val="clear" w:color="auto" w:fill="E8E8E8"/>
          </w:tcPr>
          <w:p>
            <w:pPr>
              <w:spacing w:after="0"/>
              <w:jc w:val="left"/>
            </w:pPr>
            <w:r>
              <w:rPr>
                <w:b/>
                <w:sz w:val="16"/>
              </w:rPr>
              <w:t>Plan</w:t>
            </w:r>
          </w:p>
        </w:tc>
        <w:tc>
          <w:tcPr>
            <w:tcW w:type="dxa" w:w="1508"/>
            <w:shd w:val="clear" w:color="auto" w:fill="E8E8E8"/>
          </w:tcPr>
          <w:p>
            <w:pPr>
              <w:spacing w:after="0"/>
              <w:jc w:val="left"/>
            </w:pPr>
            <w:r>
              <w:rPr>
                <w:b/>
                <w:sz w:val="16"/>
              </w:rPr>
              <w:t>Approved</w:t>
            </w:r>
          </w:p>
        </w:tc>
        <w:tc>
          <w:tcPr>
            <w:tcW w:type="dxa" w:w="1508"/>
            <w:shd w:val="clear" w:color="auto" w:fill="E8E8E8"/>
          </w:tcPr>
          <w:p>
            <w:pPr>
              <w:spacing w:after="0"/>
              <w:jc w:val="left"/>
            </w:pPr>
            <w:r>
              <w:rPr>
                <w:b/>
                <w:sz w:val="16"/>
              </w:rPr>
              <w:t>Expires</w:t>
            </w:r>
          </w:p>
        </w:tc>
        <w:tc>
          <w:tcPr>
            <w:tcW w:type="dxa" w:w="130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67"/>
          </w:tcPr>
          <w:p>
            <w:pPr>
              <w:spacing w:after="0"/>
              <w:jc w:val="left"/>
            </w:pPr>
            <w:r>
              <w:rPr>
                <w:sz w:val="16"/>
              </w:rPr>
              <w:t>Hood County</w:t>
            </w:r>
          </w:p>
        </w:tc>
        <w:tc>
          <w:tcPr>
            <w:tcW w:type="dxa" w:w="988"/>
          </w:tcPr>
          <w:p>
            <w:pPr>
              <w:spacing w:after="0"/>
              <w:jc w:val="left"/>
            </w:pPr>
            <w:r>
              <w:rPr>
                <w:sz w:val="16"/>
              </w:rPr>
              <w:t>County</w:t>
            </w:r>
          </w:p>
        </w:tc>
        <w:tc>
          <w:tcPr>
            <w:tcW w:type="dxa" w:w="2936"/>
          </w:tcPr>
          <w:p>
            <w:pPr>
              <w:spacing w:after="0"/>
              <w:jc w:val="left"/>
            </w:pPr>
            <w:r>
              <w:rPr>
                <w:sz w:val="16"/>
              </w:rPr>
              <w:t>Expired on 2026-06-03</w:t>
            </w:r>
          </w:p>
        </w:tc>
        <w:tc>
          <w:tcPr>
            <w:tcW w:type="dxa" w:w="4105"/>
          </w:tcPr>
          <w:p>
            <w:pPr>
              <w:spacing w:after="0"/>
              <w:jc w:val="left"/>
            </w:pPr>
            <w:r>
              <w:rPr>
                <w:sz w:val="16"/>
              </w:rPr>
              <w:t>Hood County (FEMA plan 106010)</w:t>
            </w:r>
          </w:p>
        </w:tc>
        <w:tc>
          <w:tcPr>
            <w:tcW w:type="dxa" w:w="1508"/>
          </w:tcPr>
          <w:p>
            <w:pPr>
              <w:spacing w:after="0"/>
              <w:jc w:val="left"/>
            </w:pPr>
            <w:r>
              <w:rPr>
                <w:sz w:val="16"/>
              </w:rPr>
              <w:t>2021-06-04</w:t>
            </w:r>
          </w:p>
        </w:tc>
        <w:tc>
          <w:tcPr>
            <w:tcW w:type="dxa" w:w="1508"/>
          </w:tcPr>
          <w:p>
            <w:pPr>
              <w:spacing w:after="0"/>
              <w:jc w:val="left"/>
            </w:pPr>
            <w:r>
              <w:rPr>
                <w:sz w:val="16"/>
              </w:rPr>
              <w:t>2026-06-03</w:t>
            </w:r>
          </w:p>
        </w:tc>
        <w:tc>
          <w:tcPr>
            <w:tcW w:type="dxa" w:w="1300"/>
          </w:tcPr>
          <w:p>
            <w:pPr>
              <w:spacing w:after="0"/>
              <w:jc w:val="right"/>
            </w:pPr>
            <w:r>
              <w:rPr>
                <w:sz w:val="16"/>
              </w:rPr>
              <w:t>-119</w:t>
            </w:r>
          </w:p>
        </w:tc>
      </w:tr>
      <w:tr>
        <w:trPr>
          <w:cantSplit/>
        </w:trPr>
        <w:tc>
          <w:tcPr>
            <w:tcW w:type="dxa" w:w="1767"/>
          </w:tcPr>
          <w:p>
            <w:pPr>
              <w:spacing w:after="0"/>
              <w:jc w:val="left"/>
            </w:pPr>
            <w:r>
              <w:rPr>
                <w:sz w:val="16"/>
              </w:rPr>
              <w:t>Cresson city</w:t>
            </w:r>
          </w:p>
        </w:tc>
        <w:tc>
          <w:tcPr>
            <w:tcW w:type="dxa" w:w="988"/>
          </w:tcPr>
          <w:p>
            <w:pPr>
              <w:spacing w:after="0"/>
              <w:jc w:val="left"/>
            </w:pPr>
            <w:r>
              <w:rPr>
                <w:sz w:val="16"/>
              </w:rPr>
              <w:t>City</w:t>
            </w:r>
          </w:p>
        </w:tc>
        <w:tc>
          <w:tcPr>
            <w:tcW w:type="dxa" w:w="2936"/>
          </w:tcPr>
          <w:p>
            <w:pPr>
              <w:spacing w:after="0"/>
              <w:jc w:val="left"/>
            </w:pPr>
            <w:r>
              <w:rPr>
                <w:sz w:val="16"/>
              </w:rPr>
              <w:t>Expired on 2026-06-03</w:t>
            </w:r>
          </w:p>
        </w:tc>
        <w:tc>
          <w:tcPr>
            <w:tcW w:type="dxa" w:w="4105"/>
          </w:tcPr>
          <w:p>
            <w:pPr>
              <w:spacing w:after="0"/>
              <w:jc w:val="left"/>
            </w:pPr>
            <w:r>
              <w:rPr>
                <w:sz w:val="16"/>
              </w:rPr>
              <w:t>Hood County (FEMA plan 106010)</w:t>
            </w:r>
          </w:p>
        </w:tc>
        <w:tc>
          <w:tcPr>
            <w:tcW w:type="dxa" w:w="1508"/>
          </w:tcPr>
          <w:p>
            <w:pPr>
              <w:spacing w:after="0"/>
              <w:jc w:val="left"/>
            </w:pPr>
            <w:r>
              <w:rPr>
                <w:sz w:val="16"/>
              </w:rPr>
              <w:t>2021-06-04</w:t>
            </w:r>
          </w:p>
        </w:tc>
        <w:tc>
          <w:tcPr>
            <w:tcW w:type="dxa" w:w="1508"/>
          </w:tcPr>
          <w:p>
            <w:pPr>
              <w:spacing w:after="0"/>
              <w:jc w:val="left"/>
            </w:pPr>
            <w:r>
              <w:rPr>
                <w:sz w:val="16"/>
              </w:rPr>
              <w:t>2026-06-03</w:t>
            </w:r>
          </w:p>
        </w:tc>
        <w:tc>
          <w:tcPr>
            <w:tcW w:type="dxa" w:w="1300"/>
          </w:tcPr>
          <w:p>
            <w:pPr>
              <w:spacing w:after="0"/>
              <w:jc w:val="right"/>
            </w:pPr>
            <w:r>
              <w:rPr>
                <w:sz w:val="16"/>
              </w:rPr>
              <w:t>-119</w:t>
            </w:r>
          </w:p>
        </w:tc>
      </w:tr>
      <w:tr>
        <w:trPr>
          <w:cantSplit/>
        </w:trPr>
        <w:tc>
          <w:tcPr>
            <w:tcW w:type="dxa" w:w="1767"/>
          </w:tcPr>
          <w:p>
            <w:pPr>
              <w:spacing w:after="0"/>
              <w:jc w:val="left"/>
            </w:pPr>
            <w:r>
              <w:rPr>
                <w:sz w:val="16"/>
              </w:rPr>
              <w:t>Granbury city</w:t>
            </w:r>
          </w:p>
        </w:tc>
        <w:tc>
          <w:tcPr>
            <w:tcW w:type="dxa" w:w="988"/>
          </w:tcPr>
          <w:p>
            <w:pPr>
              <w:spacing w:after="0"/>
              <w:jc w:val="left"/>
            </w:pPr>
            <w:r>
              <w:rPr>
                <w:sz w:val="16"/>
              </w:rPr>
              <w:t>City</w:t>
            </w:r>
          </w:p>
        </w:tc>
        <w:tc>
          <w:tcPr>
            <w:tcW w:type="dxa" w:w="2936"/>
          </w:tcPr>
          <w:p>
            <w:pPr>
              <w:spacing w:after="0"/>
              <w:jc w:val="left"/>
            </w:pPr>
            <w:r>
              <w:rPr>
                <w:sz w:val="16"/>
              </w:rPr>
              <w:t>Expired on 2026-06-03</w:t>
            </w:r>
          </w:p>
        </w:tc>
        <w:tc>
          <w:tcPr>
            <w:tcW w:type="dxa" w:w="4105"/>
          </w:tcPr>
          <w:p>
            <w:pPr>
              <w:spacing w:after="0"/>
              <w:jc w:val="left"/>
            </w:pPr>
            <w:r>
              <w:rPr>
                <w:sz w:val="16"/>
              </w:rPr>
              <w:t>Hood County (FEMA plan 106010)</w:t>
            </w:r>
          </w:p>
        </w:tc>
        <w:tc>
          <w:tcPr>
            <w:tcW w:type="dxa" w:w="1508"/>
          </w:tcPr>
          <w:p>
            <w:pPr>
              <w:spacing w:after="0"/>
              <w:jc w:val="left"/>
            </w:pPr>
            <w:r>
              <w:rPr>
                <w:sz w:val="16"/>
              </w:rPr>
              <w:t>2021-06-04</w:t>
            </w:r>
          </w:p>
        </w:tc>
        <w:tc>
          <w:tcPr>
            <w:tcW w:type="dxa" w:w="1508"/>
          </w:tcPr>
          <w:p>
            <w:pPr>
              <w:spacing w:after="0"/>
              <w:jc w:val="left"/>
            </w:pPr>
            <w:r>
              <w:rPr>
                <w:sz w:val="16"/>
              </w:rPr>
              <w:t>2026-06-03</w:t>
            </w:r>
          </w:p>
        </w:tc>
        <w:tc>
          <w:tcPr>
            <w:tcW w:type="dxa" w:w="1300"/>
          </w:tcPr>
          <w:p>
            <w:pPr>
              <w:spacing w:after="0"/>
              <w:jc w:val="right"/>
            </w:pPr>
            <w:r>
              <w:rPr>
                <w:sz w:val="16"/>
              </w:rPr>
              <w:t>-119</w:t>
            </w:r>
          </w:p>
        </w:tc>
      </w:tr>
      <w:tr>
        <w:trPr>
          <w:cantSplit/>
        </w:trPr>
        <w:tc>
          <w:tcPr>
            <w:tcW w:type="dxa" w:w="1767"/>
          </w:tcPr>
          <w:p>
            <w:pPr>
              <w:spacing w:after="0"/>
              <w:jc w:val="left"/>
            </w:pPr>
            <w:r>
              <w:rPr>
                <w:sz w:val="16"/>
              </w:rPr>
              <w:t>Lipan city</w:t>
            </w:r>
          </w:p>
        </w:tc>
        <w:tc>
          <w:tcPr>
            <w:tcW w:type="dxa" w:w="988"/>
          </w:tcPr>
          <w:p>
            <w:pPr>
              <w:spacing w:after="0"/>
              <w:jc w:val="left"/>
            </w:pPr>
            <w:r>
              <w:rPr>
                <w:sz w:val="16"/>
              </w:rPr>
              <w:t>City</w:t>
            </w:r>
          </w:p>
        </w:tc>
        <w:tc>
          <w:tcPr>
            <w:tcW w:type="dxa" w:w="2936"/>
          </w:tcPr>
          <w:p>
            <w:pPr>
              <w:spacing w:after="0"/>
              <w:jc w:val="left"/>
            </w:pPr>
            <w:r>
              <w:rPr>
                <w:sz w:val="16"/>
              </w:rPr>
              <w:t>Expired on 2026-06-03</w:t>
            </w:r>
          </w:p>
        </w:tc>
        <w:tc>
          <w:tcPr>
            <w:tcW w:type="dxa" w:w="4105"/>
          </w:tcPr>
          <w:p>
            <w:pPr>
              <w:spacing w:after="0"/>
              <w:jc w:val="left"/>
            </w:pPr>
            <w:r>
              <w:rPr>
                <w:sz w:val="16"/>
              </w:rPr>
              <w:t>Hood County (FEMA plan 106010)</w:t>
            </w:r>
          </w:p>
        </w:tc>
        <w:tc>
          <w:tcPr>
            <w:tcW w:type="dxa" w:w="1508"/>
          </w:tcPr>
          <w:p>
            <w:pPr>
              <w:spacing w:after="0"/>
              <w:jc w:val="left"/>
            </w:pPr>
            <w:r>
              <w:rPr>
                <w:sz w:val="16"/>
              </w:rPr>
              <w:t>2021-06-04</w:t>
            </w:r>
          </w:p>
        </w:tc>
        <w:tc>
          <w:tcPr>
            <w:tcW w:type="dxa" w:w="1508"/>
          </w:tcPr>
          <w:p>
            <w:pPr>
              <w:spacing w:after="0"/>
              <w:jc w:val="left"/>
            </w:pPr>
            <w:r>
              <w:rPr>
                <w:sz w:val="16"/>
              </w:rPr>
              <w:t>2026-06-03</w:t>
            </w:r>
          </w:p>
        </w:tc>
        <w:tc>
          <w:tcPr>
            <w:tcW w:type="dxa" w:w="1300"/>
          </w:tcPr>
          <w:p>
            <w:pPr>
              <w:spacing w:after="0"/>
              <w:jc w:val="right"/>
            </w:pPr>
            <w:r>
              <w:rPr>
                <w:sz w:val="16"/>
              </w:rPr>
              <w:t>-119</w:t>
            </w:r>
          </w:p>
        </w:tc>
      </w:tr>
      <w:tr>
        <w:trPr>
          <w:cantSplit/>
        </w:trPr>
        <w:tc>
          <w:tcPr>
            <w:tcW w:type="dxa" w:w="1767"/>
          </w:tcPr>
          <w:p>
            <w:pPr>
              <w:spacing w:after="0"/>
              <w:jc w:val="left"/>
            </w:pPr>
            <w:r>
              <w:rPr>
                <w:sz w:val="16"/>
              </w:rPr>
              <w:t>Tolar city</w:t>
            </w:r>
          </w:p>
        </w:tc>
        <w:tc>
          <w:tcPr>
            <w:tcW w:type="dxa" w:w="988"/>
          </w:tcPr>
          <w:p>
            <w:pPr>
              <w:spacing w:after="0"/>
              <w:jc w:val="left"/>
            </w:pPr>
            <w:r>
              <w:rPr>
                <w:sz w:val="16"/>
              </w:rPr>
              <w:t>City</w:t>
            </w:r>
          </w:p>
        </w:tc>
        <w:tc>
          <w:tcPr>
            <w:tcW w:type="dxa" w:w="2936"/>
          </w:tcPr>
          <w:p>
            <w:pPr>
              <w:spacing w:after="0"/>
              <w:jc w:val="left"/>
            </w:pPr>
            <w:r>
              <w:rPr>
                <w:sz w:val="16"/>
              </w:rPr>
              <w:t>Expired on 2026-06-03</w:t>
            </w:r>
          </w:p>
        </w:tc>
        <w:tc>
          <w:tcPr>
            <w:tcW w:type="dxa" w:w="4105"/>
          </w:tcPr>
          <w:p>
            <w:pPr>
              <w:spacing w:after="0"/>
              <w:jc w:val="left"/>
            </w:pPr>
            <w:r>
              <w:rPr>
                <w:sz w:val="16"/>
              </w:rPr>
              <w:t>Hood County (FEMA plan 106010)</w:t>
            </w:r>
          </w:p>
        </w:tc>
        <w:tc>
          <w:tcPr>
            <w:tcW w:type="dxa" w:w="1508"/>
          </w:tcPr>
          <w:p>
            <w:pPr>
              <w:spacing w:after="0"/>
              <w:jc w:val="left"/>
            </w:pPr>
            <w:r>
              <w:rPr>
                <w:sz w:val="16"/>
              </w:rPr>
              <w:t>2021-06-04</w:t>
            </w:r>
          </w:p>
        </w:tc>
        <w:tc>
          <w:tcPr>
            <w:tcW w:type="dxa" w:w="1508"/>
          </w:tcPr>
          <w:p>
            <w:pPr>
              <w:spacing w:after="0"/>
              <w:jc w:val="left"/>
            </w:pPr>
            <w:r>
              <w:rPr>
                <w:sz w:val="16"/>
              </w:rPr>
              <w:t>2026-06-03</w:t>
            </w:r>
          </w:p>
        </w:tc>
        <w:tc>
          <w:tcPr>
            <w:tcW w:type="dxa" w:w="1300"/>
          </w:tcPr>
          <w:p>
            <w:pPr>
              <w:spacing w:after="0"/>
              <w:jc w:val="right"/>
            </w:pPr>
            <w:r>
              <w:rPr>
                <w:sz w:val="16"/>
              </w:rPr>
              <w:t>-119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2"/>
        <w:gridCol w:w="1472"/>
        <w:gridCol w:w="1037"/>
        <w:gridCol w:w="1126"/>
        <w:gridCol w:w="1598"/>
        <w:gridCol w:w="1133"/>
        <w:gridCol w:w="1714"/>
        <w:gridCol w:w="28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2"/>
            <w:shd w:val="clear" w:color="auto" w:fill="E8E8E8"/>
          </w:tcPr>
          <w:p>
            <w:pPr>
              <w:spacing w:after="0"/>
              <w:jc w:val="left"/>
            </w:pPr>
            <w:r>
              <w:rPr>
                <w:b/>
                <w:sz w:val="16"/>
              </w:rPr>
              <w:t>NRI risk rating</w:t>
            </w:r>
          </w:p>
        </w:tc>
        <w:tc>
          <w:tcPr>
            <w:tcW w:type="dxa" w:w="14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$9,438,820</w:t>
            </w:r>
          </w:p>
        </w:tc>
        <w:tc>
          <w:tcPr>
            <w:tcW w:type="dxa" w:w="1126"/>
          </w:tcPr>
          <w:p>
            <w:pPr>
              <w:spacing w:after="0"/>
              <w:jc w:val="right"/>
            </w:pPr>
            <w:r>
              <w:rPr>
                <w:sz w:val="16"/>
              </w:rPr>
              <w:t>$24,656</w:t>
            </w:r>
          </w:p>
        </w:tc>
        <w:tc>
          <w:tcPr>
            <w:tcW w:type="dxa" w:w="1598"/>
          </w:tcPr>
          <w:p>
            <w:pPr>
              <w:spacing w:after="0"/>
              <w:jc w:val="right"/>
            </w:pPr>
            <w:r>
              <w:rPr>
                <w:sz w:val="16"/>
              </w:rPr>
              <w:t>$193,994</w:t>
            </w:r>
          </w:p>
        </w:tc>
        <w:tc>
          <w:tcPr>
            <w:tcW w:type="dxa" w:w="1133"/>
          </w:tcPr>
          <w:p>
            <w:pPr>
              <w:spacing w:after="0"/>
              <w:jc w:val="right"/>
            </w:pPr>
            <w:r>
              <w:rPr>
                <w:sz w:val="16"/>
              </w:rPr>
              <w:t>$9,657,470</w:t>
            </w:r>
          </w:p>
        </w:tc>
        <w:tc>
          <w:tcPr>
            <w:tcW w:type="dxa" w:w="1714"/>
          </w:tcPr>
          <w:p>
            <w:pPr>
              <w:spacing w:after="0"/>
              <w:jc w:val="right"/>
            </w:pPr>
            <w:r>
              <w:rPr>
                <w:sz w:val="16"/>
              </w:rPr>
              <w:t>62</w:t>
            </w:r>
          </w:p>
        </w:tc>
        <w:tc>
          <w:tcPr>
            <w:tcW w:type="dxa" w:w="28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472"/>
          </w:tcPr>
          <w:p>
            <w:pPr>
              <w:spacing w:after="0"/>
              <w:jc w:val="left"/>
            </w:pPr>
            <w:r>
              <w:rPr>
                <w:sz w:val="16"/>
              </w:rPr>
              <w:t>Relatively High</w:t>
            </w:r>
          </w:p>
        </w:tc>
        <w:tc>
          <w:tcPr>
            <w:tcW w:type="dxa" w:w="1472"/>
          </w:tcPr>
          <w:p>
            <w:pPr>
              <w:spacing w:after="0"/>
              <w:jc w:val="left"/>
            </w:pPr>
            <w:r>
              <w:rPr>
                <w:sz w:val="16"/>
              </w:rPr>
              <w:t>Relatively High</w:t>
            </w:r>
          </w:p>
        </w:tc>
        <w:tc>
          <w:tcPr>
            <w:tcW w:type="dxa" w:w="1037"/>
          </w:tcPr>
          <w:p>
            <w:pPr>
              <w:spacing w:after="0"/>
              <w:jc w:val="right"/>
            </w:pPr>
            <w:r>
              <w:rPr>
                <w:sz w:val="16"/>
              </w:rPr>
              <w:t>$2,514,939</w:t>
            </w:r>
          </w:p>
        </w:tc>
        <w:tc>
          <w:tcPr>
            <w:tcW w:type="dxa" w:w="1126"/>
          </w:tcPr>
          <w:p>
            <w:pPr>
              <w:spacing w:after="0"/>
              <w:jc w:val="right"/>
            </w:pPr>
            <w:r>
              <w:rPr>
                <w:sz w:val="16"/>
              </w:rPr>
              <w:t>$1,481</w:t>
            </w:r>
          </w:p>
        </w:tc>
        <w:tc>
          <w:tcPr>
            <w:tcW w:type="dxa" w:w="1598"/>
          </w:tcPr>
          <w:p>
            <w:pPr>
              <w:spacing w:after="0"/>
              <w:jc w:val="right"/>
            </w:pPr>
            <w:r>
              <w:rPr>
                <w:sz w:val="16"/>
              </w:rPr>
              <w:t>$6,092,640</w:t>
            </w:r>
          </w:p>
        </w:tc>
        <w:tc>
          <w:tcPr>
            <w:tcW w:type="dxa" w:w="1133"/>
          </w:tcPr>
          <w:p>
            <w:pPr>
              <w:spacing w:after="0"/>
              <w:jc w:val="right"/>
            </w:pPr>
            <w:r>
              <w:rPr>
                <w:sz w:val="16"/>
              </w:rPr>
              <w:t>$8,609,058</w:t>
            </w:r>
          </w:p>
        </w:tc>
        <w:tc>
          <w:tcPr>
            <w:tcW w:type="dxa" w:w="1714"/>
          </w:tcPr>
          <w:p>
            <w:pPr>
              <w:spacing w:after="0"/>
              <w:jc w:val="right"/>
            </w:pPr>
            <w:r>
              <w:rPr>
                <w:sz w:val="16"/>
              </w:rPr>
              <w:t>12</w:t>
            </w:r>
          </w:p>
        </w:tc>
        <w:tc>
          <w:tcPr>
            <w:tcW w:type="dxa" w:w="28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472"/>
          </w:tcPr>
          <w:p>
            <w:pPr>
              <w:spacing w:after="0"/>
              <w:jc w:val="left"/>
            </w:pPr>
            <w:r>
              <w:rPr>
                <w:sz w:val="16"/>
              </w:rPr>
              <w:t>Relatively Moderate</w:t>
            </w:r>
          </w:p>
        </w:tc>
        <w:tc>
          <w:tcPr>
            <w:tcW w:type="dxa" w:w="1472"/>
          </w:tcPr>
          <w:p>
            <w:pPr>
              <w:spacing w:after="0"/>
              <w:jc w:val="left"/>
            </w:pPr>
            <w:r>
              <w:rPr>
                <w:sz w:val="16"/>
              </w:rPr>
              <w:t>Relatively High</w:t>
            </w:r>
          </w:p>
        </w:tc>
        <w:tc>
          <w:tcPr>
            <w:tcW w:type="dxa" w:w="1037"/>
          </w:tcPr>
          <w:p>
            <w:pPr>
              <w:spacing w:after="0"/>
              <w:jc w:val="right"/>
            </w:pPr>
            <w:r>
              <w:rPr>
                <w:sz w:val="16"/>
              </w:rPr>
              <w:t>$40,832</w:t>
            </w:r>
          </w:p>
        </w:tc>
        <w:tc>
          <w:tcPr>
            <w:tcW w:type="dxa" w:w="1126"/>
          </w:tcPr>
          <w:p>
            <w:pPr>
              <w:spacing w:after="0"/>
              <w:jc w:val="right"/>
            </w:pPr>
            <w:r>
              <w:rPr>
                <w:sz w:val="16"/>
              </w:rPr>
              <w:t>$15,986</w:t>
            </w:r>
          </w:p>
        </w:tc>
        <w:tc>
          <w:tcPr>
            <w:tcW w:type="dxa" w:w="1598"/>
          </w:tcPr>
          <w:p>
            <w:pPr>
              <w:spacing w:after="0"/>
              <w:jc w:val="right"/>
            </w:pPr>
            <w:r>
              <w:rPr>
                <w:sz w:val="16"/>
              </w:rPr>
              <w:t>$4,625,264</w:t>
            </w:r>
          </w:p>
        </w:tc>
        <w:tc>
          <w:tcPr>
            <w:tcW w:type="dxa" w:w="1133"/>
          </w:tcPr>
          <w:p>
            <w:pPr>
              <w:spacing w:after="0"/>
              <w:jc w:val="right"/>
            </w:pPr>
            <w:r>
              <w:rPr>
                <w:sz w:val="16"/>
              </w:rPr>
              <w:t>$4,682,082</w:t>
            </w:r>
          </w:p>
        </w:tc>
        <w:tc>
          <w:tcPr>
            <w:tcW w:type="dxa" w:w="1714"/>
          </w:tcPr>
          <w:p>
            <w:pPr>
              <w:spacing w:after="0"/>
              <w:jc w:val="right"/>
            </w:pPr>
            <w:r>
              <w:rPr>
                <w:sz w:val="16"/>
              </w:rPr>
              <w:t>8</w:t>
            </w:r>
          </w:p>
        </w:tc>
        <w:tc>
          <w:tcPr>
            <w:tcW w:type="dxa" w:w="28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Wildfire</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$1,518,445</w:t>
            </w:r>
          </w:p>
        </w:tc>
        <w:tc>
          <w:tcPr>
            <w:tcW w:type="dxa" w:w="1126"/>
          </w:tcPr>
          <w:p>
            <w:pPr>
              <w:spacing w:after="0"/>
              <w:jc w:val="right"/>
            </w:pPr>
            <w:r>
              <w:rPr>
                <w:sz w:val="16"/>
              </w:rPr>
              <w:t>$865</w:t>
            </w:r>
          </w:p>
        </w:tc>
        <w:tc>
          <w:tcPr>
            <w:tcW w:type="dxa" w:w="1598"/>
          </w:tcPr>
          <w:p>
            <w:pPr>
              <w:spacing w:after="0"/>
              <w:jc w:val="right"/>
            </w:pPr>
            <w:r>
              <w:rPr>
                <w:sz w:val="16"/>
              </w:rPr>
              <w:t>$133,851</w:t>
            </w:r>
          </w:p>
        </w:tc>
        <w:tc>
          <w:tcPr>
            <w:tcW w:type="dxa" w:w="1133"/>
          </w:tcPr>
          <w:p>
            <w:pPr>
              <w:spacing w:after="0"/>
              <w:jc w:val="right"/>
            </w:pPr>
            <w:r>
              <w:rPr>
                <w:sz w:val="16"/>
              </w:rPr>
              <w:t>$1,653,161</w:t>
            </w:r>
          </w:p>
        </w:tc>
        <w:tc>
          <w:tcPr>
            <w:tcW w:type="dxa" w:w="1714"/>
          </w:tcPr>
          <w:p>
            <w:pPr>
              <w:spacing w:after="0"/>
              <w:jc w:val="right"/>
            </w:pPr>
            <w:r>
              <w:rPr>
                <w:sz w:val="16"/>
              </w:rPr>
              <w:t>5</w:t>
            </w:r>
          </w:p>
        </w:tc>
        <w:tc>
          <w:tcPr>
            <w:tcW w:type="dxa" w:w="28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Heat Wave</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$127</w:t>
            </w:r>
          </w:p>
        </w:tc>
        <w:tc>
          <w:tcPr>
            <w:tcW w:type="dxa" w:w="1126"/>
          </w:tcPr>
          <w:p>
            <w:pPr>
              <w:spacing w:after="0"/>
              <w:jc w:val="right"/>
            </w:pPr>
            <w:r>
              <w:rPr>
                <w:sz w:val="16"/>
              </w:rPr>
              <w:t>$94</w:t>
            </w:r>
          </w:p>
        </w:tc>
        <w:tc>
          <w:tcPr>
            <w:tcW w:type="dxa" w:w="1598"/>
          </w:tcPr>
          <w:p>
            <w:pPr>
              <w:spacing w:after="0"/>
              <w:jc w:val="right"/>
            </w:pPr>
            <w:r>
              <w:rPr>
                <w:sz w:val="16"/>
              </w:rPr>
              <w:t>$1,493,629</w:t>
            </w:r>
          </w:p>
        </w:tc>
        <w:tc>
          <w:tcPr>
            <w:tcW w:type="dxa" w:w="1133"/>
          </w:tcPr>
          <w:p>
            <w:pPr>
              <w:spacing w:after="0"/>
              <w:jc w:val="right"/>
            </w:pPr>
            <w:r>
              <w:rPr>
                <w:sz w:val="16"/>
              </w:rPr>
              <w:t>$1,493,849</w:t>
            </w:r>
          </w:p>
        </w:tc>
        <w:tc>
          <w:tcPr>
            <w:tcW w:type="dxa" w:w="1714"/>
          </w:tcPr>
          <w:p>
            <w:pPr>
              <w:spacing w:after="0"/>
              <w:jc w:val="right"/>
            </w:pPr>
            <w:r>
              <w:rPr>
                <w:sz w:val="16"/>
              </w:rPr>
              <w:t>56</w:t>
            </w:r>
          </w:p>
        </w:tc>
        <w:tc>
          <w:tcPr>
            <w:tcW w:type="dxa" w:w="28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$1,165,233</w:t>
            </w:r>
          </w:p>
        </w:tc>
        <w:tc>
          <w:tcPr>
            <w:tcW w:type="dxa" w:w="1126"/>
          </w:tcPr>
          <w:p>
            <w:pPr>
              <w:spacing w:after="0"/>
              <w:jc w:val="right"/>
            </w:pPr>
            <w:r>
              <w:rPr>
                <w:sz w:val="16"/>
              </w:rPr>
              <w:t>$3,202</w:t>
            </w:r>
          </w:p>
        </w:tc>
        <w:tc>
          <w:tcPr>
            <w:tcW w:type="dxa" w:w="1598"/>
          </w:tcPr>
          <w:p>
            <w:pPr>
              <w:spacing w:after="0"/>
              <w:jc w:val="right"/>
            </w:pPr>
            <w:r>
              <w:rPr>
                <w:sz w:val="16"/>
              </w:rPr>
              <w:t>$100,872</w:t>
            </w:r>
          </w:p>
        </w:tc>
        <w:tc>
          <w:tcPr>
            <w:tcW w:type="dxa" w:w="1133"/>
          </w:tcPr>
          <w:p>
            <w:pPr>
              <w:spacing w:after="0"/>
              <w:jc w:val="right"/>
            </w:pPr>
            <w:r>
              <w:rPr>
                <w:sz w:val="16"/>
              </w:rPr>
              <w:t>$1,269,307</w:t>
            </w:r>
          </w:p>
        </w:tc>
        <w:tc>
          <w:tcPr>
            <w:tcW w:type="dxa" w:w="1714"/>
          </w:tcPr>
          <w:p>
            <w:pPr>
              <w:spacing w:after="0"/>
              <w:jc w:val="right"/>
            </w:pPr>
            <w:r>
              <w:rPr>
                <w:sz w:val="16"/>
              </w:rPr>
              <w:t>169</w:t>
            </w:r>
          </w:p>
        </w:tc>
        <w:tc>
          <w:tcPr>
            <w:tcW w:type="dxa" w:w="28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472"/>
          </w:tcPr>
          <w:p>
            <w:pPr>
              <w:spacing w:after="0"/>
              <w:jc w:val="left"/>
            </w:pPr>
            <w:r>
              <w:rPr>
                <w:sz w:val="16"/>
              </w:rPr>
              <w:t>Relatively Low</w:t>
            </w:r>
          </w:p>
        </w:tc>
        <w:tc>
          <w:tcPr>
            <w:tcW w:type="dxa" w:w="1472"/>
          </w:tcPr>
          <w:p>
            <w:pPr>
              <w:spacing w:after="0"/>
              <w:jc w:val="left"/>
            </w:pPr>
            <w:r>
              <w:rPr>
                <w:sz w:val="16"/>
              </w:rPr>
              <w:t>Relatively Moderate</w:t>
            </w:r>
          </w:p>
        </w:tc>
        <w:tc>
          <w:tcPr>
            <w:tcW w:type="dxa" w:w="1037"/>
          </w:tcPr>
          <w:p>
            <w:pPr>
              <w:spacing w:after="0"/>
              <w:jc w:val="right"/>
            </w:pPr>
            <w:r>
              <w:rPr>
                <w:sz w:val="16"/>
              </w:rPr>
              <w:t>$296,660</w:t>
            </w:r>
          </w:p>
        </w:tc>
        <w:tc>
          <w:tcPr>
            <w:tcW w:type="dxa" w:w="1126"/>
          </w:tcPr>
          <w:p>
            <w:pPr>
              <w:spacing w:after="0"/>
              <w:jc w:val="right"/>
            </w:pPr>
            <w:r>
              <w:rPr>
                <w:sz w:val="16"/>
              </w:rPr>
              <w:t>$548</w:t>
            </w:r>
          </w:p>
        </w:tc>
        <w:tc>
          <w:tcPr>
            <w:tcW w:type="dxa" w:w="1598"/>
          </w:tcPr>
          <w:p>
            <w:pPr>
              <w:spacing w:after="0"/>
              <w:jc w:val="right"/>
            </w:pPr>
            <w:r>
              <w:rPr>
                <w:sz w:val="16"/>
              </w:rPr>
              <w:t>$260,050</w:t>
            </w:r>
          </w:p>
        </w:tc>
        <w:tc>
          <w:tcPr>
            <w:tcW w:type="dxa" w:w="1133"/>
          </w:tcPr>
          <w:p>
            <w:pPr>
              <w:spacing w:after="0"/>
              <w:jc w:val="right"/>
            </w:pPr>
            <w:r>
              <w:rPr>
                <w:sz w:val="16"/>
              </w:rPr>
              <w:t>$557,258</w:t>
            </w:r>
          </w:p>
        </w:tc>
        <w:tc>
          <w:tcPr>
            <w:tcW w:type="dxa" w:w="1714"/>
          </w:tcPr>
          <w:p>
            <w:pPr>
              <w:spacing w:after="0"/>
              <w:jc w:val="right"/>
            </w:pPr>
            <w:r>
              <w:rPr>
                <w:sz w:val="16"/>
              </w:rPr>
              <w:t>104</w:t>
            </w:r>
          </w:p>
        </w:tc>
        <w:tc>
          <w:tcPr>
            <w:tcW w:type="dxa" w:w="2830"/>
          </w:tcPr>
          <w:p>
            <w:pPr>
              <w:spacing w:after="0"/>
              <w:jc w:val="left"/>
            </w:pPr>
            <w:r>
              <w:rPr>
                <w:sz w:val="16"/>
              </w:rPr>
              <w:t>Includes 1 High Wind and 1 Strong Wind records (NOAA non-thunderstorm wind types, outside NRI's Strong Wind definition).</w:t>
            </w: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$17,849</w:t>
            </w:r>
          </w:p>
        </w:tc>
        <w:tc>
          <w:tcPr>
            <w:tcW w:type="dxa" w:w="1126"/>
          </w:tcPr>
          <w:p>
            <w:pPr>
              <w:spacing w:after="0"/>
              <w:jc w:val="right"/>
            </w:pPr>
            <w:r>
              <w:rPr>
                <w:sz w:val="16"/>
              </w:rPr>
              <w:t>n/a</w:t>
            </w:r>
          </w:p>
        </w:tc>
        <w:tc>
          <w:tcPr>
            <w:tcW w:type="dxa" w:w="1598"/>
          </w:tcPr>
          <w:p>
            <w:pPr>
              <w:spacing w:after="0"/>
              <w:jc w:val="right"/>
            </w:pPr>
            <w:r>
              <w:rPr>
                <w:sz w:val="16"/>
              </w:rPr>
              <w:t>$489,286</w:t>
            </w:r>
          </w:p>
        </w:tc>
        <w:tc>
          <w:tcPr>
            <w:tcW w:type="dxa" w:w="1133"/>
          </w:tcPr>
          <w:p>
            <w:pPr>
              <w:spacing w:after="0"/>
              <w:jc w:val="right"/>
            </w:pPr>
            <w:r>
              <w:rPr>
                <w:sz w:val="16"/>
              </w:rPr>
              <w:t>$507,135</w:t>
            </w:r>
          </w:p>
        </w:tc>
        <w:tc>
          <w:tcPr>
            <w:tcW w:type="dxa" w:w="1714"/>
          </w:tcPr>
          <w:p>
            <w:pPr>
              <w:spacing w:after="0"/>
              <w:jc w:val="right"/>
            </w:pPr>
            <w:r>
              <w:rPr>
                <w:sz w:val="16"/>
              </w:rPr>
              <w:t>3</w:t>
            </w:r>
          </w:p>
        </w:tc>
        <w:tc>
          <w:tcPr>
            <w:tcW w:type="dxa" w:w="28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$264,878</w:t>
            </w:r>
          </w:p>
        </w:tc>
        <w:tc>
          <w:tcPr>
            <w:tcW w:type="dxa" w:w="1126"/>
          </w:tcPr>
          <w:p>
            <w:pPr>
              <w:spacing w:after="0"/>
              <w:jc w:val="right"/>
            </w:pPr>
            <w:r>
              <w:rPr>
                <w:sz w:val="16"/>
              </w:rPr>
              <w:t>n/a</w:t>
            </w:r>
          </w:p>
        </w:tc>
        <w:tc>
          <w:tcPr>
            <w:tcW w:type="dxa" w:w="1598"/>
          </w:tcPr>
          <w:p>
            <w:pPr>
              <w:spacing w:after="0"/>
              <w:jc w:val="right"/>
            </w:pPr>
            <w:r>
              <w:rPr>
                <w:sz w:val="16"/>
              </w:rPr>
              <w:t>$74,505</w:t>
            </w:r>
          </w:p>
        </w:tc>
        <w:tc>
          <w:tcPr>
            <w:tcW w:type="dxa" w:w="1133"/>
          </w:tcPr>
          <w:p>
            <w:pPr>
              <w:spacing w:after="0"/>
              <w:jc w:val="right"/>
            </w:pPr>
            <w:r>
              <w:rPr>
                <w:sz w:val="16"/>
              </w:rPr>
              <w:t>$339,383</w:t>
            </w:r>
          </w:p>
        </w:tc>
        <w:tc>
          <w:tcPr>
            <w:tcW w:type="dxa" w:w="1714"/>
          </w:tcPr>
          <w:p>
            <w:pPr>
              <w:spacing w:after="0"/>
              <w:jc w:val="right"/>
            </w:pPr>
            <w:r>
              <w:rPr>
                <w:sz w:val="16"/>
              </w:rPr>
              <w:t>6</w:t>
            </w:r>
          </w:p>
        </w:tc>
        <w:tc>
          <w:tcPr>
            <w:tcW w:type="dxa" w:w="28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Drought</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$141,521</w:t>
            </w:r>
          </w:p>
        </w:tc>
        <w:tc>
          <w:tcPr>
            <w:tcW w:type="dxa" w:w="1598"/>
          </w:tcPr>
          <w:p>
            <w:pPr>
              <w:spacing w:after="0"/>
              <w:jc w:val="right"/>
            </w:pPr>
            <w:r>
              <w:rPr>
                <w:sz w:val="16"/>
              </w:rPr>
              <w:t>n/a</w:t>
            </w:r>
          </w:p>
        </w:tc>
        <w:tc>
          <w:tcPr>
            <w:tcW w:type="dxa" w:w="1133"/>
          </w:tcPr>
          <w:p>
            <w:pPr>
              <w:spacing w:after="0"/>
              <w:jc w:val="right"/>
            </w:pPr>
            <w:r>
              <w:rPr>
                <w:sz w:val="16"/>
              </w:rPr>
              <w:t>$141,521</w:t>
            </w:r>
          </w:p>
        </w:tc>
        <w:tc>
          <w:tcPr>
            <w:tcW w:type="dxa" w:w="1714"/>
          </w:tcPr>
          <w:p>
            <w:pPr>
              <w:spacing w:after="0"/>
              <w:jc w:val="right"/>
            </w:pPr>
            <w:r>
              <w:rPr>
                <w:sz w:val="16"/>
              </w:rPr>
              <w:t>83</w:t>
            </w:r>
          </w:p>
        </w:tc>
        <w:tc>
          <w:tcPr>
            <w:tcW w:type="dxa" w:w="28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Hurricane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$87,170</w:t>
            </w:r>
          </w:p>
        </w:tc>
        <w:tc>
          <w:tcPr>
            <w:tcW w:type="dxa" w:w="1126"/>
          </w:tcPr>
          <w:p>
            <w:pPr>
              <w:spacing w:after="0"/>
              <w:jc w:val="right"/>
            </w:pPr>
            <w:r>
              <w:rPr>
                <w:sz w:val="16"/>
              </w:rPr>
              <w:t>$5,613</w:t>
            </w:r>
          </w:p>
        </w:tc>
        <w:tc>
          <w:tcPr>
            <w:tcW w:type="dxa" w:w="1598"/>
          </w:tcPr>
          <w:p>
            <w:pPr>
              <w:spacing w:after="0"/>
              <w:jc w:val="right"/>
            </w:pPr>
            <w:r>
              <w:rPr>
                <w:sz w:val="16"/>
              </w:rPr>
              <w:t>$3,926</w:t>
            </w:r>
          </w:p>
        </w:tc>
        <w:tc>
          <w:tcPr>
            <w:tcW w:type="dxa" w:w="1133"/>
          </w:tcPr>
          <w:p>
            <w:pPr>
              <w:spacing w:after="0"/>
              <w:jc w:val="right"/>
            </w:pPr>
            <w:r>
              <w:rPr>
                <w:sz w:val="16"/>
              </w:rPr>
              <w:t>$96,709</w:t>
            </w:r>
          </w:p>
        </w:tc>
        <w:tc>
          <w:tcPr>
            <w:tcW w:type="dxa" w:w="1714"/>
          </w:tcPr>
          <w:p>
            <w:pPr>
              <w:spacing w:after="0"/>
              <w:jc w:val="right"/>
            </w:pPr>
            <w:r>
              <w:rPr>
                <w:sz w:val="16"/>
              </w:rPr>
              <w:t>0</w:t>
            </w:r>
          </w:p>
        </w:tc>
        <w:tc>
          <w:tcPr>
            <w:tcW w:type="dxa" w:w="28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$58,576</w:t>
            </w:r>
          </w:p>
        </w:tc>
        <w:tc>
          <w:tcPr>
            <w:tcW w:type="dxa" w:w="1126"/>
          </w:tcPr>
          <w:p>
            <w:pPr>
              <w:spacing w:after="0"/>
              <w:jc w:val="right"/>
            </w:pPr>
            <w:r>
              <w:rPr>
                <w:sz w:val="16"/>
              </w:rPr>
              <w:t>n/a</w:t>
            </w:r>
          </w:p>
        </w:tc>
        <w:tc>
          <w:tcPr>
            <w:tcW w:type="dxa" w:w="1598"/>
          </w:tcPr>
          <w:p>
            <w:pPr>
              <w:spacing w:after="0"/>
              <w:jc w:val="right"/>
            </w:pPr>
            <w:r>
              <w:rPr>
                <w:sz w:val="16"/>
              </w:rPr>
              <w:t>$19,468</w:t>
            </w:r>
          </w:p>
        </w:tc>
        <w:tc>
          <w:tcPr>
            <w:tcW w:type="dxa" w:w="1133"/>
          </w:tcPr>
          <w:p>
            <w:pPr>
              <w:spacing w:after="0"/>
              <w:jc w:val="right"/>
            </w:pPr>
            <w:r>
              <w:rPr>
                <w:sz w:val="16"/>
              </w:rPr>
              <w:t>$78,044</w:t>
            </w:r>
          </w:p>
        </w:tc>
        <w:tc>
          <w:tcPr>
            <w:tcW w:type="dxa" w:w="1714"/>
          </w:tcPr>
          <w:p>
            <w:pPr>
              <w:spacing w:after="0"/>
              <w:jc w:val="right"/>
            </w:pPr>
          </w:p>
        </w:tc>
        <w:tc>
          <w:tcPr>
            <w:tcW w:type="dxa" w:w="2830"/>
          </w:tcPr>
          <w:p>
            <w:pPr>
              <w:spacing w:after="0"/>
              <w:jc w:val="left"/>
            </w:pPr>
            <w:r>
              <w:rPr>
                <w:sz w:val="16"/>
              </w:rPr>
              <w:t>Storm Events does not record earthquakes.</w:t>
            </w:r>
          </w:p>
        </w:tc>
      </w:tr>
      <w:tr>
        <w:trPr>
          <w:cantSplit/>
        </w:trPr>
        <w:tc>
          <w:tcPr>
            <w:tcW w:type="dxa" w:w="694"/>
          </w:tcPr>
          <w:p>
            <w:pPr>
              <w:spacing w:after="0"/>
              <w:jc w:val="right"/>
            </w:pPr>
            <w:r>
              <w:rPr>
                <w:sz w:val="16"/>
              </w:rPr>
              <w:t>13</w:t>
            </w:r>
          </w:p>
        </w:tc>
        <w:tc>
          <w:tcPr>
            <w:tcW w:type="dxa" w:w="1037"/>
          </w:tcPr>
          <w:p>
            <w:pPr>
              <w:spacing w:after="0"/>
              <w:jc w:val="left"/>
            </w:pPr>
            <w:r>
              <w:rPr>
                <w:sz w:val="16"/>
              </w:rPr>
              <w:t>Winter Weather</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$22,380</w:t>
            </w:r>
          </w:p>
        </w:tc>
        <w:tc>
          <w:tcPr>
            <w:tcW w:type="dxa" w:w="1126"/>
          </w:tcPr>
          <w:p>
            <w:pPr>
              <w:spacing w:after="0"/>
              <w:jc w:val="right"/>
            </w:pPr>
            <w:r>
              <w:rPr>
                <w:sz w:val="16"/>
              </w:rPr>
              <w:t>$62</w:t>
            </w:r>
          </w:p>
        </w:tc>
        <w:tc>
          <w:tcPr>
            <w:tcW w:type="dxa" w:w="1598"/>
          </w:tcPr>
          <w:p>
            <w:pPr>
              <w:spacing w:after="0"/>
              <w:jc w:val="right"/>
            </w:pPr>
            <w:r>
              <w:rPr>
                <w:sz w:val="16"/>
              </w:rPr>
              <w:t>$4,193</w:t>
            </w:r>
          </w:p>
        </w:tc>
        <w:tc>
          <w:tcPr>
            <w:tcW w:type="dxa" w:w="1133"/>
          </w:tcPr>
          <w:p>
            <w:pPr>
              <w:spacing w:after="0"/>
              <w:jc w:val="right"/>
            </w:pPr>
            <w:r>
              <w:rPr>
                <w:sz w:val="16"/>
              </w:rPr>
              <w:t>$26,635</w:t>
            </w:r>
          </w:p>
        </w:tc>
        <w:tc>
          <w:tcPr>
            <w:tcW w:type="dxa" w:w="1714"/>
          </w:tcPr>
          <w:p>
            <w:pPr>
              <w:spacing w:after="0"/>
              <w:jc w:val="right"/>
            </w:pPr>
            <w:r>
              <w:rPr>
                <w:sz w:val="16"/>
              </w:rPr>
              <w:t>32</w:t>
            </w:r>
          </w:p>
        </w:tc>
        <w:tc>
          <w:tcPr>
            <w:tcW w:type="dxa" w:w="2830"/>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$134</w:t>
            </w:r>
          </w:p>
        </w:tc>
        <w:tc>
          <w:tcPr>
            <w:tcW w:type="dxa" w:w="1126"/>
          </w:tcPr>
          <w:p>
            <w:pPr>
              <w:spacing w:after="0"/>
              <w:jc w:val="right"/>
            </w:pPr>
            <w:r>
              <w:rPr>
                <w:sz w:val="16"/>
              </w:rPr>
              <w:t>n/a</w:t>
            </w:r>
          </w:p>
        </w:tc>
        <w:tc>
          <w:tcPr>
            <w:tcW w:type="dxa" w:w="1598"/>
          </w:tcPr>
          <w:p>
            <w:pPr>
              <w:spacing w:after="0"/>
              <w:jc w:val="right"/>
            </w:pPr>
            <w:r>
              <w:rPr>
                <w:sz w:val="16"/>
              </w:rPr>
              <w:t>$18</w:t>
            </w:r>
          </w:p>
        </w:tc>
        <w:tc>
          <w:tcPr>
            <w:tcW w:type="dxa" w:w="1133"/>
          </w:tcPr>
          <w:p>
            <w:pPr>
              <w:spacing w:after="0"/>
              <w:jc w:val="right"/>
            </w:pPr>
            <w:r>
              <w:rPr>
                <w:sz w:val="16"/>
              </w:rPr>
              <w:t>$152</w:t>
            </w:r>
          </w:p>
        </w:tc>
        <w:tc>
          <w:tcPr>
            <w:tcW w:type="dxa" w:w="1714"/>
          </w:tcPr>
          <w:p>
            <w:pPr>
              <w:spacing w:after="0"/>
              <w:jc w:val="right"/>
            </w:pPr>
            <w:r>
              <w:rPr>
                <w:sz w:val="16"/>
              </w:rPr>
              <w:t>0</w:t>
            </w:r>
          </w:p>
        </w:tc>
        <w:tc>
          <w:tcPr>
            <w:tcW w:type="dxa" w:w="283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1601 (Very Low, 38.2); tract 1602.06 (Very Low, 32.3); tract 1603.03 (Very Low, 26.8)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1603.03 (Relatively Low, 54.1); tract 1602.06 (Relatively Low, 53.3); tract 1602.10 (Relatively Low, 52.5)</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1603.03 (Very Low, 77.7); tract 1603.02 (Very Low, 72.2); tract 1602.10 (Very Low, 68.4)</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1602.06 (Very High, 99.3); tract 1602.10 (Very High, 99.3); tract 1603.03 (Very High, 99.2)</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1603.03 (Relatively High, 97.9); tract 1603.02 (Relatively High, 97.7); tract 1602.17 (Relatively High, 96.8)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1601 is Census Tract 1601).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7"/>
        <w:gridCol w:w="1920"/>
        <w:gridCol w:w="1802"/>
        <w:gridCol w:w="2111"/>
        <w:gridCol w:w="1608"/>
        <w:gridCol w:w="1541"/>
        <w:gridCol w:w="1597"/>
        <w:gridCol w:w="1616"/>
      </w:tblGrid>
      <w:tr>
        <w:trPr>
          <w:cantSplit/>
          <w:tblHeader/>
        </w:trPr>
        <w:tc>
          <w:tcPr>
            <w:tcW w:type="dxa" w:w="1917"/>
            <w:shd w:val="clear" w:color="auto" w:fill="E8E8E8"/>
          </w:tcPr>
          <w:p>
            <w:pPr>
              <w:spacing w:after="0"/>
              <w:jc w:val="left"/>
            </w:pPr>
            <w:r>
              <w:rPr>
                <w:b/>
                <w:sz w:val="16"/>
              </w:rPr>
              <w:t>Hazard</w:t>
            </w:r>
          </w:p>
        </w:tc>
        <w:tc>
          <w:tcPr>
            <w:tcW w:type="dxa" w:w="1920"/>
            <w:shd w:val="clear" w:color="auto" w:fill="E8E8E8"/>
          </w:tcPr>
          <w:p>
            <w:pPr>
              <w:spacing w:after="0"/>
              <w:jc w:val="left"/>
            </w:pPr>
            <w:r>
              <w:rPr>
                <w:b/>
                <w:sz w:val="16"/>
              </w:rPr>
              <w:t>Scale</w:t>
            </w:r>
          </w:p>
        </w:tc>
        <w:tc>
          <w:tcPr>
            <w:tcW w:type="dxa" w:w="18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1"/>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541"/>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jurisdictions</w:t>
            </w:r>
          </w:p>
        </w:tc>
        <w:tc>
          <w:tcPr>
            <w:tcW w:type="dxa" w:w="1616"/>
            <w:shd w:val="clear" w:color="auto" w:fill="E8E8E8"/>
          </w:tcPr>
          <w:p>
            <w:pPr>
              <w:spacing w:after="0"/>
              <w:jc w:val="left"/>
            </w:pPr>
            <w:r>
              <w:rPr>
                <w:b/>
                <w:sz w:val="16"/>
              </w:rPr>
              <w:t>Note</w:t>
            </w:r>
          </w:p>
        </w:tc>
      </w:tr>
      <w:tr>
        <w:trPr>
          <w:cantSplit/>
        </w:trPr>
        <w:tc>
          <w:tcPr>
            <w:tcW w:type="dxa" w:w="1917"/>
          </w:tcPr>
          <w:p>
            <w:pPr>
              <w:spacing w:after="0"/>
              <w:jc w:val="left"/>
            </w:pPr>
            <w:r>
              <w:rPr>
                <w:sz w:val="16"/>
              </w:rPr>
              <w:t>Cold/Wind Chill, Extreme Cold/Wind Chill</w:t>
            </w:r>
          </w:p>
        </w:tc>
        <w:tc>
          <w:tcPr>
            <w:tcW w:type="dxa" w:w="1920"/>
          </w:tcPr>
          <w:p>
            <w:pPr>
              <w:spacing w:after="0"/>
              <w:jc w:val="left"/>
            </w:pPr>
            <w:r>
              <w:rPr>
                <w:sz w:val="16"/>
              </w:rPr>
              <w:t>wind chill</w:t>
            </w:r>
          </w:p>
        </w:tc>
        <w:tc>
          <w:tcPr>
            <w:tcW w:type="dxa" w:w="1802"/>
          </w:tcPr>
          <w:p>
            <w:pPr>
              <w:spacing w:after="0"/>
              <w:jc w:val="right"/>
            </w:pPr>
            <w:r>
              <w:rPr>
                <w:sz w:val="16"/>
              </w:rPr>
              <w:t>8 records, 1997 to 2026 (8 zone-level)</w:t>
            </w:r>
          </w:p>
        </w:tc>
        <w:tc>
          <w:tcPr>
            <w:tcW w:type="dxa" w:w="2111"/>
          </w:tcPr>
          <w:p>
            <w:pPr>
              <w:spacing w:after="0"/>
              <w:jc w:val="left"/>
            </w:pPr>
            <w:r>
              <w:rPr>
                <w:sz w:val="16"/>
              </w:rPr>
              <w:t>1 day to 4 days (median 3 days); 7 with a recorded value</w:t>
            </w:r>
          </w:p>
        </w:tc>
        <w:tc>
          <w:tcPr>
            <w:tcW w:type="dxa" w:w="1608"/>
          </w:tcPr>
          <w:p>
            <w:pPr>
              <w:spacing w:after="0"/>
              <w:jc w:val="left"/>
            </w:pPr>
            <w:r>
              <w:rPr>
                <w:sz w:val="16"/>
              </w:rPr>
              <w:t>4 consecutive days, 2026-01-24 to 2026-01-27, zone-level</w:t>
            </w:r>
          </w:p>
        </w:tc>
        <w:tc>
          <w:tcPr>
            <w:tcW w:type="dxa" w:w="1541"/>
          </w:tcPr>
          <w:p>
            <w:pPr>
              <w:spacing w:after="0"/>
              <w:jc w:val="left"/>
            </w:pPr>
            <w:r>
              <w:rPr>
                <w:sz w:val="16"/>
              </w:rPr>
              <w:t>Extreme Cold/Wind Chill, 2021-02-14, $215,000 property; crops not reported (zone total, 2021 dollars)</w:t>
            </w:r>
          </w:p>
        </w:tc>
        <w:tc>
          <w:tcPr>
            <w:tcW w:type="dxa" w:w="1597"/>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Frost/Freeze (outside NRI's Cold Wave definition)</w:t>
            </w:r>
          </w:p>
        </w:tc>
        <w:tc>
          <w:tcPr>
            <w:tcW w:type="dxa" w:w="1920"/>
          </w:tcPr>
          <w:p>
            <w:pPr>
              <w:spacing w:after="0"/>
              <w:jc w:val="left"/>
            </w:pPr>
            <w:r>
              <w:rPr>
                <w:sz w:val="16"/>
              </w:rPr>
              <w:t>crop damage</w:t>
            </w:r>
          </w:p>
        </w:tc>
        <w:tc>
          <w:tcPr>
            <w:tcW w:type="dxa" w:w="1802"/>
          </w:tcPr>
          <w:p>
            <w:pPr>
              <w:spacing w:after="0"/>
              <w:jc w:val="right"/>
            </w:pPr>
            <w:r>
              <w:rPr>
                <w:sz w:val="16"/>
              </w:rPr>
              <w:t>0</w:t>
            </w:r>
          </w:p>
        </w:tc>
        <w:tc>
          <w:tcPr>
            <w:tcW w:type="dxa" w:w="2111"/>
          </w:tcPr>
          <w:p>
            <w:pPr>
              <w:spacing w:after="0"/>
              <w:jc w:val="left"/>
            </w:pPr>
          </w:p>
        </w:tc>
        <w:tc>
          <w:tcPr>
            <w:tcW w:type="dxa" w:w="1608"/>
          </w:tcPr>
          <w:p>
            <w:pPr>
              <w:spacing w:after="0"/>
              <w:jc w:val="left"/>
            </w:pPr>
          </w:p>
        </w:tc>
        <w:tc>
          <w:tcPr>
            <w:tcW w:type="dxa" w:w="1541"/>
          </w:tcPr>
          <w:p>
            <w:pPr>
              <w:spacing w:after="0"/>
              <w:jc w:val="left"/>
            </w:pPr>
          </w:p>
        </w:tc>
        <w:tc>
          <w:tcPr>
            <w:tcW w:type="dxa" w:w="1597"/>
          </w:tcPr>
          <w:p>
            <w:pPr>
              <w:spacing w:after="0"/>
              <w:jc w:val="left"/>
            </w:pPr>
          </w:p>
        </w:tc>
        <w:tc>
          <w:tcPr>
            <w:tcW w:type="dxa" w:w="1616"/>
          </w:tcPr>
          <w:p>
            <w:pPr>
              <w:spacing w:after="0"/>
              <w:jc w:val="left"/>
            </w:pPr>
          </w:p>
        </w:tc>
      </w:tr>
      <w:tr>
        <w:trPr>
          <w:cantSplit/>
        </w:trPr>
        <w:tc>
          <w:tcPr>
            <w:tcW w:type="dxa" w:w="1917"/>
          </w:tcPr>
          <w:p>
            <w:pPr>
              <w:spacing w:after="0"/>
              <w:jc w:val="left"/>
            </w:pPr>
            <w:r>
              <w:rPr>
                <w:sz w:val="16"/>
              </w:rPr>
              <w:t>Drought</w:t>
            </w:r>
          </w:p>
        </w:tc>
        <w:tc>
          <w:tcPr>
            <w:tcW w:type="dxa" w:w="1920"/>
          </w:tcPr>
          <w:p>
            <w:pPr>
              <w:spacing w:after="0"/>
              <w:jc w:val="left"/>
            </w:pPr>
            <w:r>
              <w:rPr>
                <w:sz w:val="16"/>
              </w:rPr>
              <w:t>U.S. Drought Monitor scale (D0 to D4)</w:t>
            </w:r>
          </w:p>
        </w:tc>
        <w:tc>
          <w:tcPr>
            <w:tcW w:type="dxa" w:w="1802"/>
          </w:tcPr>
          <w:p>
            <w:pPr>
              <w:spacing w:after="0"/>
              <w:jc w:val="right"/>
            </w:pPr>
            <w:r>
              <w:rPr>
                <w:sz w:val="16"/>
              </w:rPr>
              <w:t>83 records, 1996 to 2023 (83 zone-level)</w:t>
            </w:r>
          </w:p>
        </w:tc>
        <w:tc>
          <w:tcPr>
            <w:tcW w:type="dxa" w:w="2111"/>
          </w:tcPr>
          <w:p>
            <w:pPr>
              <w:spacing w:after="0"/>
              <w:jc w:val="left"/>
            </w:pPr>
            <w:r>
              <w:rPr>
                <w:sz w:val="16"/>
              </w:rPr>
              <w:t>13 days to 336 days (median 75 days); 17 with a recorded value</w:t>
            </w:r>
          </w:p>
        </w:tc>
        <w:tc>
          <w:tcPr>
            <w:tcW w:type="dxa" w:w="1608"/>
          </w:tcPr>
          <w:p>
            <w:pPr>
              <w:spacing w:after="0"/>
              <w:jc w:val="left"/>
            </w:pPr>
            <w:r>
              <w:rPr>
                <w:sz w:val="16"/>
              </w:rPr>
              <w:t>336 days (about 11.0 months), 2021-12-28 to 2022-11-28, a run of 12 consecutive Storm Events drought records, zone-level</w:t>
            </w:r>
          </w:p>
        </w:tc>
        <w:tc>
          <w:tcPr>
            <w:tcW w:type="dxa" w:w="1541"/>
          </w:tcPr>
          <w:p>
            <w:pPr>
              <w:spacing w:after="0"/>
              <w:jc w:val="left"/>
            </w:pPr>
            <w:r>
              <w:rPr>
                <w:sz w:val="16"/>
              </w:rPr>
              <w:t>Drought, 2006-10-01, $500,000 property; $500,000 crops (zone total, 2006 dollars)</w:t>
            </w:r>
          </w:p>
        </w:tc>
        <w:tc>
          <w:tcPr>
            <w:tcW w:type="dxa" w:w="1597"/>
          </w:tcPr>
          <w:p>
            <w:pPr>
              <w:spacing w:after="0"/>
              <w:jc w:val="left"/>
            </w:pPr>
            <w:r>
              <w:rPr>
                <w:sz w:val="16"/>
              </w:rPr>
              <w:t>Countywide (zone-level records).</w:t>
            </w:r>
          </w:p>
        </w:tc>
        <w:tc>
          <w:tcPr>
            <w:tcW w:type="dxa" w:w="16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7"/>
          </w:tcPr>
          <w:p>
            <w:pPr>
              <w:spacing w:after="0"/>
              <w:jc w:val="left"/>
            </w:pPr>
            <w:r>
              <w:rPr>
                <w:sz w:val="16"/>
              </w:rPr>
              <w:t>Earthquake</w:t>
            </w:r>
          </w:p>
        </w:tc>
        <w:tc>
          <w:tcPr>
            <w:tcW w:type="dxa" w:w="1920"/>
          </w:tcPr>
          <w:p>
            <w:pPr>
              <w:spacing w:after="0"/>
              <w:jc w:val="left"/>
            </w:pPr>
            <w:r>
              <w:rPr>
                <w:sz w:val="16"/>
              </w:rPr>
              <w:t>Modified Mercalli (local data)</w:t>
            </w:r>
          </w:p>
        </w:tc>
        <w:tc>
          <w:tcPr>
            <w:tcW w:type="dxa" w:w="1802"/>
          </w:tcPr>
          <w:p>
            <w:pPr>
              <w:spacing w:after="0"/>
              <w:jc w:val="right"/>
            </w:pPr>
            <w:r>
              <w:rPr>
                <w:sz w:val="16"/>
              </w:rPr>
              <w:t>0</w:t>
            </w:r>
          </w:p>
        </w:tc>
        <w:tc>
          <w:tcPr>
            <w:tcW w:type="dxa" w:w="2111"/>
          </w:tcPr>
          <w:p>
            <w:pPr>
              <w:spacing w:after="0"/>
              <w:jc w:val="left"/>
            </w:pPr>
          </w:p>
        </w:tc>
        <w:tc>
          <w:tcPr>
            <w:tcW w:type="dxa" w:w="1608"/>
          </w:tcPr>
          <w:p>
            <w:pPr>
              <w:spacing w:after="0"/>
              <w:jc w:val="left"/>
            </w:pPr>
          </w:p>
        </w:tc>
        <w:tc>
          <w:tcPr>
            <w:tcW w:type="dxa" w:w="1541"/>
          </w:tcPr>
          <w:p>
            <w:pPr>
              <w:spacing w:after="0"/>
              <w:jc w:val="left"/>
            </w:pPr>
          </w:p>
        </w:tc>
        <w:tc>
          <w:tcPr>
            <w:tcW w:type="dxa" w:w="1597"/>
          </w:tcPr>
          <w:p>
            <w:pPr>
              <w:spacing w:after="0"/>
              <w:jc w:val="left"/>
            </w:pPr>
          </w:p>
        </w:tc>
        <w:tc>
          <w:tcPr>
            <w:tcW w:type="dxa" w:w="1616"/>
          </w:tcPr>
          <w:p>
            <w:pPr>
              <w:spacing w:after="0"/>
              <w:jc w:val="left"/>
            </w:pPr>
            <w:r>
              <w:rPr>
                <w:sz w:val="16"/>
              </w:rPr>
              <w:t>Storm Events does not record earthquakes; the USGS earthquake catalog is the source.</w:t>
            </w:r>
          </w:p>
        </w:tc>
      </w:tr>
      <w:tr>
        <w:trPr>
          <w:cantSplit/>
        </w:trPr>
        <w:tc>
          <w:tcPr>
            <w:tcW w:type="dxa" w:w="1917"/>
          </w:tcPr>
          <w:p>
            <w:pPr>
              <w:spacing w:after="0"/>
              <w:jc w:val="left"/>
            </w:pPr>
            <w:r>
              <w:rPr>
                <w:sz w:val="16"/>
              </w:rPr>
              <w:t>Hail</w:t>
            </w:r>
          </w:p>
        </w:tc>
        <w:tc>
          <w:tcPr>
            <w:tcW w:type="dxa" w:w="1920"/>
          </w:tcPr>
          <w:p>
            <w:pPr>
              <w:spacing w:after="0"/>
              <w:jc w:val="left"/>
            </w:pPr>
            <w:r>
              <w:rPr>
                <w:sz w:val="16"/>
              </w:rPr>
              <w:t>hail size (inches)</w:t>
            </w:r>
          </w:p>
        </w:tc>
        <w:tc>
          <w:tcPr>
            <w:tcW w:type="dxa" w:w="1802"/>
          </w:tcPr>
          <w:p>
            <w:pPr>
              <w:spacing w:after="0"/>
              <w:jc w:val="right"/>
            </w:pPr>
            <w:r>
              <w:rPr>
                <w:sz w:val="16"/>
              </w:rPr>
              <w:t>232 records, 1958 to 2026</w:t>
            </w:r>
          </w:p>
        </w:tc>
        <w:tc>
          <w:tcPr>
            <w:tcW w:type="dxa" w:w="2111"/>
          </w:tcPr>
          <w:p>
            <w:pPr>
              <w:spacing w:after="0"/>
              <w:jc w:val="left"/>
            </w:pPr>
            <w:r>
              <w:rPr>
                <w:sz w:val="16"/>
              </w:rPr>
              <w:t>0.75 in to 4.5 in (median 1 in); 232 with a recorded value</w:t>
            </w:r>
          </w:p>
        </w:tc>
        <w:tc>
          <w:tcPr>
            <w:tcW w:type="dxa" w:w="1608"/>
          </w:tcPr>
          <w:p>
            <w:pPr>
              <w:spacing w:after="0"/>
              <w:jc w:val="left"/>
            </w:pPr>
            <w:r>
              <w:rPr>
                <w:sz w:val="16"/>
              </w:rPr>
              <w:t>4.5 in hail, 2024-05-09; same size also recorded on 1993-10-17, 1999-05-27, 2003-05-01</w:t>
            </w:r>
          </w:p>
        </w:tc>
        <w:tc>
          <w:tcPr>
            <w:tcW w:type="dxa" w:w="1541"/>
          </w:tcPr>
          <w:p>
            <w:pPr>
              <w:spacing w:after="0"/>
              <w:jc w:val="left"/>
            </w:pPr>
            <w:r>
              <w:rPr>
                <w:sz w:val="16"/>
              </w:rPr>
              <w:t>Hail, 1999-05-27, $5,000,000 property; crops not reported (1999 dollars)</w:t>
            </w:r>
          </w:p>
        </w:tc>
        <w:tc>
          <w:tcPr>
            <w:tcW w:type="dxa" w:w="1597"/>
          </w:tcPr>
          <w:p>
            <w:pPr>
              <w:spacing w:after="0"/>
              <w:jc w:val="left"/>
            </w:pPr>
            <w:r>
              <w:rPr>
                <w:sz w:val="16"/>
              </w:rPr>
              <w:t>Event records naming jurisdictions in the plan: Granbury city (63 records), Tolar city (27 records), Cresson city (17 records), Lipan city (14 records).</w:t>
            </w:r>
          </w:p>
        </w:tc>
        <w:tc>
          <w:tcPr>
            <w:tcW w:type="dxa" w:w="1616"/>
          </w:tcPr>
          <w:p>
            <w:pPr>
              <w:spacing w:after="0"/>
              <w:jc w:val="left"/>
            </w:pPr>
          </w:p>
        </w:tc>
      </w:tr>
      <w:tr>
        <w:trPr>
          <w:cantSplit/>
        </w:trPr>
        <w:tc>
          <w:tcPr>
            <w:tcW w:type="dxa" w:w="1917"/>
          </w:tcPr>
          <w:p>
            <w:pPr>
              <w:spacing w:after="0"/>
              <w:jc w:val="left"/>
            </w:pPr>
            <w:r>
              <w:rPr>
                <w:sz w:val="16"/>
              </w:rPr>
              <w:t>Excessive Heat, Heat</w:t>
            </w:r>
          </w:p>
        </w:tc>
        <w:tc>
          <w:tcPr>
            <w:tcW w:type="dxa" w:w="1920"/>
          </w:tcPr>
          <w:p>
            <w:pPr>
              <w:spacing w:after="0"/>
              <w:jc w:val="left"/>
            </w:pPr>
            <w:r>
              <w:rPr>
                <w:sz w:val="16"/>
              </w:rPr>
              <w:t>heat index (in event narratives)</w:t>
            </w:r>
          </w:p>
        </w:tc>
        <w:tc>
          <w:tcPr>
            <w:tcW w:type="dxa" w:w="1802"/>
          </w:tcPr>
          <w:p>
            <w:pPr>
              <w:spacing w:after="0"/>
              <w:jc w:val="right"/>
            </w:pPr>
            <w:r>
              <w:rPr>
                <w:sz w:val="16"/>
              </w:rPr>
              <w:t>56 records, 1998 to 2026 (56 zone-level)</w:t>
            </w:r>
          </w:p>
        </w:tc>
        <w:tc>
          <w:tcPr>
            <w:tcW w:type="dxa" w:w="2111"/>
          </w:tcPr>
          <w:p>
            <w:pPr>
              <w:spacing w:after="0"/>
              <w:jc w:val="left"/>
            </w:pPr>
            <w:r>
              <w:rPr>
                <w:sz w:val="16"/>
              </w:rPr>
              <w:t>1 day to 85 days (median 3 days); 33 with a recorded value</w:t>
            </w:r>
          </w:p>
        </w:tc>
        <w:tc>
          <w:tcPr>
            <w:tcW w:type="dxa" w:w="1608"/>
          </w:tcPr>
          <w:p>
            <w:pPr>
              <w:spacing w:after="0"/>
              <w:jc w:val="left"/>
            </w:pPr>
            <w:r>
              <w:rPr>
                <w:sz w:val="16"/>
              </w:rPr>
              <w:t>July 2000 to September 2000 (3 monthly summary records), zone-level</w:t>
            </w:r>
          </w:p>
        </w:tc>
        <w:tc>
          <w:tcPr>
            <w:tcW w:type="dxa" w:w="1541"/>
          </w:tcPr>
          <w:p>
            <w:pPr>
              <w:spacing w:after="0"/>
              <w:jc w:val="left"/>
            </w:pPr>
          </w:p>
        </w:tc>
        <w:tc>
          <w:tcPr>
            <w:tcW w:type="dxa" w:w="1597"/>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Hurricane, Tropical Storm, Tropical Depression</w:t>
            </w:r>
          </w:p>
        </w:tc>
        <w:tc>
          <w:tcPr>
            <w:tcW w:type="dxa" w:w="1920"/>
          </w:tcPr>
          <w:p>
            <w:pPr>
              <w:spacing w:after="0"/>
              <w:jc w:val="left"/>
            </w:pPr>
            <w:r>
              <w:rPr>
                <w:sz w:val="16"/>
              </w:rPr>
              <w:t>Saffir-Simpson</w:t>
            </w:r>
          </w:p>
        </w:tc>
        <w:tc>
          <w:tcPr>
            <w:tcW w:type="dxa" w:w="1802"/>
          </w:tcPr>
          <w:p>
            <w:pPr>
              <w:spacing w:after="0"/>
              <w:jc w:val="right"/>
            </w:pPr>
            <w:r>
              <w:rPr>
                <w:sz w:val="16"/>
              </w:rPr>
              <w:t>0</w:t>
            </w:r>
          </w:p>
        </w:tc>
        <w:tc>
          <w:tcPr>
            <w:tcW w:type="dxa" w:w="2111"/>
          </w:tcPr>
          <w:p>
            <w:pPr>
              <w:spacing w:after="0"/>
              <w:jc w:val="left"/>
            </w:pPr>
          </w:p>
        </w:tc>
        <w:tc>
          <w:tcPr>
            <w:tcW w:type="dxa" w:w="1608"/>
          </w:tcPr>
          <w:p>
            <w:pPr>
              <w:spacing w:after="0"/>
              <w:jc w:val="left"/>
            </w:pPr>
          </w:p>
        </w:tc>
        <w:tc>
          <w:tcPr>
            <w:tcW w:type="dxa" w:w="1541"/>
          </w:tcPr>
          <w:p>
            <w:pPr>
              <w:spacing w:after="0"/>
              <w:jc w:val="left"/>
            </w:pPr>
          </w:p>
        </w:tc>
        <w:tc>
          <w:tcPr>
            <w:tcW w:type="dxa" w:w="1597"/>
          </w:tcPr>
          <w:p>
            <w:pPr>
              <w:spacing w:after="0"/>
              <w:jc w:val="left"/>
            </w:pPr>
          </w:p>
        </w:tc>
        <w:tc>
          <w:tcPr>
            <w:tcW w:type="dxa" w:w="16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7"/>
          </w:tcPr>
          <w:p>
            <w:pPr>
              <w:spacing w:after="0"/>
              <w:jc w:val="left"/>
            </w:pPr>
            <w:r>
              <w:rPr>
                <w:sz w:val="16"/>
              </w:rPr>
              <w:t>Ice Storm</w:t>
            </w:r>
          </w:p>
        </w:tc>
        <w:tc>
          <w:tcPr>
            <w:tcW w:type="dxa" w:w="1920"/>
          </w:tcPr>
          <w:p>
            <w:pPr>
              <w:spacing w:after="0"/>
              <w:jc w:val="left"/>
            </w:pPr>
            <w:r>
              <w:rPr>
                <w:sz w:val="16"/>
              </w:rPr>
              <w:t>Sperry-Piltz ice scale (local data)</w:t>
            </w:r>
          </w:p>
        </w:tc>
        <w:tc>
          <w:tcPr>
            <w:tcW w:type="dxa" w:w="1802"/>
          </w:tcPr>
          <w:p>
            <w:pPr>
              <w:spacing w:after="0"/>
              <w:jc w:val="right"/>
            </w:pPr>
            <w:r>
              <w:rPr>
                <w:sz w:val="16"/>
              </w:rPr>
              <w:t>6 records, 1998 to 2023 (6 zone-level)</w:t>
            </w:r>
          </w:p>
        </w:tc>
        <w:tc>
          <w:tcPr>
            <w:tcW w:type="dxa" w:w="2111"/>
          </w:tcPr>
          <w:p>
            <w:pPr>
              <w:spacing w:after="0"/>
              <w:jc w:val="left"/>
            </w:pPr>
          </w:p>
        </w:tc>
        <w:tc>
          <w:tcPr>
            <w:tcW w:type="dxa" w:w="1608"/>
          </w:tcPr>
          <w:p>
            <w:pPr>
              <w:spacing w:after="0"/>
              <w:jc w:val="left"/>
            </w:pPr>
            <w:r>
              <w:rPr>
                <w:sz w:val="16"/>
              </w:rPr>
              <w:t>Ice Storm, 2011-02-01, $75,000 property; $0 crops (2011 dollars); NWS zone TXZ131</w:t>
            </w:r>
          </w:p>
        </w:tc>
        <w:tc>
          <w:tcPr>
            <w:tcW w:type="dxa" w:w="1541"/>
          </w:tcPr>
          <w:p>
            <w:pPr>
              <w:spacing w:after="0"/>
              <w:jc w:val="left"/>
            </w:pPr>
          </w:p>
        </w:tc>
        <w:tc>
          <w:tcPr>
            <w:tcW w:type="dxa" w:w="1597"/>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Flash Flood, Flood, Lakeshore Flood</w:t>
            </w:r>
          </w:p>
        </w:tc>
        <w:tc>
          <w:tcPr>
            <w:tcW w:type="dxa" w:w="1920"/>
          </w:tcPr>
          <w:p>
            <w:pPr>
              <w:spacing w:after="0"/>
              <w:jc w:val="left"/>
            </w:pPr>
            <w:r>
              <w:rPr>
                <w:sz w:val="16"/>
              </w:rPr>
              <w:t>damage and flood days (flood depth: FIRM)</w:t>
            </w:r>
          </w:p>
        </w:tc>
        <w:tc>
          <w:tcPr>
            <w:tcW w:type="dxa" w:w="1802"/>
          </w:tcPr>
          <w:p>
            <w:pPr>
              <w:spacing w:after="0"/>
              <w:jc w:val="right"/>
            </w:pPr>
            <w:r>
              <w:rPr>
                <w:sz w:val="16"/>
              </w:rPr>
              <w:t>62 records, 1996 to 2025 (1 zone-level)</w:t>
            </w:r>
          </w:p>
        </w:tc>
        <w:tc>
          <w:tcPr>
            <w:tcW w:type="dxa" w:w="2111"/>
          </w:tcPr>
          <w:p>
            <w:pPr>
              <w:spacing w:after="0"/>
              <w:jc w:val="left"/>
            </w:pPr>
          </w:p>
        </w:tc>
        <w:tc>
          <w:tcPr>
            <w:tcW w:type="dxa" w:w="1608"/>
          </w:tcPr>
          <w:p>
            <w:pPr>
              <w:spacing w:after="0"/>
              <w:jc w:val="left"/>
            </w:pPr>
            <w:r>
              <w:rPr>
                <w:sz w:val="16"/>
              </w:rPr>
              <w:t>Flash Flood, 2014-06-22, $1,800,000 property; $0 crops (2014 dollars)</w:t>
            </w:r>
          </w:p>
        </w:tc>
        <w:tc>
          <w:tcPr>
            <w:tcW w:type="dxa" w:w="1541"/>
          </w:tcPr>
          <w:p>
            <w:pPr>
              <w:spacing w:after="0"/>
              <w:jc w:val="left"/>
            </w:pPr>
          </w:p>
        </w:tc>
        <w:tc>
          <w:tcPr>
            <w:tcW w:type="dxa" w:w="1597"/>
          </w:tcPr>
          <w:p>
            <w:pPr>
              <w:spacing w:after="0"/>
              <w:jc w:val="left"/>
            </w:pPr>
            <w:r>
              <w:rPr>
                <w:sz w:val="16"/>
              </w:rPr>
              <w:t>Event records naming jurisdictions in the plan: Granbury city (30 records), Lipan city (9 records), Cresson city (7 records), Tolar city (7 records). Zone-level records (1) apply countywide.</w:t>
            </w:r>
          </w:p>
        </w:tc>
        <w:tc>
          <w:tcPr>
            <w:tcW w:type="dxa" w:w="16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7"/>
          </w:tcPr>
          <w:p>
            <w:pPr>
              <w:spacing w:after="0"/>
              <w:jc w:val="left"/>
            </w:pPr>
            <w:r>
              <w:rPr>
                <w:sz w:val="16"/>
              </w:rPr>
              <w:t>Debris Flow</w:t>
            </w:r>
          </w:p>
        </w:tc>
        <w:tc>
          <w:tcPr>
            <w:tcW w:type="dxa" w:w="1920"/>
          </w:tcPr>
          <w:p>
            <w:pPr>
              <w:spacing w:after="0"/>
              <w:jc w:val="left"/>
            </w:pPr>
            <w:r>
              <w:rPr>
                <w:sz w:val="16"/>
              </w:rPr>
              <w:t>none (count and damage only)</w:t>
            </w:r>
          </w:p>
        </w:tc>
        <w:tc>
          <w:tcPr>
            <w:tcW w:type="dxa" w:w="1802"/>
          </w:tcPr>
          <w:p>
            <w:pPr>
              <w:spacing w:after="0"/>
              <w:jc w:val="right"/>
            </w:pPr>
            <w:r>
              <w:rPr>
                <w:sz w:val="16"/>
              </w:rPr>
              <w:t>0</w:t>
            </w:r>
          </w:p>
        </w:tc>
        <w:tc>
          <w:tcPr>
            <w:tcW w:type="dxa" w:w="2111"/>
          </w:tcPr>
          <w:p>
            <w:pPr>
              <w:spacing w:after="0"/>
              <w:jc w:val="left"/>
            </w:pPr>
          </w:p>
        </w:tc>
        <w:tc>
          <w:tcPr>
            <w:tcW w:type="dxa" w:w="1608"/>
          </w:tcPr>
          <w:p>
            <w:pPr>
              <w:spacing w:after="0"/>
              <w:jc w:val="left"/>
            </w:pPr>
          </w:p>
        </w:tc>
        <w:tc>
          <w:tcPr>
            <w:tcW w:type="dxa" w:w="1541"/>
          </w:tcPr>
          <w:p>
            <w:pPr>
              <w:spacing w:after="0"/>
              <w:jc w:val="left"/>
            </w:pPr>
          </w:p>
        </w:tc>
        <w:tc>
          <w:tcPr>
            <w:tcW w:type="dxa" w:w="1597"/>
          </w:tcPr>
          <w:p>
            <w:pPr>
              <w:spacing w:after="0"/>
              <w:jc w:val="left"/>
            </w:pPr>
          </w:p>
        </w:tc>
        <w:tc>
          <w:tcPr>
            <w:tcW w:type="dxa" w:w="1616"/>
          </w:tcPr>
          <w:p>
            <w:pPr>
              <w:spacing w:after="0"/>
              <w:jc w:val="left"/>
            </w:pPr>
          </w:p>
        </w:tc>
      </w:tr>
      <w:tr>
        <w:trPr>
          <w:cantSplit/>
        </w:trPr>
        <w:tc>
          <w:tcPr>
            <w:tcW w:type="dxa" w:w="1917"/>
          </w:tcPr>
          <w:p>
            <w:pPr>
              <w:spacing w:after="0"/>
              <w:jc w:val="left"/>
            </w:pPr>
            <w:r>
              <w:rPr>
                <w:sz w:val="16"/>
              </w:rPr>
              <w:t>Lightning</w:t>
            </w:r>
          </w:p>
        </w:tc>
        <w:tc>
          <w:tcPr>
            <w:tcW w:type="dxa" w:w="1920"/>
          </w:tcPr>
          <w:p>
            <w:pPr>
              <w:spacing w:after="0"/>
              <w:jc w:val="left"/>
            </w:pPr>
            <w:r>
              <w:rPr>
                <w:sz w:val="16"/>
              </w:rPr>
              <w:t>annualized frequency (the measure FEMA's Local Mitigation Planning Handbook names)</w:t>
            </w:r>
          </w:p>
        </w:tc>
        <w:tc>
          <w:tcPr>
            <w:tcW w:type="dxa" w:w="1802"/>
          </w:tcPr>
          <w:p>
            <w:pPr>
              <w:spacing w:after="0"/>
              <w:jc w:val="right"/>
            </w:pPr>
            <w:r>
              <w:rPr>
                <w:sz w:val="16"/>
              </w:rPr>
              <w:t>3 records, 2002 to 2005</w:t>
            </w:r>
          </w:p>
        </w:tc>
        <w:tc>
          <w:tcPr>
            <w:tcW w:type="dxa" w:w="2111"/>
          </w:tcPr>
          <w:p>
            <w:pPr>
              <w:spacing w:after="0"/>
              <w:jc w:val="left"/>
            </w:pPr>
          </w:p>
        </w:tc>
        <w:tc>
          <w:tcPr>
            <w:tcW w:type="dxa" w:w="1608"/>
          </w:tcPr>
          <w:p>
            <w:pPr>
              <w:spacing w:after="0"/>
              <w:jc w:val="left"/>
            </w:pPr>
            <w:r>
              <w:rPr>
                <w:sz w:val="16"/>
              </w:rPr>
              <w:t>Lightning, 2002-05-27, damage not reported, 1 direct death</w:t>
            </w:r>
          </w:p>
        </w:tc>
        <w:tc>
          <w:tcPr>
            <w:tcW w:type="dxa" w:w="1541"/>
          </w:tcPr>
          <w:p>
            <w:pPr>
              <w:spacing w:after="0"/>
              <w:jc w:val="left"/>
            </w:pPr>
            <w:r>
              <w:rPr>
                <w:sz w:val="16"/>
              </w:rPr>
              <w:t>Lightning, 2003-05-16, $100,000 property; crops not reported (2003 dollars)</w:t>
            </w:r>
          </w:p>
        </w:tc>
        <w:tc>
          <w:tcPr>
            <w:tcW w:type="dxa" w:w="1597"/>
          </w:tcPr>
          <w:p>
            <w:pPr>
              <w:spacing w:after="0"/>
              <w:jc w:val="left"/>
            </w:pPr>
            <w:r>
              <w:rPr>
                <w:sz w:val="16"/>
              </w:rPr>
              <w:t>Event records naming jurisdictions in the plan: Granbury city (2 records).</w:t>
            </w:r>
          </w:p>
        </w:tc>
        <w:tc>
          <w:tcPr>
            <w:tcW w:type="dxa" w:w="1616"/>
          </w:tcPr>
          <w:p>
            <w:pPr>
              <w:spacing w:after="0"/>
              <w:jc w:val="left"/>
            </w:pPr>
            <w:r>
              <w:rPr>
                <w:sz w:val="16"/>
              </w:rPr>
              <w:t>Storm Events lists lightning with damage or casualties.</w:t>
            </w:r>
          </w:p>
        </w:tc>
      </w:tr>
      <w:tr>
        <w:trPr>
          <w:cantSplit/>
        </w:trPr>
        <w:tc>
          <w:tcPr>
            <w:tcW w:type="dxa" w:w="1917"/>
          </w:tcPr>
          <w:p>
            <w:pPr>
              <w:spacing w:after="0"/>
              <w:jc w:val="left"/>
            </w:pPr>
            <w:r>
              <w:rPr>
                <w:sz w:val="16"/>
              </w:rPr>
              <w:t>High Wind and Strong Wind (outside NRI's Strong Wind definition)</w:t>
            </w:r>
          </w:p>
        </w:tc>
        <w:tc>
          <w:tcPr>
            <w:tcW w:type="dxa" w:w="1920"/>
          </w:tcPr>
          <w:p>
            <w:pPr>
              <w:spacing w:after="0"/>
              <w:jc w:val="left"/>
            </w:pPr>
            <w:r>
              <w:rPr>
                <w:sz w:val="16"/>
              </w:rPr>
              <w:t>wind speed (kt and mph)</w:t>
            </w:r>
          </w:p>
        </w:tc>
        <w:tc>
          <w:tcPr>
            <w:tcW w:type="dxa" w:w="1802"/>
          </w:tcPr>
          <w:p>
            <w:pPr>
              <w:spacing w:after="0"/>
              <w:jc w:val="right"/>
            </w:pPr>
            <w:r>
              <w:rPr>
                <w:sz w:val="16"/>
              </w:rPr>
              <w:t>2 records, 2006 to 2022 (2 zone-level)</w:t>
            </w:r>
          </w:p>
        </w:tc>
        <w:tc>
          <w:tcPr>
            <w:tcW w:type="dxa" w:w="2111"/>
          </w:tcPr>
          <w:p>
            <w:pPr>
              <w:spacing w:after="0"/>
              <w:jc w:val="left"/>
            </w:pPr>
            <w:r>
              <w:rPr>
                <w:sz w:val="16"/>
              </w:rPr>
              <w:t>49 kt (56 mph) to 52 kt (60 mph) (median 50.5 kt (58 mph)); 2 with a recorded value</w:t>
            </w:r>
          </w:p>
        </w:tc>
        <w:tc>
          <w:tcPr>
            <w:tcW w:type="dxa" w:w="1608"/>
          </w:tcPr>
          <w:p>
            <w:pPr>
              <w:spacing w:after="0"/>
              <w:jc w:val="left"/>
            </w:pPr>
            <w:r>
              <w:rPr>
                <w:sz w:val="16"/>
              </w:rPr>
              <w:t>52 kt (60 mph) estimated gust, High Wind, 2022-05-13; NWS zone TXZ131</w:t>
            </w:r>
          </w:p>
        </w:tc>
        <w:tc>
          <w:tcPr>
            <w:tcW w:type="dxa" w:w="1541"/>
          </w:tcPr>
          <w:p>
            <w:pPr>
              <w:spacing w:after="0"/>
              <w:jc w:val="left"/>
            </w:pPr>
            <w:r>
              <w:rPr>
                <w:sz w:val="16"/>
              </w:rPr>
              <w:t>Strong Wind, 2006-11-15, $35,000 property; $0 crops (zone total, 2006 dollars)</w:t>
            </w:r>
          </w:p>
        </w:tc>
        <w:tc>
          <w:tcPr>
            <w:tcW w:type="dxa" w:w="1597"/>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Thunderstorm Wind</w:t>
            </w:r>
          </w:p>
        </w:tc>
        <w:tc>
          <w:tcPr>
            <w:tcW w:type="dxa" w:w="1920"/>
          </w:tcPr>
          <w:p>
            <w:pPr>
              <w:spacing w:after="0"/>
              <w:jc w:val="left"/>
            </w:pPr>
            <w:r>
              <w:rPr>
                <w:sz w:val="16"/>
              </w:rPr>
              <w:t>wind speed (kt and mph)</w:t>
            </w:r>
          </w:p>
        </w:tc>
        <w:tc>
          <w:tcPr>
            <w:tcW w:type="dxa" w:w="1802"/>
          </w:tcPr>
          <w:p>
            <w:pPr>
              <w:spacing w:after="0"/>
              <w:jc w:val="right"/>
            </w:pPr>
            <w:r>
              <w:rPr>
                <w:sz w:val="16"/>
              </w:rPr>
              <w:t>153 records, 1958 to 2026</w:t>
            </w:r>
          </w:p>
        </w:tc>
        <w:tc>
          <w:tcPr>
            <w:tcW w:type="dxa" w:w="2111"/>
          </w:tcPr>
          <w:p>
            <w:pPr>
              <w:spacing w:after="0"/>
              <w:jc w:val="left"/>
            </w:pPr>
            <w:r>
              <w:rPr>
                <w:sz w:val="16"/>
              </w:rPr>
              <w:t>43 kt (49 mph) to 82 kt (94 mph) (median 52 kt (60 mph)); 117 with a recorded value</w:t>
            </w:r>
          </w:p>
        </w:tc>
        <w:tc>
          <w:tcPr>
            <w:tcW w:type="dxa" w:w="1608"/>
          </w:tcPr>
          <w:p>
            <w:pPr>
              <w:spacing w:after="0"/>
              <w:jc w:val="left"/>
            </w:pPr>
            <w:r>
              <w:rPr>
                <w:sz w:val="16"/>
              </w:rPr>
              <w:t>82 kt (94 mph) measured gust, Thunderstorm Wind, 2008-04-23</w:t>
            </w:r>
          </w:p>
        </w:tc>
        <w:tc>
          <w:tcPr>
            <w:tcW w:type="dxa" w:w="1541"/>
          </w:tcPr>
          <w:p>
            <w:pPr>
              <w:spacing w:after="0"/>
              <w:jc w:val="left"/>
            </w:pPr>
            <w:r>
              <w:rPr>
                <w:sz w:val="16"/>
              </w:rPr>
              <w:t>Thunderstorm Wind, 2025-03-08, $1,000,000 property; $0 crops (2025 dollars)</w:t>
            </w:r>
          </w:p>
        </w:tc>
        <w:tc>
          <w:tcPr>
            <w:tcW w:type="dxa" w:w="1597"/>
          </w:tcPr>
          <w:p>
            <w:pPr>
              <w:spacing w:after="0"/>
              <w:jc w:val="left"/>
            </w:pPr>
            <w:r>
              <w:rPr>
                <w:sz w:val="16"/>
              </w:rPr>
              <w:t>Event records naming jurisdictions in the plan: Granbury city (51 records), Tolar city (17 records), Lipan city (8 records), Cresson city (5 records).</w:t>
            </w:r>
          </w:p>
        </w:tc>
        <w:tc>
          <w:tcPr>
            <w:tcW w:type="dxa" w:w="1616"/>
          </w:tcPr>
          <w:p>
            <w:pPr>
              <w:spacing w:after="0"/>
              <w:jc w:val="left"/>
            </w:pPr>
          </w:p>
        </w:tc>
      </w:tr>
      <w:tr>
        <w:trPr>
          <w:cantSplit/>
        </w:trPr>
        <w:tc>
          <w:tcPr>
            <w:tcW w:type="dxa" w:w="1917"/>
          </w:tcPr>
          <w:p>
            <w:pPr>
              <w:spacing w:after="0"/>
              <w:jc w:val="left"/>
            </w:pPr>
            <w:r>
              <w:rPr>
                <w:sz w:val="16"/>
              </w:rPr>
              <w:t>Tornado</w:t>
            </w:r>
          </w:p>
        </w:tc>
        <w:tc>
          <w:tcPr>
            <w:tcW w:type="dxa" w:w="1920"/>
          </w:tcPr>
          <w:p>
            <w:pPr>
              <w:spacing w:after="0"/>
              <w:jc w:val="left"/>
            </w:pPr>
            <w:r>
              <w:rPr>
                <w:sz w:val="16"/>
              </w:rPr>
              <w:t>Enhanced Fujita (Fujita before Feb 2007)</w:t>
            </w:r>
          </w:p>
        </w:tc>
        <w:tc>
          <w:tcPr>
            <w:tcW w:type="dxa" w:w="1802"/>
          </w:tcPr>
          <w:p>
            <w:pPr>
              <w:spacing w:after="0"/>
              <w:jc w:val="right"/>
            </w:pPr>
            <w:r>
              <w:rPr>
                <w:sz w:val="16"/>
              </w:rPr>
              <w:t>30 records, 1957 to 2025</w:t>
            </w:r>
          </w:p>
        </w:tc>
        <w:tc>
          <w:tcPr>
            <w:tcW w:type="dxa" w:w="2111"/>
          </w:tcPr>
          <w:p>
            <w:pPr>
              <w:spacing w:after="0"/>
              <w:jc w:val="left"/>
            </w:pPr>
            <w:r>
              <w:rPr>
                <w:sz w:val="16"/>
              </w:rPr>
              <w:t>F/EF0 to F/EF4 (median F/EF1); 30 with a recorded value</w:t>
            </w:r>
          </w:p>
        </w:tc>
        <w:tc>
          <w:tcPr>
            <w:tcW w:type="dxa" w:w="1608"/>
          </w:tcPr>
          <w:p>
            <w:pPr>
              <w:spacing w:after="0"/>
              <w:jc w:val="left"/>
            </w:pPr>
            <w:r>
              <w:rPr>
                <w:sz w:val="16"/>
              </w:rPr>
              <w:t>EF4 tornado, 2013-05-15, 2.5 mi within this county, 400 yd wide, $143,000,000 property; $0 crops (2013 dollars), 6 direct deaths, 54 direct injuries</w:t>
            </w:r>
          </w:p>
        </w:tc>
        <w:tc>
          <w:tcPr>
            <w:tcW w:type="dxa" w:w="1541"/>
          </w:tcPr>
          <w:p>
            <w:pPr>
              <w:spacing w:after="0"/>
              <w:jc w:val="left"/>
            </w:pPr>
          </w:p>
        </w:tc>
        <w:tc>
          <w:tcPr>
            <w:tcW w:type="dxa" w:w="1597"/>
          </w:tcPr>
          <w:p>
            <w:pPr>
              <w:spacing w:after="0"/>
              <w:jc w:val="left"/>
            </w:pPr>
            <w:r>
              <w:rPr>
                <w:sz w:val="16"/>
              </w:rPr>
              <w:t>Event records naming jurisdictions in the plan: Granbury city (3 records), Tolar city (1 record).</w:t>
            </w:r>
          </w:p>
        </w:tc>
        <w:tc>
          <w:tcPr>
            <w:tcW w:type="dxa" w:w="16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7"/>
          </w:tcPr>
          <w:p>
            <w:pPr>
              <w:spacing w:after="0"/>
              <w:jc w:val="left"/>
            </w:pPr>
            <w:r>
              <w:rPr>
                <w:sz w:val="16"/>
              </w:rPr>
              <w:t>Wildfire</w:t>
            </w:r>
          </w:p>
        </w:tc>
        <w:tc>
          <w:tcPr>
            <w:tcW w:type="dxa" w:w="1920"/>
          </w:tcPr>
          <w:p>
            <w:pPr>
              <w:spacing w:after="0"/>
              <w:jc w:val="left"/>
            </w:pPr>
            <w:r>
              <w:rPr>
                <w:sz w:val="16"/>
              </w:rPr>
              <w:t>acres burned (local data)</w:t>
            </w:r>
          </w:p>
        </w:tc>
        <w:tc>
          <w:tcPr>
            <w:tcW w:type="dxa" w:w="1802"/>
          </w:tcPr>
          <w:p>
            <w:pPr>
              <w:spacing w:after="0"/>
              <w:jc w:val="right"/>
            </w:pPr>
            <w:r>
              <w:rPr>
                <w:sz w:val="16"/>
              </w:rPr>
              <w:t>5 records, 2005 to 2022 (5 zone-level)</w:t>
            </w:r>
          </w:p>
        </w:tc>
        <w:tc>
          <w:tcPr>
            <w:tcW w:type="dxa" w:w="2111"/>
          </w:tcPr>
          <w:p>
            <w:pPr>
              <w:spacing w:after="0"/>
              <w:jc w:val="left"/>
            </w:pPr>
          </w:p>
        </w:tc>
        <w:tc>
          <w:tcPr>
            <w:tcW w:type="dxa" w:w="1608"/>
          </w:tcPr>
          <w:p>
            <w:pPr>
              <w:spacing w:after="0"/>
              <w:jc w:val="left"/>
            </w:pPr>
            <w:r>
              <w:rPr>
                <w:sz w:val="16"/>
              </w:rPr>
              <w:t>Wildfire, 2005-12-27, $4,000,000 property; crops not reported (2005 dollars), 2 direct injuries (reported for the zone); NWS zone TXZ131</w:t>
            </w:r>
          </w:p>
        </w:tc>
        <w:tc>
          <w:tcPr>
            <w:tcW w:type="dxa" w:w="1541"/>
          </w:tcPr>
          <w:p>
            <w:pPr>
              <w:spacing w:after="0"/>
              <w:jc w:val="left"/>
            </w:pPr>
          </w:p>
        </w:tc>
        <w:tc>
          <w:tcPr>
            <w:tcW w:type="dxa" w:w="1597"/>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Winter Storm, Heavy Snow, Blizzard, Lake-Effect Snow, Winter Weather, Sleet</w:t>
            </w:r>
          </w:p>
        </w:tc>
        <w:tc>
          <w:tcPr>
            <w:tcW w:type="dxa" w:w="1920"/>
          </w:tcPr>
          <w:p>
            <w:pPr>
              <w:spacing w:after="0"/>
              <w:jc w:val="left"/>
            </w:pPr>
            <w:r>
              <w:rPr>
                <w:sz w:val="16"/>
              </w:rPr>
              <w:t>none in data (snowfall: local data)</w:t>
            </w:r>
          </w:p>
        </w:tc>
        <w:tc>
          <w:tcPr>
            <w:tcW w:type="dxa" w:w="1802"/>
          </w:tcPr>
          <w:p>
            <w:pPr>
              <w:spacing w:after="0"/>
              <w:jc w:val="right"/>
            </w:pPr>
            <w:r>
              <w:rPr>
                <w:sz w:val="16"/>
              </w:rPr>
              <w:t>32 records, 1996 to 2026 (32 zone-level)</w:t>
            </w:r>
          </w:p>
        </w:tc>
        <w:tc>
          <w:tcPr>
            <w:tcW w:type="dxa" w:w="2111"/>
          </w:tcPr>
          <w:p>
            <w:pPr>
              <w:spacing w:after="0"/>
              <w:jc w:val="left"/>
            </w:pPr>
          </w:p>
        </w:tc>
        <w:tc>
          <w:tcPr>
            <w:tcW w:type="dxa" w:w="1608"/>
          </w:tcPr>
          <w:p>
            <w:pPr>
              <w:spacing w:after="0"/>
              <w:jc w:val="left"/>
            </w:pPr>
            <w:r>
              <w:rPr>
                <w:sz w:val="16"/>
              </w:rPr>
              <w:t>Heavy Snow, 2010-02-11, $300,000 property; $0 crops (2010 dollars); NWS zone TXZ131</w:t>
            </w:r>
          </w:p>
        </w:tc>
        <w:tc>
          <w:tcPr>
            <w:tcW w:type="dxa" w:w="1541"/>
          </w:tcPr>
          <w:p>
            <w:pPr>
              <w:spacing w:after="0"/>
              <w:jc w:val="left"/>
            </w:pPr>
          </w:p>
        </w:tc>
        <w:tc>
          <w:tcPr>
            <w:tcW w:type="dxa" w:w="1597"/>
          </w:tcPr>
          <w:p>
            <w:pPr>
              <w:spacing w:after="0"/>
              <w:jc w:val="left"/>
            </w:pPr>
            <w:r>
              <w:rPr>
                <w:sz w:val="16"/>
              </w:rPr>
              <w:t>Countywide (zone-level records).</w:t>
            </w:r>
          </w:p>
        </w:tc>
        <w:tc>
          <w:tcPr>
            <w:tcW w:type="dxa" w:w="16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171"/>
        <w:gridCol w:w="3312"/>
        <w:gridCol w:w="2165"/>
        <w:gridCol w:w="120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171"/>
            <w:shd w:val="clear" w:color="auto" w:fill="E8E8E8"/>
          </w:tcPr>
          <w:p>
            <w:pPr>
              <w:spacing w:after="0"/>
              <w:jc w:val="left"/>
            </w:pPr>
            <w:r>
              <w:rPr>
                <w:b/>
                <w:sz w:val="16"/>
              </w:rPr>
              <w:t>Title</w:t>
            </w:r>
          </w:p>
        </w:tc>
        <w:tc>
          <w:tcPr>
            <w:tcW w:type="dxa" w:w="3312"/>
            <w:shd w:val="clear" w:color="auto" w:fill="E8E8E8"/>
          </w:tcPr>
          <w:p>
            <w:pPr>
              <w:spacing w:after="0"/>
              <w:jc w:val="left"/>
            </w:pPr>
            <w:r>
              <w:rPr>
                <w:b/>
                <w:sz w:val="16"/>
              </w:rPr>
              <w:t>Mapped hazard</w:t>
            </w:r>
          </w:p>
        </w:tc>
        <w:tc>
          <w:tcPr>
            <w:tcW w:type="dxa" w:w="21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2022-07-19</w:t>
            </w:r>
          </w:p>
        </w:tc>
        <w:tc>
          <w:tcPr>
            <w:tcW w:type="dxa" w:w="1037"/>
          </w:tcPr>
          <w:p>
            <w:pPr>
              <w:spacing w:after="0"/>
              <w:jc w:val="left"/>
            </w:pPr>
            <w:r>
              <w:rPr>
                <w:sz w:val="16"/>
              </w:rPr>
              <w:t>2022-07-18</w:t>
            </w:r>
          </w:p>
        </w:tc>
        <w:tc>
          <w:tcPr>
            <w:tcW w:type="dxa" w:w="1037"/>
          </w:tcPr>
          <w:p>
            <w:pPr>
              <w:spacing w:after="0"/>
              <w:jc w:val="left"/>
            </w:pPr>
            <w:r>
              <w:rPr>
                <w:sz w:val="16"/>
              </w:rPr>
              <w:t>FM-5444-TX</w:t>
            </w:r>
          </w:p>
        </w:tc>
        <w:tc>
          <w:tcPr>
            <w:tcW w:type="dxa" w:w="1268"/>
          </w:tcPr>
          <w:p>
            <w:pPr>
              <w:spacing w:after="0"/>
              <w:jc w:val="left"/>
            </w:pPr>
            <w:r>
              <w:rPr>
                <w:sz w:val="16"/>
              </w:rPr>
              <w:t>Fire management</w:t>
            </w:r>
          </w:p>
        </w:tc>
        <w:tc>
          <w:tcPr>
            <w:tcW w:type="dxa" w:w="2171"/>
          </w:tcPr>
          <w:p>
            <w:pPr>
              <w:spacing w:after="0"/>
              <w:jc w:val="left"/>
            </w:pPr>
            <w:r>
              <w:rPr>
                <w:sz w:val="16"/>
              </w:rPr>
              <w:t>Chalk Mountain Fire</w:t>
            </w:r>
          </w:p>
        </w:tc>
        <w:tc>
          <w:tcPr>
            <w:tcW w:type="dxa" w:w="3312"/>
          </w:tcPr>
          <w:p>
            <w:pPr>
              <w:spacing w:after="0"/>
              <w:jc w:val="left"/>
            </w:pPr>
            <w:r>
              <w:rPr>
                <w:sz w:val="16"/>
              </w:rPr>
              <w:t>Wildfire</w:t>
            </w:r>
          </w:p>
        </w:tc>
        <w:tc>
          <w:tcPr>
            <w:tcW w:type="dxa" w:w="2165"/>
          </w:tcPr>
          <w:p>
            <w:pPr>
              <w:spacing w:after="0"/>
              <w:jc w:val="right"/>
            </w:pPr>
            <w:r>
              <w:rPr>
                <w:sz w:val="16"/>
              </w:rPr>
              <w:t>no Public Assistance recorded</w:t>
            </w:r>
          </w:p>
        </w:tc>
        <w:tc>
          <w:tcPr>
            <w:tcW w:type="dxa" w:w="120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2022-03-20</w:t>
            </w:r>
          </w:p>
        </w:tc>
        <w:tc>
          <w:tcPr>
            <w:tcW w:type="dxa" w:w="1037"/>
          </w:tcPr>
          <w:p>
            <w:pPr>
              <w:spacing w:after="0"/>
              <w:jc w:val="left"/>
            </w:pPr>
            <w:r>
              <w:rPr>
                <w:sz w:val="16"/>
              </w:rPr>
              <w:t>2022-03-20</w:t>
            </w:r>
          </w:p>
        </w:tc>
        <w:tc>
          <w:tcPr>
            <w:tcW w:type="dxa" w:w="1037"/>
          </w:tcPr>
          <w:p>
            <w:pPr>
              <w:spacing w:after="0"/>
              <w:jc w:val="left"/>
            </w:pPr>
            <w:r>
              <w:rPr>
                <w:sz w:val="16"/>
              </w:rPr>
              <w:t>FM-5429-TX</w:t>
            </w:r>
          </w:p>
        </w:tc>
        <w:tc>
          <w:tcPr>
            <w:tcW w:type="dxa" w:w="1268"/>
          </w:tcPr>
          <w:p>
            <w:pPr>
              <w:spacing w:after="0"/>
              <w:jc w:val="left"/>
            </w:pPr>
            <w:r>
              <w:rPr>
                <w:sz w:val="16"/>
              </w:rPr>
              <w:t>Fire management</w:t>
            </w:r>
          </w:p>
        </w:tc>
        <w:tc>
          <w:tcPr>
            <w:tcW w:type="dxa" w:w="2171"/>
          </w:tcPr>
          <w:p>
            <w:pPr>
              <w:spacing w:after="0"/>
              <w:jc w:val="left"/>
            </w:pPr>
            <w:r>
              <w:rPr>
                <w:sz w:val="16"/>
              </w:rPr>
              <w:t>Big L Fire</w:t>
            </w:r>
          </w:p>
        </w:tc>
        <w:tc>
          <w:tcPr>
            <w:tcW w:type="dxa" w:w="3312"/>
          </w:tcPr>
          <w:p>
            <w:pPr>
              <w:spacing w:after="0"/>
              <w:jc w:val="left"/>
            </w:pPr>
            <w:r>
              <w:rPr>
                <w:sz w:val="16"/>
              </w:rPr>
              <w:t>Wildfire</w:t>
            </w:r>
          </w:p>
        </w:tc>
        <w:tc>
          <w:tcPr>
            <w:tcW w:type="dxa" w:w="2165"/>
          </w:tcPr>
          <w:p>
            <w:pPr>
              <w:spacing w:after="0"/>
              <w:jc w:val="right"/>
            </w:pPr>
            <w:r>
              <w:rPr>
                <w:sz w:val="16"/>
              </w:rPr>
              <w:t>no Public Assistance recorded</w:t>
            </w:r>
          </w:p>
        </w:tc>
        <w:tc>
          <w:tcPr>
            <w:tcW w:type="dxa" w:w="120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8"/>
          </w:tcPr>
          <w:p>
            <w:pPr>
              <w:spacing w:after="0"/>
              <w:jc w:val="left"/>
            </w:pPr>
            <w:r>
              <w:rPr>
                <w:sz w:val="16"/>
              </w:rPr>
              <w:t>Major disaster</w:t>
            </w:r>
          </w:p>
        </w:tc>
        <w:tc>
          <w:tcPr>
            <w:tcW w:type="dxa" w:w="2171"/>
          </w:tcPr>
          <w:p>
            <w:pPr>
              <w:spacing w:after="0"/>
              <w:jc w:val="left"/>
            </w:pPr>
            <w:r>
              <w:rPr>
                <w:sz w:val="16"/>
              </w:rPr>
              <w:t>Severe Winter Storms</w:t>
            </w:r>
          </w:p>
        </w:tc>
        <w:tc>
          <w:tcPr>
            <w:tcW w:type="dxa" w:w="3312"/>
          </w:tcPr>
          <w:p>
            <w:pPr>
              <w:spacing w:after="0"/>
              <w:jc w:val="left"/>
            </w:pPr>
            <w:r>
              <w:rPr>
                <w:sz w:val="16"/>
              </w:rPr>
              <w:t>Ice Storm</w:t>
            </w:r>
          </w:p>
        </w:tc>
        <w:tc>
          <w:tcPr>
            <w:tcW w:type="dxa" w:w="2165"/>
          </w:tcPr>
          <w:p>
            <w:pPr>
              <w:spacing w:after="0"/>
              <w:jc w:val="right"/>
            </w:pPr>
            <w:r>
              <w:rPr>
                <w:sz w:val="16"/>
              </w:rPr>
              <w:t>$18,154.91</w:t>
            </w:r>
          </w:p>
        </w:tc>
        <w:tc>
          <w:tcPr>
            <w:tcW w:type="dxa" w:w="1205"/>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8"/>
          </w:tcPr>
          <w:p>
            <w:pPr>
              <w:spacing w:after="0"/>
              <w:jc w:val="left"/>
            </w:pPr>
            <w:r>
              <w:rPr>
                <w:sz w:val="16"/>
              </w:rPr>
              <w:t>Emergency</w:t>
            </w:r>
          </w:p>
        </w:tc>
        <w:tc>
          <w:tcPr>
            <w:tcW w:type="dxa" w:w="2171"/>
          </w:tcPr>
          <w:p>
            <w:pPr>
              <w:spacing w:after="0"/>
              <w:jc w:val="left"/>
            </w:pPr>
            <w:r>
              <w:rPr>
                <w:sz w:val="16"/>
              </w:rPr>
              <w:t>Severe Winter Storm</w:t>
            </w:r>
          </w:p>
        </w:tc>
        <w:tc>
          <w:tcPr>
            <w:tcW w:type="dxa" w:w="3312"/>
          </w:tcPr>
          <w:p>
            <w:pPr>
              <w:spacing w:after="0"/>
              <w:jc w:val="left"/>
            </w:pPr>
            <w:r>
              <w:rPr>
                <w:sz w:val="16"/>
              </w:rPr>
              <w:t>Ice Storm</w:t>
            </w:r>
          </w:p>
        </w:tc>
        <w:tc>
          <w:tcPr>
            <w:tcW w:type="dxa" w:w="2165"/>
          </w:tcPr>
          <w:p>
            <w:pPr>
              <w:spacing w:after="0"/>
              <w:jc w:val="right"/>
            </w:pPr>
            <w:r>
              <w:rPr>
                <w:sz w:val="16"/>
              </w:rPr>
              <w:t>no Public Assistance recorded</w:t>
            </w:r>
          </w:p>
        </w:tc>
        <w:tc>
          <w:tcPr>
            <w:tcW w:type="dxa" w:w="1205"/>
          </w:tcPr>
          <w:p>
            <w:pPr>
              <w:spacing w:after="0"/>
              <w:jc w:val="left"/>
            </w:pPr>
            <w:r>
              <w:rPr>
                <w:sz w:val="16"/>
              </w:rPr>
              <w:t>in the 12 months before plan approval</w:t>
            </w: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8"/>
          </w:tcPr>
          <w:p>
            <w:pPr>
              <w:spacing w:after="0"/>
              <w:jc w:val="left"/>
            </w:pPr>
            <w:r>
              <w:rPr>
                <w:sz w:val="16"/>
              </w:rPr>
              <w:t>Major disaster</w:t>
            </w:r>
          </w:p>
        </w:tc>
        <w:tc>
          <w:tcPr>
            <w:tcW w:type="dxa" w:w="2171"/>
          </w:tcPr>
          <w:p>
            <w:pPr>
              <w:spacing w:after="0"/>
              <w:jc w:val="left"/>
            </w:pPr>
            <w:r>
              <w:rPr>
                <w:sz w:val="16"/>
              </w:rPr>
              <w:t>COVID-19 Pandemic</w:t>
            </w:r>
          </w:p>
        </w:tc>
        <w:tc>
          <w:tcPr>
            <w:tcW w:type="dxa" w:w="3312"/>
          </w:tcPr>
          <w:p>
            <w:pPr>
              <w:spacing w:after="0"/>
              <w:jc w:val="left"/>
            </w:pPr>
            <w:r>
              <w:rPr>
                <w:sz w:val="16"/>
              </w:rPr>
              <w:t>Non-natural, not counted</w:t>
            </w:r>
          </w:p>
        </w:tc>
        <w:tc>
          <w:tcPr>
            <w:tcW w:type="dxa" w:w="2165"/>
          </w:tcPr>
          <w:p>
            <w:pPr>
              <w:spacing w:after="0"/>
              <w:jc w:val="right"/>
            </w:pPr>
            <w:r>
              <w:rPr>
                <w:sz w:val="16"/>
              </w:rPr>
              <w:t>$408,151.28</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8"/>
          </w:tcPr>
          <w:p>
            <w:pPr>
              <w:spacing w:after="0"/>
              <w:jc w:val="left"/>
            </w:pPr>
            <w:r>
              <w:rPr>
                <w:sz w:val="16"/>
              </w:rPr>
              <w:t>Emergency</w:t>
            </w:r>
          </w:p>
        </w:tc>
        <w:tc>
          <w:tcPr>
            <w:tcW w:type="dxa" w:w="2171"/>
          </w:tcPr>
          <w:p>
            <w:pPr>
              <w:spacing w:after="0"/>
              <w:jc w:val="left"/>
            </w:pPr>
            <w:r>
              <w:rPr>
                <w:sz w:val="16"/>
              </w:rPr>
              <w:t>COVID-19</w:t>
            </w:r>
          </w:p>
        </w:tc>
        <w:tc>
          <w:tcPr>
            <w:tcW w:type="dxa" w:w="3312"/>
          </w:tcPr>
          <w:p>
            <w:pPr>
              <w:spacing w:after="0"/>
              <w:jc w:val="left"/>
            </w:pPr>
            <w:r>
              <w:rPr>
                <w:sz w:val="16"/>
              </w:rPr>
              <w:t>Non-natural, not counted</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68"/>
          </w:tcPr>
          <w:p>
            <w:pPr>
              <w:spacing w:after="0"/>
              <w:jc w:val="left"/>
            </w:pPr>
            <w:r>
              <w:rPr>
                <w:sz w:val="16"/>
              </w:rPr>
              <w:t>Major disaster</w:t>
            </w:r>
          </w:p>
        </w:tc>
        <w:tc>
          <w:tcPr>
            <w:tcW w:type="dxa" w:w="2171"/>
          </w:tcPr>
          <w:p>
            <w:pPr>
              <w:spacing w:after="0"/>
              <w:jc w:val="left"/>
            </w:pPr>
            <w:r>
              <w:rPr>
                <w:sz w:val="16"/>
              </w:rPr>
              <w:t>Severe Storms and Flooding</w:t>
            </w:r>
          </w:p>
        </w:tc>
        <w:tc>
          <w:tcPr>
            <w:tcW w:type="dxa" w:w="3312"/>
          </w:tcPr>
          <w:p>
            <w:pPr>
              <w:spacing w:after="0"/>
              <w:jc w:val="left"/>
            </w:pPr>
            <w:r>
              <w:rPr>
                <w:sz w:val="16"/>
              </w:rPr>
              <w:t>Inland Flooding</w:t>
            </w:r>
          </w:p>
        </w:tc>
        <w:tc>
          <w:tcPr>
            <w:tcW w:type="dxa" w:w="2165"/>
          </w:tcPr>
          <w:p>
            <w:pPr>
              <w:spacing w:after="0"/>
              <w:jc w:val="right"/>
            </w:pPr>
            <w:r>
              <w:rPr>
                <w:sz w:val="16"/>
              </w:rPr>
              <w:t>$181,714.79</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68"/>
          </w:tcPr>
          <w:p>
            <w:pPr>
              <w:spacing w:after="0"/>
              <w:jc w:val="left"/>
            </w:pPr>
            <w:r>
              <w:rPr>
                <w:sz w:val="16"/>
              </w:rPr>
              <w:t>Major disaster</w:t>
            </w:r>
          </w:p>
        </w:tc>
        <w:tc>
          <w:tcPr>
            <w:tcW w:type="dxa" w:w="2171"/>
          </w:tcPr>
          <w:p>
            <w:pPr>
              <w:spacing w:after="0"/>
              <w:jc w:val="left"/>
            </w:pPr>
            <w:r>
              <w:rPr>
                <w:sz w:val="16"/>
              </w:rPr>
              <w:t>Severe Storms, Tornadoes, and Flooding</w:t>
            </w:r>
          </w:p>
        </w:tc>
        <w:tc>
          <w:tcPr>
            <w:tcW w:type="dxa" w:w="3312"/>
          </w:tcPr>
          <w:p>
            <w:pPr>
              <w:spacing w:after="0"/>
              <w:jc w:val="left"/>
            </w:pPr>
            <w:r>
              <w:rPr>
                <w:sz w:val="16"/>
              </w:rPr>
              <w:t>Inland Flooding (primary); also designated: Tornado</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8"/>
          </w:tcPr>
          <w:p>
            <w:pPr>
              <w:spacing w:after="0"/>
              <w:jc w:val="left"/>
            </w:pPr>
            <w:r>
              <w:rPr>
                <w:sz w:val="16"/>
              </w:rPr>
              <w:t>Major disaster</w:t>
            </w:r>
          </w:p>
        </w:tc>
        <w:tc>
          <w:tcPr>
            <w:tcW w:type="dxa" w:w="2171"/>
          </w:tcPr>
          <w:p>
            <w:pPr>
              <w:spacing w:after="0"/>
              <w:jc w:val="left"/>
            </w:pPr>
            <w:r>
              <w:rPr>
                <w:sz w:val="16"/>
              </w:rPr>
              <w:t>Severe Storms, Tornadoes, Straight-Line Winds and Flooding</w:t>
            </w:r>
          </w:p>
        </w:tc>
        <w:tc>
          <w:tcPr>
            <w:tcW w:type="dxa" w:w="3312"/>
          </w:tcPr>
          <w:p>
            <w:pPr>
              <w:spacing w:after="0"/>
              <w:jc w:val="left"/>
            </w:pPr>
            <w:r>
              <w:rPr>
                <w:sz w:val="16"/>
              </w:rPr>
              <w:t>Inland Flooding; Strong Wind; Tornado</w:t>
            </w:r>
          </w:p>
        </w:tc>
        <w:tc>
          <w:tcPr>
            <w:tcW w:type="dxa" w:w="2165"/>
          </w:tcPr>
          <w:p>
            <w:pPr>
              <w:spacing w:after="0"/>
              <w:jc w:val="right"/>
            </w:pPr>
            <w:r>
              <w:rPr>
                <w:sz w:val="16"/>
              </w:rPr>
              <w:t>$419,121.14</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8"/>
          </w:tcPr>
          <w:p>
            <w:pPr>
              <w:spacing w:after="0"/>
              <w:jc w:val="left"/>
            </w:pPr>
            <w:r>
              <w:rPr>
                <w:sz w:val="16"/>
              </w:rPr>
              <w:t>Emergency</w:t>
            </w:r>
          </w:p>
        </w:tc>
        <w:tc>
          <w:tcPr>
            <w:tcW w:type="dxa" w:w="2171"/>
          </w:tcPr>
          <w:p>
            <w:pPr>
              <w:spacing w:after="0"/>
              <w:jc w:val="left"/>
            </w:pPr>
            <w:r>
              <w:rPr>
                <w:sz w:val="16"/>
              </w:rPr>
              <w:t>Wildfires</w:t>
            </w:r>
          </w:p>
        </w:tc>
        <w:tc>
          <w:tcPr>
            <w:tcW w:type="dxa" w:w="3312"/>
          </w:tcPr>
          <w:p>
            <w:pPr>
              <w:spacing w:after="0"/>
              <w:jc w:val="left"/>
            </w:pPr>
            <w:r>
              <w:rPr>
                <w:sz w:val="16"/>
              </w:rPr>
              <w:t>Wildfire</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68"/>
          </w:tcPr>
          <w:p>
            <w:pPr>
              <w:spacing w:after="0"/>
              <w:jc w:val="left"/>
            </w:pPr>
            <w:r>
              <w:rPr>
                <w:sz w:val="16"/>
              </w:rPr>
              <w:t>Major disaster</w:t>
            </w:r>
          </w:p>
        </w:tc>
        <w:tc>
          <w:tcPr>
            <w:tcW w:type="dxa" w:w="2171"/>
          </w:tcPr>
          <w:p>
            <w:pPr>
              <w:spacing w:after="0"/>
              <w:jc w:val="left"/>
            </w:pPr>
            <w:r>
              <w:rPr>
                <w:sz w:val="16"/>
              </w:rPr>
              <w:t>Severe Storms, Tornadoes, and Flooding</w:t>
            </w:r>
          </w:p>
        </w:tc>
        <w:tc>
          <w:tcPr>
            <w:tcW w:type="dxa" w:w="3312"/>
          </w:tcPr>
          <w:p>
            <w:pPr>
              <w:spacing w:after="0"/>
              <w:jc w:val="left"/>
            </w:pPr>
            <w:r>
              <w:rPr>
                <w:sz w:val="16"/>
              </w:rPr>
              <w:t>Inland Flooding; Tornado</w:t>
            </w:r>
          </w:p>
        </w:tc>
        <w:tc>
          <w:tcPr>
            <w:tcW w:type="dxa" w:w="2165"/>
          </w:tcPr>
          <w:p>
            <w:pPr>
              <w:spacing w:after="0"/>
              <w:jc w:val="right"/>
            </w:pPr>
            <w:r>
              <w:rPr>
                <w:sz w:val="16"/>
              </w:rPr>
              <w:t>$77,575.55</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8"/>
          </w:tcPr>
          <w:p>
            <w:pPr>
              <w:spacing w:after="0"/>
              <w:jc w:val="left"/>
            </w:pPr>
            <w:r>
              <w:rPr>
                <w:sz w:val="16"/>
              </w:rPr>
              <w:t>Major disaster</w:t>
            </w:r>
          </w:p>
        </w:tc>
        <w:tc>
          <w:tcPr>
            <w:tcW w:type="dxa" w:w="2171"/>
          </w:tcPr>
          <w:p>
            <w:pPr>
              <w:spacing w:after="0"/>
              <w:jc w:val="left"/>
            </w:pPr>
            <w:r>
              <w:rPr>
                <w:sz w:val="16"/>
              </w:rPr>
              <w:t>Extreme Wildfire Threat</w:t>
            </w:r>
          </w:p>
        </w:tc>
        <w:tc>
          <w:tcPr>
            <w:tcW w:type="dxa" w:w="3312"/>
          </w:tcPr>
          <w:p>
            <w:pPr>
              <w:spacing w:after="0"/>
              <w:jc w:val="left"/>
            </w:pPr>
            <w:r>
              <w:rPr>
                <w:sz w:val="16"/>
              </w:rPr>
              <w:t>Wildfire</w:t>
            </w:r>
          </w:p>
        </w:tc>
        <w:tc>
          <w:tcPr>
            <w:tcW w:type="dxa" w:w="2165"/>
          </w:tcPr>
          <w:p>
            <w:pPr>
              <w:spacing w:after="0"/>
              <w:jc w:val="right"/>
            </w:pPr>
            <w:r>
              <w:rPr>
                <w:sz w:val="16"/>
              </w:rPr>
              <w:t>$90,258.18</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8"/>
          </w:tcPr>
          <w:p>
            <w:pPr>
              <w:spacing w:after="0"/>
              <w:jc w:val="left"/>
            </w:pPr>
            <w:r>
              <w:rPr>
                <w:sz w:val="16"/>
              </w:rPr>
              <w:t>Major disaster</w:t>
            </w:r>
          </w:p>
        </w:tc>
        <w:tc>
          <w:tcPr>
            <w:tcW w:type="dxa" w:w="2171"/>
          </w:tcPr>
          <w:p>
            <w:pPr>
              <w:spacing w:after="0"/>
              <w:jc w:val="left"/>
            </w:pPr>
            <w:r>
              <w:rPr>
                <w:sz w:val="16"/>
              </w:rPr>
              <w:t>Hurricane Rita</w:t>
            </w:r>
          </w:p>
        </w:tc>
        <w:tc>
          <w:tcPr>
            <w:tcW w:type="dxa" w:w="3312"/>
          </w:tcPr>
          <w:p>
            <w:pPr>
              <w:spacing w:after="0"/>
              <w:jc w:val="left"/>
            </w:pPr>
            <w:r>
              <w:rPr>
                <w:sz w:val="16"/>
              </w:rPr>
              <w:t>Hurricane: evacuation support (county designated for sheltering evacuees, no Individual Assistance), not a local hazard event; not counted</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8"/>
          </w:tcPr>
          <w:p>
            <w:pPr>
              <w:spacing w:after="0"/>
              <w:jc w:val="left"/>
            </w:pPr>
            <w:r>
              <w:rPr>
                <w:sz w:val="16"/>
              </w:rPr>
              <w:t>Emergency</w:t>
            </w:r>
          </w:p>
        </w:tc>
        <w:tc>
          <w:tcPr>
            <w:tcW w:type="dxa" w:w="2171"/>
          </w:tcPr>
          <w:p>
            <w:pPr>
              <w:spacing w:after="0"/>
              <w:jc w:val="left"/>
            </w:pPr>
            <w:r>
              <w:rPr>
                <w:sz w:val="16"/>
              </w:rPr>
              <w:t>Hurricane Rita</w:t>
            </w:r>
          </w:p>
        </w:tc>
        <w:tc>
          <w:tcPr>
            <w:tcW w:type="dxa" w:w="3312"/>
          </w:tcPr>
          <w:p>
            <w:pPr>
              <w:spacing w:after="0"/>
              <w:jc w:val="left"/>
            </w:pPr>
            <w:r>
              <w:rPr>
                <w:sz w:val="16"/>
              </w:rPr>
              <w:t>Hurricane: evacuation support (county designated for sheltering evacuees, no Individual Assistance), not a local hazard event; not counted</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8"/>
          </w:tcPr>
          <w:p>
            <w:pPr>
              <w:spacing w:after="0"/>
              <w:jc w:val="left"/>
            </w:pPr>
            <w:r>
              <w:rPr>
                <w:sz w:val="16"/>
              </w:rPr>
              <w:t>Emergency</w:t>
            </w:r>
          </w:p>
        </w:tc>
        <w:tc>
          <w:tcPr>
            <w:tcW w:type="dxa" w:w="2171"/>
          </w:tcPr>
          <w:p>
            <w:pPr>
              <w:spacing w:after="0"/>
              <w:jc w:val="left"/>
            </w:pPr>
            <w:r>
              <w:rPr>
                <w:sz w:val="16"/>
              </w:rPr>
              <w:t>Hurricane Katrina Evacuation</w:t>
            </w:r>
          </w:p>
        </w:tc>
        <w:tc>
          <w:tcPr>
            <w:tcW w:type="dxa" w:w="3312"/>
          </w:tcPr>
          <w:p>
            <w:pPr>
              <w:spacing w:after="0"/>
              <w:jc w:val="left"/>
            </w:pPr>
            <w:r>
              <w:rPr>
                <w:sz w:val="16"/>
              </w:rPr>
              <w:t>Hurricane: evacuation support, not a local hazard event; not counted</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68"/>
          </w:tcPr>
          <w:p>
            <w:pPr>
              <w:spacing w:after="0"/>
              <w:jc w:val="left"/>
            </w:pPr>
            <w:r>
              <w:rPr>
                <w:sz w:val="16"/>
              </w:rPr>
              <w:t>Emergency</w:t>
            </w:r>
          </w:p>
        </w:tc>
        <w:tc>
          <w:tcPr>
            <w:tcW w:type="dxa" w:w="2171"/>
          </w:tcPr>
          <w:p>
            <w:pPr>
              <w:spacing w:after="0"/>
              <w:jc w:val="left"/>
            </w:pPr>
            <w:r>
              <w:rPr>
                <w:sz w:val="16"/>
              </w:rPr>
              <w:t>Loss of the Space Shuttle Columbia</w:t>
            </w:r>
          </w:p>
        </w:tc>
        <w:tc>
          <w:tcPr>
            <w:tcW w:type="dxa" w:w="3312"/>
          </w:tcPr>
          <w:p>
            <w:pPr>
              <w:spacing w:after="0"/>
              <w:jc w:val="left"/>
            </w:pPr>
            <w:r>
              <w:rPr>
                <w:sz w:val="16"/>
              </w:rPr>
              <w:t>Non-natural, not counted</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8"/>
          </w:tcPr>
          <w:p>
            <w:pPr>
              <w:spacing w:after="0"/>
              <w:jc w:val="left"/>
            </w:pPr>
            <w:r>
              <w:rPr>
                <w:sz w:val="16"/>
              </w:rPr>
              <w:t>Emergency</w:t>
            </w:r>
          </w:p>
        </w:tc>
        <w:tc>
          <w:tcPr>
            <w:tcW w:type="dxa" w:w="2171"/>
          </w:tcPr>
          <w:p>
            <w:pPr>
              <w:spacing w:after="0"/>
              <w:jc w:val="left"/>
            </w:pPr>
            <w:r>
              <w:rPr>
                <w:sz w:val="16"/>
              </w:rPr>
              <w:t>Extreme Fire Hazards</w:t>
            </w:r>
          </w:p>
        </w:tc>
        <w:tc>
          <w:tcPr>
            <w:tcW w:type="dxa" w:w="3312"/>
          </w:tcPr>
          <w:p>
            <w:pPr>
              <w:spacing w:after="0"/>
              <w:jc w:val="left"/>
            </w:pPr>
            <w:r>
              <w:rPr>
                <w:sz w:val="16"/>
              </w:rPr>
              <w:t>Wildfire</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8"/>
          </w:tcPr>
          <w:p>
            <w:pPr>
              <w:spacing w:after="0"/>
              <w:jc w:val="left"/>
            </w:pPr>
            <w:r>
              <w:rPr>
                <w:sz w:val="16"/>
              </w:rPr>
              <w:t>Major disaster</w:t>
            </w:r>
          </w:p>
        </w:tc>
        <w:tc>
          <w:tcPr>
            <w:tcW w:type="dxa" w:w="2171"/>
          </w:tcPr>
          <w:p>
            <w:pPr>
              <w:spacing w:after="0"/>
              <w:jc w:val="left"/>
            </w:pPr>
            <w:r>
              <w:rPr>
                <w:sz w:val="16"/>
              </w:rPr>
              <w:t>Tropical Storm Charley</w:t>
            </w:r>
          </w:p>
        </w:tc>
        <w:tc>
          <w:tcPr>
            <w:tcW w:type="dxa" w:w="3312"/>
          </w:tcPr>
          <w:p>
            <w:pPr>
              <w:spacing w:after="0"/>
              <w:jc w:val="left"/>
            </w:pPr>
            <w:r>
              <w:rPr>
                <w:sz w:val="16"/>
              </w:rPr>
              <w:t>Hurricane; Inland Flooding: designated for Hazard Mitigation only (no Public or Individual Assistance for this county); not counted</w:t>
            </w:r>
          </w:p>
        </w:tc>
        <w:tc>
          <w:tcPr>
            <w:tcW w:type="dxa" w:w="2165"/>
          </w:tcPr>
          <w:p>
            <w:pPr>
              <w:spacing w:after="0"/>
              <w:jc w:val="right"/>
            </w:pPr>
            <w:r>
              <w:rPr>
                <w:sz w:val="16"/>
              </w:rPr>
              <w:t>PA not declared for this county</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8"/>
          </w:tcPr>
          <w:p>
            <w:pPr>
              <w:spacing w:after="0"/>
              <w:jc w:val="left"/>
            </w:pPr>
            <w:r>
              <w:rPr>
                <w:sz w:val="16"/>
              </w:rPr>
              <w:t>Emergency</w:t>
            </w:r>
          </w:p>
        </w:tc>
        <w:tc>
          <w:tcPr>
            <w:tcW w:type="dxa" w:w="2171"/>
          </w:tcPr>
          <w:p>
            <w:pPr>
              <w:spacing w:after="0"/>
              <w:jc w:val="left"/>
            </w:pPr>
            <w:r>
              <w:rPr>
                <w:sz w:val="16"/>
              </w:rPr>
              <w:t>Extreme Fire Hazard</w:t>
            </w:r>
          </w:p>
        </w:tc>
        <w:tc>
          <w:tcPr>
            <w:tcW w:type="dxa" w:w="3312"/>
          </w:tcPr>
          <w:p>
            <w:pPr>
              <w:spacing w:after="0"/>
              <w:jc w:val="left"/>
            </w:pPr>
            <w:r>
              <w:rPr>
                <w:sz w:val="16"/>
              </w:rPr>
              <w:t>Drought (primary); also designated: Wildfire</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68"/>
          </w:tcPr>
          <w:p>
            <w:pPr>
              <w:spacing w:after="0"/>
              <w:jc w:val="left"/>
            </w:pPr>
            <w:r>
              <w:rPr>
                <w:sz w:val="16"/>
              </w:rPr>
              <w:t>Major disaster</w:t>
            </w:r>
          </w:p>
        </w:tc>
        <w:tc>
          <w:tcPr>
            <w:tcW w:type="dxa" w:w="2171"/>
          </w:tcPr>
          <w:p>
            <w:pPr>
              <w:spacing w:after="0"/>
              <w:jc w:val="left"/>
            </w:pPr>
            <w:r>
              <w:rPr>
                <w:sz w:val="16"/>
              </w:rPr>
              <w:t>Severe Thunderstorms</w:t>
            </w:r>
          </w:p>
        </w:tc>
        <w:tc>
          <w:tcPr>
            <w:tcW w:type="dxa" w:w="3312"/>
          </w:tcPr>
          <w:p>
            <w:pPr>
              <w:spacing w:after="0"/>
              <w:jc w:val="left"/>
            </w:pPr>
            <w:r>
              <w:rPr>
                <w:sz w:val="16"/>
              </w:rPr>
              <w:t>Inland Flooding</w:t>
            </w:r>
          </w:p>
        </w:tc>
        <w:tc>
          <w:tcPr>
            <w:tcW w:type="dxa" w:w="2165"/>
          </w:tcPr>
          <w:p>
            <w:pPr>
              <w:spacing w:after="0"/>
              <w:jc w:val="right"/>
            </w:pPr>
            <w:r>
              <w:rPr>
                <w:sz w:val="16"/>
              </w:rPr>
              <w:t>PA not declared for this county</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68"/>
          </w:tcPr>
          <w:p>
            <w:pPr>
              <w:spacing w:after="0"/>
              <w:jc w:val="left"/>
            </w:pPr>
            <w:r>
              <w:rPr>
                <w:sz w:val="16"/>
              </w:rPr>
              <w:t>Major disaster</w:t>
            </w:r>
          </w:p>
        </w:tc>
        <w:tc>
          <w:tcPr>
            <w:tcW w:type="dxa" w:w="2171"/>
          </w:tcPr>
          <w:p>
            <w:pPr>
              <w:spacing w:after="0"/>
              <w:jc w:val="left"/>
            </w:pPr>
            <w:r>
              <w:rPr>
                <w:sz w:val="16"/>
              </w:rPr>
              <w:t>Severe Storms, Tornadoes &amp; Flooding</w:t>
            </w:r>
          </w:p>
        </w:tc>
        <w:tc>
          <w:tcPr>
            <w:tcW w:type="dxa" w:w="3312"/>
          </w:tcPr>
          <w:p>
            <w:pPr>
              <w:spacing w:after="0"/>
              <w:jc w:val="left"/>
            </w:pPr>
            <w:r>
              <w:rPr>
                <w:sz w:val="16"/>
              </w:rPr>
              <w:t>Inland Flooding; Tornado</w:t>
            </w:r>
          </w:p>
        </w:tc>
        <w:tc>
          <w:tcPr>
            <w:tcW w:type="dxa" w:w="2165"/>
          </w:tcPr>
          <w:p>
            <w:pPr>
              <w:spacing w:after="0"/>
              <w:jc w:val="right"/>
            </w:pPr>
            <w:r>
              <w:rPr>
                <w:sz w:val="16"/>
              </w:rPr>
              <w:t>PA not declared for this county</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68"/>
          </w:tcPr>
          <w:p>
            <w:pPr>
              <w:spacing w:after="0"/>
              <w:jc w:val="left"/>
            </w:pPr>
            <w:r>
              <w:rPr>
                <w:sz w:val="16"/>
              </w:rPr>
              <w:t>Major disaster</w:t>
            </w:r>
          </w:p>
        </w:tc>
        <w:tc>
          <w:tcPr>
            <w:tcW w:type="dxa" w:w="2171"/>
          </w:tcPr>
          <w:p>
            <w:pPr>
              <w:spacing w:after="0"/>
              <w:jc w:val="left"/>
            </w:pPr>
            <w:r>
              <w:rPr>
                <w:sz w:val="16"/>
              </w:rPr>
              <w:t>Severe Storms, Tornadoes &amp; Flooding</w:t>
            </w:r>
          </w:p>
        </w:tc>
        <w:tc>
          <w:tcPr>
            <w:tcW w:type="dxa" w:w="3312"/>
          </w:tcPr>
          <w:p>
            <w:pPr>
              <w:spacing w:after="0"/>
              <w:jc w:val="left"/>
            </w:pPr>
            <w:r>
              <w:rPr>
                <w:sz w:val="16"/>
              </w:rPr>
              <w:t>Inland Flooding; Tornado</w:t>
            </w:r>
          </w:p>
        </w:tc>
        <w:tc>
          <w:tcPr>
            <w:tcW w:type="dxa" w:w="2165"/>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83</w:t>
            </w:r>
          </w:p>
        </w:tc>
        <w:tc>
          <w:tcPr>
            <w:tcW w:type="dxa" w:w="1123"/>
          </w:tcPr>
          <w:p>
            <w:pPr>
              <w:spacing w:after="0"/>
              <w:jc w:val="right"/>
            </w:pPr>
            <w:r>
              <w:rPr>
                <w:sz w:val="16"/>
              </w:rPr>
              <w:t>16</w:t>
            </w:r>
          </w:p>
        </w:tc>
        <w:tc>
          <w:tcPr>
            <w:tcW w:type="dxa" w:w="1964"/>
          </w:tcPr>
          <w:p>
            <w:pPr>
              <w:spacing w:after="0"/>
              <w:jc w:val="right"/>
            </w:pPr>
            <w:r>
              <w:rPr>
                <w:sz w:val="16"/>
              </w:rPr>
              <w:t>0</w:t>
            </w:r>
          </w:p>
        </w:tc>
        <w:tc>
          <w:tcPr>
            <w:tcW w:type="dxa" w:w="777"/>
          </w:tcPr>
          <w:p>
            <w:pPr>
              <w:spacing w:after="0"/>
              <w:jc w:val="right"/>
            </w:pPr>
            <w:r>
              <w:rPr>
                <w:sz w:val="16"/>
              </w:rPr>
              <w:t>16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232</w:t>
            </w:r>
          </w:p>
        </w:tc>
        <w:tc>
          <w:tcPr>
            <w:tcW w:type="dxa" w:w="1123"/>
          </w:tcPr>
          <w:p>
            <w:pPr>
              <w:spacing w:after="0"/>
              <w:jc w:val="right"/>
            </w:pPr>
            <w:r>
              <w:rPr>
                <w:sz w:val="16"/>
              </w:rPr>
              <w:t>37</w:t>
            </w:r>
          </w:p>
        </w:tc>
        <w:tc>
          <w:tcPr>
            <w:tcW w:type="dxa" w:w="1964"/>
          </w:tcPr>
          <w:p>
            <w:pPr>
              <w:spacing w:after="0"/>
              <w:jc w:val="right"/>
            </w:pPr>
            <w:r>
              <w:rPr>
                <w:sz w:val="16"/>
              </w:rPr>
              <w:t>20</w:t>
            </w:r>
          </w:p>
        </w:tc>
        <w:tc>
          <w:tcPr>
            <w:tcW w:type="dxa" w:w="777"/>
          </w:tcPr>
          <w:p>
            <w:pPr>
              <w:spacing w:after="0"/>
              <w:jc w:val="right"/>
            </w:pPr>
            <w:r>
              <w:rPr>
                <w:sz w:val="16"/>
              </w:rPr>
              <w:t>37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56</w:t>
            </w:r>
          </w:p>
        </w:tc>
        <w:tc>
          <w:tcPr>
            <w:tcW w:type="dxa" w:w="1123"/>
          </w:tcPr>
          <w:p>
            <w:pPr>
              <w:spacing w:after="0"/>
              <w:jc w:val="right"/>
            </w:pPr>
            <w:r>
              <w:rPr>
                <w:sz w:val="16"/>
              </w:rPr>
              <w:t>37</w:t>
            </w:r>
          </w:p>
        </w:tc>
        <w:tc>
          <w:tcPr>
            <w:tcW w:type="dxa" w:w="1964"/>
          </w:tcPr>
          <w:p>
            <w:pPr>
              <w:spacing w:after="0"/>
              <w:jc w:val="right"/>
            </w:pPr>
            <w:r>
              <w:rPr>
                <w:sz w:val="16"/>
              </w:rPr>
              <w:t>7</w:t>
            </w:r>
          </w:p>
        </w:tc>
        <w:tc>
          <w:tcPr>
            <w:tcW w:type="dxa" w:w="777"/>
          </w:tcPr>
          <w:p>
            <w:pPr>
              <w:spacing w:after="0"/>
              <w:jc w:val="right"/>
            </w:pPr>
            <w:r>
              <w:rPr>
                <w:sz w:val="16"/>
              </w:rPr>
              <w:t>34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62</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155</w:t>
            </w:r>
          </w:p>
        </w:tc>
        <w:tc>
          <w:tcPr>
            <w:tcW w:type="dxa" w:w="1123"/>
          </w:tcPr>
          <w:p>
            <w:pPr>
              <w:spacing w:after="0"/>
              <w:jc w:val="right"/>
            </w:pPr>
            <w:r>
              <w:rPr>
                <w:sz w:val="16"/>
              </w:rPr>
              <w:t>18</w:t>
            </w:r>
          </w:p>
        </w:tc>
        <w:tc>
          <w:tcPr>
            <w:tcW w:type="dxa" w:w="1964"/>
          </w:tcPr>
          <w:p>
            <w:pPr>
              <w:spacing w:after="0"/>
              <w:jc w:val="right"/>
            </w:pPr>
            <w:r>
              <w:rPr>
                <w:sz w:val="16"/>
              </w:rPr>
              <w:t>2</w:t>
            </w:r>
          </w:p>
        </w:tc>
        <w:tc>
          <w:tcPr>
            <w:tcW w:type="dxa" w:w="777"/>
          </w:tcPr>
          <w:p>
            <w:pPr>
              <w:spacing w:after="0"/>
              <w:jc w:val="right"/>
            </w:pPr>
            <w:r>
              <w:rPr>
                <w:sz w:val="16"/>
              </w:rPr>
              <w:t>18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30</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6</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32</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21"/>
        <w:gridCol w:w="2843"/>
        <w:gridCol w:w="931"/>
        <w:gridCol w:w="2122"/>
        <w:gridCol w:w="2217"/>
        <w:gridCol w:w="25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21"/>
            <w:shd w:val="clear" w:color="auto" w:fill="E8E8E8"/>
          </w:tcPr>
          <w:p>
            <w:pPr>
              <w:spacing w:after="0"/>
              <w:jc w:val="left"/>
            </w:pPr>
            <w:r>
              <w:rPr>
                <w:b/>
                <w:sz w:val="16"/>
              </w:rPr>
              <w:t>Magnitude or extent</w:t>
            </w:r>
          </w:p>
        </w:tc>
        <w:tc>
          <w:tcPr>
            <w:tcW w:type="dxa" w:w="2843"/>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22"/>
            <w:shd w:val="clear" w:color="auto" w:fill="E8E8E8"/>
          </w:tcPr>
          <w:p>
            <w:pPr>
              <w:spacing w:after="0"/>
              <w:jc w:val="left"/>
            </w:pPr>
            <w:r>
              <w:rPr>
                <w:b/>
                <w:sz w:val="16"/>
              </w:rPr>
              <w:t>Location</w:t>
            </w:r>
          </w:p>
        </w:tc>
        <w:tc>
          <w:tcPr>
            <w:tcW w:type="dxa" w:w="2217"/>
            <w:shd w:val="clear" w:color="auto" w:fill="E8E8E8"/>
          </w:tcPr>
          <w:p>
            <w:pPr>
              <w:spacing w:after="0"/>
              <w:jc w:val="left"/>
            </w:pPr>
            <w:r>
              <w:rPr>
                <w:b/>
                <w:sz w:val="16"/>
              </w:rPr>
              <w:t>Flags</w:t>
            </w:r>
          </w:p>
        </w:tc>
        <w:tc>
          <w:tcPr>
            <w:tcW w:type="dxa" w:w="25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221"/>
          </w:tcPr>
          <w:p>
            <w:pPr>
              <w:spacing w:after="0"/>
              <w:jc w:val="left"/>
            </w:pPr>
          </w:p>
        </w:tc>
        <w:tc>
          <w:tcPr>
            <w:tcW w:type="dxa" w:w="2843"/>
          </w:tcPr>
          <w:p>
            <w:pPr>
              <w:spacing w:after="0"/>
              <w:jc w:val="left"/>
            </w:pPr>
            <w:r>
              <w:rPr>
                <w:sz w:val="16"/>
              </w:rPr>
              <w:t>$0 property; $0 crops (zone total, 2026 dollars)</w:t>
            </w:r>
          </w:p>
        </w:tc>
        <w:tc>
          <w:tcPr>
            <w:tcW w:type="dxa" w:w="931"/>
          </w:tcPr>
          <w:p>
            <w:pPr>
              <w:spacing w:after="0"/>
              <w:jc w:val="right"/>
            </w:pPr>
            <w:r>
              <w:rPr>
                <w:sz w:val="16"/>
              </w:rPr>
              <w:t>0, 0</w:t>
            </w:r>
          </w:p>
        </w:tc>
        <w:tc>
          <w:tcPr>
            <w:tcW w:type="dxa" w:w="2122"/>
          </w:tcPr>
          <w:p>
            <w:pPr>
              <w:spacing w:after="0"/>
              <w:jc w:val="left"/>
            </w:pPr>
            <w:r>
              <w:rPr>
                <w:sz w:val="16"/>
              </w:rPr>
              <w:t>NWS zone TXZ131 (HOOD), zone-level</w:t>
            </w:r>
          </w:p>
        </w:tc>
        <w:tc>
          <w:tcPr>
            <w:tcW w:type="dxa" w:w="2217"/>
          </w:tcPr>
          <w:p>
            <w:pPr>
              <w:spacing w:after="0"/>
              <w:jc w:val="left"/>
            </w:pPr>
            <w:r>
              <w:rPr>
                <w:sz w:val="16"/>
              </w:rPr>
              <w:t>new since last plan; within last 5 years</w:t>
            </w:r>
          </w:p>
        </w:tc>
        <w:tc>
          <w:tcPr>
            <w:tcW w:type="dxa" w:w="25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2024-05-09</w:t>
            </w:r>
          </w:p>
        </w:tc>
        <w:tc>
          <w:tcPr>
            <w:tcW w:type="dxa" w:w="1215"/>
          </w:tcPr>
          <w:p>
            <w:pPr>
              <w:spacing w:after="0"/>
              <w:jc w:val="left"/>
            </w:pPr>
            <w:r>
              <w:rPr>
                <w:sz w:val="16"/>
              </w:rPr>
              <w:t>Hail</w:t>
            </w:r>
          </w:p>
        </w:tc>
        <w:tc>
          <w:tcPr>
            <w:tcW w:type="dxa" w:w="1221"/>
          </w:tcPr>
          <w:p>
            <w:pPr>
              <w:spacing w:after="0"/>
              <w:jc w:val="left"/>
            </w:pPr>
            <w:r>
              <w:rPr>
                <w:sz w:val="16"/>
              </w:rPr>
              <w:t>4.5 in</w:t>
            </w:r>
          </w:p>
        </w:tc>
        <w:tc>
          <w:tcPr>
            <w:tcW w:type="dxa" w:w="2843"/>
          </w:tcPr>
          <w:p>
            <w:pPr>
              <w:spacing w:after="0"/>
              <w:jc w:val="left"/>
            </w:pPr>
            <w:r>
              <w:rPr>
                <w:sz w:val="16"/>
              </w:rPr>
              <w:t>$200,000 property; $0 crops (2024 dollars)</w:t>
            </w:r>
          </w:p>
        </w:tc>
        <w:tc>
          <w:tcPr>
            <w:tcW w:type="dxa" w:w="931"/>
          </w:tcPr>
          <w:p>
            <w:pPr>
              <w:spacing w:after="0"/>
              <w:jc w:val="right"/>
            </w:pPr>
            <w:r>
              <w:rPr>
                <w:sz w:val="16"/>
              </w:rPr>
              <w:t>0, 0</w:t>
            </w:r>
          </w:p>
        </w:tc>
        <w:tc>
          <w:tcPr>
            <w:tcW w:type="dxa" w:w="2122"/>
          </w:tcPr>
          <w:p>
            <w:pPr>
              <w:spacing w:after="0"/>
              <w:jc w:val="left"/>
            </w:pPr>
            <w:r>
              <w:rPr>
                <w:sz w:val="16"/>
              </w:rPr>
              <w:t>LAKE GRANBURY SOUTH</w:t>
            </w:r>
          </w:p>
        </w:tc>
        <w:tc>
          <w:tcPr>
            <w:tcW w:type="dxa" w:w="2217"/>
          </w:tcPr>
          <w:p>
            <w:pPr>
              <w:spacing w:after="0"/>
              <w:jc w:val="left"/>
            </w:pPr>
            <w:r>
              <w:rPr>
                <w:sz w:val="16"/>
              </w:rPr>
              <w:t>new since last plan; within last 5 years</w:t>
            </w:r>
          </w:p>
        </w:tc>
        <w:tc>
          <w:tcPr>
            <w:tcW w:type="dxa" w:w="2527"/>
          </w:tcPr>
          <w:p>
            <w:pPr>
              <w:spacing w:after="0"/>
              <w:jc w:val="left"/>
            </w:pPr>
            <w:r>
              <w:rPr>
                <w:sz w:val="16"/>
              </w:rPr>
              <w:t>B1-c worst recorded: Hail</w:t>
            </w:r>
          </w:p>
        </w:tc>
      </w:tr>
      <w:tr>
        <w:trPr>
          <w:cantSplit/>
        </w:trPr>
        <w:tc>
          <w:tcPr>
            <w:tcW w:type="dxa" w:w="1037"/>
          </w:tcPr>
          <w:p>
            <w:pPr>
              <w:spacing w:after="0"/>
              <w:jc w:val="left"/>
            </w:pPr>
            <w:r>
              <w:rPr>
                <w:sz w:val="16"/>
              </w:rPr>
              <w:t>2022-05-13</w:t>
            </w:r>
          </w:p>
        </w:tc>
        <w:tc>
          <w:tcPr>
            <w:tcW w:type="dxa" w:w="1215"/>
          </w:tcPr>
          <w:p>
            <w:pPr>
              <w:spacing w:after="0"/>
              <w:jc w:val="left"/>
            </w:pPr>
            <w:r>
              <w:rPr>
                <w:sz w:val="16"/>
              </w:rPr>
              <w:t>High Wind</w:t>
            </w:r>
          </w:p>
        </w:tc>
        <w:tc>
          <w:tcPr>
            <w:tcW w:type="dxa" w:w="1221"/>
          </w:tcPr>
          <w:p>
            <w:pPr>
              <w:spacing w:after="0"/>
              <w:jc w:val="left"/>
            </w:pPr>
            <w:r>
              <w:rPr>
                <w:sz w:val="16"/>
              </w:rPr>
              <w:t>52 kt (60 mph) estimated gust</w:t>
            </w:r>
          </w:p>
        </w:tc>
        <w:tc>
          <w:tcPr>
            <w:tcW w:type="dxa" w:w="2843"/>
          </w:tcPr>
          <w:p>
            <w:pPr>
              <w:spacing w:after="0"/>
              <w:jc w:val="left"/>
            </w:pPr>
            <w:r>
              <w:rPr>
                <w:sz w:val="16"/>
              </w:rPr>
              <w:t>$0 property; $0 crops (zone total, 2022 dollars)</w:t>
            </w:r>
          </w:p>
        </w:tc>
        <w:tc>
          <w:tcPr>
            <w:tcW w:type="dxa" w:w="931"/>
          </w:tcPr>
          <w:p>
            <w:pPr>
              <w:spacing w:after="0"/>
              <w:jc w:val="right"/>
            </w:pPr>
            <w:r>
              <w:rPr>
                <w:sz w:val="16"/>
              </w:rPr>
              <w:t>0, 0</w:t>
            </w:r>
          </w:p>
        </w:tc>
        <w:tc>
          <w:tcPr>
            <w:tcW w:type="dxa" w:w="2122"/>
          </w:tcPr>
          <w:p>
            <w:pPr>
              <w:spacing w:after="0"/>
              <w:jc w:val="left"/>
            </w:pPr>
            <w:r>
              <w:rPr>
                <w:sz w:val="16"/>
              </w:rPr>
              <w:t>NWS zone TXZ131 (HOOD), zone-level</w:t>
            </w:r>
          </w:p>
        </w:tc>
        <w:tc>
          <w:tcPr>
            <w:tcW w:type="dxa" w:w="2217"/>
          </w:tcPr>
          <w:p>
            <w:pPr>
              <w:spacing w:after="0"/>
              <w:jc w:val="left"/>
            </w:pPr>
            <w:r>
              <w:rPr>
                <w:sz w:val="16"/>
              </w:rPr>
              <w:t>new since last plan; within last 5 years</w:t>
            </w:r>
          </w:p>
        </w:tc>
        <w:tc>
          <w:tcPr>
            <w:tcW w:type="dxa" w:w="2527"/>
          </w:tcPr>
          <w:p>
            <w:pPr>
              <w:spacing w:after="0"/>
              <w:jc w:val="left"/>
            </w:pPr>
            <w:r>
              <w:rPr>
                <w:sz w:val="16"/>
              </w:rPr>
              <w:t>B1-c worst recorded: High Wind and Strong Wind</w:t>
            </w:r>
          </w:p>
        </w:tc>
      </w:tr>
      <w:tr>
        <w:trPr>
          <w:cantSplit/>
        </w:trPr>
        <w:tc>
          <w:tcPr>
            <w:tcW w:type="dxa" w:w="1037"/>
          </w:tcPr>
          <w:p>
            <w:pPr>
              <w:spacing w:after="0"/>
              <w:jc w:val="left"/>
            </w:pPr>
            <w:r>
              <w:rPr>
                <w:sz w:val="16"/>
              </w:rPr>
              <w:t>2021-12-28</w:t>
            </w:r>
          </w:p>
        </w:tc>
        <w:tc>
          <w:tcPr>
            <w:tcW w:type="dxa" w:w="1215"/>
          </w:tcPr>
          <w:p>
            <w:pPr>
              <w:spacing w:after="0"/>
              <w:jc w:val="left"/>
            </w:pPr>
            <w:r>
              <w:rPr>
                <w:sz w:val="16"/>
              </w:rPr>
              <w:t>Drought</w:t>
            </w:r>
          </w:p>
        </w:tc>
        <w:tc>
          <w:tcPr>
            <w:tcW w:type="dxa" w:w="1221"/>
          </w:tcPr>
          <w:p>
            <w:pPr>
              <w:spacing w:after="0"/>
              <w:jc w:val="left"/>
            </w:pPr>
          </w:p>
        </w:tc>
        <w:tc>
          <w:tcPr>
            <w:tcW w:type="dxa" w:w="2843"/>
          </w:tcPr>
          <w:p>
            <w:pPr>
              <w:spacing w:after="0"/>
              <w:jc w:val="left"/>
            </w:pPr>
            <w:r>
              <w:rPr>
                <w:sz w:val="16"/>
              </w:rPr>
              <w:t>$0 property; $0 crops (zone total, 2021 dollars)</w:t>
            </w:r>
          </w:p>
        </w:tc>
        <w:tc>
          <w:tcPr>
            <w:tcW w:type="dxa" w:w="931"/>
          </w:tcPr>
          <w:p>
            <w:pPr>
              <w:spacing w:after="0"/>
              <w:jc w:val="right"/>
            </w:pPr>
            <w:r>
              <w:rPr>
                <w:sz w:val="16"/>
              </w:rPr>
              <w:t>0, 0</w:t>
            </w:r>
          </w:p>
        </w:tc>
        <w:tc>
          <w:tcPr>
            <w:tcW w:type="dxa" w:w="2122"/>
          </w:tcPr>
          <w:p>
            <w:pPr>
              <w:spacing w:after="0"/>
              <w:jc w:val="left"/>
            </w:pPr>
            <w:r>
              <w:rPr>
                <w:sz w:val="16"/>
              </w:rPr>
              <w:t>NWS zone TXZ131 (HOOD), zone-level</w:t>
            </w:r>
          </w:p>
        </w:tc>
        <w:tc>
          <w:tcPr>
            <w:tcW w:type="dxa" w:w="2217"/>
          </w:tcPr>
          <w:p>
            <w:pPr>
              <w:spacing w:after="0"/>
              <w:jc w:val="left"/>
            </w:pPr>
            <w:r>
              <w:rPr>
                <w:sz w:val="16"/>
              </w:rPr>
              <w:t>new since last plan; within last 5 years</w:t>
            </w:r>
          </w:p>
        </w:tc>
        <w:tc>
          <w:tcPr>
            <w:tcW w:type="dxa" w:w="2527"/>
          </w:tcPr>
          <w:p>
            <w:pPr>
              <w:spacing w:after="0"/>
              <w:jc w:val="left"/>
            </w:pPr>
            <w:r>
              <w:rPr>
                <w:sz w:val="16"/>
              </w:rPr>
              <w:t>B1-c worst recorded: Drought</w:t>
            </w:r>
          </w:p>
        </w:tc>
      </w:tr>
      <w:tr>
        <w:trPr>
          <w:cantSplit/>
        </w:trPr>
        <w:tc>
          <w:tcPr>
            <w:tcW w:type="dxa" w:w="1037"/>
          </w:tcPr>
          <w:p>
            <w:pPr>
              <w:spacing w:after="0"/>
              <w:jc w:val="left"/>
            </w:pPr>
            <w:r>
              <w:rPr>
                <w:sz w:val="16"/>
              </w:rPr>
              <w:t>2014-06-22</w:t>
            </w:r>
          </w:p>
        </w:tc>
        <w:tc>
          <w:tcPr>
            <w:tcW w:type="dxa" w:w="1215"/>
          </w:tcPr>
          <w:p>
            <w:pPr>
              <w:spacing w:after="0"/>
              <w:jc w:val="left"/>
            </w:pPr>
            <w:r>
              <w:rPr>
                <w:sz w:val="16"/>
              </w:rPr>
              <w:t>Flash Flood</w:t>
            </w:r>
          </w:p>
        </w:tc>
        <w:tc>
          <w:tcPr>
            <w:tcW w:type="dxa" w:w="1221"/>
          </w:tcPr>
          <w:p>
            <w:pPr>
              <w:spacing w:after="0"/>
              <w:jc w:val="left"/>
            </w:pPr>
          </w:p>
        </w:tc>
        <w:tc>
          <w:tcPr>
            <w:tcW w:type="dxa" w:w="2843"/>
          </w:tcPr>
          <w:p>
            <w:pPr>
              <w:spacing w:after="0"/>
              <w:jc w:val="left"/>
            </w:pPr>
            <w:r>
              <w:rPr>
                <w:sz w:val="16"/>
              </w:rPr>
              <w:t>$1,800,000 property; $0 crops (2014 dollars)</w:t>
            </w:r>
          </w:p>
        </w:tc>
        <w:tc>
          <w:tcPr>
            <w:tcW w:type="dxa" w:w="931"/>
          </w:tcPr>
          <w:p>
            <w:pPr>
              <w:spacing w:after="0"/>
              <w:jc w:val="right"/>
            </w:pPr>
            <w:r>
              <w:rPr>
                <w:sz w:val="16"/>
              </w:rPr>
              <w:t>0, 0</w:t>
            </w:r>
          </w:p>
        </w:tc>
        <w:tc>
          <w:tcPr>
            <w:tcW w:type="dxa" w:w="2122"/>
          </w:tcPr>
          <w:p>
            <w:pPr>
              <w:spacing w:after="0"/>
              <w:jc w:val="left"/>
            </w:pPr>
            <w:r>
              <w:rPr>
                <w:sz w:val="16"/>
              </w:rPr>
              <w:t>THORP SPG to WAPLES</w:t>
            </w:r>
          </w:p>
        </w:tc>
        <w:tc>
          <w:tcPr>
            <w:tcW w:type="dxa" w:w="2217"/>
          </w:tcPr>
          <w:p>
            <w:pPr>
              <w:spacing w:after="0"/>
              <w:jc w:val="left"/>
            </w:pPr>
          </w:p>
        </w:tc>
        <w:tc>
          <w:tcPr>
            <w:tcW w:type="dxa" w:w="25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2013-05-15</w:t>
            </w:r>
          </w:p>
        </w:tc>
        <w:tc>
          <w:tcPr>
            <w:tcW w:type="dxa" w:w="1215"/>
          </w:tcPr>
          <w:p>
            <w:pPr>
              <w:spacing w:after="0"/>
              <w:jc w:val="left"/>
            </w:pPr>
            <w:r>
              <w:rPr>
                <w:sz w:val="16"/>
              </w:rPr>
              <w:t>Tornado</w:t>
            </w:r>
          </w:p>
        </w:tc>
        <w:tc>
          <w:tcPr>
            <w:tcW w:type="dxa" w:w="1221"/>
          </w:tcPr>
          <w:p>
            <w:pPr>
              <w:spacing w:after="0"/>
              <w:jc w:val="left"/>
            </w:pPr>
            <w:r>
              <w:rPr>
                <w:sz w:val="16"/>
              </w:rPr>
              <w:t>EF4, 2.5 mi within this county, 400 yd wide</w:t>
            </w:r>
          </w:p>
        </w:tc>
        <w:tc>
          <w:tcPr>
            <w:tcW w:type="dxa" w:w="2843"/>
          </w:tcPr>
          <w:p>
            <w:pPr>
              <w:spacing w:after="0"/>
              <w:jc w:val="left"/>
            </w:pPr>
            <w:r>
              <w:rPr>
                <w:sz w:val="16"/>
              </w:rPr>
              <w:t>$143,000,000 property; $0 crops (2013 dollars)</w:t>
            </w:r>
          </w:p>
        </w:tc>
        <w:tc>
          <w:tcPr>
            <w:tcW w:type="dxa" w:w="931"/>
          </w:tcPr>
          <w:p>
            <w:pPr>
              <w:spacing w:after="0"/>
              <w:jc w:val="right"/>
            </w:pPr>
            <w:r>
              <w:rPr>
                <w:sz w:val="16"/>
              </w:rPr>
              <w:t>6, 54</w:t>
            </w:r>
          </w:p>
        </w:tc>
        <w:tc>
          <w:tcPr>
            <w:tcW w:type="dxa" w:w="2122"/>
          </w:tcPr>
          <w:p>
            <w:pPr>
              <w:spacing w:after="0"/>
              <w:jc w:val="left"/>
            </w:pPr>
            <w:r>
              <w:rPr>
                <w:sz w:val="16"/>
              </w:rPr>
              <w:t>MAMBRINO to ACTON</w:t>
            </w:r>
          </w:p>
        </w:tc>
        <w:tc>
          <w:tcPr>
            <w:tcW w:type="dxa" w:w="2217"/>
          </w:tcPr>
          <w:p>
            <w:pPr>
              <w:spacing w:after="0"/>
              <w:jc w:val="left"/>
            </w:pPr>
          </w:p>
        </w:tc>
        <w:tc>
          <w:tcPr>
            <w:tcW w:type="dxa" w:w="2527"/>
          </w:tcPr>
          <w:p>
            <w:pPr>
              <w:spacing w:after="0"/>
              <w:jc w:val="left"/>
            </w:pPr>
            <w:r>
              <w:rPr>
                <w:sz w:val="16"/>
              </w:rPr>
              <w:t>deaths or injuries recorded</w:t>
            </w:r>
          </w:p>
        </w:tc>
      </w:tr>
      <w:tr>
        <w:trPr>
          <w:cantSplit/>
        </w:trPr>
        <w:tc>
          <w:tcPr>
            <w:tcW w:type="dxa" w:w="1037"/>
          </w:tcPr>
          <w:p>
            <w:pPr>
              <w:spacing w:after="0"/>
              <w:jc w:val="left"/>
            </w:pPr>
            <w:r>
              <w:rPr>
                <w:sz w:val="16"/>
              </w:rPr>
              <w:t>2011-08-01</w:t>
            </w:r>
          </w:p>
        </w:tc>
        <w:tc>
          <w:tcPr>
            <w:tcW w:type="dxa" w:w="1215"/>
          </w:tcPr>
          <w:p>
            <w:pPr>
              <w:spacing w:after="0"/>
              <w:jc w:val="left"/>
            </w:pPr>
            <w:r>
              <w:rPr>
                <w:sz w:val="16"/>
              </w:rPr>
              <w:t>Excessive Heat</w:t>
            </w:r>
          </w:p>
        </w:tc>
        <w:tc>
          <w:tcPr>
            <w:tcW w:type="dxa" w:w="1221"/>
          </w:tcPr>
          <w:p>
            <w:pPr>
              <w:spacing w:after="0"/>
              <w:jc w:val="left"/>
            </w:pPr>
          </w:p>
        </w:tc>
        <w:tc>
          <w:tcPr>
            <w:tcW w:type="dxa" w:w="2843"/>
          </w:tcPr>
          <w:p>
            <w:pPr>
              <w:spacing w:after="0"/>
              <w:jc w:val="left"/>
            </w:pPr>
            <w:r>
              <w:rPr>
                <w:sz w:val="16"/>
              </w:rPr>
              <w:t>$0 property; $0 crops (zone total, 2011 dollars)</w:t>
            </w:r>
          </w:p>
        </w:tc>
        <w:tc>
          <w:tcPr>
            <w:tcW w:type="dxa" w:w="931"/>
          </w:tcPr>
          <w:p>
            <w:pPr>
              <w:spacing w:after="0"/>
              <w:jc w:val="right"/>
            </w:pPr>
            <w:r>
              <w:rPr>
                <w:sz w:val="16"/>
              </w:rPr>
              <w:t>1, 0</w:t>
            </w:r>
          </w:p>
        </w:tc>
        <w:tc>
          <w:tcPr>
            <w:tcW w:type="dxa" w:w="2122"/>
          </w:tcPr>
          <w:p>
            <w:pPr>
              <w:spacing w:after="0"/>
              <w:jc w:val="left"/>
            </w:pPr>
            <w:r>
              <w:rPr>
                <w:sz w:val="16"/>
              </w:rPr>
              <w:t>NWS zone TXZ131 (HOOD), zone-level</w:t>
            </w:r>
          </w:p>
        </w:tc>
        <w:tc>
          <w:tcPr>
            <w:tcW w:type="dxa" w:w="2217"/>
          </w:tcPr>
          <w:p>
            <w:pPr>
              <w:spacing w:after="0"/>
              <w:jc w:val="left"/>
            </w:pPr>
          </w:p>
        </w:tc>
        <w:tc>
          <w:tcPr>
            <w:tcW w:type="dxa" w:w="2527"/>
          </w:tcPr>
          <w:p>
            <w:pPr>
              <w:spacing w:after="0"/>
              <w:jc w:val="left"/>
            </w:pPr>
            <w:r>
              <w:rPr>
                <w:sz w:val="16"/>
              </w:rPr>
              <w:t>deaths or injuries recorded</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221"/>
          </w:tcPr>
          <w:p>
            <w:pPr>
              <w:spacing w:after="0"/>
              <w:jc w:val="left"/>
            </w:pPr>
          </w:p>
        </w:tc>
        <w:tc>
          <w:tcPr>
            <w:tcW w:type="dxa" w:w="2843"/>
          </w:tcPr>
          <w:p>
            <w:pPr>
              <w:spacing w:after="0"/>
              <w:jc w:val="left"/>
            </w:pPr>
            <w:r>
              <w:rPr>
                <w:sz w:val="16"/>
              </w:rPr>
              <w:t>$75,000 property; $0 crops (zone total, 2011 dollars)</w:t>
            </w:r>
          </w:p>
        </w:tc>
        <w:tc>
          <w:tcPr>
            <w:tcW w:type="dxa" w:w="931"/>
          </w:tcPr>
          <w:p>
            <w:pPr>
              <w:spacing w:after="0"/>
              <w:jc w:val="right"/>
            </w:pPr>
            <w:r>
              <w:rPr>
                <w:sz w:val="16"/>
              </w:rPr>
              <w:t>0, 0</w:t>
            </w:r>
          </w:p>
        </w:tc>
        <w:tc>
          <w:tcPr>
            <w:tcW w:type="dxa" w:w="2122"/>
          </w:tcPr>
          <w:p>
            <w:pPr>
              <w:spacing w:after="0"/>
              <w:jc w:val="left"/>
            </w:pPr>
            <w:r>
              <w:rPr>
                <w:sz w:val="16"/>
              </w:rPr>
              <w:t>NWS zone TXZ131 (HOOD), zone-level</w:t>
            </w:r>
          </w:p>
        </w:tc>
        <w:tc>
          <w:tcPr>
            <w:tcW w:type="dxa" w:w="2217"/>
          </w:tcPr>
          <w:p>
            <w:pPr>
              <w:spacing w:after="0"/>
              <w:jc w:val="left"/>
            </w:pPr>
          </w:p>
        </w:tc>
        <w:tc>
          <w:tcPr>
            <w:tcW w:type="dxa" w:w="2527"/>
          </w:tcPr>
          <w:p>
            <w:pPr>
              <w:spacing w:after="0"/>
              <w:jc w:val="left"/>
            </w:pPr>
            <w:r>
              <w:rPr>
                <w:sz w:val="16"/>
              </w:rPr>
              <w:t>B1-c worst recorded: Ice Storm</w:t>
            </w:r>
          </w:p>
        </w:tc>
      </w:tr>
      <w:tr>
        <w:trPr>
          <w:cantSplit/>
        </w:trPr>
        <w:tc>
          <w:tcPr>
            <w:tcW w:type="dxa" w:w="1037"/>
          </w:tcPr>
          <w:p>
            <w:pPr>
              <w:spacing w:after="0"/>
              <w:jc w:val="left"/>
            </w:pPr>
            <w:r>
              <w:rPr>
                <w:sz w:val="16"/>
              </w:rPr>
              <w:t>2008-04-23</w:t>
            </w:r>
          </w:p>
        </w:tc>
        <w:tc>
          <w:tcPr>
            <w:tcW w:type="dxa" w:w="1215"/>
          </w:tcPr>
          <w:p>
            <w:pPr>
              <w:spacing w:after="0"/>
              <w:jc w:val="left"/>
            </w:pPr>
            <w:r>
              <w:rPr>
                <w:sz w:val="16"/>
              </w:rPr>
              <w:t>Thunderstorm Wind</w:t>
            </w:r>
          </w:p>
        </w:tc>
        <w:tc>
          <w:tcPr>
            <w:tcW w:type="dxa" w:w="1221"/>
          </w:tcPr>
          <w:p>
            <w:pPr>
              <w:spacing w:after="0"/>
              <w:jc w:val="left"/>
            </w:pPr>
            <w:r>
              <w:rPr>
                <w:sz w:val="16"/>
              </w:rPr>
              <w:t>82 kt (94 mph) measured gust</w:t>
            </w:r>
          </w:p>
        </w:tc>
        <w:tc>
          <w:tcPr>
            <w:tcW w:type="dxa" w:w="2843"/>
          </w:tcPr>
          <w:p>
            <w:pPr>
              <w:spacing w:after="0"/>
              <w:jc w:val="left"/>
            </w:pPr>
            <w:r>
              <w:rPr>
                <w:sz w:val="16"/>
              </w:rPr>
              <w:t>$0 property; $0 crops (2008 dollars)</w:t>
            </w:r>
          </w:p>
        </w:tc>
        <w:tc>
          <w:tcPr>
            <w:tcW w:type="dxa" w:w="931"/>
          </w:tcPr>
          <w:p>
            <w:pPr>
              <w:spacing w:after="0"/>
              <w:jc w:val="right"/>
            </w:pPr>
            <w:r>
              <w:rPr>
                <w:sz w:val="16"/>
              </w:rPr>
              <w:t>0, 0</w:t>
            </w:r>
          </w:p>
        </w:tc>
        <w:tc>
          <w:tcPr>
            <w:tcW w:type="dxa" w:w="2122"/>
          </w:tcPr>
          <w:p>
            <w:pPr>
              <w:spacing w:after="0"/>
              <w:jc w:val="left"/>
            </w:pPr>
            <w:r>
              <w:rPr>
                <w:sz w:val="16"/>
              </w:rPr>
              <w:t>LAKE GRANBURY NORTH</w:t>
            </w:r>
          </w:p>
        </w:tc>
        <w:tc>
          <w:tcPr>
            <w:tcW w:type="dxa" w:w="2217"/>
          </w:tcPr>
          <w:p>
            <w:pPr>
              <w:spacing w:after="0"/>
              <w:jc w:val="left"/>
            </w:pPr>
          </w:p>
        </w:tc>
        <w:tc>
          <w:tcPr>
            <w:tcW w:type="dxa" w:w="2527"/>
          </w:tcPr>
          <w:p>
            <w:pPr>
              <w:spacing w:after="0"/>
              <w:jc w:val="left"/>
            </w:pPr>
            <w:r>
              <w:rPr>
                <w:sz w:val="16"/>
              </w:rPr>
              <w:t>B1-c worst recorded: Thunderstorm Wind</w:t>
            </w:r>
          </w:p>
        </w:tc>
      </w:tr>
      <w:tr>
        <w:trPr>
          <w:cantSplit/>
        </w:trPr>
        <w:tc>
          <w:tcPr>
            <w:tcW w:type="dxa" w:w="1037"/>
          </w:tcPr>
          <w:p>
            <w:pPr>
              <w:spacing w:after="0"/>
              <w:jc w:val="left"/>
            </w:pPr>
            <w:r>
              <w:rPr>
                <w:sz w:val="16"/>
              </w:rPr>
              <w:t>2005-12-27</w:t>
            </w:r>
          </w:p>
        </w:tc>
        <w:tc>
          <w:tcPr>
            <w:tcW w:type="dxa" w:w="1215"/>
          </w:tcPr>
          <w:p>
            <w:pPr>
              <w:spacing w:after="0"/>
              <w:jc w:val="left"/>
            </w:pPr>
            <w:r>
              <w:rPr>
                <w:sz w:val="16"/>
              </w:rPr>
              <w:t>Wildfire</w:t>
            </w:r>
          </w:p>
        </w:tc>
        <w:tc>
          <w:tcPr>
            <w:tcW w:type="dxa" w:w="1221"/>
          </w:tcPr>
          <w:p>
            <w:pPr>
              <w:spacing w:after="0"/>
              <w:jc w:val="left"/>
            </w:pPr>
          </w:p>
        </w:tc>
        <w:tc>
          <w:tcPr>
            <w:tcW w:type="dxa" w:w="2843"/>
          </w:tcPr>
          <w:p>
            <w:pPr>
              <w:spacing w:after="0"/>
              <w:jc w:val="left"/>
            </w:pPr>
            <w:r>
              <w:rPr>
                <w:sz w:val="16"/>
              </w:rPr>
              <w:t>$4,000,000 property; crops not reported (zone total, 2005 dollars)</w:t>
            </w:r>
          </w:p>
        </w:tc>
        <w:tc>
          <w:tcPr>
            <w:tcW w:type="dxa" w:w="931"/>
          </w:tcPr>
          <w:p>
            <w:pPr>
              <w:spacing w:after="0"/>
              <w:jc w:val="right"/>
            </w:pPr>
            <w:r>
              <w:rPr>
                <w:sz w:val="16"/>
              </w:rPr>
              <w:t>0, 2</w:t>
            </w:r>
          </w:p>
        </w:tc>
        <w:tc>
          <w:tcPr>
            <w:tcW w:type="dxa" w:w="2122"/>
          </w:tcPr>
          <w:p>
            <w:pPr>
              <w:spacing w:after="0"/>
              <w:jc w:val="left"/>
            </w:pPr>
            <w:r>
              <w:rPr>
                <w:sz w:val="16"/>
              </w:rPr>
              <w:t>NWS zone TXZ131 (HOOD), zone-level</w:t>
            </w:r>
          </w:p>
        </w:tc>
        <w:tc>
          <w:tcPr>
            <w:tcW w:type="dxa" w:w="2217"/>
          </w:tcPr>
          <w:p>
            <w:pPr>
              <w:spacing w:after="0"/>
              <w:jc w:val="left"/>
            </w:pPr>
          </w:p>
        </w:tc>
        <w:tc>
          <w:tcPr>
            <w:tcW w:type="dxa" w:w="2527"/>
          </w:tcPr>
          <w:p>
            <w:pPr>
              <w:spacing w:after="0"/>
              <w:jc w:val="left"/>
            </w:pPr>
            <w:r>
              <w:rPr>
                <w:sz w:val="16"/>
              </w:rPr>
              <w:t>B1-c worst recorded: Wildfire</w:t>
            </w:r>
          </w:p>
        </w:tc>
      </w:tr>
      <w:tr>
        <w:trPr>
          <w:cantSplit/>
        </w:trPr>
        <w:tc>
          <w:tcPr>
            <w:tcW w:type="dxa" w:w="1037"/>
          </w:tcPr>
          <w:p>
            <w:pPr>
              <w:spacing w:after="0"/>
              <w:jc w:val="left"/>
            </w:pPr>
            <w:r>
              <w:rPr>
                <w:sz w:val="16"/>
              </w:rPr>
              <w:t>2002-05-27</w:t>
            </w:r>
          </w:p>
        </w:tc>
        <w:tc>
          <w:tcPr>
            <w:tcW w:type="dxa" w:w="1215"/>
          </w:tcPr>
          <w:p>
            <w:pPr>
              <w:spacing w:after="0"/>
              <w:jc w:val="left"/>
            </w:pPr>
            <w:r>
              <w:rPr>
                <w:sz w:val="16"/>
              </w:rPr>
              <w:t>Lightning</w:t>
            </w:r>
          </w:p>
        </w:tc>
        <w:tc>
          <w:tcPr>
            <w:tcW w:type="dxa" w:w="1221"/>
          </w:tcPr>
          <w:p>
            <w:pPr>
              <w:spacing w:after="0"/>
              <w:jc w:val="left"/>
            </w:pPr>
          </w:p>
        </w:tc>
        <w:tc>
          <w:tcPr>
            <w:tcW w:type="dxa" w:w="2843"/>
          </w:tcPr>
          <w:p>
            <w:pPr>
              <w:spacing w:after="0"/>
              <w:jc w:val="left"/>
            </w:pPr>
            <w:r>
              <w:rPr>
                <w:sz w:val="16"/>
              </w:rPr>
              <w:t>damage not reported</w:t>
            </w:r>
          </w:p>
        </w:tc>
        <w:tc>
          <w:tcPr>
            <w:tcW w:type="dxa" w:w="931"/>
          </w:tcPr>
          <w:p>
            <w:pPr>
              <w:spacing w:after="0"/>
              <w:jc w:val="right"/>
            </w:pPr>
            <w:r>
              <w:rPr>
                <w:sz w:val="16"/>
              </w:rPr>
              <w:t>1, 0</w:t>
            </w:r>
          </w:p>
        </w:tc>
        <w:tc>
          <w:tcPr>
            <w:tcW w:type="dxa" w:w="2122"/>
          </w:tcPr>
          <w:p>
            <w:pPr>
              <w:spacing w:after="0"/>
              <w:jc w:val="left"/>
            </w:pPr>
            <w:r>
              <w:rPr>
                <w:sz w:val="16"/>
              </w:rPr>
              <w:t>LAKE GRANBURY SOUTH</w:t>
            </w:r>
          </w:p>
        </w:tc>
        <w:tc>
          <w:tcPr>
            <w:tcW w:type="dxa" w:w="2217"/>
          </w:tcPr>
          <w:p>
            <w:pPr>
              <w:spacing w:after="0"/>
              <w:jc w:val="left"/>
            </w:pPr>
          </w:p>
        </w:tc>
        <w:tc>
          <w:tcPr>
            <w:tcW w:type="dxa" w:w="2527"/>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221"/>
          </w:tcPr>
          <w:p>
            <w:pPr>
              <w:spacing w:after="0"/>
              <w:jc w:val="left"/>
            </w:pPr>
          </w:p>
        </w:tc>
        <w:tc>
          <w:tcPr>
            <w:tcW w:type="dxa" w:w="2843"/>
          </w:tcPr>
          <w:p>
            <w:pPr>
              <w:spacing w:after="0"/>
              <w:jc w:val="left"/>
            </w:pPr>
            <w:r>
              <w:rPr>
                <w:sz w:val="16"/>
              </w:rPr>
              <w:t>damage not reported</w:t>
            </w:r>
          </w:p>
        </w:tc>
        <w:tc>
          <w:tcPr>
            <w:tcW w:type="dxa" w:w="931"/>
          </w:tcPr>
          <w:p>
            <w:pPr>
              <w:spacing w:after="0"/>
              <w:jc w:val="right"/>
            </w:pPr>
            <w:r>
              <w:rPr>
                <w:sz w:val="16"/>
              </w:rPr>
              <w:t>0, 0</w:t>
            </w:r>
          </w:p>
        </w:tc>
        <w:tc>
          <w:tcPr>
            <w:tcW w:type="dxa" w:w="2122"/>
          </w:tcPr>
          <w:p>
            <w:pPr>
              <w:spacing w:after="0"/>
              <w:jc w:val="left"/>
            </w:pPr>
            <w:r>
              <w:rPr>
                <w:sz w:val="16"/>
              </w:rPr>
              <w:t>NWS zone TXZ131 (HOOD), zone-level</w:t>
            </w:r>
          </w:p>
        </w:tc>
        <w:tc>
          <w:tcPr>
            <w:tcW w:type="dxa" w:w="2217"/>
          </w:tcPr>
          <w:p>
            <w:pPr>
              <w:spacing w:after="0"/>
              <w:jc w:val="left"/>
            </w:pPr>
          </w:p>
        </w:tc>
        <w:tc>
          <w:tcPr>
            <w:tcW w:type="dxa" w:w="2527"/>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0.842</w:t>
            </w:r>
          </w:p>
        </w:tc>
        <w:tc>
          <w:tcPr>
            <w:tcW w:type="dxa" w:w="1334"/>
          </w:tcPr>
          <w:p>
            <w:pPr>
              <w:spacing w:after="0"/>
              <w:jc w:val="left"/>
            </w:pPr>
            <w:r>
              <w:rPr>
                <w:sz w:val="16"/>
              </w:rPr>
              <w:t>event-days per year</w:t>
            </w:r>
          </w:p>
        </w:tc>
        <w:tc>
          <w:tcPr>
            <w:tcW w:type="dxa" w:w="1723"/>
          </w:tcPr>
          <w:p>
            <w:pPr>
              <w:spacing w:after="0"/>
              <w:jc w:val="left"/>
            </w:pPr>
            <w:r>
              <w:rPr>
                <w:sz w:val="16"/>
              </w:rPr>
              <w:t>about 0.842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48.5</w:t>
            </w:r>
          </w:p>
        </w:tc>
        <w:tc>
          <w:tcPr>
            <w:tcW w:type="dxa" w:w="1334"/>
          </w:tcPr>
          <w:p>
            <w:pPr>
              <w:spacing w:after="0"/>
              <w:jc w:val="left"/>
            </w:pPr>
            <w:r>
              <w:rPr>
                <w:sz w:val="16"/>
              </w:rPr>
              <w:t>event-days per year</w:t>
            </w:r>
          </w:p>
        </w:tc>
        <w:tc>
          <w:tcPr>
            <w:tcW w:type="dxa" w:w="1723"/>
          </w:tcPr>
          <w:p>
            <w:pPr>
              <w:spacing w:after="0"/>
              <w:jc w:val="left"/>
            </w:pPr>
            <w:r>
              <w:rPr>
                <w:sz w:val="16"/>
              </w:rPr>
              <w:t>about 48.5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1,568</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0.000524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0.0524%</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8.59</w:t>
            </w:r>
          </w:p>
        </w:tc>
        <w:tc>
          <w:tcPr>
            <w:tcW w:type="dxa" w:w="1334"/>
          </w:tcPr>
          <w:p>
            <w:pPr>
              <w:spacing w:after="0"/>
              <w:jc w:val="left"/>
            </w:pPr>
            <w:r>
              <w:rPr>
                <w:sz w:val="16"/>
              </w:rPr>
              <w:t>events per year</w:t>
            </w:r>
          </w:p>
        </w:tc>
        <w:tc>
          <w:tcPr>
            <w:tcW w:type="dxa" w:w="1723"/>
          </w:tcPr>
          <w:p>
            <w:pPr>
              <w:spacing w:after="0"/>
              <w:jc w:val="left"/>
            </w:pPr>
            <w:r>
              <w:rPr>
                <w:sz w:val="16"/>
              </w:rPr>
              <w:t>about 8.59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326.3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14.1</w:t>
            </w:r>
          </w:p>
        </w:tc>
        <w:tc>
          <w:tcPr>
            <w:tcW w:type="dxa" w:w="1334"/>
          </w:tcPr>
          <w:p>
            <w:pPr>
              <w:spacing w:after="0"/>
              <w:jc w:val="left"/>
            </w:pPr>
            <w:r>
              <w:rPr>
                <w:sz w:val="16"/>
              </w:rPr>
              <w:t>event-days per year</w:t>
            </w:r>
          </w:p>
        </w:tc>
        <w:tc>
          <w:tcPr>
            <w:tcW w:type="dxa" w:w="1723"/>
          </w:tcPr>
          <w:p>
            <w:pPr>
              <w:spacing w:after="0"/>
              <w:jc w:val="left"/>
            </w:pPr>
            <w:r>
              <w:rPr>
                <w:sz w:val="16"/>
              </w:rPr>
              <w:t>about 14.1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217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0.0177</w:t>
            </w:r>
          </w:p>
        </w:tc>
        <w:tc>
          <w:tcPr>
            <w:tcW w:type="dxa" w:w="1334"/>
          </w:tcPr>
          <w:p>
            <w:pPr>
              <w:spacing w:after="0"/>
              <w:jc w:val="left"/>
            </w:pPr>
            <w:r>
              <w:rPr>
                <w:sz w:val="16"/>
              </w:rPr>
              <w:t>events per year</w:t>
            </w:r>
          </w:p>
        </w:tc>
        <w:tc>
          <w:tcPr>
            <w:tcW w:type="dxa" w:w="1723"/>
          </w:tcPr>
          <w:p>
            <w:pPr>
              <w:spacing w:after="0"/>
              <w:jc w:val="left"/>
            </w:pPr>
            <w:r>
              <w:rPr>
                <w:sz w:val="16"/>
              </w:rPr>
              <w:t>about 1 in 56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6</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1.04</w:t>
            </w:r>
          </w:p>
        </w:tc>
        <w:tc>
          <w:tcPr>
            <w:tcW w:type="dxa" w:w="1334"/>
          </w:tcPr>
          <w:p>
            <w:pPr>
              <w:spacing w:after="0"/>
              <w:jc w:val="left"/>
            </w:pPr>
            <w:r>
              <w:rPr>
                <w:sz w:val="16"/>
              </w:rPr>
              <w:t>event-days per year</w:t>
            </w:r>
          </w:p>
        </w:tc>
        <w:tc>
          <w:tcPr>
            <w:tcW w:type="dxa" w:w="1723"/>
          </w:tcPr>
          <w:p>
            <w:pPr>
              <w:spacing w:after="0"/>
              <w:jc w:val="left"/>
            </w:pPr>
            <w:r>
              <w:rPr>
                <w:sz w:val="16"/>
              </w:rPr>
              <w:t>about 1.04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6 of 30 years, 1996 to 2025 (20%)</w:t>
            </w:r>
          </w:p>
        </w:tc>
        <w:tc>
          <w:tcPr>
            <w:tcW w:type="dxa" w:w="1571"/>
          </w:tcPr>
          <w:p>
            <w:pPr>
              <w:spacing w:after="0"/>
              <w:jc w:val="right"/>
            </w:pPr>
            <w:r>
              <w:rPr>
                <w:sz w:val="16"/>
              </w:rPr>
              <w:t>70</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1.32</w:t>
            </w:r>
          </w:p>
        </w:tc>
        <w:tc>
          <w:tcPr>
            <w:tcW w:type="dxa" w:w="1334"/>
          </w:tcPr>
          <w:p>
            <w:pPr>
              <w:spacing w:after="0"/>
              <w:jc w:val="left"/>
            </w:pPr>
            <w:r>
              <w:rPr>
                <w:sz w:val="16"/>
              </w:rPr>
              <w:t>event-days per year</w:t>
            </w:r>
          </w:p>
        </w:tc>
        <w:tc>
          <w:tcPr>
            <w:tcW w:type="dxa" w:w="1723"/>
          </w:tcPr>
          <w:p>
            <w:pPr>
              <w:spacing w:after="0"/>
              <w:jc w:val="left"/>
            </w:pPr>
            <w:r>
              <w:rPr>
                <w:sz w:val="16"/>
              </w:rPr>
              <w:t>about 1.32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37</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0.099</w:t>
            </w:r>
          </w:p>
        </w:tc>
        <w:tc>
          <w:tcPr>
            <w:tcW w:type="dxa" w:w="1334"/>
          </w:tcPr>
          <w:p>
            <w:pPr>
              <w:spacing w:after="0"/>
              <w:jc w:val="left"/>
            </w:pPr>
            <w:r>
              <w:rPr>
                <w:sz w:val="16"/>
              </w:rPr>
              <w:t>events per year (modeled)</w:t>
            </w:r>
          </w:p>
        </w:tc>
        <w:tc>
          <w:tcPr>
            <w:tcW w:type="dxa" w:w="1723"/>
          </w:tcPr>
          <w:p>
            <w:pPr>
              <w:spacing w:after="0"/>
              <w:jc w:val="left"/>
            </w:pPr>
            <w:r>
              <w:rPr>
                <w:sz w:val="16"/>
              </w:rPr>
              <w:t>about 1 in 10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51.3</w:t>
            </w:r>
          </w:p>
        </w:tc>
        <w:tc>
          <w:tcPr>
            <w:tcW w:type="dxa" w:w="1334"/>
          </w:tcPr>
          <w:p>
            <w:pPr>
              <w:spacing w:after="0"/>
              <w:jc w:val="left"/>
            </w:pPr>
            <w:r>
              <w:rPr>
                <w:sz w:val="16"/>
              </w:rPr>
              <w:t>days per year with a strike</w:t>
            </w:r>
          </w:p>
        </w:tc>
        <w:tc>
          <w:tcPr>
            <w:tcW w:type="dxa" w:w="1723"/>
          </w:tcPr>
          <w:p>
            <w:pPr>
              <w:spacing w:after="0"/>
              <w:jc w:val="left"/>
            </w:pPr>
            <w:r>
              <w:rPr>
                <w:sz w:val="16"/>
              </w:rPr>
              <w:t>about 51.3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3.46</w:t>
            </w:r>
          </w:p>
        </w:tc>
        <w:tc>
          <w:tcPr>
            <w:tcW w:type="dxa" w:w="1334"/>
          </w:tcPr>
          <w:p>
            <w:pPr>
              <w:spacing w:after="0"/>
              <w:jc w:val="left"/>
            </w:pPr>
            <w:r>
              <w:rPr>
                <w:sz w:val="16"/>
              </w:rPr>
              <w:t>events per year</w:t>
            </w:r>
          </w:p>
        </w:tc>
        <w:tc>
          <w:tcPr>
            <w:tcW w:type="dxa" w:w="1723"/>
          </w:tcPr>
          <w:p>
            <w:pPr>
              <w:spacing w:after="0"/>
              <w:jc w:val="left"/>
            </w:pPr>
            <w:r>
              <w:rPr>
                <w:sz w:val="16"/>
              </w:rPr>
              <w:t>about 3.46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132</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0.387</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0.00541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0.541%</w:t>
            </w:r>
          </w:p>
        </w:tc>
        <w:tc>
          <w:tcPr>
            <w:tcW w:type="dxa" w:w="1037"/>
          </w:tcPr>
          <w:p>
            <w:pPr>
              <w:spacing w:after="0"/>
              <w:jc w:val="left"/>
            </w:pPr>
            <w:r>
              <w:rPr>
                <w:sz w:val="16"/>
              </w:rPr>
              <w:t>Likely</w:t>
            </w:r>
          </w:p>
        </w:tc>
        <w:tc>
          <w:tcPr>
            <w:tcW w:type="dxa" w:w="1314"/>
          </w:tcPr>
          <w:p>
            <w:pPr>
              <w:spacing w:after="0"/>
              <w:jc w:val="left"/>
            </w:pPr>
            <w:r>
              <w:rPr>
                <w:sz w:val="16"/>
              </w:rPr>
              <w:t>Storm Events records in 5 of 30 years, 1996 to 2025 (16.7%)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4.05</w:t>
            </w:r>
          </w:p>
        </w:tc>
        <w:tc>
          <w:tcPr>
            <w:tcW w:type="dxa" w:w="1334"/>
          </w:tcPr>
          <w:p>
            <w:pPr>
              <w:spacing w:after="0"/>
              <w:jc w:val="left"/>
            </w:pPr>
            <w:r>
              <w:rPr>
                <w:sz w:val="16"/>
              </w:rPr>
              <w:t>event-days per year</w:t>
            </w:r>
          </w:p>
        </w:tc>
        <w:tc>
          <w:tcPr>
            <w:tcW w:type="dxa" w:w="1723"/>
          </w:tcPr>
          <w:p>
            <w:pPr>
              <w:spacing w:after="0"/>
              <w:jc w:val="left"/>
            </w:pPr>
            <w:r>
              <w:rPr>
                <w:sz w:val="16"/>
              </w:rPr>
              <w:t>about 4.05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20 of 30 years, 1996 to 2025 (66.7%)</w:t>
            </w:r>
          </w:p>
        </w:tc>
        <w:tc>
          <w:tcPr>
            <w:tcW w:type="dxa" w:w="1571"/>
          </w:tcPr>
          <w:p>
            <w:pPr>
              <w:spacing w:after="0"/>
              <w:jc w:val="right"/>
            </w:pPr>
            <w:r>
              <w:rPr>
                <w:sz w:val="16"/>
              </w:rPr>
              <w:t>77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14 of 14</w:t>
            </w:r>
          </w:p>
        </w:tc>
        <w:tc>
          <w:tcPr>
            <w:tcW w:type="dxa" w:w="1191"/>
          </w:tcPr>
          <w:p>
            <w:pPr>
              <w:spacing w:after="0"/>
              <w:jc w:val="right"/>
            </w:pPr>
            <w:r>
              <w:rPr>
                <w:sz w:val="16"/>
              </w:rPr>
              <w:t>85.5</w:t>
            </w:r>
          </w:p>
        </w:tc>
        <w:tc>
          <w:tcPr>
            <w:tcW w:type="dxa" w:w="1250"/>
          </w:tcPr>
          <w:p>
            <w:pPr>
              <w:spacing w:after="0"/>
              <w:jc w:val="right"/>
            </w:pPr>
            <w:r>
              <w:rPr>
                <w:sz w:val="16"/>
              </w:rPr>
              <w:t>91.5</w:t>
            </w:r>
          </w:p>
        </w:tc>
        <w:tc>
          <w:tcPr>
            <w:tcW w:type="dxa" w:w="1191"/>
          </w:tcPr>
          <w:p>
            <w:pPr>
              <w:spacing w:after="0"/>
              <w:jc w:val="right"/>
            </w:pPr>
            <w:r>
              <w:rPr>
                <w:sz w:val="16"/>
              </w:rPr>
              <w:t>95.5</w:t>
            </w:r>
          </w:p>
        </w:tc>
        <w:tc>
          <w:tcPr>
            <w:tcW w:type="dxa" w:w="6995"/>
          </w:tcPr>
          <w:p>
            <w:pPr>
              <w:spacing w:after="0"/>
              <w:jc w:val="left"/>
            </w:pPr>
            <w:r>
              <w:rPr>
                <w:sz w:val="16"/>
              </w:rPr>
              <w:t>Very High 1, Relatively High 13</w:t>
            </w:r>
          </w:p>
        </w:tc>
      </w:tr>
      <w:tr>
        <w:trPr>
          <w:cantSplit/>
        </w:trPr>
        <w:tc>
          <w:tcPr>
            <w:tcW w:type="dxa" w:w="1906"/>
          </w:tcPr>
          <w:p>
            <w:pPr>
              <w:spacing w:after="0"/>
              <w:jc w:val="left"/>
            </w:pPr>
            <w:r>
              <w:rPr>
                <w:sz w:val="16"/>
              </w:rPr>
              <w:t>Drought</w:t>
            </w:r>
          </w:p>
        </w:tc>
        <w:tc>
          <w:tcPr>
            <w:tcW w:type="dxa" w:w="1578"/>
          </w:tcPr>
          <w:p>
            <w:pPr>
              <w:spacing w:after="0"/>
              <w:jc w:val="right"/>
            </w:pPr>
            <w:r>
              <w:rPr>
                <w:sz w:val="16"/>
              </w:rPr>
              <w:t>6 of 14</w:t>
            </w:r>
          </w:p>
        </w:tc>
        <w:tc>
          <w:tcPr>
            <w:tcW w:type="dxa" w:w="1191"/>
          </w:tcPr>
          <w:p>
            <w:pPr>
              <w:spacing w:after="0"/>
              <w:jc w:val="right"/>
            </w:pPr>
            <w:r>
              <w:rPr>
                <w:sz w:val="16"/>
              </w:rPr>
              <w:t>79.2</w:t>
            </w:r>
          </w:p>
        </w:tc>
        <w:tc>
          <w:tcPr>
            <w:tcW w:type="dxa" w:w="1250"/>
          </w:tcPr>
          <w:p>
            <w:pPr>
              <w:spacing w:after="0"/>
              <w:jc w:val="right"/>
            </w:pPr>
            <w:r>
              <w:rPr>
                <w:sz w:val="16"/>
              </w:rPr>
              <w:t>90.3</w:t>
            </w:r>
          </w:p>
        </w:tc>
        <w:tc>
          <w:tcPr>
            <w:tcW w:type="dxa" w:w="1191"/>
          </w:tcPr>
          <w:p>
            <w:pPr>
              <w:spacing w:after="0"/>
              <w:jc w:val="right"/>
            </w:pPr>
            <w:r>
              <w:rPr>
                <w:sz w:val="16"/>
              </w:rPr>
              <w:t>94.3</w:t>
            </w:r>
          </w:p>
        </w:tc>
        <w:tc>
          <w:tcPr>
            <w:tcW w:type="dxa" w:w="6995"/>
          </w:tcPr>
          <w:p>
            <w:pPr>
              <w:spacing w:after="0"/>
              <w:jc w:val="left"/>
            </w:pPr>
            <w:r>
              <w:rPr>
                <w:sz w:val="16"/>
              </w:rPr>
              <w:t>Relatively Moderate 2, Relatively Low 4, No Rating 8</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14 of 14</w:t>
            </w:r>
          </w:p>
        </w:tc>
        <w:tc>
          <w:tcPr>
            <w:tcW w:type="dxa" w:w="1191"/>
          </w:tcPr>
          <w:p>
            <w:pPr>
              <w:spacing w:after="0"/>
              <w:jc w:val="right"/>
            </w:pPr>
            <w:r>
              <w:rPr>
                <w:sz w:val="16"/>
              </w:rPr>
              <w:t>7.5</w:t>
            </w:r>
          </w:p>
        </w:tc>
        <w:tc>
          <w:tcPr>
            <w:tcW w:type="dxa" w:w="1250"/>
          </w:tcPr>
          <w:p>
            <w:pPr>
              <w:spacing w:after="0"/>
              <w:jc w:val="right"/>
            </w:pPr>
            <w:r>
              <w:rPr>
                <w:sz w:val="16"/>
              </w:rPr>
              <w:t>18.2</w:t>
            </w:r>
          </w:p>
        </w:tc>
        <w:tc>
          <w:tcPr>
            <w:tcW w:type="dxa" w:w="1191"/>
          </w:tcPr>
          <w:p>
            <w:pPr>
              <w:spacing w:after="0"/>
              <w:jc w:val="right"/>
            </w:pPr>
            <w:r>
              <w:rPr>
                <w:sz w:val="16"/>
              </w:rPr>
              <w:t>38.2</w:t>
            </w:r>
          </w:p>
        </w:tc>
        <w:tc>
          <w:tcPr>
            <w:tcW w:type="dxa" w:w="6995"/>
          </w:tcPr>
          <w:p>
            <w:pPr>
              <w:spacing w:after="0"/>
              <w:jc w:val="left"/>
            </w:pPr>
            <w:r>
              <w:rPr>
                <w:sz w:val="16"/>
              </w:rPr>
              <w:t>Very Low 14</w:t>
            </w:r>
          </w:p>
        </w:tc>
      </w:tr>
      <w:tr>
        <w:trPr>
          <w:cantSplit/>
        </w:trPr>
        <w:tc>
          <w:tcPr>
            <w:tcW w:type="dxa" w:w="1906"/>
          </w:tcPr>
          <w:p>
            <w:pPr>
              <w:spacing w:after="0"/>
              <w:jc w:val="left"/>
            </w:pPr>
            <w:r>
              <w:rPr>
                <w:sz w:val="16"/>
              </w:rPr>
              <w:t>Hail</w:t>
            </w:r>
          </w:p>
        </w:tc>
        <w:tc>
          <w:tcPr>
            <w:tcW w:type="dxa" w:w="1578"/>
          </w:tcPr>
          <w:p>
            <w:pPr>
              <w:spacing w:after="0"/>
              <w:jc w:val="right"/>
            </w:pPr>
            <w:r>
              <w:rPr>
                <w:sz w:val="16"/>
              </w:rPr>
              <w:t>14 of 14</w:t>
            </w:r>
          </w:p>
        </w:tc>
        <w:tc>
          <w:tcPr>
            <w:tcW w:type="dxa" w:w="1191"/>
          </w:tcPr>
          <w:p>
            <w:pPr>
              <w:spacing w:after="0"/>
              <w:jc w:val="right"/>
            </w:pPr>
            <w:r>
              <w:rPr>
                <w:sz w:val="16"/>
              </w:rPr>
              <w:t>78.8</w:t>
            </w:r>
          </w:p>
        </w:tc>
        <w:tc>
          <w:tcPr>
            <w:tcW w:type="dxa" w:w="1250"/>
          </w:tcPr>
          <w:p>
            <w:pPr>
              <w:spacing w:after="0"/>
              <w:jc w:val="right"/>
            </w:pPr>
            <w:r>
              <w:rPr>
                <w:sz w:val="16"/>
              </w:rPr>
              <w:t>90.0</w:t>
            </w:r>
          </w:p>
        </w:tc>
        <w:tc>
          <w:tcPr>
            <w:tcW w:type="dxa" w:w="1191"/>
          </w:tcPr>
          <w:p>
            <w:pPr>
              <w:spacing w:after="0"/>
              <w:jc w:val="right"/>
            </w:pPr>
            <w:r>
              <w:rPr>
                <w:sz w:val="16"/>
              </w:rPr>
              <w:t>94.9</w:t>
            </w:r>
          </w:p>
        </w:tc>
        <w:tc>
          <w:tcPr>
            <w:tcW w:type="dxa" w:w="6995"/>
          </w:tcPr>
          <w:p>
            <w:pPr>
              <w:spacing w:after="0"/>
              <w:jc w:val="left"/>
            </w:pPr>
            <w:r>
              <w:rPr>
                <w:sz w:val="16"/>
              </w:rPr>
              <w:t>Relatively High 8, Relatively Moderate 6</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14 of 14</w:t>
            </w:r>
          </w:p>
        </w:tc>
        <w:tc>
          <w:tcPr>
            <w:tcW w:type="dxa" w:w="1191"/>
          </w:tcPr>
          <w:p>
            <w:pPr>
              <w:spacing w:after="0"/>
              <w:jc w:val="right"/>
            </w:pPr>
            <w:r>
              <w:rPr>
                <w:sz w:val="16"/>
              </w:rPr>
              <w:t>71.0</w:t>
            </w:r>
          </w:p>
        </w:tc>
        <w:tc>
          <w:tcPr>
            <w:tcW w:type="dxa" w:w="1250"/>
          </w:tcPr>
          <w:p>
            <w:pPr>
              <w:spacing w:after="0"/>
              <w:jc w:val="right"/>
            </w:pPr>
            <w:r>
              <w:rPr>
                <w:sz w:val="16"/>
              </w:rPr>
              <w:t>81.2</w:t>
            </w:r>
          </w:p>
        </w:tc>
        <w:tc>
          <w:tcPr>
            <w:tcW w:type="dxa" w:w="1191"/>
          </w:tcPr>
          <w:p>
            <w:pPr>
              <w:spacing w:after="0"/>
              <w:jc w:val="right"/>
            </w:pPr>
            <w:r>
              <w:rPr>
                <w:sz w:val="16"/>
              </w:rPr>
              <w:t>88.3</w:t>
            </w:r>
          </w:p>
        </w:tc>
        <w:tc>
          <w:tcPr>
            <w:tcW w:type="dxa" w:w="6995"/>
          </w:tcPr>
          <w:p>
            <w:pPr>
              <w:spacing w:after="0"/>
              <w:jc w:val="left"/>
            </w:pPr>
            <w:r>
              <w:rPr>
                <w:sz w:val="16"/>
              </w:rPr>
              <w:t>Relatively High 4, Relatively Moderate 10</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14 of 14</w:t>
            </w:r>
          </w:p>
        </w:tc>
        <w:tc>
          <w:tcPr>
            <w:tcW w:type="dxa" w:w="1191"/>
          </w:tcPr>
          <w:p>
            <w:pPr>
              <w:spacing w:after="0"/>
              <w:jc w:val="right"/>
            </w:pPr>
            <w:r>
              <w:rPr>
                <w:sz w:val="16"/>
              </w:rPr>
              <w:t>42.0</w:t>
            </w:r>
          </w:p>
        </w:tc>
        <w:tc>
          <w:tcPr>
            <w:tcW w:type="dxa" w:w="1250"/>
          </w:tcPr>
          <w:p>
            <w:pPr>
              <w:spacing w:after="0"/>
              <w:jc w:val="right"/>
            </w:pPr>
            <w:r>
              <w:rPr>
                <w:sz w:val="16"/>
              </w:rPr>
              <w:t>49.9</w:t>
            </w:r>
          </w:p>
        </w:tc>
        <w:tc>
          <w:tcPr>
            <w:tcW w:type="dxa" w:w="1191"/>
          </w:tcPr>
          <w:p>
            <w:pPr>
              <w:spacing w:after="0"/>
              <w:jc w:val="right"/>
            </w:pPr>
            <w:r>
              <w:rPr>
                <w:sz w:val="16"/>
              </w:rPr>
              <w:t>54.1</w:t>
            </w:r>
          </w:p>
        </w:tc>
        <w:tc>
          <w:tcPr>
            <w:tcW w:type="dxa" w:w="6995"/>
          </w:tcPr>
          <w:p>
            <w:pPr>
              <w:spacing w:after="0"/>
              <w:jc w:val="left"/>
            </w:pPr>
            <w:r>
              <w:rPr>
                <w:sz w:val="16"/>
              </w:rPr>
              <w:t>Relatively Low 5, Very Low 9</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14 of 14</w:t>
            </w:r>
          </w:p>
        </w:tc>
        <w:tc>
          <w:tcPr>
            <w:tcW w:type="dxa" w:w="1191"/>
          </w:tcPr>
          <w:p>
            <w:pPr>
              <w:spacing w:after="0"/>
              <w:jc w:val="right"/>
            </w:pPr>
            <w:r>
              <w:rPr>
                <w:sz w:val="16"/>
              </w:rPr>
              <w:t>72.0</w:t>
            </w:r>
          </w:p>
        </w:tc>
        <w:tc>
          <w:tcPr>
            <w:tcW w:type="dxa" w:w="1250"/>
          </w:tcPr>
          <w:p>
            <w:pPr>
              <w:spacing w:after="0"/>
              <w:jc w:val="right"/>
            </w:pPr>
            <w:r>
              <w:rPr>
                <w:sz w:val="16"/>
              </w:rPr>
              <w:t>87.0</w:t>
            </w:r>
          </w:p>
        </w:tc>
        <w:tc>
          <w:tcPr>
            <w:tcW w:type="dxa" w:w="1191"/>
          </w:tcPr>
          <w:p>
            <w:pPr>
              <w:spacing w:after="0"/>
              <w:jc w:val="right"/>
            </w:pPr>
            <w:r>
              <w:rPr>
                <w:sz w:val="16"/>
              </w:rPr>
              <w:t>92.4</w:t>
            </w:r>
          </w:p>
        </w:tc>
        <w:tc>
          <w:tcPr>
            <w:tcW w:type="dxa" w:w="6995"/>
          </w:tcPr>
          <w:p>
            <w:pPr>
              <w:spacing w:after="0"/>
              <w:jc w:val="left"/>
            </w:pPr>
            <w:r>
              <w:rPr>
                <w:sz w:val="16"/>
              </w:rPr>
              <w:t>Relatively High 4, Relatively Moderate 10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14 of 14</w:t>
            </w:r>
          </w:p>
        </w:tc>
        <w:tc>
          <w:tcPr>
            <w:tcW w:type="dxa" w:w="1191"/>
          </w:tcPr>
          <w:p>
            <w:pPr>
              <w:spacing w:after="0"/>
              <w:jc w:val="right"/>
            </w:pPr>
            <w:r>
              <w:rPr>
                <w:sz w:val="16"/>
              </w:rPr>
              <w:t>19.9</w:t>
            </w:r>
          </w:p>
        </w:tc>
        <w:tc>
          <w:tcPr>
            <w:tcW w:type="dxa" w:w="1250"/>
          </w:tcPr>
          <w:p>
            <w:pPr>
              <w:spacing w:after="0"/>
              <w:jc w:val="right"/>
            </w:pPr>
            <w:r>
              <w:rPr>
                <w:sz w:val="16"/>
              </w:rPr>
              <w:t>47.5</w:t>
            </w:r>
          </w:p>
        </w:tc>
        <w:tc>
          <w:tcPr>
            <w:tcW w:type="dxa" w:w="1191"/>
          </w:tcPr>
          <w:p>
            <w:pPr>
              <w:spacing w:after="0"/>
              <w:jc w:val="right"/>
            </w:pPr>
            <w:r>
              <w:rPr>
                <w:sz w:val="16"/>
              </w:rPr>
              <w:t>97.1</w:t>
            </w:r>
          </w:p>
        </w:tc>
        <w:tc>
          <w:tcPr>
            <w:tcW w:type="dxa" w:w="6995"/>
          </w:tcPr>
          <w:p>
            <w:pPr>
              <w:spacing w:after="0"/>
              <w:jc w:val="left"/>
            </w:pPr>
            <w:r>
              <w:rPr>
                <w:sz w:val="16"/>
              </w:rPr>
              <w:t>Very High 1, Relatively High 1, Relatively Moderate 5, Relatively Low 7</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14 of 14</w:t>
            </w:r>
          </w:p>
        </w:tc>
        <w:tc>
          <w:tcPr>
            <w:tcW w:type="dxa" w:w="1191"/>
          </w:tcPr>
          <w:p>
            <w:pPr>
              <w:spacing w:after="0"/>
              <w:jc w:val="right"/>
            </w:pPr>
            <w:r>
              <w:rPr>
                <w:sz w:val="16"/>
              </w:rPr>
              <w:t>32.7</w:t>
            </w:r>
          </w:p>
        </w:tc>
        <w:tc>
          <w:tcPr>
            <w:tcW w:type="dxa" w:w="1250"/>
          </w:tcPr>
          <w:p>
            <w:pPr>
              <w:spacing w:after="0"/>
              <w:jc w:val="right"/>
            </w:pPr>
            <w:r>
              <w:rPr>
                <w:sz w:val="16"/>
              </w:rPr>
              <w:t>53.4</w:t>
            </w:r>
          </w:p>
        </w:tc>
        <w:tc>
          <w:tcPr>
            <w:tcW w:type="dxa" w:w="1191"/>
          </w:tcPr>
          <w:p>
            <w:pPr>
              <w:spacing w:after="0"/>
              <w:jc w:val="right"/>
            </w:pPr>
            <w:r>
              <w:rPr>
                <w:sz w:val="16"/>
              </w:rPr>
              <w:t>77.7</w:t>
            </w:r>
          </w:p>
        </w:tc>
        <w:tc>
          <w:tcPr>
            <w:tcW w:type="dxa" w:w="6995"/>
          </w:tcPr>
          <w:p>
            <w:pPr>
              <w:spacing w:after="0"/>
              <w:jc w:val="left"/>
            </w:pPr>
            <w:r>
              <w:rPr>
                <w:sz w:val="16"/>
              </w:rPr>
              <w:t>Very Low 14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14 of 14</w:t>
            </w:r>
          </w:p>
        </w:tc>
        <w:tc>
          <w:tcPr>
            <w:tcW w:type="dxa" w:w="1191"/>
          </w:tcPr>
          <w:p>
            <w:pPr>
              <w:spacing w:after="0"/>
              <w:jc w:val="right"/>
            </w:pPr>
            <w:r>
              <w:rPr>
                <w:sz w:val="16"/>
              </w:rPr>
              <w:t>75.1</w:t>
            </w:r>
          </w:p>
        </w:tc>
        <w:tc>
          <w:tcPr>
            <w:tcW w:type="dxa" w:w="1250"/>
          </w:tcPr>
          <w:p>
            <w:pPr>
              <w:spacing w:after="0"/>
              <w:jc w:val="right"/>
            </w:pPr>
            <w:r>
              <w:rPr>
                <w:sz w:val="16"/>
              </w:rPr>
              <w:t>86.0</w:t>
            </w:r>
          </w:p>
        </w:tc>
        <w:tc>
          <w:tcPr>
            <w:tcW w:type="dxa" w:w="1191"/>
          </w:tcPr>
          <w:p>
            <w:pPr>
              <w:spacing w:after="0"/>
              <w:jc w:val="right"/>
            </w:pPr>
            <w:r>
              <w:rPr>
                <w:sz w:val="16"/>
              </w:rPr>
              <w:t>93.3</w:t>
            </w:r>
          </w:p>
        </w:tc>
        <w:tc>
          <w:tcPr>
            <w:tcW w:type="dxa" w:w="6995"/>
          </w:tcPr>
          <w:p>
            <w:pPr>
              <w:spacing w:after="0"/>
              <w:jc w:val="left"/>
            </w:pPr>
            <w:r>
              <w:rPr>
                <w:sz w:val="16"/>
              </w:rPr>
              <w:t>Relatively High 11, Relatively Moderate 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14 of 14</w:t>
            </w:r>
          </w:p>
        </w:tc>
        <w:tc>
          <w:tcPr>
            <w:tcW w:type="dxa" w:w="1191"/>
          </w:tcPr>
          <w:p>
            <w:pPr>
              <w:spacing w:after="0"/>
              <w:jc w:val="right"/>
            </w:pPr>
            <w:r>
              <w:rPr>
                <w:sz w:val="16"/>
              </w:rPr>
              <w:t>57.2</w:t>
            </w:r>
          </w:p>
        </w:tc>
        <w:tc>
          <w:tcPr>
            <w:tcW w:type="dxa" w:w="1250"/>
          </w:tcPr>
          <w:p>
            <w:pPr>
              <w:spacing w:after="0"/>
              <w:jc w:val="right"/>
            </w:pPr>
            <w:r>
              <w:rPr>
                <w:sz w:val="16"/>
              </w:rPr>
              <w:t>73.7</w:t>
            </w:r>
          </w:p>
        </w:tc>
        <w:tc>
          <w:tcPr>
            <w:tcW w:type="dxa" w:w="1191"/>
          </w:tcPr>
          <w:p>
            <w:pPr>
              <w:spacing w:after="0"/>
              <w:jc w:val="right"/>
            </w:pPr>
            <w:r>
              <w:rPr>
                <w:sz w:val="16"/>
              </w:rPr>
              <w:t>84.3</w:t>
            </w:r>
          </w:p>
        </w:tc>
        <w:tc>
          <w:tcPr>
            <w:tcW w:type="dxa" w:w="6995"/>
          </w:tcPr>
          <w:p>
            <w:pPr>
              <w:spacing w:after="0"/>
              <w:jc w:val="left"/>
            </w:pPr>
            <w:r>
              <w:rPr>
                <w:sz w:val="16"/>
              </w:rPr>
              <w:t>Relatively High 3, Relatively Moderate 11</w:t>
            </w:r>
          </w:p>
        </w:tc>
      </w:tr>
      <w:tr>
        <w:trPr>
          <w:cantSplit/>
        </w:trPr>
        <w:tc>
          <w:tcPr>
            <w:tcW w:type="dxa" w:w="1906"/>
          </w:tcPr>
          <w:p>
            <w:pPr>
              <w:spacing w:after="0"/>
              <w:jc w:val="left"/>
            </w:pPr>
            <w:r>
              <w:rPr>
                <w:sz w:val="16"/>
              </w:rPr>
              <w:t>Tornado</w:t>
            </w:r>
          </w:p>
        </w:tc>
        <w:tc>
          <w:tcPr>
            <w:tcW w:type="dxa" w:w="1578"/>
          </w:tcPr>
          <w:p>
            <w:pPr>
              <w:spacing w:after="0"/>
              <w:jc w:val="right"/>
            </w:pPr>
            <w:r>
              <w:rPr>
                <w:sz w:val="16"/>
              </w:rPr>
              <w:t>14 of 14</w:t>
            </w:r>
          </w:p>
        </w:tc>
        <w:tc>
          <w:tcPr>
            <w:tcW w:type="dxa" w:w="1191"/>
          </w:tcPr>
          <w:p>
            <w:pPr>
              <w:spacing w:after="0"/>
              <w:jc w:val="right"/>
            </w:pPr>
            <w:r>
              <w:rPr>
                <w:sz w:val="16"/>
              </w:rPr>
              <w:t>90.5</w:t>
            </w:r>
          </w:p>
        </w:tc>
        <w:tc>
          <w:tcPr>
            <w:tcW w:type="dxa" w:w="1250"/>
          </w:tcPr>
          <w:p>
            <w:pPr>
              <w:spacing w:after="0"/>
              <w:jc w:val="right"/>
            </w:pPr>
            <w:r>
              <w:rPr>
                <w:sz w:val="16"/>
              </w:rPr>
              <w:t>96.9</w:t>
            </w:r>
          </w:p>
        </w:tc>
        <w:tc>
          <w:tcPr>
            <w:tcW w:type="dxa" w:w="1191"/>
          </w:tcPr>
          <w:p>
            <w:pPr>
              <w:spacing w:after="0"/>
              <w:jc w:val="right"/>
            </w:pPr>
            <w:r>
              <w:rPr>
                <w:sz w:val="16"/>
              </w:rPr>
              <w:t>99.3</w:t>
            </w:r>
          </w:p>
        </w:tc>
        <w:tc>
          <w:tcPr>
            <w:tcW w:type="dxa" w:w="6995"/>
          </w:tcPr>
          <w:p>
            <w:pPr>
              <w:spacing w:after="0"/>
              <w:jc w:val="left"/>
            </w:pPr>
            <w:r>
              <w:rPr>
                <w:sz w:val="16"/>
              </w:rPr>
              <w:t>Very High 12, Relatively High 2</w:t>
            </w:r>
          </w:p>
        </w:tc>
      </w:tr>
      <w:tr>
        <w:trPr>
          <w:cantSplit/>
        </w:trPr>
        <w:tc>
          <w:tcPr>
            <w:tcW w:type="dxa" w:w="1906"/>
          </w:tcPr>
          <w:p>
            <w:pPr>
              <w:spacing w:after="0"/>
              <w:jc w:val="left"/>
            </w:pPr>
            <w:r>
              <w:rPr>
                <w:sz w:val="16"/>
              </w:rPr>
              <w:t>Wildfire</w:t>
            </w:r>
          </w:p>
        </w:tc>
        <w:tc>
          <w:tcPr>
            <w:tcW w:type="dxa" w:w="1578"/>
          </w:tcPr>
          <w:p>
            <w:pPr>
              <w:spacing w:after="0"/>
              <w:jc w:val="right"/>
            </w:pPr>
            <w:r>
              <w:rPr>
                <w:sz w:val="16"/>
              </w:rPr>
              <w:t>14 of 14</w:t>
            </w:r>
          </w:p>
        </w:tc>
        <w:tc>
          <w:tcPr>
            <w:tcW w:type="dxa" w:w="1191"/>
          </w:tcPr>
          <w:p>
            <w:pPr>
              <w:spacing w:after="0"/>
              <w:jc w:val="right"/>
            </w:pPr>
            <w:r>
              <w:rPr>
                <w:sz w:val="16"/>
              </w:rPr>
              <w:t>79.7</w:t>
            </w:r>
          </w:p>
        </w:tc>
        <w:tc>
          <w:tcPr>
            <w:tcW w:type="dxa" w:w="1250"/>
          </w:tcPr>
          <w:p>
            <w:pPr>
              <w:spacing w:after="0"/>
              <w:jc w:val="right"/>
            </w:pPr>
            <w:r>
              <w:rPr>
                <w:sz w:val="16"/>
              </w:rPr>
              <w:t>93.5</w:t>
            </w:r>
          </w:p>
        </w:tc>
        <w:tc>
          <w:tcPr>
            <w:tcW w:type="dxa" w:w="1191"/>
          </w:tcPr>
          <w:p>
            <w:pPr>
              <w:spacing w:after="0"/>
              <w:jc w:val="right"/>
            </w:pPr>
            <w:r>
              <w:rPr>
                <w:sz w:val="16"/>
              </w:rPr>
              <w:t>97.9</w:t>
            </w:r>
          </w:p>
        </w:tc>
        <w:tc>
          <w:tcPr>
            <w:tcW w:type="dxa" w:w="6995"/>
          </w:tcPr>
          <w:p>
            <w:pPr>
              <w:spacing w:after="0"/>
              <w:jc w:val="left"/>
            </w:pPr>
            <w:r>
              <w:rPr>
                <w:sz w:val="16"/>
              </w:rPr>
              <w:t>Relatively High 4, Relatively Moderate 6, Relatively Low 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14 of 14</w:t>
            </w:r>
          </w:p>
        </w:tc>
        <w:tc>
          <w:tcPr>
            <w:tcW w:type="dxa" w:w="1191"/>
          </w:tcPr>
          <w:p>
            <w:pPr>
              <w:spacing w:after="0"/>
              <w:jc w:val="right"/>
            </w:pPr>
            <w:r>
              <w:rPr>
                <w:sz w:val="16"/>
              </w:rPr>
              <w:t>29.5</w:t>
            </w:r>
          </w:p>
        </w:tc>
        <w:tc>
          <w:tcPr>
            <w:tcW w:type="dxa" w:w="1250"/>
          </w:tcPr>
          <w:p>
            <w:pPr>
              <w:spacing w:after="0"/>
              <w:jc w:val="right"/>
            </w:pPr>
            <w:r>
              <w:rPr>
                <w:sz w:val="16"/>
              </w:rPr>
              <w:t>43.8</w:t>
            </w:r>
          </w:p>
        </w:tc>
        <w:tc>
          <w:tcPr>
            <w:tcW w:type="dxa" w:w="1191"/>
          </w:tcPr>
          <w:p>
            <w:pPr>
              <w:spacing w:after="0"/>
              <w:jc w:val="right"/>
            </w:pPr>
            <w:r>
              <w:rPr>
                <w:sz w:val="16"/>
              </w:rPr>
              <w:t>56.2</w:t>
            </w:r>
          </w:p>
        </w:tc>
        <w:tc>
          <w:tcPr>
            <w:tcW w:type="dxa" w:w="6995"/>
          </w:tcPr>
          <w:p>
            <w:pPr>
              <w:spacing w:after="0"/>
              <w:jc w:val="left"/>
            </w:pPr>
            <w:r>
              <w:rPr>
                <w:sz w:val="16"/>
              </w:rPr>
              <w:t>Relatively Moderate 5, Relatively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2"/>
        <w:gridCol w:w="689"/>
        <w:gridCol w:w="2046"/>
        <w:gridCol w:w="2137"/>
        <w:gridCol w:w="2770"/>
        <w:gridCol w:w="2589"/>
        <w:gridCol w:w="2649"/>
      </w:tblGrid>
      <w:tr>
        <w:trPr>
          <w:cantSplit/>
          <w:tblHeader/>
        </w:trPr>
        <w:tc>
          <w:tcPr>
            <w:tcW w:type="dxa" w:w="1232"/>
            <w:shd w:val="clear" w:color="auto" w:fill="E8E8E8"/>
          </w:tcPr>
          <w:p>
            <w:pPr>
              <w:spacing w:after="0"/>
              <w:jc w:val="left"/>
            </w:pPr>
            <w:r>
              <w:rPr>
                <w:b/>
                <w:sz w:val="16"/>
              </w:rPr>
              <w:t>Jurisdiction</w:t>
            </w:r>
          </w:p>
        </w:tc>
        <w:tc>
          <w:tcPr>
            <w:tcW w:type="dxa" w:w="689"/>
            <w:shd w:val="clear" w:color="auto" w:fill="E8E8E8"/>
          </w:tcPr>
          <w:p>
            <w:pPr>
              <w:spacing w:after="0"/>
              <w:jc w:val="left"/>
            </w:pPr>
            <w:r>
              <w:rPr>
                <w:b/>
                <w:sz w:val="16"/>
              </w:rPr>
              <w:t>Type</w:t>
            </w:r>
          </w:p>
        </w:tc>
        <w:tc>
          <w:tcPr>
            <w:tcW w:type="dxa" w:w="2046"/>
            <w:shd w:val="clear" w:color="auto" w:fill="E8E8E8"/>
          </w:tcPr>
          <w:p>
            <w:pPr>
              <w:spacing w:after="0"/>
              <w:jc w:val="left"/>
            </w:pPr>
            <w:r>
              <w:rPr>
                <w:b/>
                <w:sz w:val="16"/>
              </w:rPr>
              <w:t>Plan status</w:t>
            </w:r>
          </w:p>
        </w:tc>
        <w:tc>
          <w:tcPr>
            <w:tcW w:type="dxa" w:w="21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9"/>
            <w:shd w:val="clear" w:color="auto" w:fill="E8E8E8"/>
          </w:tcPr>
          <w:p>
            <w:pPr>
              <w:spacing w:after="0"/>
              <w:jc w:val="left"/>
            </w:pPr>
            <w:r>
              <w:rPr>
                <w:b/>
                <w:sz w:val="16"/>
              </w:rPr>
              <w:t>Notes</w:t>
            </w:r>
          </w:p>
        </w:tc>
      </w:tr>
      <w:tr>
        <w:trPr>
          <w:cantSplit/>
        </w:trPr>
        <w:tc>
          <w:tcPr>
            <w:tcW w:type="dxa" w:w="1232"/>
          </w:tcPr>
          <w:p>
            <w:pPr>
              <w:spacing w:after="0"/>
              <w:jc w:val="left"/>
            </w:pPr>
            <w:r>
              <w:rPr>
                <w:sz w:val="16"/>
              </w:rPr>
              <w:t>Hood County</w:t>
            </w:r>
          </w:p>
        </w:tc>
        <w:tc>
          <w:tcPr>
            <w:tcW w:type="dxa" w:w="689"/>
          </w:tcPr>
          <w:p>
            <w:pPr>
              <w:spacing w:after="0"/>
              <w:jc w:val="left"/>
            </w:pPr>
            <w:r>
              <w:rPr>
                <w:sz w:val="16"/>
              </w:rPr>
              <w:t>County</w:t>
            </w:r>
          </w:p>
        </w:tc>
        <w:tc>
          <w:tcPr>
            <w:tcW w:type="dxa" w:w="2046"/>
          </w:tcPr>
          <w:p>
            <w:pPr>
              <w:spacing w:after="0"/>
              <w:jc w:val="left"/>
            </w:pPr>
            <w:r>
              <w:rPr>
                <w:sz w:val="16"/>
              </w:rPr>
              <w:t>Expired on 2026-06-03</w:t>
            </w:r>
          </w:p>
        </w:tc>
        <w:tc>
          <w:tcPr>
            <w:tcW w:type="dxa" w:w="2137"/>
          </w:tcPr>
          <w:p>
            <w:pPr>
              <w:spacing w:after="0"/>
              <w:jc w:val="right"/>
            </w:pPr>
            <w:r>
              <w:rPr>
                <w:sz w:val="16"/>
              </w:rPr>
              <w:t>FMA RL 1, SRL 1; any 14</w:t>
            </w:r>
          </w:p>
        </w:tc>
        <w:tc>
          <w:tcPr>
            <w:tcW w:type="dxa" w:w="2770"/>
          </w:tcPr>
          <w:p>
            <w:pPr>
              <w:spacing w:after="0"/>
              <w:jc w:val="right"/>
            </w:pPr>
            <w:r>
              <w:rPr>
                <w:sz w:val="16"/>
              </w:rPr>
              <w:t>$484,790.48</w:t>
            </w:r>
          </w:p>
        </w:tc>
        <w:tc>
          <w:tcPr>
            <w:tcW w:type="dxa" w:w="2589"/>
          </w:tcPr>
          <w:p>
            <w:pPr>
              <w:spacing w:after="0"/>
              <w:jc w:val="right"/>
            </w:pPr>
            <w:r>
              <w:rPr>
                <w:sz w:val="16"/>
              </w:rPr>
              <w:t>0 total; 0 since its plan</w:t>
            </w:r>
          </w:p>
        </w:tc>
        <w:tc>
          <w:tcPr>
            <w:tcW w:type="dxa" w:w="2649"/>
          </w:tcPr>
          <w:p>
            <w:pPr>
              <w:spacing w:after="0"/>
              <w:jc w:val="left"/>
            </w:pPr>
            <w:r>
              <w:rPr>
                <w:sz w:val="16"/>
              </w:rPr>
              <w:t>Includes $257,320.05 for declarations not counted as hazard incidents (DR-4485-TX).</w:t>
            </w:r>
          </w:p>
        </w:tc>
      </w:tr>
      <w:tr>
        <w:trPr>
          <w:cantSplit/>
        </w:trPr>
        <w:tc>
          <w:tcPr>
            <w:tcW w:type="dxa" w:w="1232"/>
          </w:tcPr>
          <w:p>
            <w:pPr>
              <w:spacing w:after="0"/>
              <w:jc w:val="left"/>
            </w:pPr>
            <w:r>
              <w:rPr>
                <w:sz w:val="16"/>
              </w:rPr>
              <w:t>Cresson city</w:t>
            </w:r>
          </w:p>
        </w:tc>
        <w:tc>
          <w:tcPr>
            <w:tcW w:type="dxa" w:w="689"/>
          </w:tcPr>
          <w:p>
            <w:pPr>
              <w:spacing w:after="0"/>
              <w:jc w:val="left"/>
            </w:pPr>
            <w:r>
              <w:rPr>
                <w:sz w:val="16"/>
              </w:rPr>
              <w:t>City</w:t>
            </w:r>
          </w:p>
        </w:tc>
        <w:tc>
          <w:tcPr>
            <w:tcW w:type="dxa" w:w="2046"/>
          </w:tcPr>
          <w:p>
            <w:pPr>
              <w:spacing w:after="0"/>
              <w:jc w:val="left"/>
            </w:pPr>
            <w:r>
              <w:rPr>
                <w:sz w:val="16"/>
              </w:rPr>
              <w:t>Expired on 2026-06-03</w:t>
            </w:r>
          </w:p>
        </w:tc>
        <w:tc>
          <w:tcPr>
            <w:tcW w:type="dxa" w:w="2137"/>
          </w:tcPr>
          <w:p>
            <w:pPr>
              <w:spacing w:after="0"/>
              <w:jc w:val="right"/>
            </w:pPr>
            <w:r>
              <w:rPr>
                <w:sz w:val="16"/>
              </w:rPr>
              <w:t>FMA RL 0, SRL 0; any 0</w:t>
            </w:r>
          </w:p>
        </w:tc>
        <w:tc>
          <w:tcPr>
            <w:tcW w:type="dxa" w:w="2770"/>
          </w:tcPr>
          <w:p>
            <w:pPr>
              <w:spacing w:after="0"/>
              <w:jc w:val="right"/>
            </w:pPr>
            <w:r>
              <w:rPr>
                <w:sz w:val="16"/>
              </w:rPr>
              <w:t>no Public Assistance recorded</w:t>
            </w:r>
          </w:p>
        </w:tc>
        <w:tc>
          <w:tcPr>
            <w:tcW w:type="dxa" w:w="2589"/>
          </w:tcPr>
          <w:p>
            <w:pPr>
              <w:spacing w:after="0"/>
              <w:jc w:val="right"/>
            </w:pPr>
            <w:r>
              <w:rPr>
                <w:sz w:val="16"/>
              </w:rPr>
              <w:t>29 total; 2 since its plan</w:t>
            </w:r>
          </w:p>
        </w:tc>
        <w:tc>
          <w:tcPr>
            <w:tcW w:type="dxa" w:w="2649"/>
          </w:tcPr>
          <w:p>
            <w:pPr>
              <w:spacing w:after="0"/>
              <w:jc w:val="left"/>
            </w:pPr>
          </w:p>
        </w:tc>
      </w:tr>
      <w:tr>
        <w:trPr>
          <w:cantSplit/>
        </w:trPr>
        <w:tc>
          <w:tcPr>
            <w:tcW w:type="dxa" w:w="1232"/>
          </w:tcPr>
          <w:p>
            <w:pPr>
              <w:spacing w:after="0"/>
              <w:jc w:val="left"/>
            </w:pPr>
            <w:r>
              <w:rPr>
                <w:sz w:val="16"/>
              </w:rPr>
              <w:t>Granbury city</w:t>
            </w:r>
          </w:p>
        </w:tc>
        <w:tc>
          <w:tcPr>
            <w:tcW w:type="dxa" w:w="689"/>
          </w:tcPr>
          <w:p>
            <w:pPr>
              <w:spacing w:after="0"/>
              <w:jc w:val="left"/>
            </w:pPr>
            <w:r>
              <w:rPr>
                <w:sz w:val="16"/>
              </w:rPr>
              <w:t>City</w:t>
            </w:r>
          </w:p>
        </w:tc>
        <w:tc>
          <w:tcPr>
            <w:tcW w:type="dxa" w:w="2046"/>
          </w:tcPr>
          <w:p>
            <w:pPr>
              <w:spacing w:after="0"/>
              <w:jc w:val="left"/>
            </w:pPr>
            <w:r>
              <w:rPr>
                <w:sz w:val="16"/>
              </w:rPr>
              <w:t>Expired on 2026-06-03</w:t>
            </w:r>
          </w:p>
        </w:tc>
        <w:tc>
          <w:tcPr>
            <w:tcW w:type="dxa" w:w="2137"/>
          </w:tcPr>
          <w:p>
            <w:pPr>
              <w:spacing w:after="0"/>
              <w:jc w:val="right"/>
            </w:pPr>
            <w:r>
              <w:rPr>
                <w:sz w:val="16"/>
              </w:rPr>
              <w:t>FMA RL 0, SRL 0; any 3</w:t>
            </w:r>
          </w:p>
        </w:tc>
        <w:tc>
          <w:tcPr>
            <w:tcW w:type="dxa" w:w="2770"/>
          </w:tcPr>
          <w:p>
            <w:pPr>
              <w:spacing w:after="0"/>
              <w:jc w:val="right"/>
            </w:pPr>
            <w:r>
              <w:rPr>
                <w:sz w:val="16"/>
              </w:rPr>
              <w:t>$679,382.25</w:t>
            </w:r>
          </w:p>
        </w:tc>
        <w:tc>
          <w:tcPr>
            <w:tcW w:type="dxa" w:w="2589"/>
          </w:tcPr>
          <w:p>
            <w:pPr>
              <w:spacing w:after="0"/>
              <w:jc w:val="right"/>
            </w:pPr>
            <w:r>
              <w:rPr>
                <w:sz w:val="16"/>
              </w:rPr>
              <w:t>149 total; 13 since its plan</w:t>
            </w:r>
          </w:p>
        </w:tc>
        <w:tc>
          <w:tcPr>
            <w:tcW w:type="dxa" w:w="2649"/>
          </w:tcPr>
          <w:p>
            <w:pPr>
              <w:spacing w:after="0"/>
              <w:jc w:val="left"/>
            </w:pPr>
            <w:r>
              <w:rPr>
                <w:sz w:val="16"/>
              </w:rPr>
              <w:t>Includes $139,190.92 for declarations not counted as hazard incidents (DR-4485-TX).</w:t>
            </w:r>
          </w:p>
        </w:tc>
      </w:tr>
      <w:tr>
        <w:trPr>
          <w:cantSplit/>
        </w:trPr>
        <w:tc>
          <w:tcPr>
            <w:tcW w:type="dxa" w:w="1232"/>
          </w:tcPr>
          <w:p>
            <w:pPr>
              <w:spacing w:after="0"/>
              <w:jc w:val="left"/>
            </w:pPr>
            <w:r>
              <w:rPr>
                <w:sz w:val="16"/>
              </w:rPr>
              <w:t>Lipan city</w:t>
            </w:r>
          </w:p>
        </w:tc>
        <w:tc>
          <w:tcPr>
            <w:tcW w:type="dxa" w:w="689"/>
          </w:tcPr>
          <w:p>
            <w:pPr>
              <w:spacing w:after="0"/>
              <w:jc w:val="left"/>
            </w:pPr>
            <w:r>
              <w:rPr>
                <w:sz w:val="16"/>
              </w:rPr>
              <w:t>City</w:t>
            </w:r>
          </w:p>
        </w:tc>
        <w:tc>
          <w:tcPr>
            <w:tcW w:type="dxa" w:w="2046"/>
          </w:tcPr>
          <w:p>
            <w:pPr>
              <w:spacing w:after="0"/>
              <w:jc w:val="left"/>
            </w:pPr>
            <w:r>
              <w:rPr>
                <w:sz w:val="16"/>
              </w:rPr>
              <w:t>Expired on 2026-06-03</w:t>
            </w:r>
          </w:p>
        </w:tc>
        <w:tc>
          <w:tcPr>
            <w:tcW w:type="dxa" w:w="2137"/>
          </w:tcPr>
          <w:p>
            <w:pPr>
              <w:spacing w:after="0"/>
              <w:jc w:val="right"/>
            </w:pPr>
            <w:r>
              <w:rPr>
                <w:sz w:val="16"/>
              </w:rPr>
              <w:t>FMA RL 0, SRL 0; any 0</w:t>
            </w:r>
          </w:p>
        </w:tc>
        <w:tc>
          <w:tcPr>
            <w:tcW w:type="dxa" w:w="2770"/>
          </w:tcPr>
          <w:p>
            <w:pPr>
              <w:spacing w:after="0"/>
              <w:jc w:val="right"/>
            </w:pPr>
            <w:r>
              <w:rPr>
                <w:sz w:val="16"/>
              </w:rPr>
              <w:t>$19,162.81</w:t>
            </w:r>
          </w:p>
        </w:tc>
        <w:tc>
          <w:tcPr>
            <w:tcW w:type="dxa" w:w="2589"/>
          </w:tcPr>
          <w:p>
            <w:pPr>
              <w:spacing w:after="0"/>
              <w:jc w:val="right"/>
            </w:pPr>
            <w:r>
              <w:rPr>
                <w:sz w:val="16"/>
              </w:rPr>
              <w:t>31 total; 1 since its plan</w:t>
            </w:r>
          </w:p>
        </w:tc>
        <w:tc>
          <w:tcPr>
            <w:tcW w:type="dxa" w:w="2649"/>
          </w:tcPr>
          <w:p>
            <w:pPr>
              <w:spacing w:after="0"/>
              <w:jc w:val="left"/>
            </w:pPr>
          </w:p>
        </w:tc>
      </w:tr>
      <w:tr>
        <w:trPr>
          <w:cantSplit/>
        </w:trPr>
        <w:tc>
          <w:tcPr>
            <w:tcW w:type="dxa" w:w="1232"/>
          </w:tcPr>
          <w:p>
            <w:pPr>
              <w:spacing w:after="0"/>
              <w:jc w:val="left"/>
            </w:pPr>
            <w:r>
              <w:rPr>
                <w:sz w:val="16"/>
              </w:rPr>
              <w:t>Tolar city</w:t>
            </w:r>
          </w:p>
        </w:tc>
        <w:tc>
          <w:tcPr>
            <w:tcW w:type="dxa" w:w="689"/>
          </w:tcPr>
          <w:p>
            <w:pPr>
              <w:spacing w:after="0"/>
              <w:jc w:val="left"/>
            </w:pPr>
            <w:r>
              <w:rPr>
                <w:sz w:val="16"/>
              </w:rPr>
              <w:t>City</w:t>
            </w:r>
          </w:p>
        </w:tc>
        <w:tc>
          <w:tcPr>
            <w:tcW w:type="dxa" w:w="2046"/>
          </w:tcPr>
          <w:p>
            <w:pPr>
              <w:spacing w:after="0"/>
              <w:jc w:val="left"/>
            </w:pPr>
            <w:r>
              <w:rPr>
                <w:sz w:val="16"/>
              </w:rPr>
              <w:t>Expired on 2026-06-03</w:t>
            </w:r>
          </w:p>
        </w:tc>
        <w:tc>
          <w:tcPr>
            <w:tcW w:type="dxa" w:w="2137"/>
          </w:tcPr>
          <w:p>
            <w:pPr>
              <w:spacing w:after="0"/>
              <w:jc w:val="right"/>
            </w:pPr>
            <w:r>
              <w:rPr>
                <w:sz w:val="16"/>
              </w:rPr>
              <w:t>FMA RL 0, SRL 0; any 0</w:t>
            </w:r>
          </w:p>
        </w:tc>
        <w:tc>
          <w:tcPr>
            <w:tcW w:type="dxa" w:w="2770"/>
          </w:tcPr>
          <w:p>
            <w:pPr>
              <w:spacing w:after="0"/>
              <w:jc w:val="right"/>
            </w:pPr>
            <w:r>
              <w:rPr>
                <w:sz w:val="16"/>
              </w:rPr>
              <w:t>no Public Assistance recorded</w:t>
            </w:r>
          </w:p>
        </w:tc>
        <w:tc>
          <w:tcPr>
            <w:tcW w:type="dxa" w:w="2589"/>
          </w:tcPr>
          <w:p>
            <w:pPr>
              <w:spacing w:after="0"/>
              <w:jc w:val="right"/>
            </w:pPr>
            <w:r>
              <w:rPr>
                <w:sz w:val="16"/>
              </w:rPr>
              <w:t>52 total; 11 since its plan</w:t>
            </w:r>
          </w:p>
        </w:tc>
        <w:tc>
          <w:tcPr>
            <w:tcW w:type="dxa" w:w="26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2021-06-04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$13,344,465,653</w:t>
            </w:r>
          </w:p>
        </w:tc>
        <w:tc>
          <w:tcPr>
            <w:tcW w:type="dxa" w:w="1130"/>
          </w:tcPr>
          <w:p>
            <w:pPr>
              <w:spacing w:after="0"/>
              <w:jc w:val="right"/>
            </w:pPr>
            <w:r>
              <w:rPr>
                <w:sz w:val="16"/>
              </w:rPr>
              <w:t>$24,390,721</w:t>
            </w:r>
          </w:p>
        </w:tc>
        <w:tc>
          <w:tcPr>
            <w:tcW w:type="dxa" w:w="1040"/>
          </w:tcPr>
          <w:p>
            <w:pPr>
              <w:spacing w:after="0"/>
              <w:jc w:val="right"/>
            </w:pPr>
            <w:r>
              <w:rPr>
                <w:sz w:val="16"/>
              </w:rPr>
              <w:t>61,567</w:t>
            </w:r>
          </w:p>
        </w:tc>
        <w:tc>
          <w:tcPr>
            <w:tcW w:type="dxa" w:w="1037"/>
          </w:tcPr>
          <w:p>
            <w:pPr>
              <w:spacing w:after="0"/>
              <w:jc w:val="right"/>
            </w:pPr>
            <w:r>
              <w:rPr>
                <w:sz w:val="16"/>
              </w:rPr>
              <w:t>$40,832</w:t>
            </w:r>
          </w:p>
        </w:tc>
        <w:tc>
          <w:tcPr>
            <w:tcW w:type="dxa" w:w="1126"/>
          </w:tcPr>
          <w:p>
            <w:pPr>
              <w:spacing w:after="0"/>
              <w:jc w:val="right"/>
            </w:pPr>
            <w:r>
              <w:rPr>
                <w:sz w:val="16"/>
              </w:rPr>
              <w:t>$15,986</w:t>
            </w:r>
          </w:p>
        </w:tc>
        <w:tc>
          <w:tcPr>
            <w:tcW w:type="dxa" w:w="1086"/>
          </w:tcPr>
          <w:p>
            <w:pPr>
              <w:spacing w:after="0"/>
              <w:jc w:val="right"/>
            </w:pPr>
            <w:r>
              <w:rPr>
                <w:sz w:val="16"/>
              </w:rPr>
              <w:t>$4,625,264</w:t>
            </w:r>
          </w:p>
        </w:tc>
        <w:tc>
          <w:tcPr>
            <w:tcW w:type="dxa" w:w="1305"/>
          </w:tcPr>
          <w:p>
            <w:pPr>
              <w:spacing w:after="0"/>
              <w:jc w:val="right"/>
            </w:pPr>
            <w:r>
              <w:rPr>
                <w:sz w:val="16"/>
              </w:rPr>
              <w:t>0.000306%</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$7,855,951</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$141,521</w:t>
            </w:r>
          </w:p>
        </w:tc>
        <w:tc>
          <w:tcPr>
            <w:tcW w:type="dxa" w:w="1086"/>
          </w:tcPr>
          <w:p>
            <w:pPr>
              <w:spacing w:after="0"/>
              <w:jc w:val="right"/>
            </w:pPr>
            <w:r>
              <w:rPr>
                <w:sz w:val="16"/>
              </w:rPr>
              <w:t>n/a</w:t>
            </w:r>
          </w:p>
        </w:tc>
        <w:tc>
          <w:tcPr>
            <w:tcW w:type="dxa" w:w="1305"/>
          </w:tcPr>
          <w:p>
            <w:pPr>
              <w:spacing w:after="0"/>
              <w:jc w:val="right"/>
            </w:pPr>
            <w:r>
              <w:rPr>
                <w:sz w:val="16"/>
              </w:rPr>
              <w:t>1.8% (agriculture)</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$22,968,788,457</w:t>
            </w:r>
          </w:p>
        </w:tc>
        <w:tc>
          <w:tcPr>
            <w:tcW w:type="dxa" w:w="1130"/>
          </w:tcPr>
          <w:p>
            <w:pPr>
              <w:spacing w:after="0"/>
              <w:jc w:val="right"/>
            </w:pPr>
            <w:r>
              <w:rPr>
                <w:sz w:val="16"/>
              </w:rPr>
              <w:t>n/a</w:t>
            </w:r>
          </w:p>
        </w:tc>
        <w:tc>
          <w:tcPr>
            <w:tcW w:type="dxa" w:w="1040"/>
          </w:tcPr>
          <w:p>
            <w:pPr>
              <w:spacing w:after="0"/>
              <w:jc w:val="right"/>
            </w:pPr>
            <w:r>
              <w:rPr>
                <w:sz w:val="16"/>
              </w:rPr>
              <w:t>61,598</w:t>
            </w:r>
          </w:p>
        </w:tc>
        <w:tc>
          <w:tcPr>
            <w:tcW w:type="dxa" w:w="1037"/>
          </w:tcPr>
          <w:p>
            <w:pPr>
              <w:spacing w:after="0"/>
              <w:jc w:val="right"/>
            </w:pPr>
            <w:r>
              <w:rPr>
                <w:sz w:val="16"/>
              </w:rPr>
              <w:t>$58,576</w:t>
            </w:r>
          </w:p>
        </w:tc>
        <w:tc>
          <w:tcPr>
            <w:tcW w:type="dxa" w:w="1126"/>
          </w:tcPr>
          <w:p>
            <w:pPr>
              <w:spacing w:after="0"/>
              <w:jc w:val="right"/>
            </w:pPr>
            <w:r>
              <w:rPr>
                <w:sz w:val="16"/>
              </w:rPr>
              <w:t>n/a</w:t>
            </w:r>
          </w:p>
        </w:tc>
        <w:tc>
          <w:tcPr>
            <w:tcW w:type="dxa" w:w="1086"/>
          </w:tcPr>
          <w:p>
            <w:pPr>
              <w:spacing w:after="0"/>
              <w:jc w:val="right"/>
            </w:pPr>
            <w:r>
              <w:rPr>
                <w:sz w:val="16"/>
              </w:rPr>
              <w:t>$19,468</w:t>
            </w:r>
          </w:p>
        </w:tc>
        <w:tc>
          <w:tcPr>
            <w:tcW w:type="dxa" w:w="1305"/>
          </w:tcPr>
          <w:p>
            <w:pPr>
              <w:spacing w:after="0"/>
              <w:jc w:val="right"/>
            </w:pPr>
            <w:r>
              <w:rPr>
                <w:sz w:val="16"/>
              </w:rPr>
              <w:t>0.000255%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$13,344,465,653</w:t>
            </w:r>
          </w:p>
        </w:tc>
        <w:tc>
          <w:tcPr>
            <w:tcW w:type="dxa" w:w="1130"/>
          </w:tcPr>
          <w:p>
            <w:pPr>
              <w:spacing w:after="0"/>
              <w:jc w:val="right"/>
            </w:pPr>
            <w:r>
              <w:rPr>
                <w:sz w:val="16"/>
              </w:rPr>
              <w:t>$24,390,721</w:t>
            </w:r>
          </w:p>
        </w:tc>
        <w:tc>
          <w:tcPr>
            <w:tcW w:type="dxa" w:w="1040"/>
          </w:tcPr>
          <w:p>
            <w:pPr>
              <w:spacing w:after="0"/>
              <w:jc w:val="right"/>
            </w:pPr>
            <w:r>
              <w:rPr>
                <w:sz w:val="16"/>
              </w:rPr>
              <w:t>61,567</w:t>
            </w:r>
          </w:p>
        </w:tc>
        <w:tc>
          <w:tcPr>
            <w:tcW w:type="dxa" w:w="1037"/>
          </w:tcPr>
          <w:p>
            <w:pPr>
              <w:spacing w:after="0"/>
              <w:jc w:val="right"/>
            </w:pPr>
            <w:r>
              <w:rPr>
                <w:sz w:val="16"/>
              </w:rPr>
              <w:t>$1,165,233</w:t>
            </w:r>
          </w:p>
        </w:tc>
        <w:tc>
          <w:tcPr>
            <w:tcW w:type="dxa" w:w="1126"/>
          </w:tcPr>
          <w:p>
            <w:pPr>
              <w:spacing w:after="0"/>
              <w:jc w:val="right"/>
            </w:pPr>
            <w:r>
              <w:rPr>
                <w:sz w:val="16"/>
              </w:rPr>
              <w:t>$3,202</w:t>
            </w:r>
          </w:p>
        </w:tc>
        <w:tc>
          <w:tcPr>
            <w:tcW w:type="dxa" w:w="1086"/>
          </w:tcPr>
          <w:p>
            <w:pPr>
              <w:spacing w:after="0"/>
              <w:jc w:val="right"/>
            </w:pPr>
            <w:r>
              <w:rPr>
                <w:sz w:val="16"/>
              </w:rPr>
              <w:t>$100,872</w:t>
            </w:r>
          </w:p>
        </w:tc>
        <w:tc>
          <w:tcPr>
            <w:tcW w:type="dxa" w:w="1305"/>
          </w:tcPr>
          <w:p>
            <w:pPr>
              <w:spacing w:after="0"/>
              <w:jc w:val="right"/>
            </w:pPr>
            <w:r>
              <w:rPr>
                <w:sz w:val="16"/>
              </w:rPr>
              <w:t>0.00873%</w:t>
            </w:r>
          </w:p>
        </w:tc>
        <w:tc>
          <w:tcPr>
            <w:tcW w:type="dxa" w:w="1154"/>
          </w:tcPr>
          <w:p>
            <w:pPr>
              <w:spacing w:after="0"/>
              <w:jc w:val="right"/>
            </w:pPr>
            <w:r>
              <w:rPr>
                <w:sz w:val="16"/>
              </w:rPr>
              <w:t>$1,349,000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$13,344,465,653</w:t>
            </w:r>
          </w:p>
        </w:tc>
        <w:tc>
          <w:tcPr>
            <w:tcW w:type="dxa" w:w="1130"/>
          </w:tcPr>
          <w:p>
            <w:pPr>
              <w:spacing w:after="0"/>
              <w:jc w:val="right"/>
            </w:pPr>
            <w:r>
              <w:rPr>
                <w:sz w:val="16"/>
              </w:rPr>
              <w:t>$24,390,721</w:t>
            </w:r>
          </w:p>
        </w:tc>
        <w:tc>
          <w:tcPr>
            <w:tcW w:type="dxa" w:w="1040"/>
          </w:tcPr>
          <w:p>
            <w:pPr>
              <w:spacing w:after="0"/>
              <w:jc w:val="right"/>
            </w:pPr>
            <w:r>
              <w:rPr>
                <w:sz w:val="16"/>
              </w:rPr>
              <w:t>61,567</w:t>
            </w:r>
          </w:p>
        </w:tc>
        <w:tc>
          <w:tcPr>
            <w:tcW w:type="dxa" w:w="1037"/>
          </w:tcPr>
          <w:p>
            <w:pPr>
              <w:spacing w:after="0"/>
              <w:jc w:val="right"/>
            </w:pPr>
            <w:r>
              <w:rPr>
                <w:sz w:val="16"/>
              </w:rPr>
              <w:t>$127</w:t>
            </w:r>
          </w:p>
        </w:tc>
        <w:tc>
          <w:tcPr>
            <w:tcW w:type="dxa" w:w="1126"/>
          </w:tcPr>
          <w:p>
            <w:pPr>
              <w:spacing w:after="0"/>
              <w:jc w:val="right"/>
            </w:pPr>
            <w:r>
              <w:rPr>
                <w:sz w:val="16"/>
              </w:rPr>
              <w:t>$94</w:t>
            </w:r>
          </w:p>
        </w:tc>
        <w:tc>
          <w:tcPr>
            <w:tcW w:type="dxa" w:w="1086"/>
          </w:tcPr>
          <w:p>
            <w:pPr>
              <w:spacing w:after="0"/>
              <w:jc w:val="right"/>
            </w:pPr>
            <w:r>
              <w:rPr>
                <w:sz w:val="16"/>
              </w:rPr>
              <w:t>$1,493,629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$13,340,717,419</w:t>
            </w:r>
          </w:p>
        </w:tc>
        <w:tc>
          <w:tcPr>
            <w:tcW w:type="dxa" w:w="1130"/>
          </w:tcPr>
          <w:p>
            <w:pPr>
              <w:spacing w:after="0"/>
              <w:jc w:val="right"/>
            </w:pPr>
            <w:r>
              <w:rPr>
                <w:sz w:val="16"/>
              </w:rPr>
              <w:t>$24,262,378</w:t>
            </w:r>
          </w:p>
        </w:tc>
        <w:tc>
          <w:tcPr>
            <w:tcW w:type="dxa" w:w="1040"/>
          </w:tcPr>
          <w:p>
            <w:pPr>
              <w:spacing w:after="0"/>
              <w:jc w:val="right"/>
            </w:pPr>
            <w:r>
              <w:rPr>
                <w:sz w:val="16"/>
              </w:rPr>
              <w:t>61,543</w:t>
            </w:r>
          </w:p>
        </w:tc>
        <w:tc>
          <w:tcPr>
            <w:tcW w:type="dxa" w:w="1037"/>
          </w:tcPr>
          <w:p>
            <w:pPr>
              <w:spacing w:after="0"/>
              <w:jc w:val="right"/>
            </w:pPr>
            <w:r>
              <w:rPr>
                <w:sz w:val="16"/>
              </w:rPr>
              <w:t>$87,170</w:t>
            </w:r>
          </w:p>
        </w:tc>
        <w:tc>
          <w:tcPr>
            <w:tcW w:type="dxa" w:w="1126"/>
          </w:tcPr>
          <w:p>
            <w:pPr>
              <w:spacing w:after="0"/>
              <w:jc w:val="right"/>
            </w:pPr>
            <w:r>
              <w:rPr>
                <w:sz w:val="16"/>
              </w:rPr>
              <w:t>$5,613</w:t>
            </w:r>
          </w:p>
        </w:tc>
        <w:tc>
          <w:tcPr>
            <w:tcW w:type="dxa" w:w="1086"/>
          </w:tcPr>
          <w:p>
            <w:pPr>
              <w:spacing w:after="0"/>
              <w:jc w:val="right"/>
            </w:pPr>
            <w:r>
              <w:rPr>
                <w:sz w:val="16"/>
              </w:rPr>
              <w:t>$3,926</w:t>
            </w:r>
          </w:p>
        </w:tc>
        <w:tc>
          <w:tcPr>
            <w:tcW w:type="dxa" w:w="1305"/>
          </w:tcPr>
          <w:p>
            <w:pPr>
              <w:spacing w:after="0"/>
              <w:jc w:val="right"/>
            </w:pPr>
            <w:r>
              <w:rPr>
                <w:sz w:val="16"/>
              </w:rPr>
              <w:t>0.000653%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$13,335,947,591</w:t>
            </w:r>
          </w:p>
        </w:tc>
        <w:tc>
          <w:tcPr>
            <w:tcW w:type="dxa" w:w="1130"/>
          </w:tcPr>
          <w:p>
            <w:pPr>
              <w:spacing w:after="0"/>
              <w:jc w:val="right"/>
            </w:pPr>
            <w:r>
              <w:rPr>
                <w:sz w:val="16"/>
              </w:rPr>
              <w:t>n/a</w:t>
            </w:r>
          </w:p>
        </w:tc>
        <w:tc>
          <w:tcPr>
            <w:tcW w:type="dxa" w:w="1040"/>
          </w:tcPr>
          <w:p>
            <w:pPr>
              <w:spacing w:after="0"/>
              <w:jc w:val="right"/>
            </w:pPr>
            <w:r>
              <w:rPr>
                <w:sz w:val="16"/>
              </w:rPr>
              <w:t>61,530</w:t>
            </w:r>
          </w:p>
        </w:tc>
        <w:tc>
          <w:tcPr>
            <w:tcW w:type="dxa" w:w="1037"/>
          </w:tcPr>
          <w:p>
            <w:pPr>
              <w:spacing w:after="0"/>
              <w:jc w:val="right"/>
            </w:pPr>
            <w:r>
              <w:rPr>
                <w:sz w:val="16"/>
              </w:rPr>
              <w:t>$264,878</w:t>
            </w:r>
          </w:p>
        </w:tc>
        <w:tc>
          <w:tcPr>
            <w:tcW w:type="dxa" w:w="1126"/>
          </w:tcPr>
          <w:p>
            <w:pPr>
              <w:spacing w:after="0"/>
              <w:jc w:val="right"/>
            </w:pPr>
            <w:r>
              <w:rPr>
                <w:sz w:val="16"/>
              </w:rPr>
              <w:t>n/a</w:t>
            </w:r>
          </w:p>
        </w:tc>
        <w:tc>
          <w:tcPr>
            <w:tcW w:type="dxa" w:w="1086"/>
          </w:tcPr>
          <w:p>
            <w:pPr>
              <w:spacing w:after="0"/>
              <w:jc w:val="right"/>
            </w:pPr>
            <w:r>
              <w:rPr>
                <w:sz w:val="16"/>
              </w:rPr>
              <w:t>$74,505</w:t>
            </w:r>
          </w:p>
        </w:tc>
        <w:tc>
          <w:tcPr>
            <w:tcW w:type="dxa" w:w="1305"/>
          </w:tcPr>
          <w:p>
            <w:pPr>
              <w:spacing w:after="0"/>
              <w:jc w:val="right"/>
            </w:pPr>
            <w:r>
              <w:rPr>
                <w:sz w:val="16"/>
              </w:rPr>
              <w:t>0.00199%</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$13,278,254,652</w:t>
            </w:r>
          </w:p>
        </w:tc>
        <w:tc>
          <w:tcPr>
            <w:tcW w:type="dxa" w:w="1130"/>
          </w:tcPr>
          <w:p>
            <w:pPr>
              <w:spacing w:after="0"/>
              <w:jc w:val="right"/>
            </w:pPr>
            <w:r>
              <w:rPr>
                <w:sz w:val="16"/>
              </w:rPr>
              <w:t>$1,746,235</w:t>
            </w:r>
          </w:p>
        </w:tc>
        <w:tc>
          <w:tcPr>
            <w:tcW w:type="dxa" w:w="1040"/>
          </w:tcPr>
          <w:p>
            <w:pPr>
              <w:spacing w:after="0"/>
              <w:jc w:val="right"/>
            </w:pPr>
            <w:r>
              <w:rPr>
                <w:sz w:val="16"/>
              </w:rPr>
              <w:t>2,205</w:t>
            </w:r>
          </w:p>
        </w:tc>
        <w:tc>
          <w:tcPr>
            <w:tcW w:type="dxa" w:w="1037"/>
          </w:tcPr>
          <w:p>
            <w:pPr>
              <w:spacing w:after="0"/>
              <w:jc w:val="right"/>
            </w:pPr>
            <w:r>
              <w:rPr>
                <w:sz w:val="16"/>
              </w:rPr>
              <w:t>$9,438,820</w:t>
            </w:r>
          </w:p>
        </w:tc>
        <w:tc>
          <w:tcPr>
            <w:tcW w:type="dxa" w:w="1126"/>
          </w:tcPr>
          <w:p>
            <w:pPr>
              <w:spacing w:after="0"/>
              <w:jc w:val="right"/>
            </w:pPr>
            <w:r>
              <w:rPr>
                <w:sz w:val="16"/>
              </w:rPr>
              <w:t>$24,656</w:t>
            </w:r>
          </w:p>
        </w:tc>
        <w:tc>
          <w:tcPr>
            <w:tcW w:type="dxa" w:w="1086"/>
          </w:tcPr>
          <w:p>
            <w:pPr>
              <w:spacing w:after="0"/>
              <w:jc w:val="right"/>
            </w:pPr>
            <w:r>
              <w:rPr>
                <w:sz w:val="16"/>
              </w:rPr>
              <w:t>$193,994</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$142,902,317</w:t>
            </w:r>
          </w:p>
        </w:tc>
        <w:tc>
          <w:tcPr>
            <w:tcW w:type="dxa" w:w="1130"/>
          </w:tcPr>
          <w:p>
            <w:pPr>
              <w:spacing w:after="0"/>
              <w:jc w:val="right"/>
            </w:pPr>
            <w:r>
              <w:rPr>
                <w:sz w:val="16"/>
              </w:rPr>
              <w:t>n/a</w:t>
            </w:r>
          </w:p>
        </w:tc>
        <w:tc>
          <w:tcPr>
            <w:tcW w:type="dxa" w:w="1040"/>
          </w:tcPr>
          <w:p>
            <w:pPr>
              <w:spacing w:after="0"/>
              <w:jc w:val="right"/>
            </w:pPr>
            <w:r>
              <w:rPr>
                <w:sz w:val="16"/>
              </w:rPr>
              <w:t>657</w:t>
            </w:r>
          </w:p>
        </w:tc>
        <w:tc>
          <w:tcPr>
            <w:tcW w:type="dxa" w:w="1037"/>
          </w:tcPr>
          <w:p>
            <w:pPr>
              <w:spacing w:after="0"/>
              <w:jc w:val="right"/>
            </w:pPr>
            <w:r>
              <w:rPr>
                <w:sz w:val="16"/>
              </w:rPr>
              <w:t>$134</w:t>
            </w:r>
          </w:p>
        </w:tc>
        <w:tc>
          <w:tcPr>
            <w:tcW w:type="dxa" w:w="1126"/>
          </w:tcPr>
          <w:p>
            <w:pPr>
              <w:spacing w:after="0"/>
              <w:jc w:val="right"/>
            </w:pPr>
            <w:r>
              <w:rPr>
                <w:sz w:val="16"/>
              </w:rPr>
              <w:t>n/a</w:t>
            </w:r>
          </w:p>
        </w:tc>
        <w:tc>
          <w:tcPr>
            <w:tcW w:type="dxa" w:w="1086"/>
          </w:tcPr>
          <w:p>
            <w:pPr>
              <w:spacing w:after="0"/>
              <w:jc w:val="right"/>
            </w:pPr>
            <w:r>
              <w:rPr>
                <w:sz w:val="16"/>
              </w:rPr>
              <w:t>$18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$13,344,465,653</w:t>
            </w:r>
          </w:p>
        </w:tc>
        <w:tc>
          <w:tcPr>
            <w:tcW w:type="dxa" w:w="1130"/>
          </w:tcPr>
          <w:p>
            <w:pPr>
              <w:spacing w:after="0"/>
              <w:jc w:val="right"/>
            </w:pPr>
            <w:r>
              <w:rPr>
                <w:sz w:val="16"/>
              </w:rPr>
              <w:t>n/a</w:t>
            </w:r>
          </w:p>
        </w:tc>
        <w:tc>
          <w:tcPr>
            <w:tcW w:type="dxa" w:w="1040"/>
          </w:tcPr>
          <w:p>
            <w:pPr>
              <w:spacing w:after="0"/>
              <w:jc w:val="right"/>
            </w:pPr>
            <w:r>
              <w:rPr>
                <w:sz w:val="16"/>
              </w:rPr>
              <w:t>61,567</w:t>
            </w:r>
          </w:p>
        </w:tc>
        <w:tc>
          <w:tcPr>
            <w:tcW w:type="dxa" w:w="1037"/>
          </w:tcPr>
          <w:p>
            <w:pPr>
              <w:spacing w:after="0"/>
              <w:jc w:val="right"/>
            </w:pPr>
            <w:r>
              <w:rPr>
                <w:sz w:val="16"/>
              </w:rPr>
              <w:t>$17,849</w:t>
            </w:r>
          </w:p>
        </w:tc>
        <w:tc>
          <w:tcPr>
            <w:tcW w:type="dxa" w:w="1126"/>
          </w:tcPr>
          <w:p>
            <w:pPr>
              <w:spacing w:after="0"/>
              <w:jc w:val="right"/>
            </w:pPr>
            <w:r>
              <w:rPr>
                <w:sz w:val="16"/>
              </w:rPr>
              <w:t>n/a</w:t>
            </w:r>
          </w:p>
        </w:tc>
        <w:tc>
          <w:tcPr>
            <w:tcW w:type="dxa" w:w="1086"/>
          </w:tcPr>
          <w:p>
            <w:pPr>
              <w:spacing w:after="0"/>
              <w:jc w:val="right"/>
            </w:pPr>
            <w:r>
              <w:rPr>
                <w:sz w:val="16"/>
              </w:rPr>
              <w:t>$489,286</w:t>
            </w:r>
          </w:p>
        </w:tc>
        <w:tc>
          <w:tcPr>
            <w:tcW w:type="dxa" w:w="1305"/>
          </w:tcPr>
          <w:p>
            <w:pPr>
              <w:spacing w:after="0"/>
              <w:jc w:val="right"/>
            </w:pPr>
            <w:r>
              <w:rPr>
                <w:sz w:val="16"/>
              </w:rPr>
              <w:t>0.000134%</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$13,344,465,653</w:t>
            </w:r>
          </w:p>
        </w:tc>
        <w:tc>
          <w:tcPr>
            <w:tcW w:type="dxa" w:w="1130"/>
          </w:tcPr>
          <w:p>
            <w:pPr>
              <w:spacing w:after="0"/>
              <w:jc w:val="right"/>
            </w:pPr>
            <w:r>
              <w:rPr>
                <w:sz w:val="16"/>
              </w:rPr>
              <w:t>$24,390,721</w:t>
            </w:r>
          </w:p>
        </w:tc>
        <w:tc>
          <w:tcPr>
            <w:tcW w:type="dxa" w:w="1040"/>
          </w:tcPr>
          <w:p>
            <w:pPr>
              <w:spacing w:after="0"/>
              <w:jc w:val="right"/>
            </w:pPr>
            <w:r>
              <w:rPr>
                <w:sz w:val="16"/>
              </w:rPr>
              <w:t>61,567</w:t>
            </w:r>
          </w:p>
        </w:tc>
        <w:tc>
          <w:tcPr>
            <w:tcW w:type="dxa" w:w="1037"/>
          </w:tcPr>
          <w:p>
            <w:pPr>
              <w:spacing w:after="0"/>
              <w:jc w:val="right"/>
            </w:pPr>
            <w:r>
              <w:rPr>
                <w:sz w:val="16"/>
              </w:rPr>
              <w:t>$296,660</w:t>
            </w:r>
          </w:p>
        </w:tc>
        <w:tc>
          <w:tcPr>
            <w:tcW w:type="dxa" w:w="1126"/>
          </w:tcPr>
          <w:p>
            <w:pPr>
              <w:spacing w:after="0"/>
              <w:jc w:val="right"/>
            </w:pPr>
            <w:r>
              <w:rPr>
                <w:sz w:val="16"/>
              </w:rPr>
              <w:t>$548</w:t>
            </w:r>
          </w:p>
        </w:tc>
        <w:tc>
          <w:tcPr>
            <w:tcW w:type="dxa" w:w="1086"/>
          </w:tcPr>
          <w:p>
            <w:pPr>
              <w:spacing w:after="0"/>
              <w:jc w:val="right"/>
            </w:pPr>
            <w:r>
              <w:rPr>
                <w:sz w:val="16"/>
              </w:rPr>
              <w:t>$260,050</w:t>
            </w:r>
          </w:p>
        </w:tc>
        <w:tc>
          <w:tcPr>
            <w:tcW w:type="dxa" w:w="1305"/>
          </w:tcPr>
          <w:p>
            <w:pPr>
              <w:spacing w:after="0"/>
              <w:jc w:val="right"/>
            </w:pPr>
            <w:r>
              <w:rPr>
                <w:sz w:val="16"/>
              </w:rPr>
              <w:t>0.00222%</w:t>
            </w:r>
          </w:p>
        </w:tc>
        <w:tc>
          <w:tcPr>
            <w:tcW w:type="dxa" w:w="1154"/>
          </w:tcPr>
          <w:p>
            <w:pPr>
              <w:spacing w:after="0"/>
              <w:jc w:val="right"/>
            </w:pPr>
            <w:r>
              <w:rPr>
                <w:sz w:val="16"/>
              </w:rPr>
              <w:t>$1,242,500</w:t>
            </w: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$13,344,465,653</w:t>
            </w:r>
          </w:p>
        </w:tc>
        <w:tc>
          <w:tcPr>
            <w:tcW w:type="dxa" w:w="1130"/>
          </w:tcPr>
          <w:p>
            <w:pPr>
              <w:spacing w:after="0"/>
              <w:jc w:val="right"/>
            </w:pPr>
            <w:r>
              <w:rPr>
                <w:sz w:val="16"/>
              </w:rPr>
              <w:t>$24,390,721</w:t>
            </w:r>
          </w:p>
        </w:tc>
        <w:tc>
          <w:tcPr>
            <w:tcW w:type="dxa" w:w="1040"/>
          </w:tcPr>
          <w:p>
            <w:pPr>
              <w:spacing w:after="0"/>
              <w:jc w:val="right"/>
            </w:pPr>
            <w:r>
              <w:rPr>
                <w:sz w:val="16"/>
              </w:rPr>
              <w:t>61,567</w:t>
            </w:r>
          </w:p>
        </w:tc>
        <w:tc>
          <w:tcPr>
            <w:tcW w:type="dxa" w:w="1037"/>
          </w:tcPr>
          <w:p>
            <w:pPr>
              <w:spacing w:after="0"/>
              <w:jc w:val="right"/>
            </w:pPr>
            <w:r>
              <w:rPr>
                <w:sz w:val="16"/>
              </w:rPr>
              <w:t>$2,514,939</w:t>
            </w:r>
          </w:p>
        </w:tc>
        <w:tc>
          <w:tcPr>
            <w:tcW w:type="dxa" w:w="1126"/>
          </w:tcPr>
          <w:p>
            <w:pPr>
              <w:spacing w:after="0"/>
              <w:jc w:val="right"/>
            </w:pPr>
            <w:r>
              <w:rPr>
                <w:sz w:val="16"/>
              </w:rPr>
              <w:t>$1,481</w:t>
            </w:r>
          </w:p>
        </w:tc>
        <w:tc>
          <w:tcPr>
            <w:tcW w:type="dxa" w:w="1086"/>
          </w:tcPr>
          <w:p>
            <w:pPr>
              <w:spacing w:after="0"/>
              <w:jc w:val="right"/>
            </w:pPr>
            <w:r>
              <w:rPr>
                <w:sz w:val="16"/>
              </w:rPr>
              <w:t>$6,092,640</w:t>
            </w:r>
          </w:p>
        </w:tc>
        <w:tc>
          <w:tcPr>
            <w:tcW w:type="dxa" w:w="1305"/>
          </w:tcPr>
          <w:p>
            <w:pPr>
              <w:spacing w:after="0"/>
              <w:jc w:val="right"/>
            </w:pPr>
            <w:r>
              <w:rPr>
                <w:sz w:val="16"/>
              </w:rPr>
              <w:t>0.0188%</w:t>
            </w:r>
          </w:p>
        </w:tc>
        <w:tc>
          <w:tcPr>
            <w:tcW w:type="dxa" w:w="1154"/>
          </w:tcPr>
          <w:p>
            <w:pPr>
              <w:spacing w:after="0"/>
              <w:jc w:val="right"/>
            </w:pPr>
            <w:r>
              <w:rPr>
                <w:sz w:val="16"/>
              </w:rPr>
              <w:t>$3,000,000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$3,412,479,846</w:t>
            </w:r>
          </w:p>
        </w:tc>
        <w:tc>
          <w:tcPr>
            <w:tcW w:type="dxa" w:w="1130"/>
          </w:tcPr>
          <w:p>
            <w:pPr>
              <w:spacing w:after="0"/>
              <w:jc w:val="right"/>
            </w:pPr>
            <w:r>
              <w:rPr>
                <w:sz w:val="16"/>
              </w:rPr>
              <w:t>$18,598,909</w:t>
            </w:r>
          </w:p>
        </w:tc>
        <w:tc>
          <w:tcPr>
            <w:tcW w:type="dxa" w:w="1040"/>
          </w:tcPr>
          <w:p>
            <w:pPr>
              <w:spacing w:after="0"/>
              <w:jc w:val="right"/>
            </w:pPr>
            <w:r>
              <w:rPr>
                <w:sz w:val="16"/>
              </w:rPr>
              <w:t>21,830</w:t>
            </w:r>
          </w:p>
        </w:tc>
        <w:tc>
          <w:tcPr>
            <w:tcW w:type="dxa" w:w="1037"/>
          </w:tcPr>
          <w:p>
            <w:pPr>
              <w:spacing w:after="0"/>
              <w:jc w:val="right"/>
            </w:pPr>
            <w:r>
              <w:rPr>
                <w:sz w:val="16"/>
              </w:rPr>
              <w:t>$1,518,445</w:t>
            </w:r>
          </w:p>
        </w:tc>
        <w:tc>
          <w:tcPr>
            <w:tcW w:type="dxa" w:w="1126"/>
          </w:tcPr>
          <w:p>
            <w:pPr>
              <w:spacing w:after="0"/>
              <w:jc w:val="right"/>
            </w:pPr>
            <w:r>
              <w:rPr>
                <w:sz w:val="16"/>
              </w:rPr>
              <w:t>$865</w:t>
            </w:r>
          </w:p>
        </w:tc>
        <w:tc>
          <w:tcPr>
            <w:tcW w:type="dxa" w:w="1086"/>
          </w:tcPr>
          <w:p>
            <w:pPr>
              <w:spacing w:after="0"/>
              <w:jc w:val="right"/>
            </w:pPr>
            <w:r>
              <w:rPr>
                <w:sz w:val="16"/>
              </w:rPr>
              <w:t>$133,851</w:t>
            </w:r>
          </w:p>
        </w:tc>
        <w:tc>
          <w:tcPr>
            <w:tcW w:type="dxa" w:w="1305"/>
          </w:tcPr>
          <w:p>
            <w:pPr>
              <w:spacing w:after="0"/>
              <w:jc w:val="right"/>
            </w:pPr>
            <w:r>
              <w:rPr>
                <w:sz w:val="16"/>
              </w:rPr>
              <w:t>0.0445%</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(2 declarations)</w:t>
            </w: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$13,344,465,653</w:t>
            </w:r>
          </w:p>
        </w:tc>
        <w:tc>
          <w:tcPr>
            <w:tcW w:type="dxa" w:w="1130"/>
          </w:tcPr>
          <w:p>
            <w:pPr>
              <w:spacing w:after="0"/>
              <w:jc w:val="right"/>
            </w:pPr>
            <w:r>
              <w:rPr>
                <w:sz w:val="16"/>
              </w:rPr>
              <w:t>$24,390,721</w:t>
            </w:r>
          </w:p>
        </w:tc>
        <w:tc>
          <w:tcPr>
            <w:tcW w:type="dxa" w:w="1040"/>
          </w:tcPr>
          <w:p>
            <w:pPr>
              <w:spacing w:after="0"/>
              <w:jc w:val="right"/>
            </w:pPr>
            <w:r>
              <w:rPr>
                <w:sz w:val="16"/>
              </w:rPr>
              <w:t>61,567</w:t>
            </w:r>
          </w:p>
        </w:tc>
        <w:tc>
          <w:tcPr>
            <w:tcW w:type="dxa" w:w="1037"/>
          </w:tcPr>
          <w:p>
            <w:pPr>
              <w:spacing w:after="0"/>
              <w:jc w:val="right"/>
            </w:pPr>
            <w:r>
              <w:rPr>
                <w:sz w:val="16"/>
              </w:rPr>
              <w:t>$22,380</w:t>
            </w:r>
          </w:p>
        </w:tc>
        <w:tc>
          <w:tcPr>
            <w:tcW w:type="dxa" w:w="1126"/>
          </w:tcPr>
          <w:p>
            <w:pPr>
              <w:spacing w:after="0"/>
              <w:jc w:val="right"/>
            </w:pPr>
            <w:r>
              <w:rPr>
                <w:sz w:val="16"/>
              </w:rPr>
              <w:t>$62</w:t>
            </w:r>
          </w:p>
        </w:tc>
        <w:tc>
          <w:tcPr>
            <w:tcW w:type="dxa" w:w="1086"/>
          </w:tcPr>
          <w:p>
            <w:pPr>
              <w:spacing w:after="0"/>
              <w:jc w:val="right"/>
            </w:pPr>
            <w:r>
              <w:rPr>
                <w:sz w:val="16"/>
              </w:rPr>
              <w:t>$4,193</w:t>
            </w:r>
          </w:p>
        </w:tc>
        <w:tc>
          <w:tcPr>
            <w:tcW w:type="dxa" w:w="1305"/>
          </w:tcPr>
          <w:p>
            <w:pPr>
              <w:spacing w:after="0"/>
              <w:jc w:val="right"/>
            </w:pPr>
            <w:r>
              <w:rPr>
                <w:sz w:val="16"/>
              </w:rPr>
              <w:t>0.000168%</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2021-06-04 (Storm Events through 2026-06-30): 60 county-coded records, 60 with a damage value recorded (including $0), $5,591,500; 64 zone-level records, 62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61,567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$13,344,465,653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$24,390,721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$15,620,072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$13,491,694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336"/>
          </w:tcPr>
          <w:p>
            <w:pPr>
              <w:spacing w:after="0"/>
              <w:jc w:val="right"/>
            </w:pPr>
            <w:r>
              <w:rPr>
                <w:sz w:val="16"/>
              </w:rPr>
              <w:t>17</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Hood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Granbury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Hood County</w:t>
            </w:r>
          </w:p>
        </w:tc>
        <w:tc>
          <w:tcPr>
            <w:tcW w:type="dxa" w:w="1652"/>
          </w:tcPr>
          <w:p>
            <w:pPr>
              <w:spacing w:after="0"/>
              <w:jc w:val="left"/>
            </w:pPr>
            <w:r>
              <w:rPr>
                <w:sz w:val="16"/>
              </w:rPr>
              <w:t>480356</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13</w:t>
            </w:r>
          </w:p>
        </w:tc>
        <w:tc>
          <w:tcPr>
            <w:tcW w:type="dxa" w:w="1484"/>
          </w:tcPr>
          <w:p>
            <w:pPr>
              <w:spacing w:after="0"/>
              <w:jc w:val="right"/>
            </w:pPr>
            <w:r>
              <w:rPr>
                <w:sz w:val="16"/>
              </w:rPr>
              <w:t>1</w:t>
            </w:r>
          </w:p>
        </w:tc>
        <w:tc>
          <w:tcPr>
            <w:tcW w:type="dxa" w:w="1484"/>
          </w:tcPr>
          <w:p>
            <w:pPr>
              <w:spacing w:after="0"/>
              <w:jc w:val="right"/>
            </w:pPr>
            <w:r>
              <w:rPr>
                <w:sz w:val="16"/>
              </w:rPr>
              <w:t>14</w:t>
            </w:r>
          </w:p>
        </w:tc>
        <w:tc>
          <w:tcPr>
            <w:tcW w:type="dxa" w:w="1484"/>
          </w:tcPr>
          <w:p>
            <w:pPr>
              <w:spacing w:after="0"/>
              <w:jc w:val="right"/>
            </w:pPr>
            <w:r>
              <w:rPr>
                <w:sz w:val="16"/>
              </w:rPr>
              <w:t>1</w:t>
            </w:r>
          </w:p>
        </w:tc>
        <w:tc>
          <w:tcPr>
            <w:tcW w:type="dxa" w:w="1652"/>
          </w:tcPr>
          <w:p>
            <w:pPr>
              <w:spacing w:after="0"/>
              <w:jc w:val="right"/>
            </w:pPr>
            <w:r>
              <w:rPr>
                <w:sz w:val="16"/>
              </w:rPr>
              <w:t>3</w:t>
            </w:r>
          </w:p>
        </w:tc>
      </w:tr>
      <w:tr>
        <w:trPr>
          <w:cantSplit/>
        </w:trPr>
        <w:tc>
          <w:tcPr>
            <w:tcW w:type="dxa" w:w="1904"/>
          </w:tcPr>
          <w:p>
            <w:pPr>
              <w:spacing w:after="0"/>
              <w:jc w:val="left"/>
            </w:pPr>
            <w:r>
              <w:rPr>
                <w:sz w:val="16"/>
              </w:rPr>
              <w:t>Cresson city</w:t>
            </w:r>
          </w:p>
        </w:tc>
        <w:tc>
          <w:tcPr>
            <w:tcW w:type="dxa" w:w="1652"/>
          </w:tcPr>
          <w:p>
            <w:pPr>
              <w:spacing w:after="0"/>
              <w:jc w:val="left"/>
            </w:pPr>
            <w:r>
              <w:rPr>
                <w:sz w:val="16"/>
              </w:rPr>
              <w:t>480177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Granbury city</w:t>
            </w:r>
          </w:p>
        </w:tc>
        <w:tc>
          <w:tcPr>
            <w:tcW w:type="dxa" w:w="1652"/>
          </w:tcPr>
          <w:p>
            <w:pPr>
              <w:spacing w:after="0"/>
              <w:jc w:val="left"/>
            </w:pPr>
            <w:r>
              <w:rPr>
                <w:sz w:val="16"/>
              </w:rPr>
              <w:t>480357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2</w:t>
            </w:r>
          </w:p>
        </w:tc>
      </w:tr>
      <w:tr>
        <w:trPr>
          <w:cantSplit/>
        </w:trPr>
        <w:tc>
          <w:tcPr>
            <w:tcW w:type="dxa" w:w="1904"/>
          </w:tcPr>
          <w:p>
            <w:pPr>
              <w:spacing w:after="0"/>
              <w:jc w:val="left"/>
            </w:pPr>
            <w:r>
              <w:rPr>
                <w:sz w:val="16"/>
              </w:rPr>
              <w:t>Lipan city</w:t>
            </w:r>
          </w:p>
        </w:tc>
        <w:tc>
          <w:tcPr>
            <w:tcW w:type="dxa" w:w="1652"/>
          </w:tcPr>
          <w:p>
            <w:pPr>
              <w:spacing w:after="0"/>
              <w:jc w:val="left"/>
            </w:pPr>
            <w:r>
              <w:rPr>
                <w:sz w:val="16"/>
              </w:rPr>
              <w:t>481075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Tolar city</w:t>
            </w:r>
          </w:p>
        </w:tc>
        <w:tc>
          <w:tcPr>
            <w:tcW w:type="dxa" w:w="1652"/>
          </w:tcPr>
          <w:p>
            <w:pPr>
              <w:spacing w:after="0"/>
              <w:jc w:val="left"/>
            </w:pPr>
            <w:r>
              <w:rPr>
                <w:sz w:val="16"/>
              </w:rPr>
              <w:t>480868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Hood County, TX: risk-assessment baseline packet, release 2026-10 (data as of 2026-09-30; County FIPS 48221). Automated baseline. </w:t>
      </w:r>
      <w:hyperlink r:id="rId15">
        <w:r>
          <w:rPr>
            <w:color w:val="1F4E99"/>
            <w:sz w:val="17"/>
            <w:u w:val="single"/>
          </w:rPr>
          <w:t>https://hazardplain.org/tx/48221/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Hood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Hood County, TX: Risk-assessment baseline packet</dc:title>
  <dc:subject>Hazard Plain release 2026-10, as of 2026-09-30. Automated baseline</dc:subject>
  <dc:creator>Hazard Plain</dc:creator>
  <cp:keywords>Hazard Plain; hazard mitigation; risk assessment; 48221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