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Hockley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48219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As of: </w:t>
      </w:r>
      <w:r>
        <w:rPr/>
        <w:t>2026-09-28</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94"/>
        <w:gridCol w:w="2014"/>
        <w:gridCol w:w="2087"/>
        <w:gridCol w:w="1068"/>
        <w:gridCol w:w="1037"/>
        <w:gridCol w:w="1037"/>
        <w:gridCol w:w="866"/>
        <w:gridCol w:w="2762"/>
        <w:gridCol w:w="648"/>
      </w:tblGrid>
      <w:tr>
        <w:trPr>
          <w:cantSplit/>
          <w:tblHeader/>
        </w:trPr>
        <w:tc>
          <w:tcPr>
            <w:tcW w:type="dxa" w:w="2594"/>
            <w:shd w:val="clear" w:color="auto" w:fill="E8E8E8"/>
          </w:tcPr>
          <w:p>
            <w:pPr>
              <w:spacing w:after="0"/>
              <w:jc w:val="left"/>
            </w:pPr>
            <w:r>
              <w:rPr>
                <w:b/>
                <w:sz w:val="16"/>
              </w:rPr>
              <w:t>Jurisdiction</w:t>
            </w:r>
          </w:p>
        </w:tc>
        <w:tc>
          <w:tcPr>
            <w:tcW w:type="dxa" w:w="2014"/>
            <w:shd w:val="clear" w:color="auto" w:fill="E8E8E8"/>
          </w:tcPr>
          <w:p>
            <w:pPr>
              <w:spacing w:after="0"/>
              <w:jc w:val="left"/>
            </w:pPr>
            <w:r>
              <w:rPr>
                <w:b/>
                <w:sz w:val="16"/>
              </w:rPr>
              <w:t>Type</w:t>
            </w:r>
          </w:p>
        </w:tc>
        <w:tc>
          <w:tcPr>
            <w:tcW w:type="dxa" w:w="2087"/>
            <w:shd w:val="clear" w:color="auto" w:fill="E8E8E8"/>
          </w:tcPr>
          <w:p>
            <w:pPr>
              <w:spacing w:after="0"/>
              <w:jc w:val="left"/>
            </w:pPr>
            <w:r>
              <w:rPr>
                <w:b/>
                <w:sz w:val="16"/>
              </w:rPr>
              <w:t>Status</w:t>
            </w:r>
          </w:p>
        </w:tc>
        <w:tc>
          <w:tcPr>
            <w:tcW w:type="dxa" w:w="106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62"/>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2594"/>
          </w:tcPr>
          <w:p>
            <w:pPr>
              <w:spacing w:after="0"/>
              <w:jc w:val="left"/>
            </w:pPr>
            <w:r>
              <w:rPr>
                <w:sz w:val="16"/>
              </w:rPr>
              <w:t>Hockley County</w:t>
            </w:r>
          </w:p>
        </w:tc>
        <w:tc>
          <w:tcPr>
            <w:tcW w:type="dxa" w:w="2014"/>
          </w:tcPr>
          <w:p>
            <w:pPr>
              <w:spacing w:after="0"/>
              <w:jc w:val="left"/>
            </w:pPr>
            <w:r>
              <w:rPr>
                <w:sz w:val="16"/>
              </w:rPr>
              <w:t>County</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Anton city</w:t>
            </w:r>
          </w:p>
        </w:tc>
        <w:tc>
          <w:tcPr>
            <w:tcW w:type="dxa" w:w="2014"/>
          </w:tcPr>
          <w:p>
            <w:pPr>
              <w:spacing w:after="0"/>
              <w:jc w:val="left"/>
            </w:pPr>
            <w:r>
              <w:rPr>
                <w:sz w:val="16"/>
              </w:rPr>
              <w:t>City</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Levelland city</w:t>
            </w:r>
          </w:p>
        </w:tc>
        <w:tc>
          <w:tcPr>
            <w:tcW w:type="dxa" w:w="2014"/>
          </w:tcPr>
          <w:p>
            <w:pPr>
              <w:spacing w:after="0"/>
              <w:jc w:val="left"/>
            </w:pPr>
            <w:r>
              <w:rPr>
                <w:sz w:val="16"/>
              </w:rPr>
              <w:t>City</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Ropesville city</w:t>
            </w:r>
          </w:p>
        </w:tc>
        <w:tc>
          <w:tcPr>
            <w:tcW w:type="dxa" w:w="2014"/>
          </w:tcPr>
          <w:p>
            <w:pPr>
              <w:spacing w:after="0"/>
              <w:jc w:val="left"/>
            </w:pPr>
            <w:r>
              <w:rPr>
                <w:sz w:val="16"/>
              </w:rPr>
              <w:t>City</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Sundown city</w:t>
            </w:r>
          </w:p>
        </w:tc>
        <w:tc>
          <w:tcPr>
            <w:tcW w:type="dxa" w:w="2014"/>
          </w:tcPr>
          <w:p>
            <w:pPr>
              <w:spacing w:after="0"/>
              <w:jc w:val="left"/>
            </w:pPr>
            <w:r>
              <w:rPr>
                <w:sz w:val="16"/>
              </w:rPr>
              <w:t>City</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Anton Independent School District</w:t>
            </w:r>
          </w:p>
        </w:tc>
        <w:tc>
          <w:tcPr>
            <w:tcW w:type="dxa" w:w="2014"/>
          </w:tcPr>
          <w:p>
            <w:pPr>
              <w:spacing w:after="0"/>
              <w:jc w:val="left"/>
            </w:pPr>
            <w:r>
              <w:rPr>
                <w:sz w:val="16"/>
              </w:rPr>
              <w:t>School/School District</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Levelland Independent School District</w:t>
            </w:r>
          </w:p>
        </w:tc>
        <w:tc>
          <w:tcPr>
            <w:tcW w:type="dxa" w:w="2014"/>
          </w:tcPr>
          <w:p>
            <w:pPr>
              <w:spacing w:after="0"/>
              <w:jc w:val="left"/>
            </w:pPr>
            <w:r>
              <w:rPr>
                <w:sz w:val="16"/>
              </w:rPr>
              <w:t>School/School District</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Ropes Independent School District</w:t>
            </w:r>
          </w:p>
        </w:tc>
        <w:tc>
          <w:tcPr>
            <w:tcW w:type="dxa" w:w="2014"/>
          </w:tcPr>
          <w:p>
            <w:pPr>
              <w:spacing w:after="0"/>
              <w:jc w:val="left"/>
            </w:pPr>
            <w:r>
              <w:rPr>
                <w:sz w:val="16"/>
              </w:rPr>
              <w:t>School/School District</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Smyer Independent School District</w:t>
            </w:r>
          </w:p>
        </w:tc>
        <w:tc>
          <w:tcPr>
            <w:tcW w:type="dxa" w:w="2014"/>
          </w:tcPr>
          <w:p>
            <w:pPr>
              <w:spacing w:after="0"/>
              <w:jc w:val="left"/>
            </w:pPr>
            <w:r>
              <w:rPr>
                <w:sz w:val="16"/>
              </w:rPr>
              <w:t>School/School District</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Sundown Independent School District</w:t>
            </w:r>
          </w:p>
        </w:tc>
        <w:tc>
          <w:tcPr>
            <w:tcW w:type="dxa" w:w="2014"/>
          </w:tcPr>
          <w:p>
            <w:pPr>
              <w:spacing w:after="0"/>
              <w:jc w:val="left"/>
            </w:pPr>
            <w:r>
              <w:rPr>
                <w:sz w:val="16"/>
              </w:rPr>
              <w:t>School/School District</w:t>
            </w:r>
          </w:p>
        </w:tc>
        <w:tc>
          <w:tcPr>
            <w:tcW w:type="dxa" w:w="2087"/>
          </w:tcPr>
          <w:p>
            <w:pPr>
              <w:spacing w:after="0"/>
              <w:jc w:val="left"/>
            </w:pPr>
            <w:r>
              <w:rPr>
                <w:sz w:val="16"/>
              </w:rPr>
              <w:t>No approved plan on record</w:t>
            </w:r>
          </w:p>
        </w:tc>
        <w:tc>
          <w:tcPr>
            <w:tcW w:type="dxa" w:w="106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2762"/>
          </w:tcPr>
          <w:p>
            <w:pPr>
              <w:spacing w:after="0"/>
              <w:jc w:val="left"/>
            </w:pPr>
            <w:r>
              <w:rPr>
                <w:sz w:val="16"/>
              </w:rPr>
              <w:t>FEMA tracker shows a plan in progress</w:t>
            </w:r>
          </w:p>
        </w:tc>
        <w:tc>
          <w:tcPr>
            <w:tcW w:type="dxa" w:w="648"/>
          </w:tcPr>
          <w:p>
            <w:pPr>
              <w:spacing w:after="0"/>
              <w:jc w:val="left"/>
            </w:pPr>
          </w:p>
        </w:tc>
      </w:tr>
      <w:tr>
        <w:trPr>
          <w:cantSplit/>
        </w:trPr>
        <w:tc>
          <w:tcPr>
            <w:tcW w:type="dxa" w:w="2594"/>
          </w:tcPr>
          <w:p>
            <w:pPr>
              <w:spacing w:after="0"/>
              <w:jc w:val="left"/>
            </w:pPr>
            <w:r>
              <w:rPr>
                <w:sz w:val="16"/>
              </w:rPr>
              <w:t>Whiteface Consolidated Independent School District</w:t>
            </w:r>
          </w:p>
        </w:tc>
        <w:tc>
          <w:tcPr>
            <w:tcW w:type="dxa" w:w="2014"/>
          </w:tcPr>
          <w:p>
            <w:pPr>
              <w:spacing w:after="0"/>
              <w:jc w:val="left"/>
            </w:pPr>
            <w:r>
              <w:rPr>
                <w:sz w:val="16"/>
              </w:rPr>
              <w:t>School/School District</w:t>
            </w:r>
          </w:p>
        </w:tc>
        <w:tc>
          <w:tcPr>
            <w:tcW w:type="dxa" w:w="2087"/>
          </w:tcPr>
          <w:p>
            <w:pPr>
              <w:spacing w:after="0"/>
              <w:jc w:val="left"/>
            </w:pPr>
            <w:r>
              <w:rPr>
                <w:sz w:val="16"/>
              </w:rPr>
              <w:t>Expired on 2023-02-25</w:t>
            </w:r>
          </w:p>
        </w:tc>
        <w:tc>
          <w:tcPr>
            <w:tcW w:type="dxa" w:w="1068"/>
          </w:tcPr>
          <w:p>
            <w:pPr>
              <w:spacing w:after="0"/>
              <w:jc w:val="left"/>
            </w:pPr>
            <w:r>
              <w:rPr>
                <w:sz w:val="16"/>
              </w:rPr>
              <w:t>Cochran County (FEMA plan 102876)</w:t>
            </w:r>
          </w:p>
        </w:tc>
        <w:tc>
          <w:tcPr>
            <w:tcW w:type="dxa" w:w="1037"/>
          </w:tcPr>
          <w:p>
            <w:pPr>
              <w:spacing w:after="0"/>
              <w:jc w:val="left"/>
            </w:pPr>
            <w:r>
              <w:rPr>
                <w:sz w:val="16"/>
              </w:rPr>
              <w:t>2018-02-26</w:t>
            </w:r>
          </w:p>
        </w:tc>
        <w:tc>
          <w:tcPr>
            <w:tcW w:type="dxa" w:w="1037"/>
          </w:tcPr>
          <w:p>
            <w:pPr>
              <w:spacing w:after="0"/>
              <w:jc w:val="left"/>
            </w:pPr>
            <w:r>
              <w:rPr>
                <w:sz w:val="16"/>
              </w:rPr>
              <w:t>2023-02-25</w:t>
            </w:r>
          </w:p>
        </w:tc>
        <w:tc>
          <w:tcPr>
            <w:tcW w:type="dxa" w:w="866"/>
          </w:tcPr>
          <w:p>
            <w:pPr>
              <w:spacing w:after="0"/>
              <w:jc w:val="right"/>
            </w:pPr>
            <w:r>
              <w:rPr>
                <w:sz w:val="16"/>
              </w:rPr>
              <w:t>-1,311</w:t>
            </w:r>
          </w:p>
        </w:tc>
        <w:tc>
          <w:tcPr>
            <w:tcW w:type="dxa" w:w="2762"/>
          </w:tcPr>
          <w:p>
            <w:pPr>
              <w:spacing w:after="0"/>
              <w:jc w:val="left"/>
            </w:pPr>
          </w:p>
        </w:tc>
        <w:tc>
          <w:tcPr>
            <w:tcW w:type="dxa" w:w="648"/>
          </w:tcPr>
          <w:p>
            <w:pPr>
              <w:spacing w:after="0"/>
              <w:jc w:val="left"/>
            </w:pPr>
          </w:p>
        </w:tc>
      </w:tr>
      <w:tr>
        <w:trPr>
          <w:cantSplit/>
        </w:trPr>
        <w:tc>
          <w:tcPr>
            <w:tcW w:type="dxa" w:w="2594"/>
          </w:tcPr>
          <w:p>
            <w:pPr>
              <w:spacing w:after="0"/>
              <w:jc w:val="left"/>
            </w:pPr>
            <w:r>
              <w:rPr>
                <w:sz w:val="16"/>
              </w:rPr>
              <w:t>South Plains College</w:t>
            </w:r>
          </w:p>
        </w:tc>
        <w:tc>
          <w:tcPr>
            <w:tcW w:type="dxa" w:w="2014"/>
          </w:tcPr>
          <w:p>
            <w:pPr>
              <w:spacing w:after="0"/>
              <w:jc w:val="left"/>
            </w:pPr>
            <w:r>
              <w:rPr>
                <w:sz w:val="16"/>
              </w:rPr>
              <w:t>College/University</w:t>
            </w:r>
          </w:p>
        </w:tc>
        <w:tc>
          <w:tcPr>
            <w:tcW w:type="dxa" w:w="2087"/>
          </w:tcPr>
          <w:p>
            <w:pPr>
              <w:spacing w:after="0"/>
              <w:jc w:val="left"/>
            </w:pPr>
            <w:r>
              <w:rPr>
                <w:sz w:val="16"/>
              </w:rPr>
              <w:t>Approved, expires 2028-03-08</w:t>
            </w:r>
          </w:p>
        </w:tc>
        <w:tc>
          <w:tcPr>
            <w:tcW w:type="dxa" w:w="1068"/>
          </w:tcPr>
          <w:p>
            <w:pPr>
              <w:spacing w:after="0"/>
              <w:jc w:val="left"/>
            </w:pPr>
            <w:r>
              <w:rPr>
                <w:sz w:val="16"/>
              </w:rPr>
              <w:t>Lubbock County (FEMA plan 107318)</w:t>
            </w:r>
          </w:p>
        </w:tc>
        <w:tc>
          <w:tcPr>
            <w:tcW w:type="dxa" w:w="1037"/>
          </w:tcPr>
          <w:p>
            <w:pPr>
              <w:spacing w:after="0"/>
              <w:jc w:val="left"/>
            </w:pPr>
            <w:r>
              <w:rPr>
                <w:sz w:val="16"/>
              </w:rPr>
              <w:t>2023-03-09</w:t>
            </w:r>
          </w:p>
        </w:tc>
        <w:tc>
          <w:tcPr>
            <w:tcW w:type="dxa" w:w="1037"/>
          </w:tcPr>
          <w:p>
            <w:pPr>
              <w:spacing w:after="0"/>
              <w:jc w:val="left"/>
            </w:pPr>
            <w:r>
              <w:rPr>
                <w:sz w:val="16"/>
              </w:rPr>
              <w:t>2028-03-08</w:t>
            </w:r>
          </w:p>
        </w:tc>
        <w:tc>
          <w:tcPr>
            <w:tcW w:type="dxa" w:w="866"/>
          </w:tcPr>
          <w:p>
            <w:pPr>
              <w:spacing w:after="0"/>
              <w:jc w:val="right"/>
            </w:pPr>
            <w:r>
              <w:rPr>
                <w:sz w:val="16"/>
              </w:rPr>
              <w:t>527</w:t>
            </w:r>
          </w:p>
        </w:tc>
        <w:tc>
          <w:tcPr>
            <w:tcW w:type="dxa" w:w="2762"/>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Hail</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r>
              <w:rPr>
                <w:sz w:val="16"/>
              </w:rPr>
              <w:t>$2,128,517</w:t>
            </w:r>
          </w:p>
        </w:tc>
        <w:tc>
          <w:tcPr>
            <w:tcW w:type="dxa" w:w="1126"/>
          </w:tcPr>
          <w:p>
            <w:pPr>
              <w:spacing w:after="0"/>
              <w:jc w:val="right"/>
            </w:pPr>
            <w:r>
              <w:rPr>
                <w:sz w:val="16"/>
              </w:rPr>
              <w:t>$2,711,092</w:t>
            </w:r>
          </w:p>
        </w:tc>
        <w:tc>
          <w:tcPr>
            <w:tcW w:type="dxa" w:w="1310"/>
          </w:tcPr>
          <w:p>
            <w:pPr>
              <w:spacing w:after="0"/>
              <w:jc w:val="right"/>
            </w:pPr>
            <w:r>
              <w:rPr>
                <w:sz w:val="16"/>
              </w:rPr>
              <w:t>$48,922</w:t>
            </w:r>
          </w:p>
        </w:tc>
        <w:tc>
          <w:tcPr>
            <w:tcW w:type="dxa" w:w="1117"/>
          </w:tcPr>
          <w:p>
            <w:pPr>
              <w:spacing w:after="0"/>
              <w:jc w:val="right"/>
            </w:pPr>
            <w:r>
              <w:rPr>
                <w:sz w:val="16"/>
              </w:rPr>
              <w:t>$4,888,531</w:t>
            </w:r>
          </w:p>
        </w:tc>
        <w:tc>
          <w:tcPr>
            <w:tcW w:type="dxa" w:w="1232"/>
          </w:tcPr>
          <w:p>
            <w:pPr>
              <w:spacing w:after="0"/>
              <w:jc w:val="right"/>
            </w:pPr>
            <w:r>
              <w:rPr>
                <w:sz w:val="16"/>
              </w:rPr>
              <w:t>220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$845,336</w:t>
            </w:r>
          </w:p>
        </w:tc>
        <w:tc>
          <w:tcPr>
            <w:tcW w:type="dxa" w:w="1126"/>
          </w:tcPr>
          <w:p>
            <w:pPr>
              <w:spacing w:after="0"/>
              <w:jc w:val="right"/>
            </w:pPr>
            <w:r>
              <w:rPr>
                <w:sz w:val="16"/>
              </w:rPr>
              <w:t>$2,825</w:t>
            </w:r>
          </w:p>
        </w:tc>
        <w:tc>
          <w:tcPr>
            <w:tcW w:type="dxa" w:w="1310"/>
          </w:tcPr>
          <w:p>
            <w:pPr>
              <w:spacing w:after="0"/>
              <w:jc w:val="right"/>
            </w:pPr>
            <w:r>
              <w:rPr>
                <w:sz w:val="16"/>
              </w:rPr>
              <w:t>$1,646,703</w:t>
            </w:r>
          </w:p>
        </w:tc>
        <w:tc>
          <w:tcPr>
            <w:tcW w:type="dxa" w:w="1117"/>
          </w:tcPr>
          <w:p>
            <w:pPr>
              <w:spacing w:after="0"/>
              <w:jc w:val="right"/>
            </w:pPr>
            <w:r>
              <w:rPr>
                <w:sz w:val="16"/>
              </w:rPr>
              <w:t>$2,494,865</w:t>
            </w:r>
          </w:p>
        </w:tc>
        <w:tc>
          <w:tcPr>
            <w:tcW w:type="dxa" w:w="1232"/>
          </w:tcPr>
          <w:p>
            <w:pPr>
              <w:spacing w:after="0"/>
              <w:jc w:val="right"/>
            </w:pPr>
            <w:r>
              <w:rPr>
                <w:sz w:val="16"/>
              </w:rPr>
              <w:t>26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Inland Flooding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$2,141,038</w:t>
            </w:r>
          </w:p>
        </w:tc>
        <w:tc>
          <w:tcPr>
            <w:tcW w:type="dxa" w:w="1126"/>
          </w:tcPr>
          <w:p>
            <w:pPr>
              <w:spacing w:after="0"/>
              <w:jc w:val="right"/>
            </w:pPr>
            <w:r>
              <w:rPr>
                <w:sz w:val="16"/>
              </w:rPr>
              <w:t>$228,747</w:t>
            </w:r>
          </w:p>
        </w:tc>
        <w:tc>
          <w:tcPr>
            <w:tcW w:type="dxa" w:w="1310"/>
          </w:tcPr>
          <w:p>
            <w:pPr>
              <w:spacing w:after="0"/>
              <w:jc w:val="right"/>
            </w:pPr>
            <w:r>
              <w:rPr>
                <w:sz w:val="16"/>
              </w:rPr>
              <w:t>$25,879</w:t>
            </w:r>
          </w:p>
        </w:tc>
        <w:tc>
          <w:tcPr>
            <w:tcW w:type="dxa" w:w="1117"/>
          </w:tcPr>
          <w:p>
            <w:pPr>
              <w:spacing w:after="0"/>
              <w:jc w:val="right"/>
            </w:pPr>
            <w:r>
              <w:rPr>
                <w:sz w:val="16"/>
              </w:rPr>
              <w:t>$2,395,664</w:t>
            </w:r>
          </w:p>
        </w:tc>
        <w:tc>
          <w:tcPr>
            <w:tcW w:type="dxa" w:w="1232"/>
          </w:tcPr>
          <w:p>
            <w:pPr>
              <w:spacing w:after="0"/>
              <w:jc w:val="right"/>
            </w:pPr>
            <w:r>
              <w:rPr>
                <w:sz w:val="16"/>
              </w:rPr>
              <w:t>48</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Drought</w:t>
            </w:r>
          </w:p>
        </w:tc>
        <w:tc>
          <w:tcPr>
            <w:tcW w:type="dxa" w:w="1197"/>
          </w:tcPr>
          <w:p>
            <w:pPr>
              <w:spacing w:after="0"/>
              <w:jc w:val="left"/>
            </w:pPr>
            <w:r>
              <w:rPr>
                <w:sz w:val="16"/>
              </w:rPr>
              <w:t>Relatively High</w:t>
            </w:r>
          </w:p>
        </w:tc>
        <w:tc>
          <w:tcPr>
            <w:tcW w:type="dxa" w:w="1197"/>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$1,805,403</w:t>
            </w:r>
          </w:p>
        </w:tc>
        <w:tc>
          <w:tcPr>
            <w:tcW w:type="dxa" w:w="1310"/>
          </w:tcPr>
          <w:p>
            <w:pPr>
              <w:spacing w:after="0"/>
              <w:jc w:val="right"/>
            </w:pPr>
          </w:p>
        </w:tc>
        <w:tc>
          <w:tcPr>
            <w:tcW w:type="dxa" w:w="1117"/>
          </w:tcPr>
          <w:p>
            <w:pPr>
              <w:spacing w:after="0"/>
              <w:jc w:val="right"/>
            </w:pPr>
            <w:r>
              <w:rPr>
                <w:sz w:val="16"/>
              </w:rPr>
              <w:t>$1,805,403</w:t>
            </w:r>
          </w:p>
        </w:tc>
        <w:tc>
          <w:tcPr>
            <w:tcW w:type="dxa" w:w="1232"/>
          </w:tcPr>
          <w:p>
            <w:pPr>
              <w:spacing w:after="0"/>
              <w:jc w:val="right"/>
            </w:pPr>
            <w:r>
              <w:rPr>
                <w:sz w:val="16"/>
              </w:rPr>
              <w:t>95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$514,244</w:t>
            </w:r>
          </w:p>
        </w:tc>
        <w:tc>
          <w:tcPr>
            <w:tcW w:type="dxa" w:w="1126"/>
          </w:tcPr>
          <w:p>
            <w:pPr>
              <w:spacing w:after="0"/>
              <w:jc w:val="right"/>
            </w:pPr>
            <w:r>
              <w:rPr>
                <w:sz w:val="16"/>
              </w:rPr>
              <w:t>$112,056</w:t>
            </w:r>
          </w:p>
        </w:tc>
        <w:tc>
          <w:tcPr>
            <w:tcW w:type="dxa" w:w="1310"/>
          </w:tcPr>
          <w:p>
            <w:pPr>
              <w:spacing w:after="0"/>
              <w:jc w:val="right"/>
            </w:pPr>
            <w:r>
              <w:rPr>
                <w:sz w:val="16"/>
              </w:rPr>
              <w:t>$210,003</w:t>
            </w:r>
          </w:p>
        </w:tc>
        <w:tc>
          <w:tcPr>
            <w:tcW w:type="dxa" w:w="1117"/>
          </w:tcPr>
          <w:p>
            <w:pPr>
              <w:spacing w:after="0"/>
              <w:jc w:val="right"/>
            </w:pPr>
            <w:r>
              <w:rPr>
                <w:sz w:val="16"/>
              </w:rPr>
              <w:t>$836,303</w:t>
            </w:r>
          </w:p>
        </w:tc>
        <w:tc>
          <w:tcPr>
            <w:tcW w:type="dxa" w:w="1232"/>
          </w:tcPr>
          <w:p>
            <w:pPr>
              <w:spacing w:after="0"/>
              <w:jc w:val="right"/>
            </w:pPr>
            <w:r>
              <w:rPr>
                <w:sz w:val="16"/>
              </w:rPr>
              <w:t>273</w:t>
            </w:r>
          </w:p>
        </w:tc>
        <w:tc>
          <w:tcPr>
            <w:tcW w:type="dxa" w:w="2253"/>
          </w:tcPr>
          <w:p>
            <w:pPr>
              <w:spacing w:after="0"/>
              <w:jc w:val="left"/>
            </w:pPr>
          </w:p>
        </w:tc>
        <w:tc>
          <w:tcPr>
            <w:tcW w:type="dxa" w:w="1921"/>
          </w:tcPr>
          <w:p>
            <w:pPr>
              <w:spacing w:after="0"/>
              <w:jc w:val="left"/>
            </w:pPr>
            <w:r>
              <w:rPr>
                <w:sz w:val="16"/>
              </w:rPr>
              <w:t>Includes 88 High Wind records and 6 Strong Wind records, event types the NRI definition of this hazard leaves out.</w:t>
            </w:r>
          </w:p>
        </w:tc>
      </w:tr>
      <w:tr>
        <w:trPr>
          <w:cantSplit/>
        </w:trPr>
        <w:tc>
          <w:tcPr>
            <w:tcW w:type="dxa" w:w="686"/>
          </w:tcPr>
          <w:p>
            <w:pPr>
              <w:spacing w:after="0"/>
              <w:jc w:val="right"/>
            </w:pPr>
            <w:r>
              <w:rPr>
                <w:sz w:val="16"/>
              </w:rPr>
              <w:t>6</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$7,710</w:t>
            </w:r>
          </w:p>
        </w:tc>
        <w:tc>
          <w:tcPr>
            <w:tcW w:type="dxa" w:w="1126"/>
          </w:tcPr>
          <w:p>
            <w:pPr>
              <w:spacing w:after="0"/>
              <w:jc w:val="right"/>
            </w:pPr>
            <w:r>
              <w:rPr>
                <w:sz w:val="16"/>
              </w:rPr>
              <w:t>$116,480</w:t>
            </w:r>
          </w:p>
        </w:tc>
        <w:tc>
          <w:tcPr>
            <w:tcW w:type="dxa" w:w="1310"/>
          </w:tcPr>
          <w:p>
            <w:pPr>
              <w:spacing w:after="0"/>
              <w:jc w:val="right"/>
            </w:pPr>
            <w:r>
              <w:rPr>
                <w:sz w:val="16"/>
              </w:rPr>
              <w:t>$527,099</w:t>
            </w:r>
          </w:p>
        </w:tc>
        <w:tc>
          <w:tcPr>
            <w:tcW w:type="dxa" w:w="1117"/>
          </w:tcPr>
          <w:p>
            <w:pPr>
              <w:spacing w:after="0"/>
              <w:jc w:val="right"/>
            </w:pPr>
            <w:r>
              <w:rPr>
                <w:sz w:val="16"/>
              </w:rPr>
              <w:t>$651,288</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Wildfire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$217,940</w:t>
            </w:r>
          </w:p>
        </w:tc>
        <w:tc>
          <w:tcPr>
            <w:tcW w:type="dxa" w:w="1126"/>
          </w:tcPr>
          <w:p>
            <w:pPr>
              <w:spacing w:after="0"/>
              <w:jc w:val="right"/>
            </w:pPr>
            <w:r>
              <w:rPr>
                <w:sz w:val="16"/>
              </w:rPr>
              <w:t>$478</w:t>
            </w:r>
          </w:p>
        </w:tc>
        <w:tc>
          <w:tcPr>
            <w:tcW w:type="dxa" w:w="1310"/>
          </w:tcPr>
          <w:p>
            <w:pPr>
              <w:spacing w:after="0"/>
              <w:jc w:val="right"/>
            </w:pPr>
            <w:r>
              <w:rPr>
                <w:sz w:val="16"/>
              </w:rPr>
              <w:t>$19,911</w:t>
            </w:r>
          </w:p>
        </w:tc>
        <w:tc>
          <w:tcPr>
            <w:tcW w:type="dxa" w:w="1117"/>
          </w:tcPr>
          <w:p>
            <w:pPr>
              <w:spacing w:after="0"/>
              <w:jc w:val="right"/>
            </w:pPr>
            <w:r>
              <w:rPr>
                <w:sz w:val="16"/>
              </w:rPr>
              <w:t>$238,329</w:t>
            </w:r>
          </w:p>
        </w:tc>
        <w:tc>
          <w:tcPr>
            <w:tcW w:type="dxa" w:w="1232"/>
          </w:tcPr>
          <w:p>
            <w:pPr>
              <w:spacing w:after="0"/>
              <w:jc w:val="right"/>
            </w:pPr>
            <w:r>
              <w:rPr>
                <w:sz w:val="16"/>
              </w:rPr>
              <w:t>15</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Winter Weather</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$67,048</w:t>
            </w:r>
          </w:p>
        </w:tc>
        <w:tc>
          <w:tcPr>
            <w:tcW w:type="dxa" w:w="1126"/>
          </w:tcPr>
          <w:p>
            <w:pPr>
              <w:spacing w:after="0"/>
              <w:jc w:val="right"/>
            </w:pPr>
            <w:r>
              <w:rPr>
                <w:sz w:val="16"/>
              </w:rPr>
              <w:t>$300</w:t>
            </w:r>
          </w:p>
        </w:tc>
        <w:tc>
          <w:tcPr>
            <w:tcW w:type="dxa" w:w="1310"/>
          </w:tcPr>
          <w:p>
            <w:pPr>
              <w:spacing w:after="0"/>
              <w:jc w:val="right"/>
            </w:pPr>
            <w:r>
              <w:rPr>
                <w:sz w:val="16"/>
              </w:rPr>
              <w:t>$73,954</w:t>
            </w:r>
          </w:p>
        </w:tc>
        <w:tc>
          <w:tcPr>
            <w:tcW w:type="dxa" w:w="1117"/>
          </w:tcPr>
          <w:p>
            <w:pPr>
              <w:spacing w:after="0"/>
              <w:jc w:val="right"/>
            </w:pPr>
            <w:r>
              <w:rPr>
                <w:sz w:val="16"/>
              </w:rPr>
              <w:t>$141,303</w:t>
            </w:r>
          </w:p>
        </w:tc>
        <w:tc>
          <w:tcPr>
            <w:tcW w:type="dxa" w:w="1232"/>
          </w:tcPr>
          <w:p>
            <w:pPr>
              <w:spacing w:after="0"/>
              <w:jc w:val="right"/>
            </w:pPr>
            <w:r>
              <w:rPr>
                <w:sz w:val="16"/>
              </w:rPr>
              <w:t>64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Heat Wave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$117</w:t>
            </w:r>
          </w:p>
        </w:tc>
        <w:tc>
          <w:tcPr>
            <w:tcW w:type="dxa" w:w="1126"/>
          </w:tcPr>
          <w:p>
            <w:pPr>
              <w:spacing w:after="0"/>
              <w:jc w:val="right"/>
            </w:pPr>
            <w:r>
              <w:rPr>
                <w:sz w:val="16"/>
              </w:rPr>
              <w:t>$5,429</w:t>
            </w:r>
          </w:p>
        </w:tc>
        <w:tc>
          <w:tcPr>
            <w:tcW w:type="dxa" w:w="1310"/>
          </w:tcPr>
          <w:p>
            <w:pPr>
              <w:spacing w:after="0"/>
              <w:jc w:val="right"/>
            </w:pPr>
            <w:r>
              <w:rPr>
                <w:sz w:val="16"/>
              </w:rPr>
              <w:t>$90,296</w:t>
            </w:r>
          </w:p>
        </w:tc>
        <w:tc>
          <w:tcPr>
            <w:tcW w:type="dxa" w:w="1117"/>
          </w:tcPr>
          <w:p>
            <w:pPr>
              <w:spacing w:after="0"/>
              <w:jc w:val="right"/>
            </w:pPr>
            <w:r>
              <w:rPr>
                <w:sz w:val="16"/>
              </w:rPr>
              <w:t>$95,843</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$22,153</w:t>
            </w:r>
          </w:p>
        </w:tc>
        <w:tc>
          <w:tcPr>
            <w:tcW w:type="dxa" w:w="1126"/>
          </w:tcPr>
          <w:p>
            <w:pPr>
              <w:spacing w:after="0"/>
              <w:jc w:val="right"/>
            </w:pPr>
          </w:p>
        </w:tc>
        <w:tc>
          <w:tcPr>
            <w:tcW w:type="dxa" w:w="1310"/>
          </w:tcPr>
          <w:p>
            <w:pPr>
              <w:spacing w:after="0"/>
              <w:jc w:val="right"/>
            </w:pPr>
            <w:r>
              <w:rPr>
                <w:sz w:val="16"/>
              </w:rPr>
              <w:t>$64,539</w:t>
            </w:r>
          </w:p>
        </w:tc>
        <w:tc>
          <w:tcPr>
            <w:tcW w:type="dxa" w:w="1117"/>
          </w:tcPr>
          <w:p>
            <w:pPr>
              <w:spacing w:after="0"/>
              <w:jc w:val="right"/>
            </w:pPr>
            <w:r>
              <w:rPr>
                <w:sz w:val="16"/>
              </w:rPr>
              <w:t>$86,691</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$48,586</w:t>
            </w:r>
          </w:p>
        </w:tc>
        <w:tc>
          <w:tcPr>
            <w:tcW w:type="dxa" w:w="1126"/>
          </w:tcPr>
          <w:p>
            <w:pPr>
              <w:spacing w:after="0"/>
              <w:jc w:val="right"/>
            </w:pPr>
          </w:p>
        </w:tc>
        <w:tc>
          <w:tcPr>
            <w:tcW w:type="dxa" w:w="1310"/>
          </w:tcPr>
          <w:p>
            <w:pPr>
              <w:spacing w:after="0"/>
              <w:jc w:val="right"/>
            </w:pPr>
            <w:r>
              <w:rPr>
                <w:sz w:val="16"/>
              </w:rPr>
              <w:t>$18,554</w:t>
            </w:r>
          </w:p>
        </w:tc>
        <w:tc>
          <w:tcPr>
            <w:tcW w:type="dxa" w:w="1117"/>
          </w:tcPr>
          <w:p>
            <w:pPr>
              <w:spacing w:after="0"/>
              <w:jc w:val="right"/>
            </w:pPr>
            <w:r>
              <w:rPr>
                <w:sz w:val="16"/>
              </w:rPr>
              <w:t>$67,141</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$38,329</w:t>
            </w:r>
          </w:p>
        </w:tc>
        <w:tc>
          <w:tcPr>
            <w:tcW w:type="dxa" w:w="1126"/>
          </w:tcPr>
          <w:p>
            <w:pPr>
              <w:spacing w:after="0"/>
              <w:jc w:val="right"/>
            </w:pPr>
          </w:p>
        </w:tc>
        <w:tc>
          <w:tcPr>
            <w:tcW w:type="dxa" w:w="1310"/>
          </w:tcPr>
          <w:p>
            <w:pPr>
              <w:spacing w:after="0"/>
              <w:jc w:val="right"/>
            </w:pPr>
            <w:r>
              <w:rPr>
                <w:sz w:val="16"/>
              </w:rPr>
              <w:t>$17,354</w:t>
            </w:r>
          </w:p>
        </w:tc>
        <w:tc>
          <w:tcPr>
            <w:tcW w:type="dxa" w:w="1117"/>
          </w:tcPr>
          <w:p>
            <w:pPr>
              <w:spacing w:after="0"/>
              <w:jc w:val="right"/>
            </w:pPr>
            <w:r>
              <w:rPr>
                <w:sz w:val="16"/>
              </w:rPr>
              <w:t>$55,683</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13</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$3,876</w:t>
            </w:r>
          </w:p>
        </w:tc>
        <w:tc>
          <w:tcPr>
            <w:tcW w:type="dxa" w:w="1126"/>
          </w:tcPr>
          <w:p>
            <w:pPr>
              <w:spacing w:after="0"/>
              <w:jc w:val="right"/>
            </w:pPr>
            <w:r>
              <w:rPr>
                <w:sz w:val="16"/>
              </w:rPr>
              <w:t>$4,336</w:t>
            </w:r>
          </w:p>
        </w:tc>
        <w:tc>
          <w:tcPr>
            <w:tcW w:type="dxa" w:w="1310"/>
          </w:tcPr>
          <w:p>
            <w:pPr>
              <w:spacing w:after="0"/>
              <w:jc w:val="right"/>
            </w:pPr>
            <w:r>
              <w:rPr>
                <w:sz w:val="16"/>
              </w:rPr>
              <w:t>$21</w:t>
            </w:r>
          </w:p>
        </w:tc>
        <w:tc>
          <w:tcPr>
            <w:tcW w:type="dxa" w:w="1117"/>
          </w:tcPr>
          <w:p>
            <w:pPr>
              <w:spacing w:after="0"/>
              <w:jc w:val="right"/>
            </w:pPr>
            <w:r>
              <w:rPr>
                <w:sz w:val="16"/>
              </w:rPr>
              <w:t>$8,233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10"/>
          </w:tcPr>
          <w:p>
            <w:pPr>
              <w:spacing w:after="0"/>
              <w:jc w:val="right"/>
            </w:pPr>
            <w:r>
              <w:rPr>
                <w:sz w:val="16"/>
              </w:rPr>
              <w:t>$1</w:t>
            </w:r>
          </w:p>
        </w:tc>
        <w:tc>
          <w:tcPr>
            <w:tcW w:type="dxa" w:w="1117"/>
          </w:tcPr>
          <w:p>
            <w:pPr>
              <w:spacing w:after="0"/>
              <w:jc w:val="right"/>
            </w:pPr>
            <w:r>
              <w:rPr>
                <w:sz w:val="16"/>
              </w:rPr>
              <w:t>$1</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2"/>
        <w:gridCol w:w="1712"/>
        <w:gridCol w:w="1528"/>
        <w:gridCol w:w="1917"/>
        <w:gridCol w:w="1900"/>
        <w:gridCol w:w="1575"/>
        <w:gridCol w:w="1592"/>
        <w:gridCol w:w="2186"/>
      </w:tblGrid>
      <w:tr>
        <w:trPr>
          <w:cantSplit/>
          <w:tblHeader/>
        </w:trPr>
        <w:tc>
          <w:tcPr>
            <w:tcW w:type="dxa" w:w="1702"/>
            <w:shd w:val="clear" w:color="auto" w:fill="E8E8E8"/>
          </w:tcPr>
          <w:p>
            <w:pPr>
              <w:spacing w:after="0"/>
              <w:jc w:val="left"/>
            </w:pPr>
            <w:r>
              <w:rPr>
                <w:b/>
                <w:sz w:val="16"/>
              </w:rPr>
              <w:t>Hazard</w:t>
            </w:r>
          </w:p>
        </w:tc>
        <w:tc>
          <w:tcPr>
            <w:tcW w:type="dxa" w:w="1712"/>
            <w:shd w:val="clear" w:color="auto" w:fill="E8E8E8"/>
          </w:tcPr>
          <w:p>
            <w:pPr>
              <w:spacing w:after="0"/>
              <w:jc w:val="left"/>
            </w:pPr>
            <w:r>
              <w:rPr>
                <w:b/>
                <w:sz w:val="16"/>
              </w:rPr>
              <w:t>Scale</w:t>
            </w:r>
          </w:p>
        </w:tc>
        <w:tc>
          <w:tcPr>
            <w:tcW w:type="dxa" w:w="1528"/>
            <w:shd w:val="clear" w:color="auto" w:fill="E8E8E8"/>
          </w:tcPr>
          <w:p>
            <w:pPr>
              <w:spacing w:after="0"/>
              <w:jc w:val="right"/>
            </w:pPr>
            <w:r>
              <w:rPr>
                <w:b/>
                <w:sz w:val="16"/>
              </w:rPr>
              <w:t>Records</w:t>
            </w:r>
          </w:p>
          <w:p>
            <w:pPr>
              <w:spacing w:after="0"/>
              <w:jc w:val="right"/>
            </w:pPr>
            <w:r>
              <w:rPr>
                <w:i/>
                <w:color w:val="555555"/>
                <w:sz w:val="14"/>
              </w:rPr>
              <w:t>count, years</w:t>
            </w:r>
          </w:p>
        </w:tc>
        <w:tc>
          <w:tcPr>
            <w:tcW w:type="dxa" w:w="1917"/>
            <w:shd w:val="clear" w:color="auto" w:fill="E8E8E8"/>
          </w:tcPr>
          <w:p>
            <w:pPr>
              <w:spacing w:after="0"/>
              <w:jc w:val="left"/>
            </w:pPr>
            <w:r>
              <w:rPr>
                <w:b/>
                <w:sz w:val="16"/>
              </w:rPr>
              <w:t>Observed range</w:t>
            </w:r>
          </w:p>
        </w:tc>
        <w:tc>
          <w:tcPr>
            <w:tcW w:type="dxa" w:w="1900"/>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592"/>
            <w:shd w:val="clear" w:color="auto" w:fill="E8E8E8"/>
          </w:tcPr>
          <w:p>
            <w:pPr>
              <w:spacing w:after="0"/>
              <w:jc w:val="left"/>
            </w:pPr>
            <w:r>
              <w:rPr>
                <w:b/>
                <w:sz w:val="16"/>
              </w:rPr>
              <w:t>How it applies to members</w:t>
            </w:r>
          </w:p>
        </w:tc>
        <w:tc>
          <w:tcPr>
            <w:tcW w:type="dxa" w:w="2186"/>
            <w:shd w:val="clear" w:color="auto" w:fill="E8E8E8"/>
          </w:tcPr>
          <w:p>
            <w:pPr>
              <w:spacing w:after="0"/>
              <w:jc w:val="left"/>
            </w:pPr>
            <w:r>
              <w:rPr>
                <w:b/>
                <w:sz w:val="16"/>
              </w:rPr>
              <w:t>Note</w:t>
            </w:r>
          </w:p>
        </w:tc>
      </w:tr>
      <w:tr>
        <w:trPr>
          <w:cantSplit/>
        </w:trPr>
        <w:tc>
          <w:tcPr>
            <w:tcW w:type="dxa" w:w="1702"/>
          </w:tcPr>
          <w:p>
            <w:pPr>
              <w:spacing w:after="0"/>
              <w:jc w:val="left"/>
            </w:pPr>
            <w:r>
              <w:rPr>
                <w:sz w:val="16"/>
              </w:rPr>
              <w:t>Avalanche</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900"/>
          </w:tcPr>
          <w:p>
            <w:pPr>
              <w:spacing w:after="0"/>
              <w:jc w:val="left"/>
            </w:pPr>
          </w:p>
        </w:tc>
        <w:tc>
          <w:tcPr>
            <w:tcW w:type="dxa" w:w="1575"/>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Coastal Flood, Storm Surge/Tide</w:t>
            </w:r>
          </w:p>
        </w:tc>
        <w:tc>
          <w:tcPr>
            <w:tcW w:type="dxa" w:w="1712"/>
          </w:tcPr>
          <w:p>
            <w:pPr>
              <w:spacing w:after="0"/>
              <w:jc w:val="left"/>
            </w:pPr>
            <w:r>
              <w:rPr>
                <w:sz w:val="16"/>
              </w:rPr>
              <w:t>none in data (FIRM for depth)</w:t>
            </w:r>
          </w:p>
        </w:tc>
        <w:tc>
          <w:tcPr>
            <w:tcW w:type="dxa" w:w="1528"/>
          </w:tcPr>
          <w:p>
            <w:pPr>
              <w:spacing w:after="0"/>
              <w:jc w:val="right"/>
            </w:pPr>
            <w:r>
              <w:rPr>
                <w:sz w:val="16"/>
              </w:rPr>
              <w:t>0</w:t>
            </w:r>
          </w:p>
        </w:tc>
        <w:tc>
          <w:tcPr>
            <w:tcW w:type="dxa" w:w="1917"/>
          </w:tcPr>
          <w:p>
            <w:pPr>
              <w:spacing w:after="0"/>
              <w:jc w:val="left"/>
            </w:pPr>
          </w:p>
        </w:tc>
        <w:tc>
          <w:tcPr>
            <w:tcW w:type="dxa" w:w="1900"/>
          </w:tcPr>
          <w:p>
            <w:pPr>
              <w:spacing w:after="0"/>
              <w:jc w:val="left"/>
            </w:pPr>
          </w:p>
        </w:tc>
        <w:tc>
          <w:tcPr>
            <w:tcW w:type="dxa" w:w="1575"/>
          </w:tcPr>
          <w:p>
            <w:pPr>
              <w:spacing w:after="0"/>
              <w:jc w:val="left"/>
            </w:pPr>
          </w:p>
        </w:tc>
        <w:tc>
          <w:tcPr>
            <w:tcW w:type="dxa" w:w="1592"/>
          </w:tcPr>
          <w:p>
            <w:pPr>
              <w:spacing w:after="0"/>
              <w:jc w:val="left"/>
            </w:pPr>
          </w:p>
        </w:tc>
        <w:tc>
          <w:tcPr>
            <w:tcW w:type="dxa" w:w="2186"/>
          </w:tcPr>
          <w:p>
            <w:pPr>
              <w:spacing w:after="0"/>
              <w:jc w:val="left"/>
            </w:pPr>
            <w:r>
              <w:rPr>
                <w:sz w:val="16"/>
              </w:rPr>
              <w:t>Flood depth: see the FEMA Flood Insurance Rate Map.</w:t>
            </w:r>
          </w:p>
        </w:tc>
      </w:tr>
      <w:tr>
        <w:trPr>
          <w:cantSplit/>
        </w:trPr>
        <w:tc>
          <w:tcPr>
            <w:tcW w:type="dxa" w:w="1702"/>
          </w:tcPr>
          <w:p>
            <w:pPr>
              <w:spacing w:after="0"/>
              <w:jc w:val="left"/>
            </w:pPr>
            <w:r>
              <w:rPr>
                <w:sz w:val="16"/>
              </w:rPr>
              <w:t>Cold/Wind Chill, Extreme Cold/Wind Chill</w:t>
            </w:r>
          </w:p>
        </w:tc>
        <w:tc>
          <w:tcPr>
            <w:tcW w:type="dxa" w:w="1712"/>
          </w:tcPr>
          <w:p>
            <w:pPr>
              <w:spacing w:after="0"/>
              <w:jc w:val="left"/>
            </w:pPr>
            <w:r>
              <w:rPr>
                <w:sz w:val="16"/>
              </w:rPr>
              <w:t>wind chill</w:t>
            </w:r>
          </w:p>
        </w:tc>
        <w:tc>
          <w:tcPr>
            <w:tcW w:type="dxa" w:w="1528"/>
          </w:tcPr>
          <w:p>
            <w:pPr>
              <w:spacing w:after="0"/>
              <w:jc w:val="right"/>
            </w:pPr>
            <w:r>
              <w:rPr>
                <w:sz w:val="16"/>
              </w:rPr>
              <w:t>3, 2011 to 2026 (3 zone-level)</w:t>
            </w:r>
          </w:p>
        </w:tc>
        <w:tc>
          <w:tcPr>
            <w:tcW w:type="dxa" w:w="1917"/>
          </w:tcPr>
          <w:p>
            <w:pPr>
              <w:spacing w:after="0"/>
              <w:jc w:val="left"/>
            </w:pPr>
            <w:r>
              <w:rPr>
                <w:sz w:val="16"/>
              </w:rPr>
              <w:t>2 days to 4 days (median 3 days); 3 with a recorded value</w:t>
            </w:r>
          </w:p>
        </w:tc>
        <w:tc>
          <w:tcPr>
            <w:tcW w:type="dxa" w:w="1900"/>
          </w:tcPr>
          <w:p>
            <w:pPr>
              <w:spacing w:after="0"/>
              <w:jc w:val="left"/>
            </w:pPr>
            <w:r>
              <w:rPr>
                <w:sz w:val="16"/>
              </w:rPr>
              <w:t>4 consecutive days, 2011-02-01 to 2011-02-04, zone-level</w:t>
            </w:r>
          </w:p>
        </w:tc>
        <w:tc>
          <w:tcPr>
            <w:tcW w:type="dxa" w:w="1575"/>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Wind chill: in event narratives only; local data required.</w:t>
            </w:r>
          </w:p>
        </w:tc>
      </w:tr>
      <w:tr>
        <w:trPr>
          <w:cantSplit/>
        </w:trPr>
        <w:tc>
          <w:tcPr>
            <w:tcW w:type="dxa" w:w="1702"/>
          </w:tcPr>
          <w:p>
            <w:pPr>
              <w:spacing w:after="0"/>
              <w:jc w:val="left"/>
            </w:pPr>
            <w:r>
              <w:rPr>
                <w:sz w:val="16"/>
              </w:rPr>
              <w:t>Frost/Freeze (outside NRI Cold Wave definition)</w:t>
            </w:r>
          </w:p>
        </w:tc>
        <w:tc>
          <w:tcPr>
            <w:tcW w:type="dxa" w:w="1712"/>
          </w:tcPr>
          <w:p>
            <w:pPr>
              <w:spacing w:after="0"/>
              <w:jc w:val="left"/>
            </w:pPr>
            <w:r>
              <w:rPr>
                <w:sz w:val="16"/>
              </w:rPr>
              <w:t>crop damage</w:t>
            </w:r>
          </w:p>
        </w:tc>
        <w:tc>
          <w:tcPr>
            <w:tcW w:type="dxa" w:w="1528"/>
          </w:tcPr>
          <w:p>
            <w:pPr>
              <w:spacing w:after="0"/>
              <w:jc w:val="right"/>
            </w:pPr>
            <w:r>
              <w:rPr>
                <w:sz w:val="16"/>
              </w:rPr>
              <w:t>1, 2011 to 2011 (1 zone-level)</w:t>
            </w:r>
          </w:p>
        </w:tc>
        <w:tc>
          <w:tcPr>
            <w:tcW w:type="dxa" w:w="1917"/>
          </w:tcPr>
          <w:p>
            <w:pPr>
              <w:spacing w:after="0"/>
              <w:jc w:val="left"/>
            </w:pPr>
          </w:p>
        </w:tc>
        <w:tc>
          <w:tcPr>
            <w:tcW w:type="dxa" w:w="1900"/>
          </w:tcPr>
          <w:p>
            <w:pPr>
              <w:spacing w:after="0"/>
              <w:jc w:val="left"/>
            </w:pPr>
            <w:r>
              <w:rPr>
                <w:sz w:val="16"/>
              </w:rPr>
              <w:t>No crop damage reported in 1 records.</w:t>
            </w:r>
          </w:p>
        </w:tc>
        <w:tc>
          <w:tcPr>
            <w:tcW w:type="dxa" w:w="1575"/>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Temperature: in event narratives only; local data required.</w:t>
            </w:r>
          </w:p>
        </w:tc>
      </w:tr>
      <w:tr>
        <w:trPr>
          <w:cantSplit/>
        </w:trPr>
        <w:tc>
          <w:tcPr>
            <w:tcW w:type="dxa" w:w="1702"/>
          </w:tcPr>
          <w:p>
            <w:pPr>
              <w:spacing w:after="0"/>
              <w:jc w:val="left"/>
            </w:pPr>
            <w:r>
              <w:rPr>
                <w:sz w:val="16"/>
              </w:rPr>
              <w:t>Drought</w:t>
            </w:r>
          </w:p>
        </w:tc>
        <w:tc>
          <w:tcPr>
            <w:tcW w:type="dxa" w:w="1712"/>
          </w:tcPr>
          <w:p>
            <w:pPr>
              <w:spacing w:after="0"/>
              <w:jc w:val="left"/>
            </w:pPr>
            <w:r>
              <w:rPr>
                <w:sz w:val="16"/>
              </w:rPr>
              <w:t>US Drought Monitor D-scale</w:t>
            </w:r>
          </w:p>
        </w:tc>
        <w:tc>
          <w:tcPr>
            <w:tcW w:type="dxa" w:w="1528"/>
          </w:tcPr>
          <w:p>
            <w:pPr>
              <w:spacing w:after="0"/>
              <w:jc w:val="right"/>
            </w:pPr>
            <w:r>
              <w:rPr>
                <w:sz w:val="16"/>
              </w:rPr>
              <w:t>95, 1996 to 2022 (95 zone-level)</w:t>
            </w:r>
          </w:p>
        </w:tc>
        <w:tc>
          <w:tcPr>
            <w:tcW w:type="dxa" w:w="1917"/>
          </w:tcPr>
          <w:p>
            <w:pPr>
              <w:spacing w:after="0"/>
              <w:jc w:val="left"/>
            </w:pPr>
            <w:r>
              <w:rPr>
                <w:sz w:val="16"/>
              </w:rPr>
              <w:t>31 days to 1,274 days (median 122 days); 13 with a recorded value</w:t>
            </w:r>
          </w:p>
        </w:tc>
        <w:tc>
          <w:tcPr>
            <w:tcW w:type="dxa" w:w="1900"/>
          </w:tcPr>
          <w:p>
            <w:pPr>
              <w:spacing w:after="0"/>
              <w:jc w:val="left"/>
            </w:pPr>
            <w:r>
              <w:rPr>
                <w:sz w:val="16"/>
              </w:rPr>
              <w:t>1274 days (about 41.9 months), 2011-04-05 to 2014-09-29, a run of 42 consecutive Storm Events drought records, zone-level</w:t>
            </w:r>
          </w:p>
        </w:tc>
        <w:tc>
          <w:tcPr>
            <w:tcW w:type="dxa" w:w="1575"/>
          </w:tcPr>
          <w:p>
            <w:pPr>
              <w:spacing w:after="0"/>
              <w:jc w:val="left"/>
            </w:pPr>
            <w:r>
              <w:rPr>
                <w:sz w:val="16"/>
              </w:rPr>
              <w:t>Drought, 1996-06-01, $100,000 property; $500,000 crops, reported for the zone (1996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2"/>
          </w:tcPr>
          <w:p>
            <w:pPr>
              <w:spacing w:after="0"/>
              <w:jc w:val="left"/>
            </w:pPr>
            <w:r>
              <w:rPr>
                <w:sz w:val="16"/>
              </w:rPr>
              <w:t>Earthquake</w:t>
            </w:r>
          </w:p>
        </w:tc>
        <w:tc>
          <w:tcPr>
            <w:tcW w:type="dxa" w:w="1712"/>
          </w:tcPr>
          <w:p>
            <w:pPr>
              <w:spacing w:after="0"/>
              <w:jc w:val="left"/>
            </w:pPr>
            <w:r>
              <w:rPr>
                <w:sz w:val="16"/>
              </w:rPr>
              <w:t>Modified Mercalli (local data)</w:t>
            </w:r>
          </w:p>
        </w:tc>
        <w:tc>
          <w:tcPr>
            <w:tcW w:type="dxa" w:w="1528"/>
          </w:tcPr>
          <w:p>
            <w:pPr>
              <w:spacing w:after="0"/>
              <w:jc w:val="right"/>
            </w:pPr>
            <w:r>
              <w:rPr>
                <w:sz w:val="16"/>
              </w:rPr>
              <w:t>0</w:t>
            </w:r>
          </w:p>
        </w:tc>
        <w:tc>
          <w:tcPr>
            <w:tcW w:type="dxa" w:w="1917"/>
          </w:tcPr>
          <w:p>
            <w:pPr>
              <w:spacing w:after="0"/>
              <w:jc w:val="left"/>
            </w:pPr>
          </w:p>
        </w:tc>
        <w:tc>
          <w:tcPr>
            <w:tcW w:type="dxa" w:w="1900"/>
          </w:tcPr>
          <w:p>
            <w:pPr>
              <w:spacing w:after="0"/>
              <w:jc w:val="left"/>
            </w:pPr>
          </w:p>
        </w:tc>
        <w:tc>
          <w:tcPr>
            <w:tcW w:type="dxa" w:w="1575"/>
          </w:tcPr>
          <w:p>
            <w:pPr>
              <w:spacing w:after="0"/>
              <w:jc w:val="left"/>
            </w:pPr>
          </w:p>
        </w:tc>
        <w:tc>
          <w:tcPr>
            <w:tcW w:type="dxa" w:w="1592"/>
          </w:tcPr>
          <w:p>
            <w:pPr>
              <w:spacing w:after="0"/>
              <w:jc w:val="left"/>
            </w:pPr>
          </w:p>
        </w:tc>
        <w:tc>
          <w:tcPr>
            <w:tcW w:type="dxa" w:w="2186"/>
          </w:tcPr>
          <w:p>
            <w:pPr>
              <w:spacing w:after="0"/>
              <w:jc w:val="left"/>
            </w:pPr>
            <w:r>
              <w:rPr>
                <w:sz w:val="16"/>
              </w:rPr>
              <w:t>No Storm Events record; local data required (e.g., USGS).</w:t>
            </w:r>
          </w:p>
        </w:tc>
      </w:tr>
      <w:tr>
        <w:trPr>
          <w:cantSplit/>
        </w:trPr>
        <w:tc>
          <w:tcPr>
            <w:tcW w:type="dxa" w:w="1702"/>
          </w:tcPr>
          <w:p>
            <w:pPr>
              <w:spacing w:after="0"/>
              <w:jc w:val="left"/>
            </w:pPr>
            <w:r>
              <w:rPr>
                <w:sz w:val="16"/>
              </w:rPr>
              <w:t>Hail</w:t>
            </w:r>
          </w:p>
        </w:tc>
        <w:tc>
          <w:tcPr>
            <w:tcW w:type="dxa" w:w="1712"/>
          </w:tcPr>
          <w:p>
            <w:pPr>
              <w:spacing w:after="0"/>
              <w:jc w:val="left"/>
            </w:pPr>
            <w:r>
              <w:rPr>
                <w:sz w:val="16"/>
              </w:rPr>
              <w:t>hail size (inches)</w:t>
            </w:r>
          </w:p>
        </w:tc>
        <w:tc>
          <w:tcPr>
            <w:tcW w:type="dxa" w:w="1528"/>
          </w:tcPr>
          <w:p>
            <w:pPr>
              <w:spacing w:after="0"/>
              <w:jc w:val="right"/>
            </w:pPr>
            <w:r>
              <w:rPr>
                <w:sz w:val="16"/>
              </w:rPr>
              <w:t>317, 1956 to 2026</w:t>
            </w:r>
          </w:p>
        </w:tc>
        <w:tc>
          <w:tcPr>
            <w:tcW w:type="dxa" w:w="1917"/>
          </w:tcPr>
          <w:p>
            <w:pPr>
              <w:spacing w:after="0"/>
              <w:jc w:val="left"/>
            </w:pPr>
            <w:r>
              <w:rPr>
                <w:sz w:val="16"/>
              </w:rPr>
              <w:t>0.25 in to 5 in (median 1.5 in); 316 with a recorded value</w:t>
            </w:r>
          </w:p>
        </w:tc>
        <w:tc>
          <w:tcPr>
            <w:tcW w:type="dxa" w:w="1900"/>
          </w:tcPr>
          <w:p>
            <w:pPr>
              <w:spacing w:after="0"/>
              <w:jc w:val="left"/>
            </w:pPr>
            <w:r>
              <w:rPr>
                <w:sz w:val="16"/>
              </w:rPr>
              <w:t>5 in hail, 2025-06-05; same size also recorded on 2024-05-28</w:t>
            </w:r>
          </w:p>
        </w:tc>
        <w:tc>
          <w:tcPr>
            <w:tcW w:type="dxa" w:w="1575"/>
          </w:tcPr>
          <w:p>
            <w:pPr>
              <w:spacing w:after="0"/>
              <w:jc w:val="left"/>
            </w:pPr>
            <w:r>
              <w:rPr>
                <w:sz w:val="16"/>
              </w:rPr>
              <w:t>Hail, 1999-05-25, $20,000,000 property; $500,000 crops (1999 dollars)</w:t>
            </w:r>
          </w:p>
        </w:tc>
        <w:tc>
          <w:tcPr>
            <w:tcW w:type="dxa" w:w="1592"/>
          </w:tcPr>
          <w:p>
            <w:pPr>
              <w:spacing w:after="0"/>
              <w:jc w:val="left"/>
            </w:pPr>
            <w:r>
              <w:rPr>
                <w:sz w:val="16"/>
              </w:rPr>
              <w:t>Event records naming member places: Levelland city (68 records), Ropesville city (35 records), Anton city (26 records), Sundown city (22 records).</w:t>
            </w:r>
          </w:p>
        </w:tc>
        <w:tc>
          <w:tcPr>
            <w:tcW w:type="dxa" w:w="2186"/>
          </w:tcPr>
          <w:p>
            <w:pPr>
              <w:spacing w:after="0"/>
              <w:jc w:val="left"/>
            </w:pPr>
          </w:p>
        </w:tc>
      </w:tr>
      <w:tr>
        <w:trPr>
          <w:cantSplit/>
        </w:trPr>
        <w:tc>
          <w:tcPr>
            <w:tcW w:type="dxa" w:w="1702"/>
          </w:tcPr>
          <w:p>
            <w:pPr>
              <w:spacing w:after="0"/>
              <w:jc w:val="left"/>
            </w:pPr>
            <w:r>
              <w:rPr>
                <w:sz w:val="16"/>
              </w:rPr>
              <w:t>Excessive Heat, Heat</w:t>
            </w:r>
          </w:p>
        </w:tc>
        <w:tc>
          <w:tcPr>
            <w:tcW w:type="dxa" w:w="1712"/>
          </w:tcPr>
          <w:p>
            <w:pPr>
              <w:spacing w:after="0"/>
              <w:jc w:val="left"/>
            </w:pPr>
            <w:r>
              <w:rPr>
                <w:sz w:val="16"/>
              </w:rPr>
              <w:t>heat index (narratives)</w:t>
            </w:r>
          </w:p>
        </w:tc>
        <w:tc>
          <w:tcPr>
            <w:tcW w:type="dxa" w:w="1528"/>
          </w:tcPr>
          <w:p>
            <w:pPr>
              <w:spacing w:after="0"/>
              <w:jc w:val="right"/>
            </w:pPr>
            <w:r>
              <w:rPr>
                <w:sz w:val="16"/>
              </w:rPr>
              <w:t>2, 2008 to 2017 (2 zone-level)</w:t>
            </w:r>
          </w:p>
        </w:tc>
        <w:tc>
          <w:tcPr>
            <w:tcW w:type="dxa" w:w="1917"/>
          </w:tcPr>
          <w:p>
            <w:pPr>
              <w:spacing w:after="0"/>
              <w:jc w:val="left"/>
            </w:pPr>
            <w:r>
              <w:rPr>
                <w:sz w:val="16"/>
              </w:rPr>
              <w:t>1 day to 20 days (median 10.5 days); 2 with a recorded value</w:t>
            </w:r>
          </w:p>
        </w:tc>
        <w:tc>
          <w:tcPr>
            <w:tcW w:type="dxa" w:w="1900"/>
          </w:tcPr>
          <w:p>
            <w:pPr>
              <w:spacing w:after="0"/>
              <w:jc w:val="left"/>
            </w:pPr>
            <w:r>
              <w:rPr>
                <w:sz w:val="16"/>
              </w:rPr>
              <w:t>20 days, 2008-06-01 to 2008-06-20, from 1 monthly summary record (a monthly summary record covers most or all of a month; it does not count days at wave conditions), zone-level</w:t>
            </w:r>
          </w:p>
        </w:tc>
        <w:tc>
          <w:tcPr>
            <w:tcW w:type="dxa" w:w="1575"/>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Heat index: in event narratives only; local data required.</w:t>
            </w:r>
          </w:p>
        </w:tc>
      </w:tr>
      <w:tr>
        <w:trPr>
          <w:cantSplit/>
        </w:trPr>
        <w:tc>
          <w:tcPr>
            <w:tcW w:type="dxa" w:w="1702"/>
          </w:tcPr>
          <w:p>
            <w:pPr>
              <w:spacing w:after="0"/>
              <w:jc w:val="left"/>
            </w:pPr>
            <w:r>
              <w:rPr>
                <w:sz w:val="16"/>
              </w:rPr>
              <w:t>Hurricane, Tropical Storm, Tropical Depression</w:t>
            </w:r>
          </w:p>
        </w:tc>
        <w:tc>
          <w:tcPr>
            <w:tcW w:type="dxa" w:w="1712"/>
          </w:tcPr>
          <w:p>
            <w:pPr>
              <w:spacing w:after="0"/>
              <w:jc w:val="left"/>
            </w:pPr>
            <w:r>
              <w:rPr>
                <w:sz w:val="16"/>
              </w:rPr>
              <w:t>Saffir-Simpson</w:t>
            </w:r>
          </w:p>
        </w:tc>
        <w:tc>
          <w:tcPr>
            <w:tcW w:type="dxa" w:w="1528"/>
          </w:tcPr>
          <w:p>
            <w:pPr>
              <w:spacing w:after="0"/>
              <w:jc w:val="right"/>
            </w:pPr>
            <w:r>
              <w:rPr>
                <w:sz w:val="16"/>
              </w:rPr>
              <w:t>0</w:t>
            </w:r>
          </w:p>
        </w:tc>
        <w:tc>
          <w:tcPr>
            <w:tcW w:type="dxa" w:w="1917"/>
          </w:tcPr>
          <w:p>
            <w:pPr>
              <w:spacing w:after="0"/>
              <w:jc w:val="left"/>
            </w:pPr>
          </w:p>
        </w:tc>
        <w:tc>
          <w:tcPr>
            <w:tcW w:type="dxa" w:w="1900"/>
          </w:tcPr>
          <w:p>
            <w:pPr>
              <w:spacing w:after="0"/>
              <w:jc w:val="left"/>
            </w:pPr>
          </w:p>
        </w:tc>
        <w:tc>
          <w:tcPr>
            <w:tcW w:type="dxa" w:w="1575"/>
          </w:tcPr>
          <w:p>
            <w:pPr>
              <w:spacing w:after="0"/>
              <w:jc w:val="left"/>
            </w:pPr>
          </w:p>
        </w:tc>
        <w:tc>
          <w:tcPr>
            <w:tcW w:type="dxa" w:w="1592"/>
          </w:tcPr>
          <w:p>
            <w:pPr>
              <w:spacing w:after="0"/>
              <w:jc w:val="left"/>
            </w:pPr>
          </w:p>
        </w:tc>
        <w:tc>
          <w:tcPr>
            <w:tcW w:type="dxa" w:w="218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2"/>
          </w:tcPr>
          <w:p>
            <w:pPr>
              <w:spacing w:after="0"/>
              <w:jc w:val="left"/>
            </w:pPr>
            <w:r>
              <w:rPr>
                <w:sz w:val="16"/>
              </w:rPr>
              <w:t>Ice Storm</w:t>
            </w:r>
          </w:p>
        </w:tc>
        <w:tc>
          <w:tcPr>
            <w:tcW w:type="dxa" w:w="1712"/>
          </w:tcPr>
          <w:p>
            <w:pPr>
              <w:spacing w:after="0"/>
              <w:jc w:val="left"/>
            </w:pPr>
            <w:r>
              <w:rPr>
                <w:sz w:val="16"/>
              </w:rPr>
              <w:t>Sperry-Piltz (local data)</w:t>
            </w:r>
          </w:p>
        </w:tc>
        <w:tc>
          <w:tcPr>
            <w:tcW w:type="dxa" w:w="1528"/>
          </w:tcPr>
          <w:p>
            <w:pPr>
              <w:spacing w:after="0"/>
              <w:jc w:val="right"/>
            </w:pPr>
            <w:r>
              <w:rPr>
                <w:sz w:val="16"/>
              </w:rPr>
              <w:t>1, 2007 to 2007 (1 zone-level)</w:t>
            </w:r>
          </w:p>
        </w:tc>
        <w:tc>
          <w:tcPr>
            <w:tcW w:type="dxa" w:w="1917"/>
          </w:tcPr>
          <w:p>
            <w:pPr>
              <w:spacing w:after="0"/>
              <w:jc w:val="left"/>
            </w:pPr>
          </w:p>
        </w:tc>
        <w:tc>
          <w:tcPr>
            <w:tcW w:type="dxa" w:w="1900"/>
          </w:tcPr>
          <w:p>
            <w:pPr>
              <w:spacing w:after="0"/>
              <w:jc w:val="left"/>
            </w:pPr>
            <w:r>
              <w:rPr>
                <w:sz w:val="16"/>
              </w:rPr>
              <w:t>Ice Storm, 2007-01-12, $150,000 property; $0 crops, reported for the zone (2007 dollars); NWS zone TXZ034 (HOCKLEY), zone-level: may include parts of neighboring counties</w:t>
            </w:r>
          </w:p>
        </w:tc>
        <w:tc>
          <w:tcPr>
            <w:tcW w:type="dxa" w:w="1575"/>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Ice thickness: in event narratives only; local data required.</w:t>
            </w:r>
          </w:p>
        </w:tc>
      </w:tr>
      <w:tr>
        <w:trPr>
          <w:cantSplit/>
        </w:trPr>
        <w:tc>
          <w:tcPr>
            <w:tcW w:type="dxa" w:w="1702"/>
          </w:tcPr>
          <w:p>
            <w:pPr>
              <w:spacing w:after="0"/>
              <w:jc w:val="left"/>
            </w:pPr>
            <w:r>
              <w:rPr>
                <w:sz w:val="16"/>
              </w:rPr>
              <w:t>Flash Flood, Flood, Lakeshore Flood</w:t>
            </w:r>
          </w:p>
        </w:tc>
        <w:tc>
          <w:tcPr>
            <w:tcW w:type="dxa" w:w="1712"/>
          </w:tcPr>
          <w:p>
            <w:pPr>
              <w:spacing w:after="0"/>
              <w:jc w:val="left"/>
            </w:pPr>
            <w:r>
              <w:rPr>
                <w:sz w:val="16"/>
              </w:rPr>
              <w:t>damage and flood days (FIRM for depth)</w:t>
            </w:r>
          </w:p>
        </w:tc>
        <w:tc>
          <w:tcPr>
            <w:tcW w:type="dxa" w:w="1528"/>
          </w:tcPr>
          <w:p>
            <w:pPr>
              <w:spacing w:after="0"/>
              <w:jc w:val="right"/>
            </w:pPr>
            <w:r>
              <w:rPr>
                <w:sz w:val="16"/>
              </w:rPr>
              <w:t>48, 1999 to 2026</w:t>
            </w:r>
          </w:p>
        </w:tc>
        <w:tc>
          <w:tcPr>
            <w:tcW w:type="dxa" w:w="1917"/>
          </w:tcPr>
          <w:p>
            <w:pPr>
              <w:spacing w:after="0"/>
              <w:jc w:val="left"/>
            </w:pPr>
          </w:p>
        </w:tc>
        <w:tc>
          <w:tcPr>
            <w:tcW w:type="dxa" w:w="1900"/>
          </w:tcPr>
          <w:p>
            <w:pPr>
              <w:spacing w:after="0"/>
              <w:jc w:val="left"/>
            </w:pPr>
            <w:r>
              <w:rPr>
                <w:sz w:val="16"/>
              </w:rPr>
              <w:t>Flash Flood, 1999-06-11, $50,000 property; $2,000,000 crops (1999 dollars)</w:t>
            </w:r>
          </w:p>
        </w:tc>
        <w:tc>
          <w:tcPr>
            <w:tcW w:type="dxa" w:w="1575"/>
          </w:tcPr>
          <w:p>
            <w:pPr>
              <w:spacing w:after="0"/>
              <w:jc w:val="left"/>
            </w:pPr>
          </w:p>
        </w:tc>
        <w:tc>
          <w:tcPr>
            <w:tcW w:type="dxa" w:w="1592"/>
          </w:tcPr>
          <w:p>
            <w:pPr>
              <w:spacing w:after="0"/>
              <w:jc w:val="left"/>
            </w:pPr>
            <w:r>
              <w:rPr>
                <w:sz w:val="16"/>
              </w:rPr>
              <w:t>Event records naming member places: Levelland city (14 records), Anton city (6 records), Ropesville city (6 records), Sundown city (2 records).</w:t>
            </w:r>
          </w:p>
        </w:tc>
        <w:tc>
          <w:tcPr>
            <w:tcW w:type="dxa" w:w="218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2"/>
          </w:tcPr>
          <w:p>
            <w:pPr>
              <w:spacing w:after="0"/>
              <w:jc w:val="left"/>
            </w:pPr>
            <w:r>
              <w:rPr>
                <w:sz w:val="16"/>
              </w:rPr>
              <w:t>Debris Flow</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900"/>
          </w:tcPr>
          <w:p>
            <w:pPr>
              <w:spacing w:after="0"/>
              <w:jc w:val="left"/>
            </w:pPr>
          </w:p>
        </w:tc>
        <w:tc>
          <w:tcPr>
            <w:tcW w:type="dxa" w:w="1575"/>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Lightning</w:t>
            </w:r>
          </w:p>
        </w:tc>
        <w:tc>
          <w:tcPr>
            <w:tcW w:type="dxa" w:w="1712"/>
          </w:tcPr>
          <w:p>
            <w:pPr>
              <w:spacing w:after="0"/>
              <w:jc w:val="left"/>
            </w:pPr>
            <w:r>
              <w:rPr>
                <w:sz w:val="16"/>
              </w:rPr>
              <w:t>annualized frequency (the measure FEMA's Local Mitigation Planning Handbook names)</w:t>
            </w:r>
          </w:p>
        </w:tc>
        <w:tc>
          <w:tcPr>
            <w:tcW w:type="dxa" w:w="1528"/>
          </w:tcPr>
          <w:p>
            <w:pPr>
              <w:spacing w:after="0"/>
              <w:jc w:val="right"/>
            </w:pPr>
            <w:r>
              <w:rPr>
                <w:sz w:val="16"/>
              </w:rPr>
              <w:t>3, 2001 to 2025</w:t>
            </w:r>
          </w:p>
        </w:tc>
        <w:tc>
          <w:tcPr>
            <w:tcW w:type="dxa" w:w="1917"/>
          </w:tcPr>
          <w:p>
            <w:pPr>
              <w:spacing w:after="0"/>
              <w:jc w:val="left"/>
            </w:pPr>
          </w:p>
        </w:tc>
        <w:tc>
          <w:tcPr>
            <w:tcW w:type="dxa" w:w="1900"/>
          </w:tcPr>
          <w:p>
            <w:pPr>
              <w:spacing w:after="0"/>
              <w:jc w:val="left"/>
            </w:pPr>
            <w:r>
              <w:rPr>
                <w:sz w:val="16"/>
              </w:rPr>
              <w:t>Lightning, 2001-08-14, $250,000 property; crops not reported (2001 dollars)</w:t>
            </w:r>
          </w:p>
        </w:tc>
        <w:tc>
          <w:tcPr>
            <w:tcW w:type="dxa" w:w="1575"/>
          </w:tcPr>
          <w:p>
            <w:pPr>
              <w:spacing w:after="0"/>
              <w:jc w:val="left"/>
            </w:pPr>
          </w:p>
        </w:tc>
        <w:tc>
          <w:tcPr>
            <w:tcW w:type="dxa" w:w="1592"/>
          </w:tcPr>
          <w:p>
            <w:pPr>
              <w:spacing w:after="0"/>
              <w:jc w:val="left"/>
            </w:pPr>
            <w:r>
              <w:rPr>
                <w:sz w:val="16"/>
              </w:rPr>
              <w:t>Event records naming member places: Anton city (2 records), Levelland city (1 record).</w:t>
            </w:r>
          </w:p>
        </w:tc>
        <w:tc>
          <w:tcPr>
            <w:tcW w:type="dxa" w:w="2186"/>
          </w:tcPr>
          <w:p>
            <w:pPr>
              <w:spacing w:after="0"/>
              <w:jc w:val="left"/>
            </w:pPr>
            <w:r>
              <w:rPr>
                <w:sz w:val="16"/>
              </w:rPr>
              <w:t>Storm Events lists lightning with damage or casualties; physical measure in event narratives only; local data required.</w:t>
            </w:r>
          </w:p>
        </w:tc>
      </w:tr>
      <w:tr>
        <w:trPr>
          <w:cantSplit/>
        </w:trPr>
        <w:tc>
          <w:tcPr>
            <w:tcW w:type="dxa" w:w="1702"/>
          </w:tcPr>
          <w:p>
            <w:pPr>
              <w:spacing w:after="0"/>
              <w:jc w:val="left"/>
            </w:pPr>
            <w:r>
              <w:rPr>
                <w:sz w:val="16"/>
              </w:rPr>
              <w:t>High Wind and Strong Wind (outside NRI Strong Wind definition)</w:t>
            </w:r>
          </w:p>
        </w:tc>
        <w:tc>
          <w:tcPr>
            <w:tcW w:type="dxa" w:w="1712"/>
          </w:tcPr>
          <w:p>
            <w:pPr>
              <w:spacing w:after="0"/>
              <w:jc w:val="left"/>
            </w:pPr>
            <w:r>
              <w:rPr>
                <w:sz w:val="16"/>
              </w:rPr>
              <w:t>wind speed (kt and mph)</w:t>
            </w:r>
          </w:p>
        </w:tc>
        <w:tc>
          <w:tcPr>
            <w:tcW w:type="dxa" w:w="1528"/>
          </w:tcPr>
          <w:p>
            <w:pPr>
              <w:spacing w:after="0"/>
              <w:jc w:val="right"/>
            </w:pPr>
            <w:r>
              <w:rPr>
                <w:sz w:val="16"/>
              </w:rPr>
              <w:t>94, 1996 to 2026 (94 zone-level)</w:t>
            </w:r>
          </w:p>
        </w:tc>
        <w:tc>
          <w:tcPr>
            <w:tcW w:type="dxa" w:w="1917"/>
          </w:tcPr>
          <w:p>
            <w:pPr>
              <w:spacing w:after="0"/>
              <w:jc w:val="left"/>
            </w:pPr>
            <w:r>
              <w:rPr>
                <w:sz w:val="16"/>
              </w:rPr>
              <w:t>34 kt (39 mph) to 67 kt (77 mph) (median 52 kt (60 mph)); 91 with a recorded value</w:t>
            </w:r>
          </w:p>
        </w:tc>
        <w:tc>
          <w:tcPr>
            <w:tcW w:type="dxa" w:w="1900"/>
          </w:tcPr>
          <w:p>
            <w:pPr>
              <w:spacing w:after="0"/>
              <w:jc w:val="left"/>
            </w:pPr>
            <w:r>
              <w:rPr>
                <w:sz w:val="16"/>
              </w:rPr>
              <w:t>67 kt (77 mph) measured gust, High Wind, 2023-02-26; NWS zone TXZ034 (HOCKLEY), zone-level: may include parts of neighboring counties</w:t>
            </w:r>
          </w:p>
        </w:tc>
        <w:tc>
          <w:tcPr>
            <w:tcW w:type="dxa" w:w="1575"/>
          </w:tcPr>
          <w:p>
            <w:pPr>
              <w:spacing w:after="0"/>
              <w:jc w:val="left"/>
            </w:pPr>
            <w:r>
              <w:rPr>
                <w:sz w:val="16"/>
              </w:rPr>
              <w:t>High Wind, 2019-03-13, $500,000 property; $0 crops, reported for the zone (2019 dollars)</w:t>
            </w: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p>
        </w:tc>
      </w:tr>
      <w:tr>
        <w:trPr>
          <w:cantSplit/>
        </w:trPr>
        <w:tc>
          <w:tcPr>
            <w:tcW w:type="dxa" w:w="1702"/>
          </w:tcPr>
          <w:p>
            <w:pPr>
              <w:spacing w:after="0"/>
              <w:jc w:val="left"/>
            </w:pPr>
            <w:r>
              <w:rPr>
                <w:sz w:val="16"/>
              </w:rPr>
              <w:t>Thunderstorm Wind</w:t>
            </w:r>
          </w:p>
        </w:tc>
        <w:tc>
          <w:tcPr>
            <w:tcW w:type="dxa" w:w="1712"/>
          </w:tcPr>
          <w:p>
            <w:pPr>
              <w:spacing w:after="0"/>
              <w:jc w:val="left"/>
            </w:pPr>
            <w:r>
              <w:rPr>
                <w:sz w:val="16"/>
              </w:rPr>
              <w:t>wind speed (kt and mph)</w:t>
            </w:r>
          </w:p>
        </w:tc>
        <w:tc>
          <w:tcPr>
            <w:tcW w:type="dxa" w:w="1528"/>
          </w:tcPr>
          <w:p>
            <w:pPr>
              <w:spacing w:after="0"/>
              <w:jc w:val="right"/>
            </w:pPr>
            <w:r>
              <w:rPr>
                <w:sz w:val="16"/>
              </w:rPr>
              <w:t>206, 1958 to 2026 (6 zone-level)</w:t>
            </w:r>
          </w:p>
        </w:tc>
        <w:tc>
          <w:tcPr>
            <w:tcW w:type="dxa" w:w="1917"/>
          </w:tcPr>
          <w:p>
            <w:pPr>
              <w:spacing w:after="0"/>
              <w:jc w:val="left"/>
            </w:pPr>
            <w:r>
              <w:rPr>
                <w:sz w:val="16"/>
              </w:rPr>
              <w:t>39 kt (45 mph) to 104 kt (120 mph) (median 56 kt (64 mph)); 164 with a recorded value</w:t>
            </w:r>
          </w:p>
        </w:tc>
        <w:tc>
          <w:tcPr>
            <w:tcW w:type="dxa" w:w="1900"/>
          </w:tcPr>
          <w:p>
            <w:pPr>
              <w:spacing w:after="0"/>
              <w:jc w:val="left"/>
            </w:pPr>
            <w:r>
              <w:rPr>
                <w:sz w:val="16"/>
              </w:rPr>
              <w:t>104 kt (120 mph) estimated gust, Thunderstorm Wind, 2024-05-29, 13 direct injuries</w:t>
            </w:r>
          </w:p>
        </w:tc>
        <w:tc>
          <w:tcPr>
            <w:tcW w:type="dxa" w:w="1575"/>
          </w:tcPr>
          <w:p>
            <w:pPr>
              <w:spacing w:after="0"/>
              <w:jc w:val="left"/>
            </w:pPr>
          </w:p>
        </w:tc>
        <w:tc>
          <w:tcPr>
            <w:tcW w:type="dxa" w:w="1592"/>
          </w:tcPr>
          <w:p>
            <w:pPr>
              <w:spacing w:after="0"/>
              <w:jc w:val="left"/>
            </w:pPr>
            <w:r>
              <w:rPr>
                <w:sz w:val="16"/>
              </w:rPr>
              <w:t>Event records naming member places: Levelland city (60 records), Anton city (42 records), Ropesville city (31 records), Sundown city (7 records). Zone-level records (6) apply countywide.</w:t>
            </w:r>
          </w:p>
        </w:tc>
        <w:tc>
          <w:tcPr>
            <w:tcW w:type="dxa" w:w="2186"/>
          </w:tcPr>
          <w:p>
            <w:pPr>
              <w:spacing w:after="0"/>
              <w:jc w:val="left"/>
            </w:pPr>
          </w:p>
        </w:tc>
      </w:tr>
      <w:tr>
        <w:trPr>
          <w:cantSplit/>
        </w:trPr>
        <w:tc>
          <w:tcPr>
            <w:tcW w:type="dxa" w:w="1702"/>
          </w:tcPr>
          <w:p>
            <w:pPr>
              <w:spacing w:after="0"/>
              <w:jc w:val="left"/>
            </w:pPr>
            <w:r>
              <w:rPr>
                <w:sz w:val="16"/>
              </w:rPr>
              <w:t>Tornado</w:t>
            </w:r>
          </w:p>
        </w:tc>
        <w:tc>
          <w:tcPr>
            <w:tcW w:type="dxa" w:w="1712"/>
          </w:tcPr>
          <w:p>
            <w:pPr>
              <w:spacing w:after="0"/>
              <w:jc w:val="left"/>
            </w:pPr>
            <w:r>
              <w:rPr>
                <w:sz w:val="16"/>
              </w:rPr>
              <w:t>Enhanced Fujita (F before Feb 2007)</w:t>
            </w:r>
          </w:p>
        </w:tc>
        <w:tc>
          <w:tcPr>
            <w:tcW w:type="dxa" w:w="1528"/>
          </w:tcPr>
          <w:p>
            <w:pPr>
              <w:spacing w:after="0"/>
              <w:jc w:val="right"/>
            </w:pPr>
            <w:r>
              <w:rPr>
                <w:sz w:val="16"/>
              </w:rPr>
              <w:t>76, 1955 to 2025</w:t>
            </w:r>
          </w:p>
        </w:tc>
        <w:tc>
          <w:tcPr>
            <w:tcW w:type="dxa" w:w="1917"/>
          </w:tcPr>
          <w:p>
            <w:pPr>
              <w:spacing w:after="0"/>
              <w:jc w:val="left"/>
            </w:pPr>
            <w:r>
              <w:rPr>
                <w:sz w:val="16"/>
              </w:rPr>
              <w:t>F/EF0 to F/EF4 (median between F/EF0 and F/EF1); 64 with a recorded value</w:t>
            </w:r>
          </w:p>
        </w:tc>
        <w:tc>
          <w:tcPr>
            <w:tcW w:type="dxa" w:w="1900"/>
          </w:tcPr>
          <w:p>
            <w:pPr>
              <w:spacing w:after="0"/>
              <w:jc w:val="left"/>
            </w:pPr>
            <w:r>
              <w:rPr>
                <w:sz w:val="16"/>
              </w:rPr>
              <w:t>F4 tornado, 1970-04-17, 18.5 mi path length (records before 1996 may include the whole path; rating and listing come from the county where the tornado began), 880 yd wide, $25,000,000 property; crops not recorded (1970 dollars), 4 direct injuries</w:t>
            </w:r>
          </w:p>
        </w:tc>
        <w:tc>
          <w:tcPr>
            <w:tcW w:type="dxa" w:w="1575"/>
          </w:tcPr>
          <w:p>
            <w:pPr>
              <w:spacing w:after="0"/>
              <w:jc w:val="left"/>
            </w:pPr>
          </w:p>
        </w:tc>
        <w:tc>
          <w:tcPr>
            <w:tcW w:type="dxa" w:w="1592"/>
          </w:tcPr>
          <w:p>
            <w:pPr>
              <w:spacing w:after="0"/>
              <w:jc w:val="left"/>
            </w:pPr>
            <w:r>
              <w:rPr>
                <w:sz w:val="16"/>
              </w:rPr>
              <w:t>Event records naming member places: Ropesville city (3 records), Sundown city (3 records), Anton city (2 records), Levelland city (1 record).</w:t>
            </w:r>
          </w:p>
        </w:tc>
        <w:tc>
          <w:tcPr>
            <w:tcW w:type="dxa" w:w="218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2"/>
          </w:tcPr>
          <w:p>
            <w:pPr>
              <w:spacing w:after="0"/>
              <w:jc w:val="left"/>
            </w:pPr>
            <w:r>
              <w:rPr>
                <w:sz w:val="16"/>
              </w:rPr>
              <w:t>Tsunami</w:t>
            </w:r>
          </w:p>
        </w:tc>
        <w:tc>
          <w:tcPr>
            <w:tcW w:type="dxa" w:w="1712"/>
          </w:tcPr>
          <w:p>
            <w:pPr>
              <w:spacing w:after="0"/>
              <w:jc w:val="left"/>
            </w:pPr>
            <w:r>
              <w:rPr>
                <w:sz w:val="16"/>
              </w:rPr>
              <w:t>none (count and damage)</w:t>
            </w:r>
          </w:p>
        </w:tc>
        <w:tc>
          <w:tcPr>
            <w:tcW w:type="dxa" w:w="1528"/>
          </w:tcPr>
          <w:p>
            <w:pPr>
              <w:spacing w:after="0"/>
              <w:jc w:val="right"/>
            </w:pPr>
            <w:r>
              <w:rPr>
                <w:sz w:val="16"/>
              </w:rPr>
              <w:t>0</w:t>
            </w:r>
          </w:p>
        </w:tc>
        <w:tc>
          <w:tcPr>
            <w:tcW w:type="dxa" w:w="1917"/>
          </w:tcPr>
          <w:p>
            <w:pPr>
              <w:spacing w:after="0"/>
              <w:jc w:val="left"/>
            </w:pPr>
          </w:p>
        </w:tc>
        <w:tc>
          <w:tcPr>
            <w:tcW w:type="dxa" w:w="1900"/>
          </w:tcPr>
          <w:p>
            <w:pPr>
              <w:spacing w:after="0"/>
              <w:jc w:val="left"/>
            </w:pPr>
          </w:p>
        </w:tc>
        <w:tc>
          <w:tcPr>
            <w:tcW w:type="dxa" w:w="1575"/>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Volcanic Ash, Volcanic Ashfall</w:t>
            </w:r>
          </w:p>
        </w:tc>
        <w:tc>
          <w:tcPr>
            <w:tcW w:type="dxa" w:w="1712"/>
          </w:tcPr>
          <w:p>
            <w:pPr>
              <w:spacing w:after="0"/>
              <w:jc w:val="left"/>
            </w:pPr>
            <w:r>
              <w:rPr>
                <w:sz w:val="16"/>
              </w:rPr>
              <w:t>Volcanic Explosivity Index (local data)</w:t>
            </w:r>
          </w:p>
        </w:tc>
        <w:tc>
          <w:tcPr>
            <w:tcW w:type="dxa" w:w="1528"/>
          </w:tcPr>
          <w:p>
            <w:pPr>
              <w:spacing w:after="0"/>
              <w:jc w:val="right"/>
            </w:pPr>
            <w:r>
              <w:rPr>
                <w:sz w:val="16"/>
              </w:rPr>
              <w:t>0</w:t>
            </w:r>
          </w:p>
        </w:tc>
        <w:tc>
          <w:tcPr>
            <w:tcW w:type="dxa" w:w="1917"/>
          </w:tcPr>
          <w:p>
            <w:pPr>
              <w:spacing w:after="0"/>
              <w:jc w:val="left"/>
            </w:pPr>
          </w:p>
        </w:tc>
        <w:tc>
          <w:tcPr>
            <w:tcW w:type="dxa" w:w="1900"/>
          </w:tcPr>
          <w:p>
            <w:pPr>
              <w:spacing w:after="0"/>
              <w:jc w:val="left"/>
            </w:pPr>
          </w:p>
        </w:tc>
        <w:tc>
          <w:tcPr>
            <w:tcW w:type="dxa" w:w="1575"/>
          </w:tcPr>
          <w:p>
            <w:pPr>
              <w:spacing w:after="0"/>
              <w:jc w:val="left"/>
            </w:pPr>
          </w:p>
        </w:tc>
        <w:tc>
          <w:tcPr>
            <w:tcW w:type="dxa" w:w="1592"/>
          </w:tcPr>
          <w:p>
            <w:pPr>
              <w:spacing w:after="0"/>
              <w:jc w:val="left"/>
            </w:pPr>
          </w:p>
        </w:tc>
        <w:tc>
          <w:tcPr>
            <w:tcW w:type="dxa" w:w="2186"/>
          </w:tcPr>
          <w:p>
            <w:pPr>
              <w:spacing w:after="0"/>
              <w:jc w:val="left"/>
            </w:pPr>
            <w:r>
              <w:rPr>
                <w:sz w:val="16"/>
              </w:rPr>
              <w:t>Physical measure: in event narratives only; local data required.</w:t>
            </w:r>
          </w:p>
        </w:tc>
      </w:tr>
      <w:tr>
        <w:trPr>
          <w:cantSplit/>
        </w:trPr>
        <w:tc>
          <w:tcPr>
            <w:tcW w:type="dxa" w:w="1702"/>
          </w:tcPr>
          <w:p>
            <w:pPr>
              <w:spacing w:after="0"/>
              <w:jc w:val="left"/>
            </w:pPr>
            <w:r>
              <w:rPr>
                <w:sz w:val="16"/>
              </w:rPr>
              <w:t>Wildfire</w:t>
            </w:r>
          </w:p>
        </w:tc>
        <w:tc>
          <w:tcPr>
            <w:tcW w:type="dxa" w:w="1712"/>
          </w:tcPr>
          <w:p>
            <w:pPr>
              <w:spacing w:after="0"/>
              <w:jc w:val="left"/>
            </w:pPr>
            <w:r>
              <w:rPr>
                <w:sz w:val="16"/>
              </w:rPr>
              <w:t>acres burned (local data)</w:t>
            </w:r>
          </w:p>
        </w:tc>
        <w:tc>
          <w:tcPr>
            <w:tcW w:type="dxa" w:w="1528"/>
          </w:tcPr>
          <w:p>
            <w:pPr>
              <w:spacing w:after="0"/>
              <w:jc w:val="right"/>
            </w:pPr>
            <w:r>
              <w:rPr>
                <w:sz w:val="16"/>
              </w:rPr>
              <w:t>15, 2006 to 2017 (15 zone-level)</w:t>
            </w:r>
          </w:p>
        </w:tc>
        <w:tc>
          <w:tcPr>
            <w:tcW w:type="dxa" w:w="1917"/>
          </w:tcPr>
          <w:p>
            <w:pPr>
              <w:spacing w:after="0"/>
              <w:jc w:val="left"/>
            </w:pPr>
          </w:p>
        </w:tc>
        <w:tc>
          <w:tcPr>
            <w:tcW w:type="dxa" w:w="1900"/>
          </w:tcPr>
          <w:p>
            <w:pPr>
              <w:spacing w:after="0"/>
              <w:jc w:val="left"/>
            </w:pPr>
            <w:r>
              <w:rPr>
                <w:sz w:val="16"/>
              </w:rPr>
              <w:t>Wildfire, 2011-02-27, $450,000 property; $0 crops, reported for the zone (2011 dollars); NWS zone TXZ034 (HOCKLEY), zone-level: may include parts of neighboring counties</w:t>
            </w:r>
          </w:p>
        </w:tc>
        <w:tc>
          <w:tcPr>
            <w:tcW w:type="dxa" w:w="1575"/>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Acres burned: in event narratives only; local data required.</w:t>
            </w:r>
          </w:p>
        </w:tc>
      </w:tr>
      <w:tr>
        <w:trPr>
          <w:cantSplit/>
        </w:trPr>
        <w:tc>
          <w:tcPr>
            <w:tcW w:type="dxa" w:w="1702"/>
          </w:tcPr>
          <w:p>
            <w:pPr>
              <w:spacing w:after="0"/>
              <w:jc w:val="left"/>
            </w:pPr>
            <w:r>
              <w:rPr>
                <w:sz w:val="16"/>
              </w:rPr>
              <w:t>Winter Storm, Heavy Snow, Blizzard, Lake-Effect Snow, Winter Weather, Sleet</w:t>
            </w:r>
          </w:p>
        </w:tc>
        <w:tc>
          <w:tcPr>
            <w:tcW w:type="dxa" w:w="1712"/>
          </w:tcPr>
          <w:p>
            <w:pPr>
              <w:spacing w:after="0"/>
              <w:jc w:val="left"/>
            </w:pPr>
            <w:r>
              <w:rPr>
                <w:sz w:val="16"/>
              </w:rPr>
              <w:t>none in data (snowfall local)</w:t>
            </w:r>
          </w:p>
        </w:tc>
        <w:tc>
          <w:tcPr>
            <w:tcW w:type="dxa" w:w="1528"/>
          </w:tcPr>
          <w:p>
            <w:pPr>
              <w:spacing w:after="0"/>
              <w:jc w:val="right"/>
            </w:pPr>
            <w:r>
              <w:rPr>
                <w:sz w:val="16"/>
              </w:rPr>
              <w:t>64, 1997 to 2026 (64 zone-level)</w:t>
            </w:r>
          </w:p>
        </w:tc>
        <w:tc>
          <w:tcPr>
            <w:tcW w:type="dxa" w:w="1917"/>
          </w:tcPr>
          <w:p>
            <w:pPr>
              <w:spacing w:after="0"/>
              <w:jc w:val="left"/>
            </w:pPr>
          </w:p>
        </w:tc>
        <w:tc>
          <w:tcPr>
            <w:tcW w:type="dxa" w:w="1900"/>
          </w:tcPr>
          <w:p>
            <w:pPr>
              <w:spacing w:after="0"/>
              <w:jc w:val="left"/>
            </w:pPr>
            <w:r>
              <w:rPr>
                <w:sz w:val="16"/>
              </w:rPr>
              <w:t>Blizzard, 2015-12-26, $350,000 property; $0 crops, reported for the zone (2015 dollars); NWS zone TXZ034 (HOCKLEY), zone-level: may include parts of neighboring counties</w:t>
            </w:r>
          </w:p>
        </w:tc>
        <w:tc>
          <w:tcPr>
            <w:tcW w:type="dxa" w:w="1575"/>
          </w:tcPr>
          <w:p>
            <w:pPr>
              <w:spacing w:after="0"/>
              <w:jc w:val="left"/>
            </w:pPr>
          </w:p>
        </w:tc>
        <w:tc>
          <w:tcPr>
            <w:tcW w:type="dxa" w:w="1592"/>
          </w:tcPr>
          <w:p>
            <w:pPr>
              <w:spacing w:after="0"/>
              <w:jc w:val="left"/>
            </w:pPr>
            <w:r>
              <w:rPr>
                <w:sz w:val="16"/>
              </w:rPr>
              <w:t>Zone-level records: applies countywide; national data do not locate these events within the county.</w:t>
            </w:r>
          </w:p>
        </w:tc>
        <w:tc>
          <w:tcPr>
            <w:tcW w:type="dxa" w:w="218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9</w:t>
      </w:r>
    </w:p>
    <w:p>
      <w:pPr>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38"/>
        <w:gridCol w:w="1238"/>
        <w:gridCol w:w="1238"/>
        <w:gridCol w:w="1664"/>
        <w:gridCol w:w="2634"/>
        <w:gridCol w:w="2446"/>
        <w:gridCol w:w="1707"/>
        <w:gridCol w:w="881"/>
        <w:gridCol w:w="1067"/>
      </w:tblGrid>
      <w:tr>
        <w:trPr>
          <w:cantSplit/>
          <w:tblHeader/>
        </w:trPr>
        <w:tc>
          <w:tcPr>
            <w:tcW w:type="dxa" w:w="1238"/>
            <w:shd w:val="clear" w:color="auto" w:fill="E8E8E8"/>
          </w:tcPr>
          <w:p>
            <w:pPr>
              <w:spacing w:after="0"/>
              <w:jc w:val="left"/>
            </w:pPr>
            <w:r>
              <w:rPr>
                <w:b/>
                <w:sz w:val="16"/>
              </w:rPr>
              <w:t>Declared</w:t>
            </w:r>
          </w:p>
        </w:tc>
        <w:tc>
          <w:tcPr>
            <w:tcW w:type="dxa" w:w="1238"/>
            <w:shd w:val="clear" w:color="auto" w:fill="E8E8E8"/>
          </w:tcPr>
          <w:p>
            <w:pPr>
              <w:spacing w:after="0"/>
              <w:jc w:val="left"/>
            </w:pPr>
            <w:r>
              <w:rPr>
                <w:b/>
                <w:sz w:val="16"/>
              </w:rPr>
              <w:t>Incident began</w:t>
            </w:r>
          </w:p>
        </w:tc>
        <w:tc>
          <w:tcPr>
            <w:tcW w:type="dxa" w:w="1238"/>
            <w:shd w:val="clear" w:color="auto" w:fill="E8E8E8"/>
          </w:tcPr>
          <w:p>
            <w:pPr>
              <w:spacing w:after="0"/>
              <w:jc w:val="left"/>
            </w:pPr>
            <w:r>
              <w:rPr>
                <w:b/>
                <w:sz w:val="16"/>
              </w:rPr>
              <w:t>FEMA number</w:t>
            </w:r>
          </w:p>
        </w:tc>
        <w:tc>
          <w:tcPr>
            <w:tcW w:type="dxa" w:w="1664"/>
            <w:shd w:val="clear" w:color="auto" w:fill="E8E8E8"/>
          </w:tcPr>
          <w:p>
            <w:pPr>
              <w:spacing w:after="0"/>
              <w:jc w:val="left"/>
            </w:pPr>
            <w:r>
              <w:rPr>
                <w:b/>
                <w:sz w:val="16"/>
              </w:rPr>
              <w:t>Type</w:t>
            </w:r>
          </w:p>
        </w:tc>
        <w:tc>
          <w:tcPr>
            <w:tcW w:type="dxa" w:w="2634"/>
            <w:shd w:val="clear" w:color="auto" w:fill="E8E8E8"/>
          </w:tcPr>
          <w:p>
            <w:pPr>
              <w:spacing w:after="0"/>
              <w:jc w:val="left"/>
            </w:pPr>
            <w:r>
              <w:rPr>
                <w:b/>
                <w:sz w:val="16"/>
              </w:rPr>
              <w:t>Title</w:t>
            </w:r>
          </w:p>
        </w:tc>
        <w:tc>
          <w:tcPr>
            <w:tcW w:type="dxa" w:w="2446"/>
            <w:shd w:val="clear" w:color="auto" w:fill="E8E8E8"/>
          </w:tcPr>
          <w:p>
            <w:pPr>
              <w:spacing w:after="0"/>
              <w:jc w:val="left"/>
            </w:pPr>
            <w:r>
              <w:rPr>
                <w:b/>
                <w:sz w:val="16"/>
              </w:rPr>
              <w:t>Mapped hazard</w:t>
            </w:r>
          </w:p>
        </w:tc>
        <w:tc>
          <w:tcPr>
            <w:tcW w:type="dxa" w:w="170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1"/>
            <w:shd w:val="clear" w:color="auto" w:fill="E8E8E8"/>
          </w:tcPr>
          <w:p>
            <w:pPr>
              <w:spacing w:after="0"/>
              <w:jc w:val="left"/>
            </w:pPr>
            <w:r>
              <w:rPr>
                <w:b/>
                <w:sz w:val="16"/>
              </w:rPr>
              <w:t>Flags</w:t>
            </w:r>
          </w:p>
        </w:tc>
        <w:tc>
          <w:tcPr>
            <w:tcW w:type="dxa" w:w="1067"/>
            <w:shd w:val="clear" w:color="auto" w:fill="E8E8E8"/>
          </w:tcPr>
          <w:p>
            <w:pPr>
              <w:spacing w:after="0"/>
              <w:jc w:val="left"/>
            </w:pPr>
            <w:r>
              <w:rPr>
                <w:b/>
                <w:sz w:val="16"/>
              </w:rPr>
              <w:t>Notes</w:t>
            </w:r>
          </w:p>
        </w:tc>
      </w:tr>
      <w:tr>
        <w:trPr>
          <w:cantSplit/>
        </w:trPr>
        <w:tc>
          <w:tcPr>
            <w:tcW w:type="dxa" w:w="1238"/>
          </w:tcPr>
          <w:p>
            <w:pPr>
              <w:spacing w:after="0"/>
              <w:jc w:val="left"/>
            </w:pPr>
            <w:r>
              <w:rPr>
                <w:sz w:val="16"/>
              </w:rPr>
              <w:t>2024-05-17</w:t>
            </w:r>
          </w:p>
        </w:tc>
        <w:tc>
          <w:tcPr>
            <w:tcW w:type="dxa" w:w="1238"/>
          </w:tcPr>
          <w:p>
            <w:pPr>
              <w:spacing w:after="0"/>
              <w:jc w:val="left"/>
            </w:pPr>
            <w:r>
              <w:rPr>
                <w:sz w:val="16"/>
              </w:rPr>
              <w:t>2024-04-26</w:t>
            </w:r>
          </w:p>
        </w:tc>
        <w:tc>
          <w:tcPr>
            <w:tcW w:type="dxa" w:w="1238"/>
          </w:tcPr>
          <w:p>
            <w:pPr>
              <w:spacing w:after="0"/>
              <w:jc w:val="left"/>
            </w:pPr>
            <w:r>
              <w:rPr>
                <w:sz w:val="16"/>
              </w:rPr>
              <w:t>DR-4781-TX</w:t>
            </w:r>
          </w:p>
        </w:tc>
        <w:tc>
          <w:tcPr>
            <w:tcW w:type="dxa" w:w="1664"/>
          </w:tcPr>
          <w:p>
            <w:pPr>
              <w:spacing w:after="0"/>
              <w:jc w:val="left"/>
            </w:pPr>
            <w:r>
              <w:rPr>
                <w:sz w:val="16"/>
              </w:rPr>
              <w:t>Major disaster</w:t>
            </w:r>
          </w:p>
        </w:tc>
        <w:tc>
          <w:tcPr>
            <w:tcW w:type="dxa" w:w="2634"/>
          </w:tcPr>
          <w:p>
            <w:pPr>
              <w:spacing w:after="0"/>
              <w:jc w:val="left"/>
            </w:pPr>
            <w:r>
              <w:rPr>
                <w:sz w:val="16"/>
              </w:rPr>
              <w:t>SEVERE STORMS, STRAIGHT-LINE WINDS, TORNADOES, AND FLOODING</w:t>
            </w:r>
          </w:p>
        </w:tc>
        <w:tc>
          <w:tcPr>
            <w:tcW w:type="dxa" w:w="2446"/>
          </w:tcPr>
          <w:p>
            <w:pPr>
              <w:spacing w:after="0"/>
              <w:jc w:val="left"/>
            </w:pPr>
            <w:r>
              <w:rPr>
                <w:sz w:val="16"/>
              </w:rPr>
              <w:t>Inland Flooding (primary); also designated: Strong Wind, Tornado</w:t>
            </w:r>
          </w:p>
        </w:tc>
        <w:tc>
          <w:tcPr>
            <w:tcW w:type="dxa" w:w="1707"/>
          </w:tcPr>
          <w:p>
            <w:pPr>
              <w:spacing w:after="0"/>
              <w:jc w:val="right"/>
            </w:pPr>
            <w:r>
              <w:rPr>
                <w:sz w:val="16"/>
              </w:rPr>
              <w:t>$3,749,425.71</w:t>
            </w:r>
          </w:p>
        </w:tc>
        <w:tc>
          <w:tcPr>
            <w:tcW w:type="dxa" w:w="881"/>
          </w:tcPr>
          <w:p>
            <w:pPr>
              <w:spacing w:after="0"/>
              <w:jc w:val="left"/>
            </w:pPr>
            <w:r>
              <w:rPr>
                <w:sz w:val="16"/>
              </w:rPr>
              <w:t>within last 5 years</w:t>
            </w:r>
          </w:p>
        </w:tc>
        <w:tc>
          <w:tcPr>
            <w:tcW w:type="dxa" w:w="1067"/>
          </w:tcPr>
          <w:p>
            <w:pPr>
              <w:spacing w:after="0"/>
              <w:jc w:val="left"/>
            </w:pPr>
          </w:p>
        </w:tc>
      </w:tr>
      <w:tr>
        <w:trPr>
          <w:cantSplit/>
        </w:trPr>
        <w:tc>
          <w:tcPr>
            <w:tcW w:type="dxa" w:w="1238"/>
          </w:tcPr>
          <w:p>
            <w:pPr>
              <w:spacing w:after="0"/>
              <w:jc w:val="left"/>
            </w:pPr>
            <w:r>
              <w:rPr>
                <w:sz w:val="16"/>
              </w:rPr>
              <w:t>2021-02-19</w:t>
            </w:r>
          </w:p>
        </w:tc>
        <w:tc>
          <w:tcPr>
            <w:tcW w:type="dxa" w:w="1238"/>
          </w:tcPr>
          <w:p>
            <w:pPr>
              <w:spacing w:after="0"/>
              <w:jc w:val="left"/>
            </w:pPr>
            <w:r>
              <w:rPr>
                <w:sz w:val="16"/>
              </w:rPr>
              <w:t>2021-02-11</w:t>
            </w:r>
          </w:p>
        </w:tc>
        <w:tc>
          <w:tcPr>
            <w:tcW w:type="dxa" w:w="1238"/>
          </w:tcPr>
          <w:p>
            <w:pPr>
              <w:spacing w:after="0"/>
              <w:jc w:val="left"/>
            </w:pPr>
            <w:r>
              <w:rPr>
                <w:sz w:val="16"/>
              </w:rPr>
              <w:t>DR-4586-TX</w:t>
            </w:r>
          </w:p>
        </w:tc>
        <w:tc>
          <w:tcPr>
            <w:tcW w:type="dxa" w:w="1664"/>
          </w:tcPr>
          <w:p>
            <w:pPr>
              <w:spacing w:after="0"/>
              <w:jc w:val="left"/>
            </w:pPr>
            <w:r>
              <w:rPr>
                <w:sz w:val="16"/>
              </w:rPr>
              <w:t>Major disaster</w:t>
            </w:r>
          </w:p>
        </w:tc>
        <w:tc>
          <w:tcPr>
            <w:tcW w:type="dxa" w:w="2634"/>
          </w:tcPr>
          <w:p>
            <w:pPr>
              <w:spacing w:after="0"/>
              <w:jc w:val="left"/>
            </w:pPr>
            <w:r>
              <w:rPr>
                <w:sz w:val="16"/>
              </w:rPr>
              <w:t>SEVERE WINTER STORMS</w:t>
            </w:r>
          </w:p>
        </w:tc>
        <w:tc>
          <w:tcPr>
            <w:tcW w:type="dxa" w:w="2446"/>
          </w:tcPr>
          <w:p>
            <w:pPr>
              <w:spacing w:after="0"/>
              <w:jc w:val="left"/>
            </w:pPr>
            <w:r>
              <w:rPr>
                <w:sz w:val="16"/>
              </w:rPr>
              <w:t>Ice Storm</w:t>
            </w:r>
          </w:p>
        </w:tc>
        <w:tc>
          <w:tcPr>
            <w:tcW w:type="dxa" w:w="1707"/>
          </w:tcPr>
          <w:p>
            <w:pPr>
              <w:spacing w:after="0"/>
              <w:jc w:val="right"/>
            </w:pPr>
            <w:r>
              <w:rPr>
                <w:sz w:val="16"/>
              </w:rPr>
              <w:t>$8,524.13</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2021-02-14</w:t>
            </w:r>
          </w:p>
        </w:tc>
        <w:tc>
          <w:tcPr>
            <w:tcW w:type="dxa" w:w="1238"/>
          </w:tcPr>
          <w:p>
            <w:pPr>
              <w:spacing w:after="0"/>
              <w:jc w:val="left"/>
            </w:pPr>
            <w:r>
              <w:rPr>
                <w:sz w:val="16"/>
              </w:rPr>
              <w:t>2021-02-11</w:t>
            </w:r>
          </w:p>
        </w:tc>
        <w:tc>
          <w:tcPr>
            <w:tcW w:type="dxa" w:w="1238"/>
          </w:tcPr>
          <w:p>
            <w:pPr>
              <w:spacing w:after="0"/>
              <w:jc w:val="left"/>
            </w:pPr>
            <w:r>
              <w:rPr>
                <w:sz w:val="16"/>
              </w:rPr>
              <w:t>EM-3554-TX</w:t>
            </w:r>
          </w:p>
        </w:tc>
        <w:tc>
          <w:tcPr>
            <w:tcW w:type="dxa" w:w="1664"/>
          </w:tcPr>
          <w:p>
            <w:pPr>
              <w:spacing w:after="0"/>
              <w:jc w:val="left"/>
            </w:pPr>
            <w:r>
              <w:rPr>
                <w:sz w:val="16"/>
              </w:rPr>
              <w:t>Emergency</w:t>
            </w:r>
          </w:p>
        </w:tc>
        <w:tc>
          <w:tcPr>
            <w:tcW w:type="dxa" w:w="2634"/>
          </w:tcPr>
          <w:p>
            <w:pPr>
              <w:spacing w:after="0"/>
              <w:jc w:val="left"/>
            </w:pPr>
            <w:r>
              <w:rPr>
                <w:sz w:val="16"/>
              </w:rPr>
              <w:t>SEVERE WINTER STORM</w:t>
            </w:r>
          </w:p>
        </w:tc>
        <w:tc>
          <w:tcPr>
            <w:tcW w:type="dxa" w:w="2446"/>
          </w:tcPr>
          <w:p>
            <w:pPr>
              <w:spacing w:after="0"/>
              <w:jc w:val="left"/>
            </w:pPr>
            <w:r>
              <w:rPr>
                <w:sz w:val="16"/>
              </w:rPr>
              <w:t>Ice Storm</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r>
              <w:rPr>
                <w:sz w:val="16"/>
              </w:rPr>
              <w:t>same incident as DR-4586</w:t>
            </w:r>
          </w:p>
        </w:tc>
      </w:tr>
      <w:tr>
        <w:trPr>
          <w:cantSplit/>
        </w:trPr>
        <w:tc>
          <w:tcPr>
            <w:tcW w:type="dxa" w:w="1238"/>
          </w:tcPr>
          <w:p>
            <w:pPr>
              <w:spacing w:after="0"/>
              <w:jc w:val="left"/>
            </w:pPr>
            <w:r>
              <w:rPr>
                <w:sz w:val="16"/>
              </w:rPr>
              <w:t>2020-03-25</w:t>
            </w:r>
          </w:p>
        </w:tc>
        <w:tc>
          <w:tcPr>
            <w:tcW w:type="dxa" w:w="1238"/>
          </w:tcPr>
          <w:p>
            <w:pPr>
              <w:spacing w:after="0"/>
              <w:jc w:val="left"/>
            </w:pPr>
            <w:r>
              <w:rPr>
                <w:sz w:val="16"/>
              </w:rPr>
              <w:t>2020-01-20</w:t>
            </w:r>
          </w:p>
        </w:tc>
        <w:tc>
          <w:tcPr>
            <w:tcW w:type="dxa" w:w="1238"/>
          </w:tcPr>
          <w:p>
            <w:pPr>
              <w:spacing w:after="0"/>
              <w:jc w:val="left"/>
            </w:pPr>
            <w:r>
              <w:rPr>
                <w:sz w:val="16"/>
              </w:rPr>
              <w:t>DR-4485-TX</w:t>
            </w:r>
          </w:p>
        </w:tc>
        <w:tc>
          <w:tcPr>
            <w:tcW w:type="dxa" w:w="1664"/>
          </w:tcPr>
          <w:p>
            <w:pPr>
              <w:spacing w:after="0"/>
              <w:jc w:val="left"/>
            </w:pPr>
            <w:r>
              <w:rPr>
                <w:sz w:val="16"/>
              </w:rPr>
              <w:t>Major disaster</w:t>
            </w:r>
          </w:p>
        </w:tc>
        <w:tc>
          <w:tcPr>
            <w:tcW w:type="dxa" w:w="2634"/>
          </w:tcPr>
          <w:p>
            <w:pPr>
              <w:spacing w:after="0"/>
              <w:jc w:val="left"/>
            </w:pPr>
            <w:r>
              <w:rPr>
                <w:sz w:val="16"/>
              </w:rPr>
              <w:t>COVID-19 PANDEMIC</w:t>
            </w:r>
          </w:p>
        </w:tc>
        <w:tc>
          <w:tcPr>
            <w:tcW w:type="dxa" w:w="2446"/>
          </w:tcPr>
          <w:p>
            <w:pPr>
              <w:spacing w:after="0"/>
              <w:jc w:val="left"/>
            </w:pPr>
            <w:r>
              <w:rPr>
                <w:sz w:val="16"/>
              </w:rPr>
              <w:t>Non-natural,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2020-03-13</w:t>
            </w:r>
          </w:p>
        </w:tc>
        <w:tc>
          <w:tcPr>
            <w:tcW w:type="dxa" w:w="1238"/>
          </w:tcPr>
          <w:p>
            <w:pPr>
              <w:spacing w:after="0"/>
              <w:jc w:val="left"/>
            </w:pPr>
            <w:r>
              <w:rPr>
                <w:sz w:val="16"/>
              </w:rPr>
              <w:t>2020-01-20</w:t>
            </w:r>
          </w:p>
        </w:tc>
        <w:tc>
          <w:tcPr>
            <w:tcW w:type="dxa" w:w="1238"/>
          </w:tcPr>
          <w:p>
            <w:pPr>
              <w:spacing w:after="0"/>
              <w:jc w:val="left"/>
            </w:pPr>
            <w:r>
              <w:rPr>
                <w:sz w:val="16"/>
              </w:rPr>
              <w:t>EM-3458-TX</w:t>
            </w:r>
          </w:p>
        </w:tc>
        <w:tc>
          <w:tcPr>
            <w:tcW w:type="dxa" w:w="1664"/>
          </w:tcPr>
          <w:p>
            <w:pPr>
              <w:spacing w:after="0"/>
              <w:jc w:val="left"/>
            </w:pPr>
            <w:r>
              <w:rPr>
                <w:sz w:val="16"/>
              </w:rPr>
              <w:t>Emergency</w:t>
            </w:r>
          </w:p>
        </w:tc>
        <w:tc>
          <w:tcPr>
            <w:tcW w:type="dxa" w:w="2634"/>
          </w:tcPr>
          <w:p>
            <w:pPr>
              <w:spacing w:after="0"/>
              <w:jc w:val="left"/>
            </w:pPr>
            <w:r>
              <w:rPr>
                <w:sz w:val="16"/>
              </w:rPr>
              <w:t>COVID-19</w:t>
            </w:r>
          </w:p>
        </w:tc>
        <w:tc>
          <w:tcPr>
            <w:tcW w:type="dxa" w:w="2446"/>
          </w:tcPr>
          <w:p>
            <w:pPr>
              <w:spacing w:after="0"/>
              <w:jc w:val="left"/>
            </w:pPr>
            <w:r>
              <w:rPr>
                <w:sz w:val="16"/>
              </w:rPr>
              <w:t>Non-natural,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r>
              <w:rPr>
                <w:sz w:val="16"/>
              </w:rPr>
              <w:t>same incident as DR-4485</w:t>
            </w:r>
          </w:p>
        </w:tc>
      </w:tr>
      <w:tr>
        <w:trPr>
          <w:cantSplit/>
        </w:trPr>
        <w:tc>
          <w:tcPr>
            <w:tcW w:type="dxa" w:w="1238"/>
          </w:tcPr>
          <w:p>
            <w:pPr>
              <w:spacing w:after="0"/>
              <w:jc w:val="left"/>
            </w:pPr>
            <w:r>
              <w:rPr>
                <w:sz w:val="16"/>
              </w:rPr>
              <w:t>2016-02-09</w:t>
            </w:r>
          </w:p>
        </w:tc>
        <w:tc>
          <w:tcPr>
            <w:tcW w:type="dxa" w:w="1238"/>
          </w:tcPr>
          <w:p>
            <w:pPr>
              <w:spacing w:after="0"/>
              <w:jc w:val="left"/>
            </w:pPr>
            <w:r>
              <w:rPr>
                <w:sz w:val="16"/>
              </w:rPr>
              <w:t>2015-12-26</w:t>
            </w:r>
          </w:p>
        </w:tc>
        <w:tc>
          <w:tcPr>
            <w:tcW w:type="dxa" w:w="1238"/>
          </w:tcPr>
          <w:p>
            <w:pPr>
              <w:spacing w:after="0"/>
              <w:jc w:val="left"/>
            </w:pPr>
            <w:r>
              <w:rPr>
                <w:sz w:val="16"/>
              </w:rPr>
              <w:t>DR-4255-TX</w:t>
            </w:r>
          </w:p>
        </w:tc>
        <w:tc>
          <w:tcPr>
            <w:tcW w:type="dxa" w:w="1664"/>
          </w:tcPr>
          <w:p>
            <w:pPr>
              <w:spacing w:after="0"/>
              <w:jc w:val="left"/>
            </w:pPr>
            <w:r>
              <w:rPr>
                <w:sz w:val="16"/>
              </w:rPr>
              <w:t>Major disaster</w:t>
            </w:r>
          </w:p>
        </w:tc>
        <w:tc>
          <w:tcPr>
            <w:tcW w:type="dxa" w:w="2634"/>
          </w:tcPr>
          <w:p>
            <w:pPr>
              <w:spacing w:after="0"/>
              <w:jc w:val="left"/>
            </w:pPr>
            <w:r>
              <w:rPr>
                <w:sz w:val="16"/>
              </w:rPr>
              <w:t>SEVERE WINTER STORMS, TORNADOES, STRAIGHT-LINE WINDS, AND FLOODING</w:t>
            </w:r>
          </w:p>
        </w:tc>
        <w:tc>
          <w:tcPr>
            <w:tcW w:type="dxa" w:w="2446"/>
          </w:tcPr>
          <w:p>
            <w:pPr>
              <w:spacing w:after="0"/>
              <w:jc w:val="left"/>
            </w:pPr>
            <w:r>
              <w:rPr>
                <w:sz w:val="16"/>
              </w:rPr>
              <w:t>Inland Flooding; Strong Wind; Tornado; Winter Weather</w:t>
            </w:r>
          </w:p>
        </w:tc>
        <w:tc>
          <w:tcPr>
            <w:tcW w:type="dxa" w:w="1707"/>
          </w:tcPr>
          <w:p>
            <w:pPr>
              <w:spacing w:after="0"/>
              <w:jc w:val="right"/>
            </w:pPr>
            <w:r>
              <w:rPr>
                <w:sz w:val="16"/>
              </w:rPr>
              <w:t>$359,059.59</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2011-07-01</w:t>
            </w:r>
          </w:p>
        </w:tc>
        <w:tc>
          <w:tcPr>
            <w:tcW w:type="dxa" w:w="1238"/>
          </w:tcPr>
          <w:p>
            <w:pPr>
              <w:spacing w:after="0"/>
              <w:jc w:val="left"/>
            </w:pPr>
            <w:r>
              <w:rPr>
                <w:sz w:val="16"/>
              </w:rPr>
              <w:t>2011-04-06</w:t>
            </w:r>
          </w:p>
        </w:tc>
        <w:tc>
          <w:tcPr>
            <w:tcW w:type="dxa" w:w="1238"/>
          </w:tcPr>
          <w:p>
            <w:pPr>
              <w:spacing w:after="0"/>
              <w:jc w:val="left"/>
            </w:pPr>
            <w:r>
              <w:rPr>
                <w:sz w:val="16"/>
              </w:rPr>
              <w:t>DR-1999-TX</w:t>
            </w:r>
          </w:p>
        </w:tc>
        <w:tc>
          <w:tcPr>
            <w:tcW w:type="dxa" w:w="1664"/>
          </w:tcPr>
          <w:p>
            <w:pPr>
              <w:spacing w:after="0"/>
              <w:jc w:val="left"/>
            </w:pPr>
            <w:r>
              <w:rPr>
                <w:sz w:val="16"/>
              </w:rPr>
              <w:t>Major disaster</w:t>
            </w:r>
          </w:p>
        </w:tc>
        <w:tc>
          <w:tcPr>
            <w:tcW w:type="dxa" w:w="2634"/>
          </w:tcPr>
          <w:p>
            <w:pPr>
              <w:spacing w:after="0"/>
              <w:jc w:val="left"/>
            </w:pPr>
            <w:r>
              <w:rPr>
                <w:sz w:val="16"/>
              </w:rPr>
              <w:t>WILDFIRES</w:t>
            </w:r>
          </w:p>
        </w:tc>
        <w:tc>
          <w:tcPr>
            <w:tcW w:type="dxa" w:w="2446"/>
          </w:tcPr>
          <w:p>
            <w:pPr>
              <w:spacing w:after="0"/>
              <w:jc w:val="left"/>
            </w:pPr>
            <w:r>
              <w:rPr>
                <w:sz w:val="16"/>
              </w:rPr>
              <w:t>Wildfire</w:t>
            </w:r>
          </w:p>
        </w:tc>
        <w:tc>
          <w:tcPr>
            <w:tcW w:type="dxa" w:w="1707"/>
          </w:tcPr>
          <w:p>
            <w:pPr>
              <w:spacing w:after="0"/>
              <w:jc w:val="right"/>
            </w:pPr>
            <w:r>
              <w:rPr>
                <w:sz w:val="16"/>
              </w:rPr>
              <w:t>$17,451.52</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2008-03-14</w:t>
            </w:r>
          </w:p>
        </w:tc>
        <w:tc>
          <w:tcPr>
            <w:tcW w:type="dxa" w:w="1238"/>
          </w:tcPr>
          <w:p>
            <w:pPr>
              <w:spacing w:after="0"/>
              <w:jc w:val="left"/>
            </w:pPr>
            <w:r>
              <w:rPr>
                <w:sz w:val="16"/>
              </w:rPr>
              <w:t>2008-03-14</w:t>
            </w:r>
          </w:p>
        </w:tc>
        <w:tc>
          <w:tcPr>
            <w:tcW w:type="dxa" w:w="1238"/>
          </w:tcPr>
          <w:p>
            <w:pPr>
              <w:spacing w:after="0"/>
              <w:jc w:val="left"/>
            </w:pPr>
            <w:r>
              <w:rPr>
                <w:sz w:val="16"/>
              </w:rPr>
              <w:t>EM-3284-TX</w:t>
            </w:r>
          </w:p>
        </w:tc>
        <w:tc>
          <w:tcPr>
            <w:tcW w:type="dxa" w:w="1664"/>
          </w:tcPr>
          <w:p>
            <w:pPr>
              <w:spacing w:after="0"/>
              <w:jc w:val="left"/>
            </w:pPr>
            <w:r>
              <w:rPr>
                <w:sz w:val="16"/>
              </w:rPr>
              <w:t>Emergency</w:t>
            </w:r>
          </w:p>
        </w:tc>
        <w:tc>
          <w:tcPr>
            <w:tcW w:type="dxa" w:w="2634"/>
          </w:tcPr>
          <w:p>
            <w:pPr>
              <w:spacing w:after="0"/>
              <w:jc w:val="left"/>
            </w:pPr>
            <w:r>
              <w:rPr>
                <w:sz w:val="16"/>
              </w:rPr>
              <w:t>WILDFIRES</w:t>
            </w:r>
          </w:p>
        </w:tc>
        <w:tc>
          <w:tcPr>
            <w:tcW w:type="dxa" w:w="2446"/>
          </w:tcPr>
          <w:p>
            <w:pPr>
              <w:spacing w:after="0"/>
              <w:jc w:val="left"/>
            </w:pPr>
            <w:r>
              <w:rPr>
                <w:sz w:val="16"/>
              </w:rPr>
              <w:t>Wildfire</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2006-01-11</w:t>
            </w:r>
          </w:p>
        </w:tc>
        <w:tc>
          <w:tcPr>
            <w:tcW w:type="dxa" w:w="1238"/>
          </w:tcPr>
          <w:p>
            <w:pPr>
              <w:spacing w:after="0"/>
              <w:jc w:val="left"/>
            </w:pPr>
            <w:r>
              <w:rPr>
                <w:sz w:val="16"/>
              </w:rPr>
              <w:t>2005-11-27</w:t>
            </w:r>
          </w:p>
        </w:tc>
        <w:tc>
          <w:tcPr>
            <w:tcW w:type="dxa" w:w="1238"/>
          </w:tcPr>
          <w:p>
            <w:pPr>
              <w:spacing w:after="0"/>
              <w:jc w:val="left"/>
            </w:pPr>
            <w:r>
              <w:rPr>
                <w:sz w:val="16"/>
              </w:rPr>
              <w:t>DR-1624-TX</w:t>
            </w:r>
          </w:p>
        </w:tc>
        <w:tc>
          <w:tcPr>
            <w:tcW w:type="dxa" w:w="1664"/>
          </w:tcPr>
          <w:p>
            <w:pPr>
              <w:spacing w:after="0"/>
              <w:jc w:val="left"/>
            </w:pPr>
            <w:r>
              <w:rPr>
                <w:sz w:val="16"/>
              </w:rPr>
              <w:t>Major disaster</w:t>
            </w:r>
          </w:p>
        </w:tc>
        <w:tc>
          <w:tcPr>
            <w:tcW w:type="dxa" w:w="2634"/>
          </w:tcPr>
          <w:p>
            <w:pPr>
              <w:spacing w:after="0"/>
              <w:jc w:val="left"/>
            </w:pPr>
            <w:r>
              <w:rPr>
                <w:sz w:val="16"/>
              </w:rPr>
              <w:t>EXTREME WILDFIRE THREAT</w:t>
            </w:r>
          </w:p>
        </w:tc>
        <w:tc>
          <w:tcPr>
            <w:tcW w:type="dxa" w:w="2446"/>
          </w:tcPr>
          <w:p>
            <w:pPr>
              <w:spacing w:after="0"/>
              <w:jc w:val="left"/>
            </w:pPr>
            <w:r>
              <w:rPr>
                <w:sz w:val="16"/>
              </w:rPr>
              <w:t>Wildfire</w:t>
            </w:r>
          </w:p>
        </w:tc>
        <w:tc>
          <w:tcPr>
            <w:tcW w:type="dxa" w:w="1707"/>
          </w:tcPr>
          <w:p>
            <w:pPr>
              <w:spacing w:after="0"/>
              <w:jc w:val="right"/>
            </w:pPr>
            <w:r>
              <w:rPr>
                <w:sz w:val="16"/>
              </w:rPr>
              <w:t>$943.11</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2005-09-24</w:t>
            </w:r>
          </w:p>
        </w:tc>
        <w:tc>
          <w:tcPr>
            <w:tcW w:type="dxa" w:w="1238"/>
          </w:tcPr>
          <w:p>
            <w:pPr>
              <w:spacing w:after="0"/>
              <w:jc w:val="left"/>
            </w:pPr>
            <w:r>
              <w:rPr>
                <w:sz w:val="16"/>
              </w:rPr>
              <w:t>2005-09-23</w:t>
            </w:r>
          </w:p>
        </w:tc>
        <w:tc>
          <w:tcPr>
            <w:tcW w:type="dxa" w:w="1238"/>
          </w:tcPr>
          <w:p>
            <w:pPr>
              <w:spacing w:after="0"/>
              <w:jc w:val="left"/>
            </w:pPr>
            <w:r>
              <w:rPr>
                <w:sz w:val="16"/>
              </w:rPr>
              <w:t>DR-1606-TX</w:t>
            </w:r>
          </w:p>
        </w:tc>
        <w:tc>
          <w:tcPr>
            <w:tcW w:type="dxa" w:w="1664"/>
          </w:tcPr>
          <w:p>
            <w:pPr>
              <w:spacing w:after="0"/>
              <w:jc w:val="left"/>
            </w:pPr>
            <w:r>
              <w:rPr>
                <w:sz w:val="16"/>
              </w:rPr>
              <w:t>Major disaster</w:t>
            </w:r>
          </w:p>
        </w:tc>
        <w:tc>
          <w:tcPr>
            <w:tcW w:type="dxa" w:w="2634"/>
          </w:tcPr>
          <w:p>
            <w:pPr>
              <w:spacing w:after="0"/>
              <w:jc w:val="left"/>
            </w:pPr>
            <w:r>
              <w:rPr>
                <w:sz w:val="16"/>
              </w:rPr>
              <w:t>HURRICANE RITA</w:t>
            </w:r>
          </w:p>
        </w:tc>
        <w:tc>
          <w:tcPr>
            <w:tcW w:type="dxa" w:w="2446"/>
          </w:tcPr>
          <w:p>
            <w:pPr>
              <w:spacing w:after="0"/>
              <w:jc w:val="left"/>
            </w:pPr>
            <w:r>
              <w:rPr>
                <w:sz w:val="16"/>
              </w:rPr>
              <w:t>Hurricane: evacuation support (county designated for sheltering evacuees, no Individual Assistance), not a local hazard event;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2005-09-21</w:t>
            </w:r>
          </w:p>
        </w:tc>
        <w:tc>
          <w:tcPr>
            <w:tcW w:type="dxa" w:w="1238"/>
          </w:tcPr>
          <w:p>
            <w:pPr>
              <w:spacing w:after="0"/>
              <w:jc w:val="left"/>
            </w:pPr>
            <w:r>
              <w:rPr>
                <w:sz w:val="16"/>
              </w:rPr>
              <w:t>2005-09-20</w:t>
            </w:r>
          </w:p>
        </w:tc>
        <w:tc>
          <w:tcPr>
            <w:tcW w:type="dxa" w:w="1238"/>
          </w:tcPr>
          <w:p>
            <w:pPr>
              <w:spacing w:after="0"/>
              <w:jc w:val="left"/>
            </w:pPr>
            <w:r>
              <w:rPr>
                <w:sz w:val="16"/>
              </w:rPr>
              <w:t>EM-3261-TX</w:t>
            </w:r>
          </w:p>
        </w:tc>
        <w:tc>
          <w:tcPr>
            <w:tcW w:type="dxa" w:w="1664"/>
          </w:tcPr>
          <w:p>
            <w:pPr>
              <w:spacing w:after="0"/>
              <w:jc w:val="left"/>
            </w:pPr>
            <w:r>
              <w:rPr>
                <w:sz w:val="16"/>
              </w:rPr>
              <w:t>Emergency</w:t>
            </w:r>
          </w:p>
        </w:tc>
        <w:tc>
          <w:tcPr>
            <w:tcW w:type="dxa" w:w="2634"/>
          </w:tcPr>
          <w:p>
            <w:pPr>
              <w:spacing w:after="0"/>
              <w:jc w:val="left"/>
            </w:pPr>
            <w:r>
              <w:rPr>
                <w:sz w:val="16"/>
              </w:rPr>
              <w:t>HURRICANE RITA</w:t>
            </w:r>
          </w:p>
        </w:tc>
        <w:tc>
          <w:tcPr>
            <w:tcW w:type="dxa" w:w="2446"/>
          </w:tcPr>
          <w:p>
            <w:pPr>
              <w:spacing w:after="0"/>
              <w:jc w:val="left"/>
            </w:pPr>
            <w:r>
              <w:rPr>
                <w:sz w:val="16"/>
              </w:rPr>
              <w:t>Hurricane: evacuation support (county designated for sheltering evacuees, no Individual Assistance), not a local hazard event;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r>
              <w:rPr>
                <w:sz w:val="16"/>
              </w:rPr>
              <w:t>same incident as DR-1606</w:t>
            </w:r>
          </w:p>
        </w:tc>
      </w:tr>
      <w:tr>
        <w:trPr>
          <w:cantSplit/>
        </w:trPr>
        <w:tc>
          <w:tcPr>
            <w:tcW w:type="dxa" w:w="1238"/>
          </w:tcPr>
          <w:p>
            <w:pPr>
              <w:spacing w:after="0"/>
              <w:jc w:val="left"/>
            </w:pPr>
            <w:r>
              <w:rPr>
                <w:sz w:val="16"/>
              </w:rPr>
              <w:t>2005-09-02</w:t>
            </w:r>
          </w:p>
        </w:tc>
        <w:tc>
          <w:tcPr>
            <w:tcW w:type="dxa" w:w="1238"/>
          </w:tcPr>
          <w:p>
            <w:pPr>
              <w:spacing w:after="0"/>
              <w:jc w:val="left"/>
            </w:pPr>
            <w:r>
              <w:rPr>
                <w:sz w:val="16"/>
              </w:rPr>
              <w:t>2005-08-29</w:t>
            </w:r>
          </w:p>
        </w:tc>
        <w:tc>
          <w:tcPr>
            <w:tcW w:type="dxa" w:w="1238"/>
          </w:tcPr>
          <w:p>
            <w:pPr>
              <w:spacing w:after="0"/>
              <w:jc w:val="left"/>
            </w:pPr>
            <w:r>
              <w:rPr>
                <w:sz w:val="16"/>
              </w:rPr>
              <w:t>EM-3216-TX</w:t>
            </w:r>
          </w:p>
        </w:tc>
        <w:tc>
          <w:tcPr>
            <w:tcW w:type="dxa" w:w="1664"/>
          </w:tcPr>
          <w:p>
            <w:pPr>
              <w:spacing w:after="0"/>
              <w:jc w:val="left"/>
            </w:pPr>
            <w:r>
              <w:rPr>
                <w:sz w:val="16"/>
              </w:rPr>
              <w:t>Emergency</w:t>
            </w:r>
          </w:p>
        </w:tc>
        <w:tc>
          <w:tcPr>
            <w:tcW w:type="dxa" w:w="2634"/>
          </w:tcPr>
          <w:p>
            <w:pPr>
              <w:spacing w:after="0"/>
              <w:jc w:val="left"/>
            </w:pPr>
            <w:r>
              <w:rPr>
                <w:sz w:val="16"/>
              </w:rPr>
              <w:t>HURRICANE KATRINA EVACUATION</w:t>
            </w:r>
          </w:p>
        </w:tc>
        <w:tc>
          <w:tcPr>
            <w:tcW w:type="dxa" w:w="2446"/>
          </w:tcPr>
          <w:p>
            <w:pPr>
              <w:spacing w:after="0"/>
              <w:jc w:val="left"/>
            </w:pPr>
            <w:r>
              <w:rPr>
                <w:sz w:val="16"/>
              </w:rPr>
              <w:t>Hurricane: evacuation support, not a local hazard event; not counted</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1999-09-01</w:t>
            </w:r>
          </w:p>
        </w:tc>
        <w:tc>
          <w:tcPr>
            <w:tcW w:type="dxa" w:w="1238"/>
          </w:tcPr>
          <w:p>
            <w:pPr>
              <w:spacing w:after="0"/>
              <w:jc w:val="left"/>
            </w:pPr>
            <w:r>
              <w:rPr>
                <w:sz w:val="16"/>
              </w:rPr>
              <w:t>1999-08-01</w:t>
            </w:r>
          </w:p>
        </w:tc>
        <w:tc>
          <w:tcPr>
            <w:tcW w:type="dxa" w:w="1238"/>
          </w:tcPr>
          <w:p>
            <w:pPr>
              <w:spacing w:after="0"/>
              <w:jc w:val="left"/>
            </w:pPr>
            <w:r>
              <w:rPr>
                <w:sz w:val="16"/>
              </w:rPr>
              <w:t>EM-3142-TX</w:t>
            </w:r>
          </w:p>
        </w:tc>
        <w:tc>
          <w:tcPr>
            <w:tcW w:type="dxa" w:w="1664"/>
          </w:tcPr>
          <w:p>
            <w:pPr>
              <w:spacing w:after="0"/>
              <w:jc w:val="left"/>
            </w:pPr>
            <w:r>
              <w:rPr>
                <w:sz w:val="16"/>
              </w:rPr>
              <w:t>Emergency</w:t>
            </w:r>
          </w:p>
        </w:tc>
        <w:tc>
          <w:tcPr>
            <w:tcW w:type="dxa" w:w="2634"/>
          </w:tcPr>
          <w:p>
            <w:pPr>
              <w:spacing w:after="0"/>
              <w:jc w:val="left"/>
            </w:pPr>
            <w:r>
              <w:rPr>
                <w:sz w:val="16"/>
              </w:rPr>
              <w:t>EXTREME FIRE HAZARDS</w:t>
            </w:r>
          </w:p>
        </w:tc>
        <w:tc>
          <w:tcPr>
            <w:tcW w:type="dxa" w:w="2446"/>
          </w:tcPr>
          <w:p>
            <w:pPr>
              <w:spacing w:after="0"/>
              <w:jc w:val="left"/>
            </w:pPr>
            <w:r>
              <w:rPr>
                <w:sz w:val="16"/>
              </w:rPr>
              <w:t>Wildfire</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1998-08-26</w:t>
            </w:r>
          </w:p>
        </w:tc>
        <w:tc>
          <w:tcPr>
            <w:tcW w:type="dxa" w:w="1238"/>
          </w:tcPr>
          <w:p>
            <w:pPr>
              <w:spacing w:after="0"/>
              <w:jc w:val="left"/>
            </w:pPr>
            <w:r>
              <w:rPr>
                <w:sz w:val="16"/>
              </w:rPr>
              <w:t>1998-08-22</w:t>
            </w:r>
          </w:p>
        </w:tc>
        <w:tc>
          <w:tcPr>
            <w:tcW w:type="dxa" w:w="1238"/>
          </w:tcPr>
          <w:p>
            <w:pPr>
              <w:spacing w:after="0"/>
              <w:jc w:val="left"/>
            </w:pPr>
            <w:r>
              <w:rPr>
                <w:sz w:val="16"/>
              </w:rPr>
              <w:t>DR-1239-TX</w:t>
            </w:r>
          </w:p>
        </w:tc>
        <w:tc>
          <w:tcPr>
            <w:tcW w:type="dxa" w:w="1664"/>
          </w:tcPr>
          <w:p>
            <w:pPr>
              <w:spacing w:after="0"/>
              <w:jc w:val="left"/>
            </w:pPr>
            <w:r>
              <w:rPr>
                <w:sz w:val="16"/>
              </w:rPr>
              <w:t>Major disaster</w:t>
            </w:r>
          </w:p>
        </w:tc>
        <w:tc>
          <w:tcPr>
            <w:tcW w:type="dxa" w:w="2634"/>
          </w:tcPr>
          <w:p>
            <w:pPr>
              <w:spacing w:after="0"/>
              <w:jc w:val="left"/>
            </w:pPr>
            <w:r>
              <w:rPr>
                <w:sz w:val="16"/>
              </w:rPr>
              <w:t>TROPICAL STORM CHARLEY</w:t>
            </w:r>
          </w:p>
        </w:tc>
        <w:tc>
          <w:tcPr>
            <w:tcW w:type="dxa" w:w="2446"/>
          </w:tcPr>
          <w:p>
            <w:pPr>
              <w:spacing w:after="0"/>
              <w:jc w:val="left"/>
            </w:pPr>
            <w:r>
              <w:rPr>
                <w:sz w:val="16"/>
              </w:rPr>
              <w:t>Hurricane; Inland Flooding: designated for Hazard Mitigation only (no Public or Individual Assistance for this county); not counted</w:t>
            </w:r>
          </w:p>
        </w:tc>
        <w:tc>
          <w:tcPr>
            <w:tcW w:type="dxa" w:w="1707"/>
          </w:tcPr>
          <w:p>
            <w:pPr>
              <w:spacing w:after="0"/>
              <w:jc w:val="right"/>
            </w:pPr>
            <w:r>
              <w:rPr>
                <w:sz w:val="16"/>
              </w:rPr>
              <w:t>PA not declared for this county</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1992-09-09</w:t>
            </w:r>
          </w:p>
        </w:tc>
        <w:tc>
          <w:tcPr>
            <w:tcW w:type="dxa" w:w="1238"/>
          </w:tcPr>
          <w:p>
            <w:pPr>
              <w:spacing w:after="0"/>
              <w:jc w:val="left"/>
            </w:pPr>
            <w:r>
              <w:rPr>
                <w:sz w:val="16"/>
              </w:rPr>
              <w:t>1992-05-01</w:t>
            </w:r>
          </w:p>
        </w:tc>
        <w:tc>
          <w:tcPr>
            <w:tcW w:type="dxa" w:w="1238"/>
          </w:tcPr>
          <w:p>
            <w:pPr>
              <w:spacing w:after="0"/>
              <w:jc w:val="left"/>
            </w:pPr>
            <w:r>
              <w:rPr>
                <w:sz w:val="16"/>
              </w:rPr>
              <w:t>DR-960-TX</w:t>
            </w:r>
          </w:p>
        </w:tc>
        <w:tc>
          <w:tcPr>
            <w:tcW w:type="dxa" w:w="1664"/>
          </w:tcPr>
          <w:p>
            <w:pPr>
              <w:spacing w:after="0"/>
              <w:jc w:val="left"/>
            </w:pPr>
            <w:r>
              <w:rPr>
                <w:sz w:val="16"/>
              </w:rPr>
              <w:t>Major disaster</w:t>
            </w:r>
          </w:p>
        </w:tc>
        <w:tc>
          <w:tcPr>
            <w:tcW w:type="dxa" w:w="2634"/>
          </w:tcPr>
          <w:p>
            <w:pPr>
              <w:spacing w:after="0"/>
              <w:jc w:val="left"/>
            </w:pPr>
            <w:r>
              <w:rPr>
                <w:sz w:val="16"/>
              </w:rPr>
              <w:t>EXCESSIVE RAIN &amp; HAIL</w:t>
            </w:r>
          </w:p>
        </w:tc>
        <w:tc>
          <w:tcPr>
            <w:tcW w:type="dxa" w:w="2446"/>
          </w:tcPr>
          <w:p>
            <w:pPr>
              <w:spacing w:after="0"/>
              <w:jc w:val="left"/>
            </w:pPr>
            <w:r>
              <w:rPr>
                <w:sz w:val="16"/>
              </w:rPr>
              <w:t>Hail</w:t>
            </w:r>
          </w:p>
        </w:tc>
        <w:tc>
          <w:tcPr>
            <w:tcW w:type="dxa" w:w="1707"/>
          </w:tcPr>
          <w:p>
            <w:pPr>
              <w:spacing w:after="0"/>
              <w:jc w:val="right"/>
            </w:pPr>
            <w:r>
              <w:rPr>
                <w:sz w:val="16"/>
              </w:rPr>
              <w:t>PA not declared for this county</w:t>
            </w:r>
          </w:p>
        </w:tc>
        <w:tc>
          <w:tcPr>
            <w:tcW w:type="dxa" w:w="881"/>
          </w:tcPr>
          <w:p>
            <w:pPr>
              <w:spacing w:after="0"/>
              <w:jc w:val="left"/>
            </w:pPr>
          </w:p>
        </w:tc>
        <w:tc>
          <w:tcPr>
            <w:tcW w:type="dxa" w:w="1067"/>
          </w:tcPr>
          <w:p>
            <w:pPr>
              <w:spacing w:after="0"/>
              <w:jc w:val="left"/>
            </w:pPr>
          </w:p>
        </w:tc>
      </w:tr>
      <w:tr>
        <w:trPr>
          <w:cantSplit/>
        </w:trPr>
        <w:tc>
          <w:tcPr>
            <w:tcW w:type="dxa" w:w="1238"/>
          </w:tcPr>
          <w:p>
            <w:pPr>
              <w:spacing w:after="0"/>
              <w:jc w:val="left"/>
            </w:pPr>
            <w:r>
              <w:rPr>
                <w:sz w:val="16"/>
              </w:rPr>
              <w:t>1970-05-13</w:t>
            </w:r>
          </w:p>
        </w:tc>
        <w:tc>
          <w:tcPr>
            <w:tcW w:type="dxa" w:w="1238"/>
          </w:tcPr>
          <w:p>
            <w:pPr>
              <w:spacing w:after="0"/>
              <w:jc w:val="left"/>
            </w:pPr>
            <w:r>
              <w:rPr>
                <w:sz w:val="16"/>
              </w:rPr>
              <w:t>1970-05-13</w:t>
            </w:r>
          </w:p>
        </w:tc>
        <w:tc>
          <w:tcPr>
            <w:tcW w:type="dxa" w:w="1238"/>
          </w:tcPr>
          <w:p>
            <w:pPr>
              <w:spacing w:after="0"/>
              <w:jc w:val="left"/>
            </w:pPr>
            <w:r>
              <w:rPr>
                <w:sz w:val="16"/>
              </w:rPr>
              <w:t>DR-286-TX</w:t>
            </w:r>
          </w:p>
        </w:tc>
        <w:tc>
          <w:tcPr>
            <w:tcW w:type="dxa" w:w="1664"/>
          </w:tcPr>
          <w:p>
            <w:pPr>
              <w:spacing w:after="0"/>
              <w:jc w:val="left"/>
            </w:pPr>
            <w:r>
              <w:rPr>
                <w:sz w:val="16"/>
              </w:rPr>
              <w:t>Major disaster</w:t>
            </w:r>
          </w:p>
        </w:tc>
        <w:tc>
          <w:tcPr>
            <w:tcW w:type="dxa" w:w="2634"/>
          </w:tcPr>
          <w:p>
            <w:pPr>
              <w:spacing w:after="0"/>
              <w:jc w:val="left"/>
            </w:pPr>
            <w:r>
              <w:rPr>
                <w:sz w:val="16"/>
              </w:rPr>
              <w:t>TORNADOES, WINDSTORMS &amp; FLOODING</w:t>
            </w:r>
          </w:p>
        </w:tc>
        <w:tc>
          <w:tcPr>
            <w:tcW w:type="dxa" w:w="2446"/>
          </w:tcPr>
          <w:p>
            <w:pPr>
              <w:spacing w:after="0"/>
              <w:jc w:val="left"/>
            </w:pPr>
            <w:r>
              <w:rPr>
                <w:sz w:val="16"/>
              </w:rPr>
              <w:t>Tornado</w:t>
            </w:r>
          </w:p>
        </w:tc>
        <w:tc>
          <w:tcPr>
            <w:tcW w:type="dxa" w:w="1707"/>
          </w:tcPr>
          <w:p>
            <w:pPr>
              <w:spacing w:after="0"/>
              <w:jc w:val="right"/>
            </w:pPr>
            <w:r>
              <w:rPr>
                <w:sz w:val="16"/>
              </w:rPr>
              <w:t>none found</w:t>
            </w:r>
          </w:p>
        </w:tc>
        <w:tc>
          <w:tcPr>
            <w:tcW w:type="dxa" w:w="881"/>
          </w:tcPr>
          <w:p>
            <w:pPr>
              <w:spacing w:after="0"/>
              <w:jc w:val="left"/>
            </w:pPr>
          </w:p>
        </w:tc>
        <w:tc>
          <w:tcPr>
            <w:tcW w:type="dxa" w:w="1067"/>
          </w:tcPr>
          <w:p>
            <w:pPr>
              <w:spacing w:after="0"/>
              <w:jc w:val="left"/>
            </w:pPr>
          </w:p>
        </w:tc>
      </w:tr>
    </w:tbl>
    <w:p>
      <w:pPr>
        <w:spacing w:after="40" w:before="60"/>
        <w:ind w:left="360"/>
      </w:pPr>
      <w:r>
        <w:rPr>
          <w:sz w:val="15"/>
        </w:rPr>
        <w:t>School districts and special districts in this county: $3,550,745.26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95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317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300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71</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88 High Wind records and 6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13</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098"/>
        <w:gridCol w:w="1653"/>
        <w:gridCol w:w="1145"/>
        <w:gridCol w:w="1901"/>
        <w:gridCol w:w="712"/>
        <w:gridCol w:w="335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098"/>
            <w:shd w:val="clear" w:color="auto" w:fill="E8E8E8"/>
          </w:tcPr>
          <w:p>
            <w:pPr>
              <w:spacing w:after="0"/>
              <w:jc w:val="left"/>
            </w:pPr>
            <w:r>
              <w:rPr>
                <w:b/>
                <w:sz w:val="16"/>
              </w:rPr>
              <w:t>Magnitude or extent</w:t>
            </w:r>
          </w:p>
        </w:tc>
        <w:tc>
          <w:tcPr>
            <w:tcW w:type="dxa" w:w="1653"/>
            <w:shd w:val="clear" w:color="auto" w:fill="E8E8E8"/>
          </w:tcPr>
          <w:p>
            <w:pPr>
              <w:spacing w:after="0"/>
              <w:jc w:val="left"/>
            </w:pPr>
            <w:r>
              <w:rPr>
                <w:b/>
                <w:sz w:val="16"/>
              </w:rPr>
              <w:t>Damage</w:t>
            </w:r>
          </w:p>
          <w:p>
            <w:pPr>
              <w:spacing w:after="0"/>
              <w:jc w:val="left"/>
            </w:pPr>
            <w:r>
              <w:rPr>
                <w:i/>
                <w:color w:val="555555"/>
                <w:sz w:val="14"/>
              </w:rPr>
              <w:t>nominal dollars</w:t>
            </w:r>
          </w:p>
        </w:tc>
        <w:tc>
          <w:tcPr>
            <w:tcW w:type="dxa" w:w="114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33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2025-06-05</w:t>
            </w:r>
          </w:p>
        </w:tc>
        <w:tc>
          <w:tcPr>
            <w:tcW w:type="dxa" w:w="1215"/>
          </w:tcPr>
          <w:p>
            <w:pPr>
              <w:spacing w:after="0"/>
              <w:jc w:val="left"/>
            </w:pPr>
            <w:r>
              <w:rPr>
                <w:sz w:val="16"/>
              </w:rPr>
              <w:t>Hail</w:t>
            </w:r>
          </w:p>
        </w:tc>
        <w:tc>
          <w:tcPr>
            <w:tcW w:type="dxa" w:w="3098"/>
          </w:tcPr>
          <w:p>
            <w:pPr>
              <w:spacing w:after="0"/>
              <w:jc w:val="left"/>
            </w:pPr>
            <w:r>
              <w:rPr>
                <w:sz w:val="16"/>
              </w:rPr>
              <w:t>5 in</w:t>
            </w:r>
          </w:p>
        </w:tc>
        <w:tc>
          <w:tcPr>
            <w:tcW w:type="dxa" w:w="1653"/>
          </w:tcPr>
          <w:p>
            <w:pPr>
              <w:spacing w:after="0"/>
              <w:jc w:val="left"/>
            </w:pPr>
            <w:r>
              <w:rPr>
                <w:sz w:val="16"/>
              </w:rPr>
              <w:t>damage not reported</w:t>
            </w:r>
          </w:p>
        </w:tc>
        <w:tc>
          <w:tcPr>
            <w:tcW w:type="dxa" w:w="1145"/>
          </w:tcPr>
          <w:p>
            <w:pPr>
              <w:spacing w:after="0"/>
              <w:jc w:val="right"/>
            </w:pPr>
            <w:r>
              <w:rPr>
                <w:sz w:val="16"/>
              </w:rPr>
              <w:t>0, 0</w:t>
            </w:r>
          </w:p>
        </w:tc>
        <w:tc>
          <w:tcPr>
            <w:tcW w:type="dxa" w:w="1901"/>
          </w:tcPr>
          <w:p>
            <w:pPr>
              <w:spacing w:after="0"/>
              <w:jc w:val="left"/>
            </w:pPr>
            <w:r>
              <w:rPr>
                <w:sz w:val="16"/>
              </w:rPr>
              <w:t>ANTON</w:t>
            </w:r>
          </w:p>
        </w:tc>
        <w:tc>
          <w:tcPr>
            <w:tcW w:type="dxa" w:w="712"/>
          </w:tcPr>
          <w:p>
            <w:pPr>
              <w:spacing w:after="0"/>
              <w:jc w:val="left"/>
            </w:pPr>
            <w:r>
              <w:rPr>
                <w:sz w:val="16"/>
              </w:rPr>
              <w:t>within last 5 years</w:t>
            </w:r>
          </w:p>
        </w:tc>
        <w:tc>
          <w:tcPr>
            <w:tcW w:type="dxa" w:w="3351"/>
          </w:tcPr>
          <w:p>
            <w:pPr>
              <w:spacing w:after="0"/>
              <w:jc w:val="left"/>
            </w:pPr>
            <w:r>
              <w:rPr>
                <w:sz w:val="16"/>
              </w:rPr>
              <w:t>B1-c worst recorded: Hail</w:t>
            </w:r>
          </w:p>
        </w:tc>
      </w:tr>
      <w:tr>
        <w:trPr>
          <w:cantSplit/>
        </w:trPr>
        <w:tc>
          <w:tcPr>
            <w:tcW w:type="dxa" w:w="1037"/>
          </w:tcPr>
          <w:p>
            <w:pPr>
              <w:spacing w:after="0"/>
              <w:jc w:val="left"/>
            </w:pPr>
            <w:r>
              <w:rPr>
                <w:sz w:val="16"/>
              </w:rPr>
              <w:t>2024-05-29</w:t>
            </w:r>
          </w:p>
        </w:tc>
        <w:tc>
          <w:tcPr>
            <w:tcW w:type="dxa" w:w="1215"/>
          </w:tcPr>
          <w:p>
            <w:pPr>
              <w:spacing w:after="0"/>
              <w:jc w:val="left"/>
            </w:pPr>
            <w:r>
              <w:rPr>
                <w:sz w:val="16"/>
              </w:rPr>
              <w:t>Thunderstorm Wind</w:t>
            </w:r>
          </w:p>
        </w:tc>
        <w:tc>
          <w:tcPr>
            <w:tcW w:type="dxa" w:w="3098"/>
          </w:tcPr>
          <w:p>
            <w:pPr>
              <w:spacing w:after="0"/>
              <w:jc w:val="left"/>
            </w:pPr>
            <w:r>
              <w:rPr>
                <w:sz w:val="16"/>
              </w:rPr>
              <w:t>104 kt (120 mph) estimated gust</w:t>
            </w:r>
          </w:p>
        </w:tc>
        <w:tc>
          <w:tcPr>
            <w:tcW w:type="dxa" w:w="1653"/>
          </w:tcPr>
          <w:p>
            <w:pPr>
              <w:spacing w:after="0"/>
              <w:jc w:val="left"/>
            </w:pPr>
            <w:r>
              <w:rPr>
                <w:sz w:val="16"/>
              </w:rPr>
              <w:t>$35,000,000 property; $0 crops (2024 dollars)</w:t>
            </w:r>
          </w:p>
        </w:tc>
        <w:tc>
          <w:tcPr>
            <w:tcW w:type="dxa" w:w="1145"/>
          </w:tcPr>
          <w:p>
            <w:pPr>
              <w:spacing w:after="0"/>
              <w:jc w:val="right"/>
            </w:pPr>
            <w:r>
              <w:rPr>
                <w:sz w:val="16"/>
              </w:rPr>
              <w:t>0, 13</w:t>
            </w:r>
          </w:p>
        </w:tc>
        <w:tc>
          <w:tcPr>
            <w:tcW w:type="dxa" w:w="1901"/>
          </w:tcPr>
          <w:p>
            <w:pPr>
              <w:spacing w:after="0"/>
              <w:jc w:val="left"/>
            </w:pPr>
            <w:r>
              <w:rPr>
                <w:sz w:val="16"/>
              </w:rPr>
              <w:t>LEVELLAND</w:t>
            </w:r>
          </w:p>
        </w:tc>
        <w:tc>
          <w:tcPr>
            <w:tcW w:type="dxa" w:w="712"/>
          </w:tcPr>
          <w:p>
            <w:pPr>
              <w:spacing w:after="0"/>
              <w:jc w:val="left"/>
            </w:pPr>
            <w:r>
              <w:rPr>
                <w:sz w:val="16"/>
              </w:rPr>
              <w:t>within last 5 years</w:t>
            </w:r>
          </w:p>
        </w:tc>
        <w:tc>
          <w:tcPr>
            <w:tcW w:type="dxa" w:w="3351"/>
          </w:tcPr>
          <w:p>
            <w:pPr>
              <w:spacing w:after="0"/>
              <w:jc w:val="left"/>
            </w:pPr>
            <w:r>
              <w:rPr>
                <w:sz w:val="16"/>
              </w:rPr>
              <w:t>deaths or injuries recorded</w:t>
            </w:r>
          </w:p>
        </w:tc>
      </w:tr>
      <w:tr>
        <w:trPr>
          <w:cantSplit/>
        </w:trPr>
        <w:tc>
          <w:tcPr>
            <w:tcW w:type="dxa" w:w="1037"/>
          </w:tcPr>
          <w:p>
            <w:pPr>
              <w:spacing w:after="0"/>
              <w:jc w:val="left"/>
            </w:pPr>
            <w:r>
              <w:rPr>
                <w:sz w:val="16"/>
              </w:rPr>
              <w:t>2023-02-26</w:t>
            </w:r>
          </w:p>
        </w:tc>
        <w:tc>
          <w:tcPr>
            <w:tcW w:type="dxa" w:w="1215"/>
          </w:tcPr>
          <w:p>
            <w:pPr>
              <w:spacing w:after="0"/>
              <w:jc w:val="left"/>
            </w:pPr>
            <w:r>
              <w:rPr>
                <w:sz w:val="16"/>
              </w:rPr>
              <w:t>High Wind</w:t>
            </w:r>
          </w:p>
        </w:tc>
        <w:tc>
          <w:tcPr>
            <w:tcW w:type="dxa" w:w="3098"/>
          </w:tcPr>
          <w:p>
            <w:pPr>
              <w:spacing w:after="0"/>
              <w:jc w:val="left"/>
            </w:pPr>
            <w:r>
              <w:rPr>
                <w:sz w:val="16"/>
              </w:rPr>
              <w:t>67 kt (77 mph) measured gust</w:t>
            </w:r>
          </w:p>
        </w:tc>
        <w:tc>
          <w:tcPr>
            <w:tcW w:type="dxa" w:w="1653"/>
          </w:tcPr>
          <w:p>
            <w:pPr>
              <w:spacing w:after="0"/>
              <w:jc w:val="left"/>
            </w:pPr>
            <w:r>
              <w:rPr>
                <w:sz w:val="16"/>
              </w:rPr>
              <w:t>$0 property; $0 crops, reported for the zone (2023 dollars)</w:t>
            </w:r>
          </w:p>
        </w:tc>
        <w:tc>
          <w:tcPr>
            <w:tcW w:type="dxa" w:w="1145"/>
          </w:tcPr>
          <w:p>
            <w:pPr>
              <w:spacing w:after="0"/>
              <w:jc w:val="right"/>
            </w:pPr>
            <w:r>
              <w:rPr>
                <w:sz w:val="16"/>
              </w:rPr>
              <w:t>0, 0</w:t>
            </w:r>
          </w:p>
        </w:tc>
        <w:tc>
          <w:tcPr>
            <w:tcW w:type="dxa" w:w="1901"/>
          </w:tcPr>
          <w:p>
            <w:pPr>
              <w:spacing w:after="0"/>
              <w:jc w:val="left"/>
            </w:pPr>
            <w:r>
              <w:rPr>
                <w:sz w:val="16"/>
              </w:rPr>
              <w:t>NWS zone TXZ034 (HOCKLEY), zone-level: may include parts of neighboring counties</w:t>
            </w:r>
          </w:p>
        </w:tc>
        <w:tc>
          <w:tcPr>
            <w:tcW w:type="dxa" w:w="712"/>
          </w:tcPr>
          <w:p>
            <w:pPr>
              <w:spacing w:after="0"/>
              <w:jc w:val="left"/>
            </w:pPr>
            <w:r>
              <w:rPr>
                <w:sz w:val="16"/>
              </w:rPr>
              <w:t>within last 5 years</w:t>
            </w:r>
          </w:p>
        </w:tc>
        <w:tc>
          <w:tcPr>
            <w:tcW w:type="dxa" w:w="335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2015-12-26</w:t>
            </w:r>
          </w:p>
        </w:tc>
        <w:tc>
          <w:tcPr>
            <w:tcW w:type="dxa" w:w="1215"/>
          </w:tcPr>
          <w:p>
            <w:pPr>
              <w:spacing w:after="0"/>
              <w:jc w:val="left"/>
            </w:pPr>
            <w:r>
              <w:rPr>
                <w:sz w:val="16"/>
              </w:rPr>
              <w:t>Blizzard</w:t>
            </w:r>
          </w:p>
        </w:tc>
        <w:tc>
          <w:tcPr>
            <w:tcW w:type="dxa" w:w="3098"/>
          </w:tcPr>
          <w:p>
            <w:pPr>
              <w:spacing w:after="0"/>
              <w:jc w:val="left"/>
            </w:pPr>
          </w:p>
        </w:tc>
        <w:tc>
          <w:tcPr>
            <w:tcW w:type="dxa" w:w="1653"/>
          </w:tcPr>
          <w:p>
            <w:pPr>
              <w:spacing w:after="0"/>
              <w:jc w:val="left"/>
            </w:pPr>
            <w:r>
              <w:rPr>
                <w:sz w:val="16"/>
              </w:rPr>
              <w:t>$350,000 property; $0 crops, reported for the zone (2015 dollars)</w:t>
            </w:r>
          </w:p>
        </w:tc>
        <w:tc>
          <w:tcPr>
            <w:tcW w:type="dxa" w:w="1145"/>
          </w:tcPr>
          <w:p>
            <w:pPr>
              <w:spacing w:after="0"/>
              <w:jc w:val="right"/>
            </w:pPr>
            <w:r>
              <w:rPr>
                <w:sz w:val="16"/>
              </w:rPr>
              <w:t>0, 0</w:t>
            </w:r>
          </w:p>
        </w:tc>
        <w:tc>
          <w:tcPr>
            <w:tcW w:type="dxa" w:w="1901"/>
          </w:tcPr>
          <w:p>
            <w:pPr>
              <w:spacing w:after="0"/>
              <w:jc w:val="left"/>
            </w:pPr>
            <w:r>
              <w:rPr>
                <w:sz w:val="16"/>
              </w:rPr>
              <w:t>NWS zone TXZ034 (HOCKLEY), zone-level: may include parts of neighboring counties</w:t>
            </w:r>
          </w:p>
        </w:tc>
        <w:tc>
          <w:tcPr>
            <w:tcW w:type="dxa" w:w="712"/>
          </w:tcPr>
          <w:p>
            <w:pPr>
              <w:spacing w:after="0"/>
              <w:jc w:val="left"/>
            </w:pPr>
          </w:p>
        </w:tc>
        <w:tc>
          <w:tcPr>
            <w:tcW w:type="dxa" w:w="335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2011-04-05</w:t>
            </w:r>
          </w:p>
        </w:tc>
        <w:tc>
          <w:tcPr>
            <w:tcW w:type="dxa" w:w="1215"/>
          </w:tcPr>
          <w:p>
            <w:pPr>
              <w:spacing w:after="0"/>
              <w:jc w:val="left"/>
            </w:pPr>
            <w:r>
              <w:rPr>
                <w:sz w:val="16"/>
              </w:rPr>
              <w:t>Drought</w:t>
            </w:r>
          </w:p>
        </w:tc>
        <w:tc>
          <w:tcPr>
            <w:tcW w:type="dxa" w:w="3098"/>
          </w:tcPr>
          <w:p>
            <w:pPr>
              <w:spacing w:after="0"/>
              <w:jc w:val="left"/>
            </w:pPr>
          </w:p>
        </w:tc>
        <w:tc>
          <w:tcPr>
            <w:tcW w:type="dxa" w:w="1653"/>
          </w:tcPr>
          <w:p>
            <w:pPr>
              <w:spacing w:after="0"/>
              <w:jc w:val="left"/>
            </w:pPr>
            <w:r>
              <w:rPr>
                <w:sz w:val="16"/>
              </w:rPr>
              <w:t>$0 property; $0 crops, reported for the zone (2011 dollars)</w:t>
            </w:r>
          </w:p>
        </w:tc>
        <w:tc>
          <w:tcPr>
            <w:tcW w:type="dxa" w:w="1145"/>
          </w:tcPr>
          <w:p>
            <w:pPr>
              <w:spacing w:after="0"/>
              <w:jc w:val="right"/>
            </w:pPr>
            <w:r>
              <w:rPr>
                <w:sz w:val="16"/>
              </w:rPr>
              <w:t>0, 0</w:t>
            </w:r>
          </w:p>
        </w:tc>
        <w:tc>
          <w:tcPr>
            <w:tcW w:type="dxa" w:w="1901"/>
          </w:tcPr>
          <w:p>
            <w:pPr>
              <w:spacing w:after="0"/>
              <w:jc w:val="left"/>
            </w:pPr>
            <w:r>
              <w:rPr>
                <w:sz w:val="16"/>
              </w:rPr>
              <w:t>NWS zone TXZ034 (HOCKLEY), zone-level: may include parts of neighboring counties</w:t>
            </w:r>
          </w:p>
        </w:tc>
        <w:tc>
          <w:tcPr>
            <w:tcW w:type="dxa" w:w="712"/>
          </w:tcPr>
          <w:p>
            <w:pPr>
              <w:spacing w:after="0"/>
              <w:jc w:val="left"/>
            </w:pPr>
          </w:p>
        </w:tc>
        <w:tc>
          <w:tcPr>
            <w:tcW w:type="dxa" w:w="3351"/>
          </w:tcPr>
          <w:p>
            <w:pPr>
              <w:spacing w:after="0"/>
              <w:jc w:val="left"/>
            </w:pPr>
            <w:r>
              <w:rPr>
                <w:sz w:val="16"/>
              </w:rPr>
              <w:t>B1-c worst recorded: Drought</w:t>
            </w:r>
          </w:p>
        </w:tc>
      </w:tr>
      <w:tr>
        <w:trPr>
          <w:cantSplit/>
        </w:trPr>
        <w:tc>
          <w:tcPr>
            <w:tcW w:type="dxa" w:w="1037"/>
          </w:tcPr>
          <w:p>
            <w:pPr>
              <w:spacing w:after="0"/>
              <w:jc w:val="left"/>
            </w:pPr>
            <w:r>
              <w:rPr>
                <w:sz w:val="16"/>
              </w:rPr>
              <w:t>2011-02-27</w:t>
            </w:r>
          </w:p>
        </w:tc>
        <w:tc>
          <w:tcPr>
            <w:tcW w:type="dxa" w:w="1215"/>
          </w:tcPr>
          <w:p>
            <w:pPr>
              <w:spacing w:after="0"/>
              <w:jc w:val="left"/>
            </w:pPr>
            <w:r>
              <w:rPr>
                <w:sz w:val="16"/>
              </w:rPr>
              <w:t>Wildfire</w:t>
            </w:r>
          </w:p>
        </w:tc>
        <w:tc>
          <w:tcPr>
            <w:tcW w:type="dxa" w:w="3098"/>
          </w:tcPr>
          <w:p>
            <w:pPr>
              <w:spacing w:after="0"/>
              <w:jc w:val="left"/>
            </w:pPr>
          </w:p>
        </w:tc>
        <w:tc>
          <w:tcPr>
            <w:tcW w:type="dxa" w:w="1653"/>
          </w:tcPr>
          <w:p>
            <w:pPr>
              <w:spacing w:after="0"/>
              <w:jc w:val="left"/>
            </w:pPr>
            <w:r>
              <w:rPr>
                <w:sz w:val="16"/>
              </w:rPr>
              <w:t>$450,000 property; $0 crops, reported for the zone (2011 dollars)</w:t>
            </w:r>
          </w:p>
        </w:tc>
        <w:tc>
          <w:tcPr>
            <w:tcW w:type="dxa" w:w="1145"/>
          </w:tcPr>
          <w:p>
            <w:pPr>
              <w:spacing w:after="0"/>
              <w:jc w:val="right"/>
            </w:pPr>
            <w:r>
              <w:rPr>
                <w:sz w:val="16"/>
              </w:rPr>
              <w:t>0, 0</w:t>
            </w:r>
          </w:p>
        </w:tc>
        <w:tc>
          <w:tcPr>
            <w:tcW w:type="dxa" w:w="1901"/>
          </w:tcPr>
          <w:p>
            <w:pPr>
              <w:spacing w:after="0"/>
              <w:jc w:val="left"/>
            </w:pPr>
            <w:r>
              <w:rPr>
                <w:sz w:val="16"/>
              </w:rPr>
              <w:t>NWS zone TXZ034 (HOCKLEY), zone-level: may include parts of neighboring counties</w:t>
            </w:r>
          </w:p>
        </w:tc>
        <w:tc>
          <w:tcPr>
            <w:tcW w:type="dxa" w:w="712"/>
          </w:tcPr>
          <w:p>
            <w:pPr>
              <w:spacing w:after="0"/>
              <w:jc w:val="left"/>
            </w:pPr>
          </w:p>
        </w:tc>
        <w:tc>
          <w:tcPr>
            <w:tcW w:type="dxa" w:w="3351"/>
          </w:tcPr>
          <w:p>
            <w:pPr>
              <w:spacing w:after="0"/>
              <w:jc w:val="left"/>
            </w:pPr>
            <w:r>
              <w:rPr>
                <w:sz w:val="16"/>
              </w:rPr>
              <w:t>B1-c worst recorded: Wildfire</w:t>
            </w:r>
          </w:p>
        </w:tc>
      </w:tr>
      <w:tr>
        <w:trPr>
          <w:cantSplit/>
        </w:trPr>
        <w:tc>
          <w:tcPr>
            <w:tcW w:type="dxa" w:w="1037"/>
          </w:tcPr>
          <w:p>
            <w:pPr>
              <w:spacing w:after="0"/>
              <w:jc w:val="left"/>
            </w:pPr>
            <w:r>
              <w:rPr>
                <w:sz w:val="16"/>
              </w:rPr>
              <w:t>2011-02-01</w:t>
            </w:r>
          </w:p>
        </w:tc>
        <w:tc>
          <w:tcPr>
            <w:tcW w:type="dxa" w:w="1215"/>
          </w:tcPr>
          <w:p>
            <w:pPr>
              <w:spacing w:after="0"/>
              <w:jc w:val="left"/>
            </w:pPr>
            <w:r>
              <w:rPr>
                <w:sz w:val="16"/>
              </w:rPr>
              <w:t>Extreme Cold/Wind Chill</w:t>
            </w:r>
          </w:p>
        </w:tc>
        <w:tc>
          <w:tcPr>
            <w:tcW w:type="dxa" w:w="3098"/>
          </w:tcPr>
          <w:p>
            <w:pPr>
              <w:spacing w:after="0"/>
              <w:jc w:val="left"/>
            </w:pPr>
          </w:p>
        </w:tc>
        <w:tc>
          <w:tcPr>
            <w:tcW w:type="dxa" w:w="1653"/>
          </w:tcPr>
          <w:p>
            <w:pPr>
              <w:spacing w:after="0"/>
              <w:jc w:val="left"/>
            </w:pPr>
            <w:r>
              <w:rPr>
                <w:sz w:val="16"/>
              </w:rPr>
              <w:t>$150,000 property; $0 crops, reported for the zone (2011 dollars)</w:t>
            </w:r>
          </w:p>
        </w:tc>
        <w:tc>
          <w:tcPr>
            <w:tcW w:type="dxa" w:w="1145"/>
          </w:tcPr>
          <w:p>
            <w:pPr>
              <w:spacing w:after="0"/>
              <w:jc w:val="right"/>
            </w:pPr>
            <w:r>
              <w:rPr>
                <w:sz w:val="16"/>
              </w:rPr>
              <w:t>0, 0</w:t>
            </w:r>
          </w:p>
        </w:tc>
        <w:tc>
          <w:tcPr>
            <w:tcW w:type="dxa" w:w="1901"/>
          </w:tcPr>
          <w:p>
            <w:pPr>
              <w:spacing w:after="0"/>
              <w:jc w:val="left"/>
            </w:pPr>
            <w:r>
              <w:rPr>
                <w:sz w:val="16"/>
              </w:rPr>
              <w:t>NWS zone TXZ034 (HOCKLEY), zone-level: may include parts of neighboring counties</w:t>
            </w:r>
          </w:p>
        </w:tc>
        <w:tc>
          <w:tcPr>
            <w:tcW w:type="dxa" w:w="712"/>
          </w:tcPr>
          <w:p>
            <w:pPr>
              <w:spacing w:after="0"/>
              <w:jc w:val="left"/>
            </w:pPr>
          </w:p>
        </w:tc>
        <w:tc>
          <w:tcPr>
            <w:tcW w:type="dxa" w:w="335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2008-06-01</w:t>
            </w:r>
          </w:p>
        </w:tc>
        <w:tc>
          <w:tcPr>
            <w:tcW w:type="dxa" w:w="1215"/>
          </w:tcPr>
          <w:p>
            <w:pPr>
              <w:spacing w:after="0"/>
              <w:jc w:val="left"/>
            </w:pPr>
            <w:r>
              <w:rPr>
                <w:sz w:val="16"/>
              </w:rPr>
              <w:t>Heat</w:t>
            </w:r>
          </w:p>
        </w:tc>
        <w:tc>
          <w:tcPr>
            <w:tcW w:type="dxa" w:w="3098"/>
          </w:tcPr>
          <w:p>
            <w:pPr>
              <w:spacing w:after="0"/>
              <w:jc w:val="left"/>
            </w:pPr>
          </w:p>
        </w:tc>
        <w:tc>
          <w:tcPr>
            <w:tcW w:type="dxa" w:w="1653"/>
          </w:tcPr>
          <w:p>
            <w:pPr>
              <w:spacing w:after="0"/>
              <w:jc w:val="left"/>
            </w:pPr>
            <w:r>
              <w:rPr>
                <w:sz w:val="16"/>
              </w:rPr>
              <w:t>$0 property; $100,000 crops, reported for the zone (2008 dollars)</w:t>
            </w:r>
          </w:p>
        </w:tc>
        <w:tc>
          <w:tcPr>
            <w:tcW w:type="dxa" w:w="1145"/>
          </w:tcPr>
          <w:p>
            <w:pPr>
              <w:spacing w:after="0"/>
              <w:jc w:val="right"/>
            </w:pPr>
            <w:r>
              <w:rPr>
                <w:sz w:val="16"/>
              </w:rPr>
              <w:t>0, 0</w:t>
            </w:r>
          </w:p>
        </w:tc>
        <w:tc>
          <w:tcPr>
            <w:tcW w:type="dxa" w:w="1901"/>
          </w:tcPr>
          <w:p>
            <w:pPr>
              <w:spacing w:after="0"/>
              <w:jc w:val="left"/>
            </w:pPr>
            <w:r>
              <w:rPr>
                <w:sz w:val="16"/>
              </w:rPr>
              <w:t>NWS zone TXZ034 (HOCKLEY), zone-level: may include parts of neighboring counties</w:t>
            </w:r>
          </w:p>
        </w:tc>
        <w:tc>
          <w:tcPr>
            <w:tcW w:type="dxa" w:w="712"/>
          </w:tcPr>
          <w:p>
            <w:pPr>
              <w:spacing w:after="0"/>
              <w:jc w:val="left"/>
            </w:pPr>
          </w:p>
        </w:tc>
        <w:tc>
          <w:tcPr>
            <w:tcW w:type="dxa" w:w="3351"/>
          </w:tcPr>
          <w:p>
            <w:pPr>
              <w:spacing w:after="0"/>
              <w:jc w:val="left"/>
            </w:pPr>
            <w:r>
              <w:rPr>
                <w:sz w:val="16"/>
              </w:rPr>
              <w:t>B1-c worst recorded: Excessive Heat, Heat</w:t>
            </w:r>
          </w:p>
        </w:tc>
      </w:tr>
      <w:tr>
        <w:trPr>
          <w:cantSplit/>
        </w:trPr>
        <w:tc>
          <w:tcPr>
            <w:tcW w:type="dxa" w:w="1037"/>
          </w:tcPr>
          <w:p>
            <w:pPr>
              <w:spacing w:after="0"/>
              <w:jc w:val="left"/>
            </w:pPr>
            <w:r>
              <w:rPr>
                <w:sz w:val="16"/>
              </w:rPr>
              <w:t>2001-08-14</w:t>
            </w:r>
          </w:p>
        </w:tc>
        <w:tc>
          <w:tcPr>
            <w:tcW w:type="dxa" w:w="1215"/>
          </w:tcPr>
          <w:p>
            <w:pPr>
              <w:spacing w:after="0"/>
              <w:jc w:val="left"/>
            </w:pPr>
            <w:r>
              <w:rPr>
                <w:sz w:val="16"/>
              </w:rPr>
              <w:t>Lightning</w:t>
            </w:r>
          </w:p>
        </w:tc>
        <w:tc>
          <w:tcPr>
            <w:tcW w:type="dxa" w:w="3098"/>
          </w:tcPr>
          <w:p>
            <w:pPr>
              <w:spacing w:after="0"/>
              <w:jc w:val="left"/>
            </w:pPr>
          </w:p>
        </w:tc>
        <w:tc>
          <w:tcPr>
            <w:tcW w:type="dxa" w:w="1653"/>
          </w:tcPr>
          <w:p>
            <w:pPr>
              <w:spacing w:after="0"/>
              <w:jc w:val="left"/>
            </w:pPr>
            <w:r>
              <w:rPr>
                <w:sz w:val="16"/>
              </w:rPr>
              <w:t>$250,000 property; crops not reported (2001 dollars)</w:t>
            </w:r>
          </w:p>
        </w:tc>
        <w:tc>
          <w:tcPr>
            <w:tcW w:type="dxa" w:w="1145"/>
          </w:tcPr>
          <w:p>
            <w:pPr>
              <w:spacing w:after="0"/>
              <w:jc w:val="right"/>
            </w:pPr>
            <w:r>
              <w:rPr>
                <w:sz w:val="16"/>
              </w:rPr>
              <w:t>0, 0</w:t>
            </w:r>
          </w:p>
        </w:tc>
        <w:tc>
          <w:tcPr>
            <w:tcW w:type="dxa" w:w="1901"/>
          </w:tcPr>
          <w:p>
            <w:pPr>
              <w:spacing w:after="0"/>
              <w:jc w:val="left"/>
            </w:pPr>
            <w:r>
              <w:rPr>
                <w:sz w:val="16"/>
              </w:rPr>
              <w:t>LEVELLAND</w:t>
            </w:r>
          </w:p>
        </w:tc>
        <w:tc>
          <w:tcPr>
            <w:tcW w:type="dxa" w:w="712"/>
          </w:tcPr>
          <w:p>
            <w:pPr>
              <w:spacing w:after="0"/>
              <w:jc w:val="left"/>
            </w:pPr>
          </w:p>
        </w:tc>
        <w:tc>
          <w:tcPr>
            <w:tcW w:type="dxa" w:w="3351"/>
          </w:tcPr>
          <w:p>
            <w:pPr>
              <w:spacing w:after="0"/>
              <w:jc w:val="left"/>
            </w:pPr>
            <w:r>
              <w:rPr>
                <w:sz w:val="16"/>
              </w:rPr>
              <w:t>B1-c worst recorded: Lightning</w:t>
            </w:r>
          </w:p>
        </w:tc>
      </w:tr>
      <w:tr>
        <w:trPr>
          <w:cantSplit/>
        </w:trPr>
        <w:tc>
          <w:tcPr>
            <w:tcW w:type="dxa" w:w="1037"/>
          </w:tcPr>
          <w:p>
            <w:pPr>
              <w:spacing w:after="0"/>
              <w:jc w:val="left"/>
            </w:pPr>
            <w:r>
              <w:rPr>
                <w:sz w:val="16"/>
              </w:rPr>
              <w:t>1999-06-11</w:t>
            </w:r>
          </w:p>
        </w:tc>
        <w:tc>
          <w:tcPr>
            <w:tcW w:type="dxa" w:w="1215"/>
          </w:tcPr>
          <w:p>
            <w:pPr>
              <w:spacing w:after="0"/>
              <w:jc w:val="left"/>
            </w:pPr>
            <w:r>
              <w:rPr>
                <w:sz w:val="16"/>
              </w:rPr>
              <w:t>Flash Flood</w:t>
            </w:r>
          </w:p>
        </w:tc>
        <w:tc>
          <w:tcPr>
            <w:tcW w:type="dxa" w:w="3098"/>
          </w:tcPr>
          <w:p>
            <w:pPr>
              <w:spacing w:after="0"/>
              <w:jc w:val="left"/>
            </w:pPr>
          </w:p>
        </w:tc>
        <w:tc>
          <w:tcPr>
            <w:tcW w:type="dxa" w:w="1653"/>
          </w:tcPr>
          <w:p>
            <w:pPr>
              <w:spacing w:after="0"/>
              <w:jc w:val="left"/>
            </w:pPr>
            <w:r>
              <w:rPr>
                <w:sz w:val="16"/>
              </w:rPr>
              <w:t>$50,000 property; $2,000,000 crops (1999 dollars)</w:t>
            </w:r>
          </w:p>
        </w:tc>
        <w:tc>
          <w:tcPr>
            <w:tcW w:type="dxa" w:w="1145"/>
          </w:tcPr>
          <w:p>
            <w:pPr>
              <w:spacing w:after="0"/>
              <w:jc w:val="right"/>
            </w:pPr>
            <w:r>
              <w:rPr>
                <w:sz w:val="16"/>
              </w:rPr>
              <w:t>0, 0</w:t>
            </w:r>
          </w:p>
        </w:tc>
        <w:tc>
          <w:tcPr>
            <w:tcW w:type="dxa" w:w="1901"/>
          </w:tcPr>
          <w:p>
            <w:pPr>
              <w:spacing w:after="0"/>
              <w:jc w:val="left"/>
            </w:pPr>
            <w:r>
              <w:rPr>
                <w:sz w:val="16"/>
              </w:rPr>
              <w:t>COUNTYWIDE</w:t>
            </w:r>
          </w:p>
        </w:tc>
        <w:tc>
          <w:tcPr>
            <w:tcW w:type="dxa" w:w="712"/>
          </w:tcPr>
          <w:p>
            <w:pPr>
              <w:spacing w:after="0"/>
              <w:jc w:val="left"/>
            </w:pPr>
          </w:p>
        </w:tc>
        <w:tc>
          <w:tcPr>
            <w:tcW w:type="dxa" w:w="33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1970-04-17</w:t>
            </w:r>
          </w:p>
        </w:tc>
        <w:tc>
          <w:tcPr>
            <w:tcW w:type="dxa" w:w="1215"/>
          </w:tcPr>
          <w:p>
            <w:pPr>
              <w:spacing w:after="0"/>
              <w:jc w:val="left"/>
            </w:pPr>
            <w:r>
              <w:rPr>
                <w:sz w:val="16"/>
              </w:rPr>
              <w:t>Tornado</w:t>
            </w:r>
          </w:p>
        </w:tc>
        <w:tc>
          <w:tcPr>
            <w:tcW w:type="dxa" w:w="3098"/>
          </w:tcPr>
          <w:p>
            <w:pPr>
              <w:spacing w:after="0"/>
              <w:jc w:val="left"/>
            </w:pPr>
            <w:r>
              <w:rPr>
                <w:sz w:val="16"/>
              </w:rPr>
              <w:t>F4, 18.5 mi path length (records before 1996 may include the whole path; rating and listing come from the county where the tornado began), 880 yd wide</w:t>
            </w:r>
          </w:p>
        </w:tc>
        <w:tc>
          <w:tcPr>
            <w:tcW w:type="dxa" w:w="1653"/>
          </w:tcPr>
          <w:p>
            <w:pPr>
              <w:spacing w:after="0"/>
              <w:jc w:val="left"/>
            </w:pPr>
            <w:r>
              <w:rPr>
                <w:sz w:val="16"/>
              </w:rPr>
              <w:t>$25,000,000 property; crops not recorded (1970 dollars)</w:t>
            </w:r>
          </w:p>
        </w:tc>
        <w:tc>
          <w:tcPr>
            <w:tcW w:type="dxa" w:w="1145"/>
          </w:tcPr>
          <w:p>
            <w:pPr>
              <w:spacing w:after="0"/>
              <w:jc w:val="right"/>
            </w:pPr>
            <w:r>
              <w:rPr>
                <w:sz w:val="16"/>
              </w:rPr>
              <w:t>0, 4</w:t>
            </w:r>
          </w:p>
        </w:tc>
        <w:tc>
          <w:tcPr>
            <w:tcW w:type="dxa" w:w="1901"/>
          </w:tcPr>
          <w:p>
            <w:pPr>
              <w:spacing w:after="0"/>
              <w:jc w:val="left"/>
            </w:pPr>
            <w:r>
              <w:rPr>
                <w:sz w:val="16"/>
              </w:rPr>
              <w:t>location not recorded</w:t>
            </w:r>
          </w:p>
        </w:tc>
        <w:tc>
          <w:tcPr>
            <w:tcW w:type="dxa" w:w="712"/>
          </w:tcPr>
          <w:p>
            <w:pPr>
              <w:spacing w:after="0"/>
              <w:jc w:val="left"/>
            </w:pPr>
          </w:p>
        </w:tc>
        <w:tc>
          <w:tcPr>
            <w:tcW w:type="dxa" w:w="3351"/>
          </w:tcPr>
          <w:p>
            <w:pPr>
              <w:spacing w:after="0"/>
              <w:jc w:val="left"/>
            </w:pPr>
            <w:r>
              <w:rPr>
                <w:sz w:val="16"/>
              </w:rPr>
              <w:t>deaths or injuries recorded</w:t>
            </w:r>
          </w:p>
        </w:tc>
      </w:tr>
      <w:tr>
        <w:trPr>
          <w:cantSplit/>
        </w:trPr>
        <w:tc>
          <w:tcPr>
            <w:tcW w:type="dxa" w:w="1037"/>
          </w:tcPr>
          <w:p>
            <w:pPr>
              <w:spacing w:after="0"/>
              <w:jc w:val="left"/>
            </w:pPr>
            <w:r>
              <w:rPr>
                <w:sz w:val="16"/>
              </w:rPr>
              <w:t>1957-04-21</w:t>
            </w:r>
          </w:p>
        </w:tc>
        <w:tc>
          <w:tcPr>
            <w:tcW w:type="dxa" w:w="1215"/>
          </w:tcPr>
          <w:p>
            <w:pPr>
              <w:spacing w:after="0"/>
              <w:jc w:val="left"/>
            </w:pPr>
            <w:r>
              <w:rPr>
                <w:sz w:val="16"/>
              </w:rPr>
              <w:t>Tornado</w:t>
            </w:r>
          </w:p>
        </w:tc>
        <w:tc>
          <w:tcPr>
            <w:tcW w:type="dxa" w:w="3098"/>
          </w:tcPr>
          <w:p>
            <w:pPr>
              <w:spacing w:after="0"/>
              <w:jc w:val="left"/>
            </w:pPr>
            <w:r>
              <w:rPr>
                <w:sz w:val="16"/>
              </w:rPr>
              <w:t>F4, 16.4 mi path length (records before 1996 may include the whole path; rating and listing come from the county where the tornado began), 880 yd wide</w:t>
            </w:r>
          </w:p>
        </w:tc>
        <w:tc>
          <w:tcPr>
            <w:tcW w:type="dxa" w:w="1653"/>
          </w:tcPr>
          <w:p>
            <w:pPr>
              <w:spacing w:after="0"/>
              <w:jc w:val="left"/>
            </w:pPr>
            <w:r>
              <w:rPr>
                <w:sz w:val="16"/>
              </w:rPr>
              <w:t>$2,500,000 property; crops not recorded (1957 dollars)</w:t>
            </w:r>
          </w:p>
        </w:tc>
        <w:tc>
          <w:tcPr>
            <w:tcW w:type="dxa" w:w="1145"/>
          </w:tcPr>
          <w:p>
            <w:pPr>
              <w:spacing w:after="0"/>
              <w:jc w:val="right"/>
            </w:pPr>
            <w:r>
              <w:rPr>
                <w:sz w:val="16"/>
              </w:rPr>
              <w:t>0, 4</w:t>
            </w:r>
          </w:p>
        </w:tc>
        <w:tc>
          <w:tcPr>
            <w:tcW w:type="dxa" w:w="1901"/>
          </w:tcPr>
          <w:p>
            <w:pPr>
              <w:spacing w:after="0"/>
              <w:jc w:val="left"/>
            </w:pPr>
            <w:r>
              <w:rPr>
                <w:sz w:val="16"/>
              </w:rPr>
              <w:t>location not recorded</w:t>
            </w:r>
          </w:p>
        </w:tc>
        <w:tc>
          <w:tcPr>
            <w:tcW w:type="dxa" w:w="712"/>
          </w:tcPr>
          <w:p>
            <w:pPr>
              <w:spacing w:after="0"/>
              <w:jc w:val="left"/>
            </w:pPr>
          </w:p>
        </w:tc>
        <w:tc>
          <w:tcPr>
            <w:tcW w:type="dxa" w:w="335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(925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6"/>
        <w:gridCol w:w="1575"/>
        <w:gridCol w:w="1037"/>
        <w:gridCol w:w="1756"/>
        <w:gridCol w:w="1519"/>
        <w:gridCol w:w="1498"/>
        <w:gridCol w:w="1037"/>
        <w:gridCol w:w="1968"/>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6"/>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6"/>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p>
        </w:tc>
        <w:tc>
          <w:tcPr>
            <w:tcW w:type="dxa" w:w="1498"/>
          </w:tcPr>
          <w:p>
            <w:pPr>
              <w:spacing w:after="0"/>
              <w:jc w:val="left"/>
            </w:pPr>
            <w:r>
              <w:rPr>
                <w:sz w:val="16"/>
              </w:rPr>
              <w:t>1994 to 2023 (30 years)</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6"/>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1.26</w:t>
            </w:r>
          </w:p>
        </w:tc>
        <w:tc>
          <w:tcPr>
            <w:tcW w:type="dxa" w:w="1446"/>
          </w:tcPr>
          <w:p>
            <w:pPr>
              <w:spacing w:after="0"/>
              <w:jc w:val="left"/>
            </w:pPr>
            <w:r>
              <w:rPr>
                <w:sz w:val="16"/>
              </w:rPr>
              <w:t>event-days per year</w:t>
            </w:r>
          </w:p>
        </w:tc>
        <w:tc>
          <w:tcPr>
            <w:tcW w:type="dxa" w:w="1575"/>
          </w:tcPr>
          <w:p>
            <w:pPr>
              <w:spacing w:after="0"/>
              <w:jc w:val="left"/>
            </w:pPr>
            <w:r>
              <w:rPr>
                <w:sz w:val="16"/>
              </w:rPr>
              <w:t>about 1.26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24</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1.26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93.5</w:t>
            </w:r>
          </w:p>
        </w:tc>
        <w:tc>
          <w:tcPr>
            <w:tcW w:type="dxa" w:w="1446"/>
          </w:tcPr>
          <w:p>
            <w:pPr>
              <w:spacing w:after="0"/>
              <w:jc w:val="left"/>
            </w:pPr>
            <w:r>
              <w:rPr>
                <w:sz w:val="16"/>
              </w:rPr>
              <w:t>event-days per year</w:t>
            </w:r>
          </w:p>
        </w:tc>
        <w:tc>
          <w:tcPr>
            <w:tcW w:type="dxa" w:w="1575"/>
          </w:tcPr>
          <w:p>
            <w:pPr>
              <w:spacing w:after="0"/>
              <w:jc w:val="left"/>
            </w:pPr>
            <w:r>
              <w:rPr>
                <w:sz w:val="16"/>
              </w:rPr>
              <w:t>about 93.5 days per year</w:t>
            </w:r>
          </w:p>
        </w:tc>
        <w:tc>
          <w:tcPr>
            <w:tcW w:type="dxa" w:w="1037"/>
          </w:tcPr>
          <w:p>
            <w:pPr>
              <w:spacing w:after="0"/>
              <w:jc w:val="left"/>
            </w:pPr>
            <w:r>
              <w:rPr>
                <w:sz w:val="16"/>
              </w:rPr>
              <w:t>Likely</w:t>
            </w:r>
          </w:p>
        </w:tc>
        <w:tc>
          <w:tcPr>
            <w:tcW w:type="dxa" w:w="1756"/>
          </w:tcPr>
          <w:p>
            <w:pPr>
              <w:spacing w:after="0"/>
              <w:jc w:val="left"/>
            </w:pPr>
            <w:r>
              <w:rPr>
                <w:sz w:val="16"/>
              </w:rPr>
              <w:t>event-days in 14 of 30 years, 1996 to 2025 (46.7%)</w:t>
            </w:r>
          </w:p>
        </w:tc>
        <w:tc>
          <w:tcPr>
            <w:tcW w:type="dxa" w:w="1519"/>
          </w:tcPr>
          <w:p>
            <w:pPr>
              <w:spacing w:after="0"/>
              <w:jc w:val="right"/>
            </w:pPr>
            <w:r>
              <w:rPr>
                <w:sz w:val="16"/>
              </w:rPr>
              <w:t>2,695</w:t>
            </w:r>
          </w:p>
        </w:tc>
        <w:tc>
          <w:tcPr>
            <w:tcW w:type="dxa" w:w="14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8"/>
          </w:tcPr>
          <w:p>
            <w:pPr>
              <w:spacing w:after="0"/>
              <w:jc w:val="left"/>
            </w:pPr>
            <w:r>
              <w:rPr>
                <w:sz w:val="16"/>
              </w:rPr>
              <w:t>NRI gives about 93.5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0.000249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0.0249%</w:t>
            </w: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4.73</w:t>
            </w:r>
          </w:p>
        </w:tc>
        <w:tc>
          <w:tcPr>
            <w:tcW w:type="dxa" w:w="1446"/>
          </w:tcPr>
          <w:p>
            <w:pPr>
              <w:spacing w:after="0"/>
              <w:jc w:val="left"/>
            </w:pPr>
            <w:r>
              <w:rPr>
                <w:sz w:val="16"/>
              </w:rPr>
              <w:t>events per year</w:t>
            </w:r>
          </w:p>
        </w:tc>
        <w:tc>
          <w:tcPr>
            <w:tcW w:type="dxa" w:w="1575"/>
          </w:tcPr>
          <w:p>
            <w:pPr>
              <w:spacing w:after="0"/>
              <w:jc w:val="left"/>
            </w:pPr>
            <w:r>
              <w:rPr>
                <w:sz w:val="16"/>
              </w:rPr>
              <w:t>about 4.73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179.7 (modeled)</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2.11</w:t>
            </w:r>
          </w:p>
        </w:tc>
        <w:tc>
          <w:tcPr>
            <w:tcW w:type="dxa" w:w="1446"/>
          </w:tcPr>
          <w:p>
            <w:pPr>
              <w:spacing w:after="0"/>
              <w:jc w:val="left"/>
            </w:pPr>
            <w:r>
              <w:rPr>
                <w:sz w:val="16"/>
              </w:rPr>
              <w:t>event-days per year</w:t>
            </w:r>
          </w:p>
        </w:tc>
        <w:tc>
          <w:tcPr>
            <w:tcW w:type="dxa" w:w="1575"/>
          </w:tcPr>
          <w:p>
            <w:pPr>
              <w:spacing w:after="0"/>
              <w:jc w:val="left"/>
            </w:pPr>
            <w:r>
              <w:rPr>
                <w:sz w:val="16"/>
              </w:rPr>
              <w:t>about 2.11 days per year</w:t>
            </w:r>
          </w:p>
        </w:tc>
        <w:tc>
          <w:tcPr>
            <w:tcW w:type="dxa" w:w="1037"/>
          </w:tcPr>
          <w:p>
            <w:pPr>
              <w:spacing w:after="0"/>
              <w:jc w:val="left"/>
            </w:pPr>
            <w:r>
              <w:rPr>
                <w:sz w:val="16"/>
              </w:rPr>
              <w:t>Possible</w:t>
            </w:r>
          </w:p>
        </w:tc>
        <w:tc>
          <w:tcPr>
            <w:tcW w:type="dxa" w:w="1756"/>
          </w:tcPr>
          <w:p>
            <w:pPr>
              <w:spacing w:after="0"/>
              <w:jc w:val="left"/>
            </w:pPr>
            <w:r>
              <w:rPr>
                <w:sz w:val="16"/>
              </w:rPr>
              <w:t>event-days in 2 of 30 years, 1996 to 2025 (6.67%)</w:t>
            </w:r>
          </w:p>
        </w:tc>
        <w:tc>
          <w:tcPr>
            <w:tcW w:type="dxa" w:w="1519"/>
          </w:tcPr>
          <w:p>
            <w:pPr>
              <w:spacing w:after="0"/>
              <w:jc w:val="right"/>
            </w:pPr>
            <w:r>
              <w:rPr>
                <w:sz w:val="16"/>
              </w:rPr>
              <w:t>38</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r>
              <w:rPr>
                <w:sz w:val="16"/>
              </w:rPr>
              <w:t>NRI gives about 2.11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0.01</w:t>
            </w:r>
          </w:p>
        </w:tc>
        <w:tc>
          <w:tcPr>
            <w:tcW w:type="dxa" w:w="1446"/>
          </w:tcPr>
          <w:p>
            <w:pPr>
              <w:spacing w:after="0"/>
              <w:jc w:val="left"/>
            </w:pPr>
            <w:r>
              <w:rPr>
                <w:sz w:val="16"/>
              </w:rPr>
              <w:t>events per year</w:t>
            </w:r>
          </w:p>
        </w:tc>
        <w:tc>
          <w:tcPr>
            <w:tcW w:type="dxa" w:w="1575"/>
          </w:tcPr>
          <w:p>
            <w:pPr>
              <w:spacing w:after="0"/>
              <w:jc w:val="left"/>
            </w:pPr>
            <w:r>
              <w:rPr>
                <w:sz w:val="16"/>
              </w:rPr>
              <w:t>about 1 in 100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0</w:t>
            </w:r>
          </w:p>
        </w:tc>
        <w:tc>
          <w:tcPr>
            <w:tcW w:type="dxa" w:w="1498"/>
          </w:tcPr>
          <w:p>
            <w:pPr>
              <w:spacing w:after="0"/>
              <w:jc w:val="left"/>
            </w:pPr>
            <w:r>
              <w:rPr>
                <w:sz w:val="16"/>
              </w:rPr>
              <w:t>1851 to 2024 (Atlantic)</w:t>
            </w:r>
          </w:p>
        </w:tc>
        <w:tc>
          <w:tcPr>
            <w:tcW w:type="dxa" w:w="1037"/>
          </w:tcPr>
          <w:p>
            <w:pPr>
              <w:spacing w:after="0"/>
              <w:jc w:val="left"/>
            </w:pPr>
            <w:r>
              <w:rPr>
                <w:sz w:val="16"/>
              </w:rPr>
              <w:t>see B1-f</w:t>
            </w:r>
          </w:p>
        </w:tc>
        <w:tc>
          <w:tcPr>
            <w:tcW w:type="dxa" w:w="196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0.524</w:t>
            </w:r>
          </w:p>
        </w:tc>
        <w:tc>
          <w:tcPr>
            <w:tcW w:type="dxa" w:w="1446"/>
          </w:tcPr>
          <w:p>
            <w:pPr>
              <w:spacing w:after="0"/>
              <w:jc w:val="left"/>
            </w:pPr>
            <w:r>
              <w:rPr>
                <w:sz w:val="16"/>
              </w:rPr>
              <w:t>event-days per year</w:t>
            </w:r>
          </w:p>
        </w:tc>
        <w:tc>
          <w:tcPr>
            <w:tcW w:type="dxa" w:w="1575"/>
          </w:tcPr>
          <w:p>
            <w:pPr>
              <w:spacing w:after="0"/>
              <w:jc w:val="left"/>
            </w:pPr>
            <w:r>
              <w:rPr>
                <w:sz w:val="16"/>
              </w:rPr>
              <w:t>about 0.524 days per year</w:t>
            </w:r>
          </w:p>
        </w:tc>
        <w:tc>
          <w:tcPr>
            <w:tcW w:type="dxa" w:w="1037"/>
          </w:tcPr>
          <w:p>
            <w:pPr>
              <w:spacing w:after="0"/>
              <w:jc w:val="left"/>
            </w:pPr>
            <w:r>
              <w:rPr>
                <w:sz w:val="16"/>
              </w:rPr>
              <w:t>Possible</w:t>
            </w:r>
          </w:p>
        </w:tc>
        <w:tc>
          <w:tcPr>
            <w:tcW w:type="dxa" w:w="1756"/>
          </w:tcPr>
          <w:p>
            <w:pPr>
              <w:spacing w:after="0"/>
              <w:jc w:val="left"/>
            </w:pPr>
            <w:r>
              <w:rPr>
                <w:sz w:val="16"/>
              </w:rPr>
              <w:t>event-days in 1 of 30 years, 1996 to 2025 (3.33%)</w:t>
            </w:r>
          </w:p>
        </w:tc>
        <w:tc>
          <w:tcPr>
            <w:tcW w:type="dxa" w:w="1519"/>
          </w:tcPr>
          <w:p>
            <w:pPr>
              <w:spacing w:after="0"/>
              <w:jc w:val="right"/>
            </w:pPr>
            <w:r>
              <w:rPr>
                <w:sz w:val="16"/>
              </w:rPr>
              <w:t>36</w:t>
            </w:r>
          </w:p>
        </w:tc>
        <w:tc>
          <w:tcPr>
            <w:tcW w:type="dxa" w:w="1498"/>
          </w:tcPr>
          <w:p>
            <w:pPr>
              <w:spacing w:after="0"/>
              <w:jc w:val="left"/>
            </w:pPr>
            <w:r>
              <w:rPr>
                <w:sz w:val="16"/>
              </w:rPr>
              <w:t>1946-12-31 to 2014-02-12 (67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1.46</w:t>
            </w:r>
          </w:p>
        </w:tc>
        <w:tc>
          <w:tcPr>
            <w:tcW w:type="dxa" w:w="1446"/>
          </w:tcPr>
          <w:p>
            <w:pPr>
              <w:spacing w:after="0"/>
              <w:jc w:val="left"/>
            </w:pPr>
            <w:r>
              <w:rPr>
                <w:sz w:val="16"/>
              </w:rPr>
              <w:t>event-days per year</w:t>
            </w:r>
          </w:p>
        </w:tc>
        <w:tc>
          <w:tcPr>
            <w:tcW w:type="dxa" w:w="1575"/>
          </w:tcPr>
          <w:p>
            <w:pPr>
              <w:spacing w:after="0"/>
              <w:jc w:val="left"/>
            </w:pPr>
            <w:r>
              <w:rPr>
                <w:sz w:val="16"/>
              </w:rPr>
              <w:t>about 1.46 days per year</w:t>
            </w:r>
          </w:p>
        </w:tc>
        <w:tc>
          <w:tcPr>
            <w:tcW w:type="dxa" w:w="1037"/>
          </w:tcPr>
          <w:p>
            <w:pPr>
              <w:spacing w:after="0"/>
              <w:jc w:val="left"/>
            </w:pPr>
            <w:r>
              <w:rPr>
                <w:sz w:val="16"/>
              </w:rPr>
              <w:t>Likely</w:t>
            </w:r>
          </w:p>
        </w:tc>
        <w:tc>
          <w:tcPr>
            <w:tcW w:type="dxa" w:w="1756"/>
          </w:tcPr>
          <w:p>
            <w:pPr>
              <w:spacing w:after="0"/>
              <w:jc w:val="left"/>
            </w:pPr>
            <w:r>
              <w:rPr>
                <w:sz w:val="16"/>
              </w:rPr>
              <w:t>event-days in 20 of 30 years, 1996 to 2025 (66.7%)</w:t>
            </w:r>
          </w:p>
        </w:tc>
        <w:tc>
          <w:tcPr>
            <w:tcW w:type="dxa" w:w="1519"/>
          </w:tcPr>
          <w:p>
            <w:pPr>
              <w:spacing w:after="0"/>
              <w:jc w:val="right"/>
            </w:pPr>
            <w:r>
              <w:rPr>
                <w:sz w:val="16"/>
              </w:rPr>
              <w:t>41</w:t>
            </w:r>
          </w:p>
        </w:tc>
        <w:tc>
          <w:tcPr>
            <w:tcW w:type="dxa" w:w="1498"/>
          </w:tcPr>
          <w:p>
            <w:pPr>
              <w:spacing w:after="0"/>
              <w:jc w:val="left"/>
            </w:pPr>
            <w:r>
              <w:rPr>
                <w:sz w:val="16"/>
              </w:rPr>
              <w:t>1996 to 2023 (28 years)</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0.0787</w:t>
            </w:r>
          </w:p>
        </w:tc>
        <w:tc>
          <w:tcPr>
            <w:tcW w:type="dxa" w:w="1446"/>
          </w:tcPr>
          <w:p>
            <w:pPr>
              <w:spacing w:after="0"/>
              <w:jc w:val="left"/>
            </w:pPr>
            <w:r>
              <w:rPr>
                <w:sz w:val="16"/>
              </w:rPr>
              <w:t>events per year (modeled)</w:t>
            </w:r>
          </w:p>
        </w:tc>
        <w:tc>
          <w:tcPr>
            <w:tcW w:type="dxa" w:w="1575"/>
          </w:tcPr>
          <w:p>
            <w:pPr>
              <w:spacing w:after="0"/>
              <w:jc w:val="left"/>
            </w:pPr>
            <w:r>
              <w:rPr>
                <w:sz w:val="16"/>
              </w:rPr>
              <w:t>about 1 in 13 years</w:t>
            </w:r>
          </w:p>
        </w:tc>
        <w:tc>
          <w:tcPr>
            <w:tcW w:type="dxa" w:w="1037"/>
          </w:tcPr>
          <w:p>
            <w:pPr>
              <w:spacing w:after="0"/>
              <w:jc w:val="left"/>
            </w:pPr>
            <w:r>
              <w:rPr>
                <w:sz w:val="16"/>
              </w:rPr>
              <w:t>Possible</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47.6</w:t>
            </w:r>
          </w:p>
        </w:tc>
        <w:tc>
          <w:tcPr>
            <w:tcW w:type="dxa" w:w="1446"/>
          </w:tcPr>
          <w:p>
            <w:pPr>
              <w:spacing w:after="0"/>
              <w:jc w:val="left"/>
            </w:pPr>
            <w:r>
              <w:rPr>
                <w:sz w:val="16"/>
              </w:rPr>
              <w:t>days per year with a strike</w:t>
            </w:r>
          </w:p>
        </w:tc>
        <w:tc>
          <w:tcPr>
            <w:tcW w:type="dxa" w:w="1575"/>
          </w:tcPr>
          <w:p>
            <w:pPr>
              <w:spacing w:after="0"/>
              <w:jc w:val="left"/>
            </w:pPr>
            <w:r>
              <w:rPr>
                <w:sz w:val="16"/>
              </w:rPr>
              <w:t>about 47.6 days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1995 to 2023 (29 years; CONUS)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2.1</w:t>
            </w:r>
          </w:p>
        </w:tc>
        <w:tc>
          <w:tcPr>
            <w:tcW w:type="dxa" w:w="1446"/>
          </w:tcPr>
          <w:p>
            <w:pPr>
              <w:spacing w:after="0"/>
              <w:jc w:val="left"/>
            </w:pPr>
            <w:r>
              <w:rPr>
                <w:sz w:val="16"/>
              </w:rPr>
              <w:t>events per year</w:t>
            </w:r>
          </w:p>
        </w:tc>
        <w:tc>
          <w:tcPr>
            <w:tcW w:type="dxa" w:w="1575"/>
          </w:tcPr>
          <w:p>
            <w:pPr>
              <w:spacing w:after="0"/>
              <w:jc w:val="left"/>
            </w:pPr>
            <w:r>
              <w:rPr>
                <w:sz w:val="16"/>
              </w:rPr>
              <w:t>about 2.1 per year</w:t>
            </w:r>
          </w:p>
        </w:tc>
        <w:tc>
          <w:tcPr>
            <w:tcW w:type="dxa" w:w="1037"/>
          </w:tcPr>
          <w:p>
            <w:pPr>
              <w:spacing w:after="0"/>
              <w:jc w:val="left"/>
            </w:pPr>
            <w:r>
              <w:rPr>
                <w:sz w:val="16"/>
              </w:rPr>
              <w:t>Highly likely</w:t>
            </w:r>
          </w:p>
        </w:tc>
        <w:tc>
          <w:tcPr>
            <w:tcW w:type="dxa" w:w="1756"/>
          </w:tcPr>
          <w:p>
            <w:pPr>
              <w:spacing w:after="0"/>
              <w:jc w:val="left"/>
            </w:pPr>
            <w:r>
              <w:rPr>
                <w:sz w:val="16"/>
              </w:rPr>
              <w:t>FEMA annualized frequency (modeled)</w:t>
            </w:r>
          </w:p>
        </w:tc>
        <w:tc>
          <w:tcPr>
            <w:tcW w:type="dxa" w:w="1519"/>
          </w:tcPr>
          <w:p>
            <w:pPr>
              <w:spacing w:after="0"/>
              <w:jc w:val="right"/>
            </w:pPr>
            <w:r>
              <w:rPr>
                <w:sz w:val="16"/>
              </w:rPr>
              <w:t>80</w:t>
            </w:r>
          </w:p>
        </w:tc>
        <w:tc>
          <w:tcPr>
            <w:tcW w:type="dxa" w:w="1498"/>
          </w:tcPr>
          <w:p>
            <w:pPr>
              <w:spacing w:after="0"/>
              <w:jc w:val="left"/>
            </w:pPr>
            <w:r>
              <w:rPr>
                <w:sz w:val="16"/>
              </w:rPr>
              <w:t>1986 to 2023 (38 years)</w:t>
            </w:r>
          </w:p>
        </w:tc>
        <w:tc>
          <w:tcPr>
            <w:tcW w:type="dxa" w:w="1037"/>
          </w:tcPr>
          <w:p>
            <w:pPr>
              <w:spacing w:after="0"/>
              <w:jc w:val="left"/>
            </w:pPr>
            <w:r>
              <w:rPr>
                <w:sz w:val="16"/>
              </w:rPr>
              <w:t>countywide</w:t>
            </w:r>
          </w:p>
        </w:tc>
        <w:tc>
          <w:tcPr>
            <w:tcW w:type="dxa" w:w="1968"/>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0.592</w:t>
            </w:r>
          </w:p>
        </w:tc>
        <w:tc>
          <w:tcPr>
            <w:tcW w:type="dxa" w:w="1446"/>
          </w:tcPr>
          <w:p>
            <w:pPr>
              <w:spacing w:after="0"/>
              <w:jc w:val="left"/>
            </w:pPr>
            <w:r>
              <w:rPr>
                <w:sz w:val="16"/>
              </w:rPr>
              <w:t>events per year</w:t>
            </w:r>
          </w:p>
        </w:tc>
        <w:tc>
          <w:tcPr>
            <w:tcW w:type="dxa" w:w="1575"/>
          </w:tcPr>
          <w:p>
            <w:pPr>
              <w:spacing w:after="0"/>
              <w:jc w:val="left"/>
            </w:pPr>
            <w:r>
              <w:rPr>
                <w:sz w:val="16"/>
              </w:rPr>
              <w:t>about 0.59 per year</w:t>
            </w:r>
          </w:p>
        </w:tc>
        <w:tc>
          <w:tcPr>
            <w:tcW w:type="dxa" w:w="1037"/>
          </w:tcPr>
          <w:p>
            <w:pPr>
              <w:spacing w:after="0"/>
              <w:jc w:val="left"/>
            </w:pPr>
            <w:r>
              <w:rPr>
                <w:sz w:val="16"/>
              </w:rPr>
              <w:t>Likely</w:t>
            </w:r>
          </w:p>
        </w:tc>
        <w:tc>
          <w:tcPr>
            <w:tcW w:type="dxa" w:w="1756"/>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8"/>
          </w:tcPr>
          <w:p>
            <w:pPr>
              <w:spacing w:after="0"/>
              <w:jc w:val="left"/>
            </w:pPr>
            <w:r>
              <w:rPr>
                <w:sz w:val="16"/>
              </w:rPr>
              <w:t>1950 to 2023 (EF2+); 1986 to 2023 (EF0-1)</w:t>
            </w:r>
          </w:p>
        </w:tc>
        <w:tc>
          <w:tcPr>
            <w:tcW w:type="dxa" w:w="1037"/>
          </w:tcPr>
          <w:p>
            <w:pPr>
              <w:spacing w:after="0"/>
              <w:jc w:val="left"/>
            </w:pPr>
            <w:r>
              <w:rPr>
                <w:sz w:val="16"/>
              </w:rPr>
              <w:t>see B1-f</w:t>
            </w:r>
          </w:p>
        </w:tc>
        <w:tc>
          <w:tcPr>
            <w:tcW w:type="dxa" w:w="1968"/>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6"/>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6"/>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56"/>
          </w:tcPr>
          <w:p>
            <w:pPr>
              <w:spacing w:after="0"/>
              <w:jc w:val="left"/>
            </w:pP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0.00419</w:t>
            </w:r>
          </w:p>
        </w:tc>
        <w:tc>
          <w:tcPr>
            <w:tcW w:type="dxa" w:w="144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0.419%</w:t>
            </w:r>
          </w:p>
        </w:tc>
        <w:tc>
          <w:tcPr>
            <w:tcW w:type="dxa" w:w="1037"/>
          </w:tcPr>
          <w:p>
            <w:pPr>
              <w:spacing w:after="0"/>
              <w:jc w:val="left"/>
            </w:pPr>
            <w:r>
              <w:rPr>
                <w:sz w:val="16"/>
              </w:rPr>
              <w:t>Likely</w:t>
            </w:r>
          </w:p>
        </w:tc>
        <w:tc>
          <w:tcPr>
            <w:tcW w:type="dxa" w:w="1756"/>
          </w:tcPr>
          <w:p>
            <w:pPr>
              <w:spacing w:after="0"/>
              <w:jc w:val="left"/>
            </w:pPr>
            <w:r>
              <w:rPr>
                <w:sz w:val="16"/>
              </w:rPr>
              <w:t>Storm Events records in 7 of 30 years, 1996 to 2025 (23.3%)</w:t>
            </w:r>
          </w:p>
        </w:tc>
        <w:tc>
          <w:tcPr>
            <w:tcW w:type="dxa" w:w="1519"/>
          </w:tcPr>
          <w:p>
            <w:pPr>
              <w:spacing w:after="0"/>
              <w:jc w:val="right"/>
            </w:pPr>
            <w:r>
              <w:rPr>
                <w:sz w:val="16"/>
              </w:rPr>
              <w:t>not shown</w:t>
            </w:r>
          </w:p>
        </w:tc>
        <w:tc>
          <w:tcPr>
            <w:tcW w:type="dxa" w:w="1498"/>
          </w:tcPr>
          <w:p>
            <w:pPr>
              <w:spacing w:after="0"/>
              <w:jc w:val="left"/>
            </w:pPr>
            <w:r>
              <w:rPr>
                <w:sz w:val="16"/>
              </w:rPr>
              <w:t>modeled</w:t>
            </w:r>
          </w:p>
        </w:tc>
        <w:tc>
          <w:tcPr>
            <w:tcW w:type="dxa" w:w="1037"/>
          </w:tcPr>
          <w:p>
            <w:pPr>
              <w:spacing w:after="0"/>
              <w:jc w:val="left"/>
            </w:pPr>
            <w:r>
              <w:rPr>
                <w:sz w:val="16"/>
              </w:rPr>
              <w:t>see B1-f</w:t>
            </w:r>
          </w:p>
        </w:tc>
        <w:tc>
          <w:tcPr>
            <w:tcW w:type="dxa" w:w="196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6.89</w:t>
            </w:r>
          </w:p>
        </w:tc>
        <w:tc>
          <w:tcPr>
            <w:tcW w:type="dxa" w:w="1446"/>
          </w:tcPr>
          <w:p>
            <w:pPr>
              <w:spacing w:after="0"/>
              <w:jc w:val="left"/>
            </w:pPr>
            <w:r>
              <w:rPr>
                <w:sz w:val="16"/>
              </w:rPr>
              <w:t>event-days per year</w:t>
            </w:r>
          </w:p>
        </w:tc>
        <w:tc>
          <w:tcPr>
            <w:tcW w:type="dxa" w:w="1575"/>
          </w:tcPr>
          <w:p>
            <w:pPr>
              <w:spacing w:after="0"/>
              <w:jc w:val="left"/>
            </w:pPr>
            <w:r>
              <w:rPr>
                <w:sz w:val="16"/>
              </w:rPr>
              <w:t>about 6.89 days per year</w:t>
            </w:r>
          </w:p>
        </w:tc>
        <w:tc>
          <w:tcPr>
            <w:tcW w:type="dxa" w:w="1037"/>
          </w:tcPr>
          <w:p>
            <w:pPr>
              <w:spacing w:after="0"/>
              <w:jc w:val="left"/>
            </w:pPr>
            <w:r>
              <w:rPr>
                <w:sz w:val="16"/>
              </w:rPr>
              <w:t>Likely</w:t>
            </w:r>
          </w:p>
        </w:tc>
        <w:tc>
          <w:tcPr>
            <w:tcW w:type="dxa" w:w="1756"/>
          </w:tcPr>
          <w:p>
            <w:pPr>
              <w:spacing w:after="0"/>
              <w:jc w:val="left"/>
            </w:pPr>
            <w:r>
              <w:rPr>
                <w:sz w:val="16"/>
              </w:rPr>
              <w:t>event-days in 24 of 30 years, 1996 to 2025 (80%)</w:t>
            </w:r>
          </w:p>
        </w:tc>
        <w:tc>
          <w:tcPr>
            <w:tcW w:type="dxa" w:w="1519"/>
          </w:tcPr>
          <w:p>
            <w:pPr>
              <w:spacing w:after="0"/>
              <w:jc w:val="right"/>
            </w:pPr>
            <w:r>
              <w:rPr>
                <w:sz w:val="16"/>
              </w:rPr>
              <w:t>131</w:t>
            </w:r>
          </w:p>
        </w:tc>
        <w:tc>
          <w:tcPr>
            <w:tcW w:type="dxa" w:w="1498"/>
          </w:tcPr>
          <w:p>
            <w:pPr>
              <w:spacing w:after="0"/>
              <w:jc w:val="left"/>
            </w:pPr>
            <w:r>
              <w:rPr>
                <w:sz w:val="16"/>
              </w:rPr>
              <w:t>2005-11-12 to 2024-11-12 (19 years)</w:t>
            </w:r>
          </w:p>
        </w:tc>
        <w:tc>
          <w:tcPr>
            <w:tcW w:type="dxa" w:w="1037"/>
          </w:tcPr>
          <w:p>
            <w:pPr>
              <w:spacing w:after="0"/>
              <w:jc w:val="left"/>
            </w:pPr>
            <w:r>
              <w:rPr>
                <w:sz w:val="16"/>
              </w:rPr>
              <w:t>countywide</w:t>
            </w:r>
          </w:p>
        </w:tc>
        <w:tc>
          <w:tcPr>
            <w:tcW w:type="dxa" w:w="196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129</w:t>
            </w:r>
          </w:p>
        </w:tc>
        <w:tc>
          <w:tcPr>
            <w:tcW w:type="dxa" w:w="1476"/>
          </w:tcPr>
          <w:p>
            <w:pPr>
              <w:spacing w:after="0"/>
              <w:jc w:val="right"/>
            </w:pPr>
            <w:r>
              <w:rPr>
                <w:sz w:val="16"/>
              </w:rPr>
              <w:t>30</w:t>
            </w:r>
          </w:p>
        </w:tc>
        <w:tc>
          <w:tcPr>
            <w:tcW w:type="dxa" w:w="1476"/>
          </w:tcPr>
          <w:p>
            <w:pPr>
              <w:spacing w:after="0"/>
              <w:jc w:val="right"/>
            </w:pPr>
            <w:r>
              <w:rPr>
                <w:sz w:val="16"/>
              </w:rPr>
              <w:t>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7 of 7</w:t>
            </w:r>
          </w:p>
        </w:tc>
        <w:tc>
          <w:tcPr>
            <w:tcW w:type="dxa" w:w="881"/>
          </w:tcPr>
          <w:p>
            <w:pPr>
              <w:spacing w:after="0"/>
              <w:jc w:val="right"/>
            </w:pPr>
            <w:r>
              <w:rPr>
                <w:sz w:val="16"/>
              </w:rPr>
              <w:t>51.3</w:t>
            </w:r>
          </w:p>
        </w:tc>
        <w:tc>
          <w:tcPr>
            <w:tcW w:type="dxa" w:w="680"/>
          </w:tcPr>
          <w:p>
            <w:pPr>
              <w:spacing w:after="0"/>
              <w:jc w:val="right"/>
            </w:pPr>
            <w:r>
              <w:rPr>
                <w:sz w:val="16"/>
              </w:rPr>
              <w:t>75.1</w:t>
            </w:r>
          </w:p>
        </w:tc>
        <w:tc>
          <w:tcPr>
            <w:tcW w:type="dxa" w:w="648"/>
          </w:tcPr>
          <w:p>
            <w:pPr>
              <w:spacing w:after="0"/>
              <w:jc w:val="right"/>
            </w:pPr>
            <w:r>
              <w:rPr>
                <w:sz w:val="16"/>
              </w:rPr>
              <w:t>77.8</w:t>
            </w:r>
          </w:p>
        </w:tc>
        <w:tc>
          <w:tcPr>
            <w:tcW w:type="dxa" w:w="3571"/>
          </w:tcPr>
          <w:p>
            <w:pPr>
              <w:spacing w:after="0"/>
              <w:jc w:val="left"/>
            </w:pPr>
            <w:r>
              <w:rPr>
                <w:sz w:val="16"/>
              </w:rPr>
              <w:t>Relatively High 1, Relatively Moderate 6</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7 of 7</w:t>
            </w:r>
          </w:p>
        </w:tc>
        <w:tc>
          <w:tcPr>
            <w:tcW w:type="dxa" w:w="881"/>
          </w:tcPr>
          <w:p>
            <w:pPr>
              <w:spacing w:after="0"/>
              <w:jc w:val="right"/>
            </w:pPr>
            <w:r>
              <w:rPr>
                <w:sz w:val="16"/>
              </w:rPr>
              <w:t>86.8</w:t>
            </w:r>
          </w:p>
        </w:tc>
        <w:tc>
          <w:tcPr>
            <w:tcW w:type="dxa" w:w="680"/>
          </w:tcPr>
          <w:p>
            <w:pPr>
              <w:spacing w:after="0"/>
              <w:jc w:val="right"/>
            </w:pPr>
            <w:r>
              <w:rPr>
                <w:sz w:val="16"/>
              </w:rPr>
              <w:t>96.9</w:t>
            </w:r>
          </w:p>
        </w:tc>
        <w:tc>
          <w:tcPr>
            <w:tcW w:type="dxa" w:w="648"/>
          </w:tcPr>
          <w:p>
            <w:pPr>
              <w:spacing w:after="0"/>
              <w:jc w:val="right"/>
            </w:pPr>
            <w:r>
              <w:rPr>
                <w:sz w:val="16"/>
              </w:rPr>
              <w:t>99.3</w:t>
            </w:r>
          </w:p>
        </w:tc>
        <w:tc>
          <w:tcPr>
            <w:tcW w:type="dxa" w:w="3571"/>
          </w:tcPr>
          <w:p>
            <w:pPr>
              <w:spacing w:after="0"/>
              <w:jc w:val="left"/>
            </w:pPr>
            <w:r>
              <w:rPr>
                <w:sz w:val="16"/>
              </w:rPr>
              <w:t>Relatively High 2, Relatively Moderate 2, Relatively Low 3</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7 of 7</w:t>
            </w:r>
          </w:p>
        </w:tc>
        <w:tc>
          <w:tcPr>
            <w:tcW w:type="dxa" w:w="881"/>
          </w:tcPr>
          <w:p>
            <w:pPr>
              <w:spacing w:after="0"/>
              <w:jc w:val="right"/>
            </w:pPr>
            <w:r>
              <w:rPr>
                <w:sz w:val="16"/>
              </w:rPr>
              <w:t>8.8</w:t>
            </w:r>
          </w:p>
        </w:tc>
        <w:tc>
          <w:tcPr>
            <w:tcW w:type="dxa" w:w="680"/>
          </w:tcPr>
          <w:p>
            <w:pPr>
              <w:spacing w:after="0"/>
              <w:jc w:val="right"/>
            </w:pPr>
            <w:r>
              <w:rPr>
                <w:sz w:val="16"/>
              </w:rPr>
              <w:t>21.9</w:t>
            </w:r>
          </w:p>
        </w:tc>
        <w:tc>
          <w:tcPr>
            <w:tcW w:type="dxa" w:w="648"/>
          </w:tcPr>
          <w:p>
            <w:pPr>
              <w:spacing w:after="0"/>
              <w:jc w:val="right"/>
            </w:pPr>
            <w:r>
              <w:rPr>
                <w:sz w:val="16"/>
              </w:rPr>
              <w:t>45.7</w:t>
            </w:r>
          </w:p>
        </w:tc>
        <w:tc>
          <w:tcPr>
            <w:tcW w:type="dxa" w:w="3571"/>
          </w:tcPr>
          <w:p>
            <w:pPr>
              <w:spacing w:after="0"/>
              <w:jc w:val="left"/>
            </w:pPr>
            <w:r>
              <w:rPr>
                <w:sz w:val="16"/>
              </w:rPr>
              <w:t>Relatively Low 1, Very Low 6</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7 of 7</w:t>
            </w:r>
          </w:p>
        </w:tc>
        <w:tc>
          <w:tcPr>
            <w:tcW w:type="dxa" w:w="881"/>
          </w:tcPr>
          <w:p>
            <w:pPr>
              <w:spacing w:after="0"/>
              <w:jc w:val="right"/>
            </w:pPr>
            <w:r>
              <w:rPr>
                <w:sz w:val="16"/>
              </w:rPr>
              <w:t>98.8</w:t>
            </w:r>
          </w:p>
        </w:tc>
        <w:tc>
          <w:tcPr>
            <w:tcW w:type="dxa" w:w="680"/>
          </w:tcPr>
          <w:p>
            <w:pPr>
              <w:spacing w:after="0"/>
              <w:jc w:val="right"/>
            </w:pPr>
            <w:r>
              <w:rPr>
                <w:sz w:val="16"/>
              </w:rPr>
              <w:t>99.4</w:t>
            </w:r>
          </w:p>
        </w:tc>
        <w:tc>
          <w:tcPr>
            <w:tcW w:type="dxa" w:w="648"/>
          </w:tcPr>
          <w:p>
            <w:pPr>
              <w:spacing w:after="0"/>
              <w:jc w:val="right"/>
            </w:pPr>
            <w:r>
              <w:rPr>
                <w:sz w:val="16"/>
              </w:rPr>
              <w:t>99.9</w:t>
            </w:r>
          </w:p>
        </w:tc>
        <w:tc>
          <w:tcPr>
            <w:tcW w:type="dxa" w:w="3571"/>
          </w:tcPr>
          <w:p>
            <w:pPr>
              <w:spacing w:after="0"/>
              <w:jc w:val="left"/>
            </w:pPr>
            <w:r>
              <w:rPr>
                <w:sz w:val="16"/>
              </w:rPr>
              <w:t>Very High 7</w:t>
            </w:r>
          </w:p>
        </w:tc>
        <w:tc>
          <w:tcPr>
            <w:tcW w:type="dxa" w:w="6616"/>
          </w:tcPr>
          <w:p>
            <w:pPr>
              <w:spacing w:after="0"/>
              <w:jc w:val="left"/>
            </w:pPr>
            <w:r>
              <w:rPr>
                <w:sz w:val="16"/>
              </w:rPr>
              <w:t>National data give a county-wide or coarse (49 km grid or NWS zone) frequency for this hazard, so they cannot show members' hazard differing. Agriculture is 55%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7 of 7</w:t>
            </w:r>
          </w:p>
        </w:tc>
        <w:tc>
          <w:tcPr>
            <w:tcW w:type="dxa" w:w="881"/>
          </w:tcPr>
          <w:p>
            <w:pPr>
              <w:spacing w:after="0"/>
              <w:jc w:val="right"/>
            </w:pPr>
            <w:r>
              <w:rPr>
                <w:sz w:val="16"/>
              </w:rPr>
              <w:t>8.0</w:t>
            </w:r>
          </w:p>
        </w:tc>
        <w:tc>
          <w:tcPr>
            <w:tcW w:type="dxa" w:w="680"/>
          </w:tcPr>
          <w:p>
            <w:pPr>
              <w:spacing w:after="0"/>
              <w:jc w:val="right"/>
            </w:pPr>
            <w:r>
              <w:rPr>
                <w:sz w:val="16"/>
              </w:rPr>
              <w:t>25.2</w:t>
            </w:r>
          </w:p>
        </w:tc>
        <w:tc>
          <w:tcPr>
            <w:tcW w:type="dxa" w:w="648"/>
          </w:tcPr>
          <w:p>
            <w:pPr>
              <w:spacing w:after="0"/>
              <w:jc w:val="right"/>
            </w:pPr>
            <w:r>
              <w:rPr>
                <w:sz w:val="16"/>
              </w:rPr>
              <w:t>37.4</w:t>
            </w:r>
          </w:p>
        </w:tc>
        <w:tc>
          <w:tcPr>
            <w:tcW w:type="dxa" w:w="3571"/>
          </w:tcPr>
          <w:p>
            <w:pPr>
              <w:spacing w:after="0"/>
              <w:jc w:val="left"/>
            </w:pPr>
            <w:r>
              <w:rPr>
                <w:sz w:val="16"/>
              </w:rPr>
              <w:t>Relatively Low 4, Very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7 of 7</w:t>
            </w:r>
          </w:p>
        </w:tc>
        <w:tc>
          <w:tcPr>
            <w:tcW w:type="dxa" w:w="881"/>
          </w:tcPr>
          <w:p>
            <w:pPr>
              <w:spacing w:after="0"/>
              <w:jc w:val="right"/>
            </w:pPr>
            <w:r>
              <w:rPr>
                <w:sz w:val="16"/>
              </w:rPr>
              <w:t>32.4</w:t>
            </w:r>
          </w:p>
        </w:tc>
        <w:tc>
          <w:tcPr>
            <w:tcW w:type="dxa" w:w="680"/>
          </w:tcPr>
          <w:p>
            <w:pPr>
              <w:spacing w:after="0"/>
              <w:jc w:val="right"/>
            </w:pPr>
            <w:r>
              <w:rPr>
                <w:sz w:val="16"/>
              </w:rPr>
              <w:t>35.2</w:t>
            </w:r>
          </w:p>
        </w:tc>
        <w:tc>
          <w:tcPr>
            <w:tcW w:type="dxa" w:w="648"/>
          </w:tcPr>
          <w:p>
            <w:pPr>
              <w:spacing w:after="0"/>
              <w:jc w:val="right"/>
            </w:pPr>
            <w:r>
              <w:rPr>
                <w:sz w:val="16"/>
              </w:rPr>
              <w:t>42.9</w:t>
            </w:r>
          </w:p>
        </w:tc>
        <w:tc>
          <w:tcPr>
            <w:tcW w:type="dxa" w:w="3571"/>
          </w:tcPr>
          <w:p>
            <w:pPr>
              <w:spacing w:after="0"/>
              <w:jc w:val="left"/>
            </w:pPr>
            <w:r>
              <w:rPr>
                <w:sz w:val="16"/>
              </w:rPr>
              <w:t>Very Low 7</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7 of 7</w:t>
            </w:r>
          </w:p>
        </w:tc>
        <w:tc>
          <w:tcPr>
            <w:tcW w:type="dxa" w:w="881"/>
          </w:tcPr>
          <w:p>
            <w:pPr>
              <w:spacing w:after="0"/>
              <w:jc w:val="right"/>
            </w:pPr>
            <w:r>
              <w:rPr>
                <w:sz w:val="16"/>
              </w:rPr>
              <w:t>36.1</w:t>
            </w:r>
          </w:p>
        </w:tc>
        <w:tc>
          <w:tcPr>
            <w:tcW w:type="dxa" w:w="680"/>
          </w:tcPr>
          <w:p>
            <w:pPr>
              <w:spacing w:after="0"/>
              <w:jc w:val="right"/>
            </w:pPr>
            <w:r>
              <w:rPr>
                <w:sz w:val="16"/>
              </w:rPr>
              <w:t>70.8</w:t>
            </w:r>
          </w:p>
        </w:tc>
        <w:tc>
          <w:tcPr>
            <w:tcW w:type="dxa" w:w="648"/>
          </w:tcPr>
          <w:p>
            <w:pPr>
              <w:spacing w:after="0"/>
              <w:jc w:val="right"/>
            </w:pPr>
            <w:r>
              <w:rPr>
                <w:sz w:val="16"/>
              </w:rPr>
              <w:t>85.5</w:t>
            </w:r>
          </w:p>
        </w:tc>
        <w:tc>
          <w:tcPr>
            <w:tcW w:type="dxa" w:w="3571"/>
          </w:tcPr>
          <w:p>
            <w:pPr>
              <w:spacing w:after="0"/>
              <w:jc w:val="left"/>
            </w:pPr>
            <w:r>
              <w:rPr>
                <w:sz w:val="16"/>
              </w:rPr>
              <w:t>Relatively Moderate 4,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7 of 7</w:t>
            </w:r>
          </w:p>
        </w:tc>
        <w:tc>
          <w:tcPr>
            <w:tcW w:type="dxa" w:w="881"/>
          </w:tcPr>
          <w:p>
            <w:pPr>
              <w:spacing w:after="0"/>
              <w:jc w:val="right"/>
            </w:pPr>
            <w:r>
              <w:rPr>
                <w:sz w:val="16"/>
              </w:rPr>
              <w:t>4.4</w:t>
            </w:r>
          </w:p>
        </w:tc>
        <w:tc>
          <w:tcPr>
            <w:tcW w:type="dxa" w:w="680"/>
          </w:tcPr>
          <w:p>
            <w:pPr>
              <w:spacing w:after="0"/>
              <w:jc w:val="right"/>
            </w:pPr>
            <w:r>
              <w:rPr>
                <w:sz w:val="16"/>
              </w:rPr>
              <w:t>44.3</w:t>
            </w:r>
          </w:p>
        </w:tc>
        <w:tc>
          <w:tcPr>
            <w:tcW w:type="dxa" w:w="648"/>
          </w:tcPr>
          <w:p>
            <w:pPr>
              <w:spacing w:after="0"/>
              <w:jc w:val="right"/>
            </w:pPr>
            <w:r>
              <w:rPr>
                <w:sz w:val="16"/>
              </w:rPr>
              <w:t>54.3</w:t>
            </w:r>
          </w:p>
        </w:tc>
        <w:tc>
          <w:tcPr>
            <w:tcW w:type="dxa" w:w="3571"/>
          </w:tcPr>
          <w:p>
            <w:pPr>
              <w:spacing w:after="0"/>
              <w:jc w:val="left"/>
            </w:pPr>
            <w:r>
              <w:rPr>
                <w:sz w:val="16"/>
              </w:rPr>
              <w:t>Relatively Moderate 3, Relatively Low 1, Very Low 3</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5 of 7</w:t>
            </w:r>
          </w:p>
        </w:tc>
        <w:tc>
          <w:tcPr>
            <w:tcW w:type="dxa" w:w="881"/>
          </w:tcPr>
          <w:p>
            <w:pPr>
              <w:spacing w:after="0"/>
              <w:jc w:val="right"/>
            </w:pPr>
            <w:r>
              <w:rPr>
                <w:sz w:val="16"/>
              </w:rPr>
              <w:t>9.0</w:t>
            </w:r>
          </w:p>
        </w:tc>
        <w:tc>
          <w:tcPr>
            <w:tcW w:type="dxa" w:w="680"/>
          </w:tcPr>
          <w:p>
            <w:pPr>
              <w:spacing w:after="0"/>
              <w:jc w:val="right"/>
            </w:pPr>
            <w:r>
              <w:rPr>
                <w:sz w:val="16"/>
              </w:rPr>
              <w:t>9.9</w:t>
            </w:r>
          </w:p>
        </w:tc>
        <w:tc>
          <w:tcPr>
            <w:tcW w:type="dxa" w:w="648"/>
          </w:tcPr>
          <w:p>
            <w:pPr>
              <w:spacing w:after="0"/>
              <w:jc w:val="right"/>
            </w:pPr>
            <w:r>
              <w:rPr>
                <w:sz w:val="16"/>
              </w:rPr>
              <w:t>39.0</w:t>
            </w:r>
          </w:p>
        </w:tc>
        <w:tc>
          <w:tcPr>
            <w:tcW w:type="dxa" w:w="3571"/>
          </w:tcPr>
          <w:p>
            <w:pPr>
              <w:spacing w:after="0"/>
              <w:jc w:val="left"/>
            </w:pPr>
            <w:r>
              <w:rPr>
                <w:sz w:val="16"/>
              </w:rPr>
              <w:t>Very Low 5, No Rating 2</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7 of 7</w:t>
            </w:r>
          </w:p>
        </w:tc>
        <w:tc>
          <w:tcPr>
            <w:tcW w:type="dxa" w:w="881"/>
          </w:tcPr>
          <w:p>
            <w:pPr>
              <w:spacing w:after="0"/>
              <w:jc w:val="right"/>
            </w:pPr>
            <w:r>
              <w:rPr>
                <w:sz w:val="16"/>
              </w:rPr>
              <w:t>28.1</w:t>
            </w:r>
          </w:p>
        </w:tc>
        <w:tc>
          <w:tcPr>
            <w:tcW w:type="dxa" w:w="680"/>
          </w:tcPr>
          <w:p>
            <w:pPr>
              <w:spacing w:after="0"/>
              <w:jc w:val="right"/>
            </w:pPr>
            <w:r>
              <w:rPr>
                <w:sz w:val="16"/>
              </w:rPr>
              <w:t>56.1</w:t>
            </w:r>
          </w:p>
        </w:tc>
        <w:tc>
          <w:tcPr>
            <w:tcW w:type="dxa" w:w="648"/>
          </w:tcPr>
          <w:p>
            <w:pPr>
              <w:spacing w:after="0"/>
              <w:jc w:val="right"/>
            </w:pPr>
            <w:r>
              <w:rPr>
                <w:sz w:val="16"/>
              </w:rPr>
              <w:t>75.8</w:t>
            </w:r>
          </w:p>
        </w:tc>
        <w:tc>
          <w:tcPr>
            <w:tcW w:type="dxa" w:w="3571"/>
          </w:tcPr>
          <w:p>
            <w:pPr>
              <w:spacing w:after="0"/>
              <w:jc w:val="left"/>
            </w:pPr>
            <w:r>
              <w:rPr>
                <w:sz w:val="16"/>
              </w:rPr>
              <w:t>Relatively Moderate 4, Relatively Low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7 of 7</w:t>
            </w:r>
          </w:p>
        </w:tc>
        <w:tc>
          <w:tcPr>
            <w:tcW w:type="dxa" w:w="881"/>
          </w:tcPr>
          <w:p>
            <w:pPr>
              <w:spacing w:after="0"/>
              <w:jc w:val="right"/>
            </w:pPr>
            <w:r>
              <w:rPr>
                <w:sz w:val="16"/>
              </w:rPr>
              <w:t>81.7</w:t>
            </w:r>
          </w:p>
        </w:tc>
        <w:tc>
          <w:tcPr>
            <w:tcW w:type="dxa" w:w="680"/>
          </w:tcPr>
          <w:p>
            <w:pPr>
              <w:spacing w:after="0"/>
              <w:jc w:val="right"/>
            </w:pPr>
            <w:r>
              <w:rPr>
                <w:sz w:val="16"/>
              </w:rPr>
              <w:t>96.4</w:t>
            </w:r>
          </w:p>
        </w:tc>
        <w:tc>
          <w:tcPr>
            <w:tcW w:type="dxa" w:w="648"/>
          </w:tcPr>
          <w:p>
            <w:pPr>
              <w:spacing w:after="0"/>
              <w:jc w:val="right"/>
            </w:pPr>
            <w:r>
              <w:rPr>
                <w:sz w:val="16"/>
              </w:rPr>
              <w:t>97.7</w:t>
            </w:r>
          </w:p>
        </w:tc>
        <w:tc>
          <w:tcPr>
            <w:tcW w:type="dxa" w:w="3571"/>
          </w:tcPr>
          <w:p>
            <w:pPr>
              <w:spacing w:after="0"/>
              <w:jc w:val="left"/>
            </w:pPr>
            <w:r>
              <w:rPr>
                <w:sz w:val="16"/>
              </w:rPr>
              <w:t>Very High 3,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7 of 7</w:t>
            </w:r>
          </w:p>
        </w:tc>
        <w:tc>
          <w:tcPr>
            <w:tcW w:type="dxa" w:w="881"/>
          </w:tcPr>
          <w:p>
            <w:pPr>
              <w:spacing w:after="0"/>
              <w:jc w:val="right"/>
            </w:pPr>
            <w:r>
              <w:rPr>
                <w:sz w:val="16"/>
              </w:rPr>
              <w:t>63.1</w:t>
            </w:r>
          </w:p>
        </w:tc>
        <w:tc>
          <w:tcPr>
            <w:tcW w:type="dxa" w:w="680"/>
          </w:tcPr>
          <w:p>
            <w:pPr>
              <w:spacing w:after="0"/>
              <w:jc w:val="right"/>
            </w:pPr>
            <w:r>
              <w:rPr>
                <w:sz w:val="16"/>
              </w:rPr>
              <w:t>91.9</w:t>
            </w:r>
          </w:p>
        </w:tc>
        <w:tc>
          <w:tcPr>
            <w:tcW w:type="dxa" w:w="648"/>
          </w:tcPr>
          <w:p>
            <w:pPr>
              <w:spacing w:after="0"/>
              <w:jc w:val="right"/>
            </w:pPr>
            <w:r>
              <w:rPr>
                <w:sz w:val="16"/>
              </w:rPr>
              <w:t>98.5</w:t>
            </w:r>
          </w:p>
        </w:tc>
        <w:tc>
          <w:tcPr>
            <w:tcW w:type="dxa" w:w="3571"/>
          </w:tcPr>
          <w:p>
            <w:pPr>
              <w:spacing w:after="0"/>
              <w:jc w:val="left"/>
            </w:pPr>
            <w:r>
              <w:rPr>
                <w:sz w:val="16"/>
              </w:rPr>
              <w:t>Very High 3, Relatively High 1, Relatively Moderate 3</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7</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7</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7 of 7</w:t>
            </w:r>
          </w:p>
        </w:tc>
        <w:tc>
          <w:tcPr>
            <w:tcW w:type="dxa" w:w="881"/>
          </w:tcPr>
          <w:p>
            <w:pPr>
              <w:spacing w:after="0"/>
              <w:jc w:val="right"/>
            </w:pPr>
            <w:r>
              <w:rPr>
                <w:sz w:val="16"/>
              </w:rPr>
              <w:t>79.5</w:t>
            </w:r>
          </w:p>
        </w:tc>
        <w:tc>
          <w:tcPr>
            <w:tcW w:type="dxa" w:w="680"/>
          </w:tcPr>
          <w:p>
            <w:pPr>
              <w:spacing w:after="0"/>
              <w:jc w:val="right"/>
            </w:pPr>
            <w:r>
              <w:rPr>
                <w:sz w:val="16"/>
              </w:rPr>
              <w:t>88.5</w:t>
            </w:r>
          </w:p>
        </w:tc>
        <w:tc>
          <w:tcPr>
            <w:tcW w:type="dxa" w:w="648"/>
          </w:tcPr>
          <w:p>
            <w:pPr>
              <w:spacing w:after="0"/>
              <w:jc w:val="right"/>
            </w:pPr>
            <w:r>
              <w:rPr>
                <w:sz w:val="16"/>
              </w:rPr>
              <w:t>95.0</w:t>
            </w:r>
          </w:p>
        </w:tc>
        <w:tc>
          <w:tcPr>
            <w:tcW w:type="dxa" w:w="3571"/>
          </w:tcPr>
          <w:p>
            <w:pPr>
              <w:spacing w:after="0"/>
              <w:jc w:val="left"/>
            </w:pPr>
            <w:r>
              <w:rPr>
                <w:sz w:val="16"/>
              </w:rPr>
              <w:t>Relatively Moderate 4, Relatively Low 3</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7 of 7</w:t>
            </w:r>
          </w:p>
        </w:tc>
        <w:tc>
          <w:tcPr>
            <w:tcW w:type="dxa" w:w="881"/>
          </w:tcPr>
          <w:p>
            <w:pPr>
              <w:spacing w:after="0"/>
              <w:jc w:val="right"/>
            </w:pPr>
            <w:r>
              <w:rPr>
                <w:sz w:val="16"/>
              </w:rPr>
              <w:t>76.5</w:t>
            </w:r>
          </w:p>
        </w:tc>
        <w:tc>
          <w:tcPr>
            <w:tcW w:type="dxa" w:w="680"/>
          </w:tcPr>
          <w:p>
            <w:pPr>
              <w:spacing w:after="0"/>
              <w:jc w:val="right"/>
            </w:pPr>
            <w:r>
              <w:rPr>
                <w:sz w:val="16"/>
              </w:rPr>
              <w:t>93.9</w:t>
            </w:r>
          </w:p>
        </w:tc>
        <w:tc>
          <w:tcPr>
            <w:tcW w:type="dxa" w:w="648"/>
          </w:tcPr>
          <w:p>
            <w:pPr>
              <w:spacing w:after="0"/>
              <w:jc w:val="right"/>
            </w:pPr>
            <w:r>
              <w:rPr>
                <w:sz w:val="16"/>
              </w:rPr>
              <w:t>97.6</w:t>
            </w:r>
          </w:p>
        </w:tc>
        <w:tc>
          <w:tcPr>
            <w:tcW w:type="dxa" w:w="3571"/>
          </w:tcPr>
          <w:p>
            <w:pPr>
              <w:spacing w:after="0"/>
              <w:jc w:val="left"/>
            </w:pPr>
            <w:r>
              <w:rPr>
                <w:sz w:val="16"/>
              </w:rPr>
              <w:t>Very High 3, 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7"/>
        <w:gridCol w:w="896"/>
        <w:gridCol w:w="3249"/>
        <w:gridCol w:w="2778"/>
        <w:gridCol w:w="1955"/>
        <w:gridCol w:w="2543"/>
        <w:gridCol w:w="854"/>
      </w:tblGrid>
      <w:tr>
        <w:trPr>
          <w:cantSplit/>
          <w:tblHeader/>
        </w:trPr>
        <w:tc>
          <w:tcPr>
            <w:tcW w:type="dxa" w:w="1837"/>
            <w:shd w:val="clear" w:color="auto" w:fill="E8E8E8"/>
          </w:tcPr>
          <w:p>
            <w:pPr>
              <w:spacing w:after="0"/>
              <w:jc w:val="left"/>
            </w:pPr>
            <w:r>
              <w:rPr>
                <w:b/>
                <w:sz w:val="16"/>
              </w:rPr>
              <w:t>Member</w:t>
            </w:r>
          </w:p>
        </w:tc>
        <w:tc>
          <w:tcPr>
            <w:tcW w:type="dxa" w:w="896"/>
            <w:shd w:val="clear" w:color="auto" w:fill="E8E8E8"/>
          </w:tcPr>
          <w:p>
            <w:pPr>
              <w:spacing w:after="0"/>
              <w:jc w:val="left"/>
            </w:pPr>
            <w:r>
              <w:rPr>
                <w:b/>
                <w:sz w:val="16"/>
              </w:rPr>
              <w:t>Type</w:t>
            </w:r>
          </w:p>
        </w:tc>
        <w:tc>
          <w:tcPr>
            <w:tcW w:type="dxa" w:w="3249"/>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4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837"/>
          </w:tcPr>
          <w:p>
            <w:pPr>
              <w:spacing w:after="0"/>
              <w:jc w:val="left"/>
            </w:pPr>
            <w:r>
              <w:rPr>
                <w:sz w:val="16"/>
              </w:rPr>
              <w:t>Hockley County</w:t>
            </w:r>
          </w:p>
        </w:tc>
        <w:tc>
          <w:tcPr>
            <w:tcW w:type="dxa" w:w="896"/>
          </w:tcPr>
          <w:p>
            <w:pPr>
              <w:spacing w:after="0"/>
              <w:jc w:val="left"/>
            </w:pPr>
            <w:r>
              <w:rPr>
                <w:sz w:val="16"/>
              </w:rPr>
              <w:t>County</w:t>
            </w:r>
          </w:p>
        </w:tc>
        <w:tc>
          <w:tcPr>
            <w:tcW w:type="dxa" w:w="3249"/>
          </w:tcPr>
          <w:p>
            <w:pPr>
              <w:spacing w:after="0"/>
              <w:jc w:val="left"/>
            </w:pPr>
            <w:r>
              <w:rPr>
                <w:sz w:val="16"/>
              </w:rPr>
              <w:t>No approved plan on record</w:t>
            </w:r>
          </w:p>
        </w:tc>
        <w:tc>
          <w:tcPr>
            <w:tcW w:type="dxa" w:w="2778"/>
          </w:tcPr>
          <w:p>
            <w:pPr>
              <w:spacing w:after="0"/>
              <w:jc w:val="right"/>
            </w:pPr>
            <w:r>
              <w:rPr>
                <w:sz w:val="16"/>
              </w:rPr>
              <w:t>FMA RL 0, SRL 0; any 0</w:t>
            </w:r>
          </w:p>
        </w:tc>
        <w:tc>
          <w:tcPr>
            <w:tcW w:type="dxa" w:w="1955"/>
          </w:tcPr>
          <w:p>
            <w:pPr>
              <w:spacing w:after="0"/>
              <w:jc w:val="right"/>
            </w:pPr>
            <w:r>
              <w:rPr>
                <w:sz w:val="16"/>
              </w:rPr>
              <w:t>$3,189.21</w:t>
            </w:r>
          </w:p>
        </w:tc>
        <w:tc>
          <w:tcPr>
            <w:tcW w:type="dxa" w:w="2543"/>
          </w:tcPr>
          <w:p>
            <w:pPr>
              <w:spacing w:after="0"/>
              <w:jc w:val="right"/>
            </w:pPr>
            <w:r>
              <w:rPr>
                <w:sz w:val="16"/>
              </w:rPr>
              <w:t>0; no approved plan</w:t>
            </w:r>
          </w:p>
        </w:tc>
        <w:tc>
          <w:tcPr>
            <w:tcW w:type="dxa" w:w="854"/>
          </w:tcPr>
          <w:p>
            <w:pPr>
              <w:spacing w:after="0"/>
              <w:jc w:val="left"/>
            </w:pPr>
          </w:p>
        </w:tc>
      </w:tr>
      <w:tr>
        <w:trPr>
          <w:cantSplit/>
        </w:trPr>
        <w:tc>
          <w:tcPr>
            <w:tcW w:type="dxa" w:w="1837"/>
          </w:tcPr>
          <w:p>
            <w:pPr>
              <w:spacing w:after="0"/>
              <w:jc w:val="left"/>
            </w:pPr>
            <w:r>
              <w:rPr>
                <w:sz w:val="16"/>
              </w:rPr>
              <w:t>Anton city</w:t>
            </w:r>
          </w:p>
        </w:tc>
        <w:tc>
          <w:tcPr>
            <w:tcW w:type="dxa" w:w="896"/>
          </w:tcPr>
          <w:p>
            <w:pPr>
              <w:spacing w:after="0"/>
              <w:jc w:val="left"/>
            </w:pPr>
            <w:r>
              <w:rPr>
                <w:sz w:val="16"/>
              </w:rPr>
              <w:t>City</w:t>
            </w:r>
          </w:p>
        </w:tc>
        <w:tc>
          <w:tcPr>
            <w:tcW w:type="dxa" w:w="3249"/>
          </w:tcPr>
          <w:p>
            <w:pPr>
              <w:spacing w:after="0"/>
              <w:jc w:val="left"/>
            </w:pPr>
            <w:r>
              <w:rPr>
                <w:sz w:val="16"/>
              </w:rPr>
              <w:t>No approved plan on record</w:t>
            </w:r>
          </w:p>
        </w:tc>
        <w:tc>
          <w:tcPr>
            <w:tcW w:type="dxa" w:w="2778"/>
          </w:tcPr>
          <w:p>
            <w:pPr>
              <w:spacing w:after="0"/>
              <w:jc w:val="right"/>
            </w:pPr>
            <w:r>
              <w:rPr>
                <w:sz w:val="16"/>
              </w:rPr>
              <w:t>FMA RL 0, SRL 0; any 0</w:t>
            </w:r>
          </w:p>
        </w:tc>
        <w:tc>
          <w:tcPr>
            <w:tcW w:type="dxa" w:w="1955"/>
          </w:tcPr>
          <w:p>
            <w:pPr>
              <w:spacing w:after="0"/>
              <w:jc w:val="right"/>
            </w:pPr>
            <w:r>
              <w:rPr>
                <w:sz w:val="16"/>
              </w:rPr>
              <w:t>$8,524.13</w:t>
            </w:r>
          </w:p>
        </w:tc>
        <w:tc>
          <w:tcPr>
            <w:tcW w:type="dxa" w:w="2543"/>
          </w:tcPr>
          <w:p>
            <w:pPr>
              <w:spacing w:after="0"/>
              <w:jc w:val="right"/>
            </w:pPr>
            <w:r>
              <w:rPr>
                <w:sz w:val="16"/>
              </w:rPr>
              <w:t>78; no approved plan</w:t>
            </w:r>
          </w:p>
        </w:tc>
        <w:tc>
          <w:tcPr>
            <w:tcW w:type="dxa" w:w="854"/>
          </w:tcPr>
          <w:p>
            <w:pPr>
              <w:spacing w:after="0"/>
              <w:jc w:val="left"/>
            </w:pPr>
          </w:p>
        </w:tc>
      </w:tr>
      <w:tr>
        <w:trPr>
          <w:cantSplit/>
        </w:trPr>
        <w:tc>
          <w:tcPr>
            <w:tcW w:type="dxa" w:w="1837"/>
          </w:tcPr>
          <w:p>
            <w:pPr>
              <w:spacing w:after="0"/>
              <w:jc w:val="left"/>
            </w:pPr>
            <w:r>
              <w:rPr>
                <w:sz w:val="16"/>
              </w:rPr>
              <w:t>Levelland city</w:t>
            </w:r>
          </w:p>
        </w:tc>
        <w:tc>
          <w:tcPr>
            <w:tcW w:type="dxa" w:w="896"/>
          </w:tcPr>
          <w:p>
            <w:pPr>
              <w:spacing w:after="0"/>
              <w:jc w:val="left"/>
            </w:pPr>
            <w:r>
              <w:rPr>
                <w:sz w:val="16"/>
              </w:rPr>
              <w:t>City</w:t>
            </w:r>
          </w:p>
        </w:tc>
        <w:tc>
          <w:tcPr>
            <w:tcW w:type="dxa" w:w="3249"/>
          </w:tcPr>
          <w:p>
            <w:pPr>
              <w:spacing w:after="0"/>
              <w:jc w:val="left"/>
            </w:pPr>
            <w:r>
              <w:rPr>
                <w:sz w:val="16"/>
              </w:rPr>
              <w:t>No approved plan on record</w:t>
            </w:r>
          </w:p>
        </w:tc>
        <w:tc>
          <w:tcPr>
            <w:tcW w:type="dxa" w:w="2778"/>
          </w:tcPr>
          <w:p>
            <w:pPr>
              <w:spacing w:after="0"/>
              <w:jc w:val="right"/>
            </w:pPr>
            <w:r>
              <w:rPr>
                <w:sz w:val="16"/>
              </w:rPr>
              <w:t>FMA RL 0, SRL 0; any 0</w:t>
            </w:r>
          </w:p>
        </w:tc>
        <w:tc>
          <w:tcPr>
            <w:tcW w:type="dxa" w:w="1955"/>
          </w:tcPr>
          <w:p>
            <w:pPr>
              <w:spacing w:after="0"/>
              <w:jc w:val="right"/>
            </w:pPr>
            <w:r>
              <w:rPr>
                <w:sz w:val="16"/>
              </w:rPr>
              <w:t>$502,581.50</w:t>
            </w:r>
          </w:p>
        </w:tc>
        <w:tc>
          <w:tcPr>
            <w:tcW w:type="dxa" w:w="2543"/>
          </w:tcPr>
          <w:p>
            <w:pPr>
              <w:spacing w:after="0"/>
              <w:jc w:val="right"/>
            </w:pPr>
            <w:r>
              <w:rPr>
                <w:sz w:val="16"/>
              </w:rPr>
              <w:t>144; no approved plan</w:t>
            </w:r>
          </w:p>
        </w:tc>
        <w:tc>
          <w:tcPr>
            <w:tcW w:type="dxa" w:w="854"/>
          </w:tcPr>
          <w:p>
            <w:pPr>
              <w:spacing w:after="0"/>
              <w:jc w:val="left"/>
            </w:pPr>
          </w:p>
        </w:tc>
      </w:tr>
      <w:tr>
        <w:trPr>
          <w:cantSplit/>
        </w:trPr>
        <w:tc>
          <w:tcPr>
            <w:tcW w:type="dxa" w:w="1837"/>
          </w:tcPr>
          <w:p>
            <w:pPr>
              <w:spacing w:after="0"/>
              <w:jc w:val="left"/>
            </w:pPr>
            <w:r>
              <w:rPr>
                <w:sz w:val="16"/>
              </w:rPr>
              <w:t>Ropesville city</w:t>
            </w:r>
          </w:p>
        </w:tc>
        <w:tc>
          <w:tcPr>
            <w:tcW w:type="dxa" w:w="896"/>
          </w:tcPr>
          <w:p>
            <w:pPr>
              <w:spacing w:after="0"/>
              <w:jc w:val="left"/>
            </w:pPr>
            <w:r>
              <w:rPr>
                <w:sz w:val="16"/>
              </w:rPr>
              <w:t>City</w:t>
            </w:r>
          </w:p>
        </w:tc>
        <w:tc>
          <w:tcPr>
            <w:tcW w:type="dxa" w:w="3249"/>
          </w:tcPr>
          <w:p>
            <w:pPr>
              <w:spacing w:after="0"/>
              <w:jc w:val="left"/>
            </w:pPr>
            <w:r>
              <w:rPr>
                <w:sz w:val="16"/>
              </w:rPr>
              <w:t>No approved plan on record</w:t>
            </w:r>
          </w:p>
        </w:tc>
        <w:tc>
          <w:tcPr>
            <w:tcW w:type="dxa" w:w="2778"/>
          </w:tcPr>
          <w:p>
            <w:pPr>
              <w:spacing w:after="0"/>
              <w:jc w:val="right"/>
            </w:pPr>
            <w:r>
              <w:rPr>
                <w:sz w:val="16"/>
              </w:rPr>
              <w:t>FMA RL 0, SRL 0; any 0</w:t>
            </w:r>
          </w:p>
        </w:tc>
        <w:tc>
          <w:tcPr>
            <w:tcW w:type="dxa" w:w="1955"/>
          </w:tcPr>
          <w:p>
            <w:pPr>
              <w:spacing w:after="0"/>
              <w:jc w:val="right"/>
            </w:pPr>
            <w:r>
              <w:rPr>
                <w:sz w:val="16"/>
              </w:rPr>
              <w:t>none found</w:t>
            </w:r>
          </w:p>
        </w:tc>
        <w:tc>
          <w:tcPr>
            <w:tcW w:type="dxa" w:w="2543"/>
          </w:tcPr>
          <w:p>
            <w:pPr>
              <w:spacing w:after="0"/>
              <w:jc w:val="right"/>
            </w:pPr>
            <w:r>
              <w:rPr>
                <w:sz w:val="16"/>
              </w:rPr>
              <w:t>75; no approved plan</w:t>
            </w:r>
          </w:p>
        </w:tc>
        <w:tc>
          <w:tcPr>
            <w:tcW w:type="dxa" w:w="854"/>
          </w:tcPr>
          <w:p>
            <w:pPr>
              <w:spacing w:after="0"/>
              <w:jc w:val="left"/>
            </w:pPr>
          </w:p>
        </w:tc>
      </w:tr>
      <w:tr>
        <w:trPr>
          <w:cantSplit/>
        </w:trPr>
        <w:tc>
          <w:tcPr>
            <w:tcW w:type="dxa" w:w="1837"/>
          </w:tcPr>
          <w:p>
            <w:pPr>
              <w:spacing w:after="0"/>
              <w:jc w:val="left"/>
            </w:pPr>
            <w:r>
              <w:rPr>
                <w:sz w:val="16"/>
              </w:rPr>
              <w:t>Sundown city</w:t>
            </w:r>
          </w:p>
        </w:tc>
        <w:tc>
          <w:tcPr>
            <w:tcW w:type="dxa" w:w="896"/>
          </w:tcPr>
          <w:p>
            <w:pPr>
              <w:spacing w:after="0"/>
              <w:jc w:val="left"/>
            </w:pPr>
            <w:r>
              <w:rPr>
                <w:sz w:val="16"/>
              </w:rPr>
              <w:t>City</w:t>
            </w:r>
          </w:p>
        </w:tc>
        <w:tc>
          <w:tcPr>
            <w:tcW w:type="dxa" w:w="3249"/>
          </w:tcPr>
          <w:p>
            <w:pPr>
              <w:spacing w:after="0"/>
              <w:jc w:val="left"/>
            </w:pPr>
            <w:r>
              <w:rPr>
                <w:sz w:val="16"/>
              </w:rPr>
              <w:t>No approved plan on record</w:t>
            </w:r>
          </w:p>
        </w:tc>
        <w:tc>
          <w:tcPr>
            <w:tcW w:type="dxa" w:w="2778"/>
          </w:tcPr>
          <w:p>
            <w:pPr>
              <w:spacing w:after="0"/>
              <w:jc w:val="right"/>
            </w:pPr>
            <w:r>
              <w:rPr>
                <w:sz w:val="16"/>
              </w:rPr>
              <w:t>FMA RL 0, SRL 0; any 0</w:t>
            </w:r>
          </w:p>
        </w:tc>
        <w:tc>
          <w:tcPr>
            <w:tcW w:type="dxa" w:w="1955"/>
          </w:tcPr>
          <w:p>
            <w:pPr>
              <w:spacing w:after="0"/>
              <w:jc w:val="right"/>
            </w:pPr>
            <w:r>
              <w:rPr>
                <w:sz w:val="16"/>
              </w:rPr>
              <w:t>$5,079.77</w:t>
            </w:r>
          </w:p>
        </w:tc>
        <w:tc>
          <w:tcPr>
            <w:tcW w:type="dxa" w:w="2543"/>
          </w:tcPr>
          <w:p>
            <w:pPr>
              <w:spacing w:after="0"/>
              <w:jc w:val="right"/>
            </w:pPr>
            <w:r>
              <w:rPr>
                <w:sz w:val="16"/>
              </w:rPr>
              <w:t>34; no approved plan</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8"/>
        <w:gridCol w:w="1037"/>
        <w:gridCol w:w="1126"/>
        <w:gridCol w:w="1190"/>
        <w:gridCol w:w="1305"/>
        <w:gridCol w:w="1208"/>
        <w:gridCol w:w="1131"/>
        <w:gridCol w:w="1131"/>
        <w:gridCol w:w="129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8"/>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3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$5,086,706,300</w:t>
            </w:r>
          </w:p>
        </w:tc>
        <w:tc>
          <w:tcPr>
            <w:tcW w:type="dxa" w:w="1215"/>
          </w:tcPr>
          <w:p>
            <w:pPr>
              <w:spacing w:after="0"/>
              <w:jc w:val="right"/>
            </w:pPr>
            <w:r>
              <w:rPr>
                <w:sz w:val="16"/>
              </w:rPr>
              <w:t>$118,478,472</w:t>
            </w:r>
          </w:p>
        </w:tc>
        <w:tc>
          <w:tcPr>
            <w:tcW w:type="dxa" w:w="1048"/>
          </w:tcPr>
          <w:p>
            <w:pPr>
              <w:spacing w:after="0"/>
              <w:jc w:val="right"/>
            </w:pPr>
            <w:r>
              <w:rPr>
                <w:sz w:val="16"/>
              </w:rPr>
              <w:t>21,365</w:t>
            </w:r>
          </w:p>
        </w:tc>
        <w:tc>
          <w:tcPr>
            <w:tcW w:type="dxa" w:w="1037"/>
          </w:tcPr>
          <w:p>
            <w:pPr>
              <w:spacing w:after="0"/>
              <w:jc w:val="right"/>
            </w:pPr>
            <w:r>
              <w:rPr>
                <w:sz w:val="16"/>
              </w:rPr>
              <w:t>$7,710</w:t>
            </w:r>
          </w:p>
        </w:tc>
        <w:tc>
          <w:tcPr>
            <w:tcW w:type="dxa" w:w="1126"/>
          </w:tcPr>
          <w:p>
            <w:pPr>
              <w:spacing w:after="0"/>
              <w:jc w:val="right"/>
            </w:pPr>
            <w:r>
              <w:rPr>
                <w:sz w:val="16"/>
              </w:rPr>
              <w:t>$116,480</w:t>
            </w:r>
          </w:p>
        </w:tc>
        <w:tc>
          <w:tcPr>
            <w:tcW w:type="dxa" w:w="1190"/>
          </w:tcPr>
          <w:p>
            <w:pPr>
              <w:spacing w:after="0"/>
              <w:jc w:val="right"/>
            </w:pPr>
            <w:r>
              <w:rPr>
                <w:sz w:val="16"/>
              </w:rPr>
              <w:t>$527,099</w:t>
            </w:r>
          </w:p>
        </w:tc>
        <w:tc>
          <w:tcPr>
            <w:tcW w:type="dxa" w:w="1305"/>
          </w:tcPr>
          <w:p>
            <w:pPr>
              <w:spacing w:after="0"/>
              <w:jc w:val="right"/>
            </w:pPr>
            <w:r>
              <w:rPr>
                <w:sz w:val="16"/>
              </w:rPr>
              <w:t>0.000152%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$74,301,687</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$1,805,403</w:t>
            </w:r>
          </w:p>
        </w:tc>
        <w:tc>
          <w:tcPr>
            <w:tcW w:type="dxa" w:w="1190"/>
          </w:tcPr>
          <w:p>
            <w:pPr>
              <w:spacing w:after="0"/>
              <w:jc w:val="right"/>
            </w:pPr>
          </w:p>
        </w:tc>
        <w:tc>
          <w:tcPr>
            <w:tcW w:type="dxa" w:w="1305"/>
          </w:tcPr>
          <w:p>
            <w:pPr>
              <w:spacing w:after="0"/>
              <w:jc w:val="right"/>
            </w:pPr>
            <w:r>
              <w:rPr>
                <w:sz w:val="16"/>
              </w:rPr>
              <w:t>2.43% (agriculture)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$9,434,729,197</w:t>
            </w:r>
          </w:p>
        </w:tc>
        <w:tc>
          <w:tcPr>
            <w:tcW w:type="dxa" w:w="1215"/>
          </w:tcPr>
          <w:p>
            <w:pPr>
              <w:spacing w:after="0"/>
              <w:jc w:val="right"/>
            </w:pPr>
          </w:p>
        </w:tc>
        <w:tc>
          <w:tcPr>
            <w:tcW w:type="dxa" w:w="1048"/>
          </w:tcPr>
          <w:p>
            <w:pPr>
              <w:spacing w:after="0"/>
              <w:jc w:val="right"/>
            </w:pPr>
            <w:r>
              <w:rPr>
                <w:sz w:val="16"/>
              </w:rPr>
              <w:t>21,537</w:t>
            </w:r>
          </w:p>
        </w:tc>
        <w:tc>
          <w:tcPr>
            <w:tcW w:type="dxa" w:w="1037"/>
          </w:tcPr>
          <w:p>
            <w:pPr>
              <w:spacing w:after="0"/>
              <w:jc w:val="right"/>
            </w:pPr>
            <w:r>
              <w:rPr>
                <w:sz w:val="16"/>
              </w:rPr>
              <w:t>$38,329</w:t>
            </w:r>
          </w:p>
        </w:tc>
        <w:tc>
          <w:tcPr>
            <w:tcW w:type="dxa" w:w="1126"/>
          </w:tcPr>
          <w:p>
            <w:pPr>
              <w:spacing w:after="0"/>
              <w:jc w:val="right"/>
            </w:pPr>
          </w:p>
        </w:tc>
        <w:tc>
          <w:tcPr>
            <w:tcW w:type="dxa" w:w="1190"/>
          </w:tcPr>
          <w:p>
            <w:pPr>
              <w:spacing w:after="0"/>
              <w:jc w:val="right"/>
            </w:pPr>
            <w:r>
              <w:rPr>
                <w:sz w:val="16"/>
              </w:rPr>
              <w:t>$17,354</w:t>
            </w:r>
          </w:p>
        </w:tc>
        <w:tc>
          <w:tcPr>
            <w:tcW w:type="dxa" w:w="1305"/>
          </w:tcPr>
          <w:p>
            <w:pPr>
              <w:spacing w:after="0"/>
              <w:jc w:val="right"/>
            </w:pPr>
            <w:r>
              <w:rPr>
                <w:sz w:val="16"/>
              </w:rPr>
              <w:t>0.000406%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$5,086,708,115</w:t>
            </w:r>
          </w:p>
        </w:tc>
        <w:tc>
          <w:tcPr>
            <w:tcW w:type="dxa" w:w="1215"/>
          </w:tcPr>
          <w:p>
            <w:pPr>
              <w:spacing w:after="0"/>
              <w:jc w:val="right"/>
            </w:pPr>
            <w:r>
              <w:rPr>
                <w:sz w:val="16"/>
              </w:rPr>
              <w:t>$118,478,472</w:t>
            </w:r>
          </w:p>
        </w:tc>
        <w:tc>
          <w:tcPr>
            <w:tcW w:type="dxa" w:w="1048"/>
          </w:tcPr>
          <w:p>
            <w:pPr>
              <w:spacing w:after="0"/>
              <w:jc w:val="right"/>
            </w:pPr>
            <w:r>
              <w:rPr>
                <w:sz w:val="16"/>
              </w:rPr>
              <w:t>21,365</w:t>
            </w:r>
          </w:p>
        </w:tc>
        <w:tc>
          <w:tcPr>
            <w:tcW w:type="dxa" w:w="1037"/>
          </w:tcPr>
          <w:p>
            <w:pPr>
              <w:spacing w:after="0"/>
              <w:jc w:val="right"/>
            </w:pPr>
            <w:r>
              <w:rPr>
                <w:sz w:val="16"/>
              </w:rPr>
              <w:t>$2,128,517</w:t>
            </w:r>
          </w:p>
        </w:tc>
        <w:tc>
          <w:tcPr>
            <w:tcW w:type="dxa" w:w="1126"/>
          </w:tcPr>
          <w:p>
            <w:pPr>
              <w:spacing w:after="0"/>
              <w:jc w:val="right"/>
            </w:pPr>
            <w:r>
              <w:rPr>
                <w:sz w:val="16"/>
              </w:rPr>
              <w:t>$2,711,092</w:t>
            </w:r>
          </w:p>
        </w:tc>
        <w:tc>
          <w:tcPr>
            <w:tcW w:type="dxa" w:w="1190"/>
          </w:tcPr>
          <w:p>
            <w:pPr>
              <w:spacing w:after="0"/>
              <w:jc w:val="right"/>
            </w:pPr>
            <w:r>
              <w:rPr>
                <w:sz w:val="16"/>
              </w:rPr>
              <w:t>$48,922</w:t>
            </w:r>
          </w:p>
        </w:tc>
        <w:tc>
          <w:tcPr>
            <w:tcW w:type="dxa" w:w="1305"/>
          </w:tcPr>
          <w:p>
            <w:pPr>
              <w:spacing w:after="0"/>
              <w:jc w:val="right"/>
            </w:pPr>
            <w:r>
              <w:rPr>
                <w:sz w:val="16"/>
              </w:rPr>
              <w:t>0.0418%</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$5,086,706,300</w:t>
            </w:r>
          </w:p>
        </w:tc>
        <w:tc>
          <w:tcPr>
            <w:tcW w:type="dxa" w:w="1215"/>
          </w:tcPr>
          <w:p>
            <w:pPr>
              <w:spacing w:after="0"/>
              <w:jc w:val="right"/>
            </w:pPr>
            <w:r>
              <w:rPr>
                <w:sz w:val="16"/>
              </w:rPr>
              <w:t>$118,478,472</w:t>
            </w:r>
          </w:p>
        </w:tc>
        <w:tc>
          <w:tcPr>
            <w:tcW w:type="dxa" w:w="1048"/>
          </w:tcPr>
          <w:p>
            <w:pPr>
              <w:spacing w:after="0"/>
              <w:jc w:val="right"/>
            </w:pPr>
            <w:r>
              <w:rPr>
                <w:sz w:val="16"/>
              </w:rPr>
              <w:t>21,365</w:t>
            </w:r>
          </w:p>
        </w:tc>
        <w:tc>
          <w:tcPr>
            <w:tcW w:type="dxa" w:w="1037"/>
          </w:tcPr>
          <w:p>
            <w:pPr>
              <w:spacing w:after="0"/>
              <w:jc w:val="right"/>
            </w:pPr>
            <w:r>
              <w:rPr>
                <w:sz w:val="16"/>
              </w:rPr>
              <w:t>$117</w:t>
            </w:r>
          </w:p>
        </w:tc>
        <w:tc>
          <w:tcPr>
            <w:tcW w:type="dxa" w:w="1126"/>
          </w:tcPr>
          <w:p>
            <w:pPr>
              <w:spacing w:after="0"/>
              <w:jc w:val="right"/>
            </w:pPr>
            <w:r>
              <w:rPr>
                <w:sz w:val="16"/>
              </w:rPr>
              <w:t>$5,429</w:t>
            </w:r>
          </w:p>
        </w:tc>
        <w:tc>
          <w:tcPr>
            <w:tcW w:type="dxa" w:w="1190"/>
          </w:tcPr>
          <w:p>
            <w:pPr>
              <w:spacing w:after="0"/>
              <w:jc w:val="right"/>
            </w:pPr>
            <w:r>
              <w:rPr>
                <w:sz w:val="16"/>
              </w:rPr>
              <w:t>$90,296</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$5,086,708,115</w:t>
            </w:r>
          </w:p>
        </w:tc>
        <w:tc>
          <w:tcPr>
            <w:tcW w:type="dxa" w:w="1215"/>
          </w:tcPr>
          <w:p>
            <w:pPr>
              <w:spacing w:after="0"/>
              <w:jc w:val="right"/>
            </w:pPr>
            <w:r>
              <w:rPr>
                <w:sz w:val="16"/>
              </w:rPr>
              <w:t>$118,478,472</w:t>
            </w:r>
          </w:p>
        </w:tc>
        <w:tc>
          <w:tcPr>
            <w:tcW w:type="dxa" w:w="1048"/>
          </w:tcPr>
          <w:p>
            <w:pPr>
              <w:spacing w:after="0"/>
              <w:jc w:val="right"/>
            </w:pPr>
            <w:r>
              <w:rPr>
                <w:sz w:val="16"/>
              </w:rPr>
              <w:t>21,365</w:t>
            </w:r>
          </w:p>
        </w:tc>
        <w:tc>
          <w:tcPr>
            <w:tcW w:type="dxa" w:w="1037"/>
          </w:tcPr>
          <w:p>
            <w:pPr>
              <w:spacing w:after="0"/>
              <w:jc w:val="right"/>
            </w:pPr>
            <w:r>
              <w:rPr>
                <w:sz w:val="16"/>
              </w:rPr>
              <w:t>$3,876</w:t>
            </w:r>
          </w:p>
        </w:tc>
        <w:tc>
          <w:tcPr>
            <w:tcW w:type="dxa" w:w="1126"/>
          </w:tcPr>
          <w:p>
            <w:pPr>
              <w:spacing w:after="0"/>
              <w:jc w:val="right"/>
            </w:pPr>
            <w:r>
              <w:rPr>
                <w:sz w:val="16"/>
              </w:rPr>
              <w:t>$4,336</w:t>
            </w:r>
          </w:p>
        </w:tc>
        <w:tc>
          <w:tcPr>
            <w:tcW w:type="dxa" w:w="1190"/>
          </w:tcPr>
          <w:p>
            <w:pPr>
              <w:spacing w:after="0"/>
              <w:jc w:val="right"/>
            </w:pPr>
            <w:r>
              <w:rPr>
                <w:sz w:val="16"/>
              </w:rPr>
              <w:t>$21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$5,086,706,300</w:t>
            </w:r>
          </w:p>
        </w:tc>
        <w:tc>
          <w:tcPr>
            <w:tcW w:type="dxa" w:w="1215"/>
          </w:tcPr>
          <w:p>
            <w:pPr>
              <w:spacing w:after="0"/>
              <w:jc w:val="right"/>
            </w:pPr>
          </w:p>
        </w:tc>
        <w:tc>
          <w:tcPr>
            <w:tcW w:type="dxa" w:w="1048"/>
          </w:tcPr>
          <w:p>
            <w:pPr>
              <w:spacing w:after="0"/>
              <w:jc w:val="right"/>
            </w:pPr>
            <w:r>
              <w:rPr>
                <w:sz w:val="16"/>
              </w:rPr>
              <w:t>21,365</w:t>
            </w:r>
          </w:p>
        </w:tc>
        <w:tc>
          <w:tcPr>
            <w:tcW w:type="dxa" w:w="1037"/>
          </w:tcPr>
          <w:p>
            <w:pPr>
              <w:spacing w:after="0"/>
              <w:jc w:val="right"/>
            </w:pPr>
            <w:r>
              <w:rPr>
                <w:sz w:val="16"/>
              </w:rPr>
              <w:t>$48,586</w:t>
            </w:r>
          </w:p>
        </w:tc>
        <w:tc>
          <w:tcPr>
            <w:tcW w:type="dxa" w:w="1126"/>
          </w:tcPr>
          <w:p>
            <w:pPr>
              <w:spacing w:after="0"/>
              <w:jc w:val="right"/>
            </w:pPr>
          </w:p>
        </w:tc>
        <w:tc>
          <w:tcPr>
            <w:tcW w:type="dxa" w:w="1190"/>
          </w:tcPr>
          <w:p>
            <w:pPr>
              <w:spacing w:after="0"/>
              <w:jc w:val="right"/>
            </w:pPr>
            <w:r>
              <w:rPr>
                <w:sz w:val="16"/>
              </w:rPr>
              <w:t>$18,554</w:t>
            </w:r>
          </w:p>
        </w:tc>
        <w:tc>
          <w:tcPr>
            <w:tcW w:type="dxa" w:w="1305"/>
          </w:tcPr>
          <w:p>
            <w:pPr>
              <w:spacing w:after="0"/>
              <w:jc w:val="right"/>
            </w:pPr>
            <w:r>
              <w:rPr>
                <w:sz w:val="16"/>
              </w:rPr>
              <w:t>0.000955%</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$5,082,067,398</w:t>
            </w:r>
          </w:p>
        </w:tc>
        <w:tc>
          <w:tcPr>
            <w:tcW w:type="dxa" w:w="1215"/>
          </w:tcPr>
          <w:p>
            <w:pPr>
              <w:spacing w:after="0"/>
              <w:jc w:val="right"/>
            </w:pPr>
            <w:r>
              <w:rPr>
                <w:sz w:val="16"/>
              </w:rPr>
              <w:t>$10,275,152</w:t>
            </w:r>
          </w:p>
        </w:tc>
        <w:tc>
          <w:tcPr>
            <w:tcW w:type="dxa" w:w="1048"/>
          </w:tcPr>
          <w:p>
            <w:pPr>
              <w:spacing w:after="0"/>
              <w:jc w:val="right"/>
            </w:pPr>
            <w:r>
              <w:rPr>
                <w:sz w:val="16"/>
              </w:rPr>
              <w:t>951</w:t>
            </w:r>
          </w:p>
        </w:tc>
        <w:tc>
          <w:tcPr>
            <w:tcW w:type="dxa" w:w="1037"/>
          </w:tcPr>
          <w:p>
            <w:pPr>
              <w:spacing w:after="0"/>
              <w:jc w:val="right"/>
            </w:pPr>
            <w:r>
              <w:rPr>
                <w:sz w:val="16"/>
              </w:rPr>
              <w:t>$2,141,038</w:t>
            </w:r>
          </w:p>
        </w:tc>
        <w:tc>
          <w:tcPr>
            <w:tcW w:type="dxa" w:w="1126"/>
          </w:tcPr>
          <w:p>
            <w:pPr>
              <w:spacing w:after="0"/>
              <w:jc w:val="right"/>
            </w:pPr>
            <w:r>
              <w:rPr>
                <w:sz w:val="16"/>
              </w:rPr>
              <w:t>$228,747</w:t>
            </w:r>
          </w:p>
        </w:tc>
        <w:tc>
          <w:tcPr>
            <w:tcW w:type="dxa" w:w="1190"/>
          </w:tcPr>
          <w:p>
            <w:pPr>
              <w:spacing w:after="0"/>
              <w:jc w:val="right"/>
            </w:pPr>
            <w:r>
              <w:rPr>
                <w:sz w:val="16"/>
              </w:rPr>
              <w:t>$25,879</w:t>
            </w:r>
          </w:p>
        </w:tc>
        <w:tc>
          <w:tcPr>
            <w:tcW w:type="dxa" w:w="1305"/>
          </w:tcPr>
          <w:p>
            <w:pPr>
              <w:spacing w:after="0"/>
              <w:jc w:val="right"/>
            </w:pPr>
            <w:r>
              <w:rPr>
                <w:sz w:val="16"/>
              </w:rPr>
              <w:t>n/a (see note)</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$595,031</w:t>
            </w:r>
          </w:p>
        </w:tc>
        <w:tc>
          <w:tcPr>
            <w:tcW w:type="dxa" w:w="1215"/>
          </w:tcPr>
          <w:p>
            <w:pPr>
              <w:spacing w:after="0"/>
              <w:jc w:val="right"/>
            </w:pPr>
          </w:p>
        </w:tc>
        <w:tc>
          <w:tcPr>
            <w:tcW w:type="dxa" w:w="1048"/>
          </w:tcPr>
          <w:p>
            <w:pPr>
              <w:spacing w:after="0"/>
              <w:jc w:val="right"/>
            </w:pPr>
            <w:r>
              <w:rPr>
                <w:sz w:val="16"/>
              </w:rPr>
              <w:t>4</w:t>
            </w:r>
          </w:p>
        </w:tc>
        <w:tc>
          <w:tcPr>
            <w:tcW w:type="dxa" w:w="1037"/>
          </w:tcPr>
          <w:p>
            <w:pPr>
              <w:spacing w:after="0"/>
              <w:jc w:val="right"/>
            </w:pPr>
            <w:r>
              <w:rPr>
                <w:sz w:val="16"/>
              </w:rPr>
              <w:t>under $1</w:t>
            </w:r>
          </w:p>
        </w:tc>
        <w:tc>
          <w:tcPr>
            <w:tcW w:type="dxa" w:w="1126"/>
          </w:tcPr>
          <w:p>
            <w:pPr>
              <w:spacing w:after="0"/>
              <w:jc w:val="right"/>
            </w:pPr>
          </w:p>
        </w:tc>
        <w:tc>
          <w:tcPr>
            <w:tcW w:type="dxa" w:w="1190"/>
          </w:tcPr>
          <w:p>
            <w:pPr>
              <w:spacing w:after="0"/>
              <w:jc w:val="right"/>
            </w:pPr>
            <w:r>
              <w:rPr>
                <w:sz w:val="16"/>
              </w:rPr>
              <w:t>$1</w:t>
            </w:r>
          </w:p>
        </w:tc>
        <w:tc>
          <w:tcPr>
            <w:tcW w:type="dxa" w:w="1305"/>
          </w:tcPr>
          <w:p>
            <w:pPr>
              <w:spacing w:after="0"/>
              <w:jc w:val="right"/>
            </w:pPr>
            <w:r>
              <w:rPr>
                <w:sz w:val="16"/>
              </w:rPr>
              <w:t>under 0.0001%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$5,086,708,115</w:t>
            </w:r>
          </w:p>
        </w:tc>
        <w:tc>
          <w:tcPr>
            <w:tcW w:type="dxa" w:w="1215"/>
          </w:tcPr>
          <w:p>
            <w:pPr>
              <w:spacing w:after="0"/>
              <w:jc w:val="right"/>
            </w:pPr>
          </w:p>
        </w:tc>
        <w:tc>
          <w:tcPr>
            <w:tcW w:type="dxa" w:w="1048"/>
          </w:tcPr>
          <w:p>
            <w:pPr>
              <w:spacing w:after="0"/>
              <w:jc w:val="right"/>
            </w:pPr>
            <w:r>
              <w:rPr>
                <w:sz w:val="16"/>
              </w:rPr>
              <w:t>21,365</w:t>
            </w:r>
          </w:p>
        </w:tc>
        <w:tc>
          <w:tcPr>
            <w:tcW w:type="dxa" w:w="1037"/>
          </w:tcPr>
          <w:p>
            <w:pPr>
              <w:spacing w:after="0"/>
              <w:jc w:val="right"/>
            </w:pPr>
            <w:r>
              <w:rPr>
                <w:sz w:val="16"/>
              </w:rPr>
              <w:t>$22,153</w:t>
            </w:r>
          </w:p>
        </w:tc>
        <w:tc>
          <w:tcPr>
            <w:tcW w:type="dxa" w:w="1126"/>
          </w:tcPr>
          <w:p>
            <w:pPr>
              <w:spacing w:after="0"/>
              <w:jc w:val="right"/>
            </w:pPr>
          </w:p>
        </w:tc>
        <w:tc>
          <w:tcPr>
            <w:tcW w:type="dxa" w:w="1190"/>
          </w:tcPr>
          <w:p>
            <w:pPr>
              <w:spacing w:after="0"/>
              <w:jc w:val="right"/>
            </w:pPr>
            <w:r>
              <w:rPr>
                <w:sz w:val="16"/>
              </w:rPr>
              <w:t>$64,539</w:t>
            </w:r>
          </w:p>
        </w:tc>
        <w:tc>
          <w:tcPr>
            <w:tcW w:type="dxa" w:w="1305"/>
          </w:tcPr>
          <w:p>
            <w:pPr>
              <w:spacing w:after="0"/>
              <w:jc w:val="right"/>
            </w:pPr>
            <w:r>
              <w:rPr>
                <w:sz w:val="16"/>
              </w:rPr>
              <w:t>0.000436%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$5,086,708,115</w:t>
            </w:r>
          </w:p>
        </w:tc>
        <w:tc>
          <w:tcPr>
            <w:tcW w:type="dxa" w:w="1215"/>
          </w:tcPr>
          <w:p>
            <w:pPr>
              <w:spacing w:after="0"/>
              <w:jc w:val="right"/>
            </w:pPr>
            <w:r>
              <w:rPr>
                <w:sz w:val="16"/>
              </w:rPr>
              <w:t>$118,478,472</w:t>
            </w:r>
          </w:p>
        </w:tc>
        <w:tc>
          <w:tcPr>
            <w:tcW w:type="dxa" w:w="1048"/>
          </w:tcPr>
          <w:p>
            <w:pPr>
              <w:spacing w:after="0"/>
              <w:jc w:val="right"/>
            </w:pPr>
            <w:r>
              <w:rPr>
                <w:sz w:val="16"/>
              </w:rPr>
              <w:t>21,365</w:t>
            </w:r>
          </w:p>
        </w:tc>
        <w:tc>
          <w:tcPr>
            <w:tcW w:type="dxa" w:w="1037"/>
          </w:tcPr>
          <w:p>
            <w:pPr>
              <w:spacing w:after="0"/>
              <w:jc w:val="right"/>
            </w:pPr>
            <w:r>
              <w:rPr>
                <w:sz w:val="16"/>
              </w:rPr>
              <w:t>$514,244</w:t>
            </w:r>
          </w:p>
        </w:tc>
        <w:tc>
          <w:tcPr>
            <w:tcW w:type="dxa" w:w="1126"/>
          </w:tcPr>
          <w:p>
            <w:pPr>
              <w:spacing w:after="0"/>
              <w:jc w:val="right"/>
            </w:pPr>
            <w:r>
              <w:rPr>
                <w:sz w:val="16"/>
              </w:rPr>
              <w:t>$112,056</w:t>
            </w:r>
          </w:p>
        </w:tc>
        <w:tc>
          <w:tcPr>
            <w:tcW w:type="dxa" w:w="1190"/>
          </w:tcPr>
          <w:p>
            <w:pPr>
              <w:spacing w:after="0"/>
              <w:jc w:val="right"/>
            </w:pPr>
            <w:r>
              <w:rPr>
                <w:sz w:val="16"/>
              </w:rPr>
              <w:t>$210,003</w:t>
            </w:r>
          </w:p>
        </w:tc>
        <w:tc>
          <w:tcPr>
            <w:tcW w:type="dxa" w:w="1305"/>
          </w:tcPr>
          <w:p>
            <w:pPr>
              <w:spacing w:after="0"/>
              <w:jc w:val="right"/>
            </w:pPr>
            <w:r>
              <w:rPr>
                <w:sz w:val="16"/>
              </w:rPr>
              <w:t>0.0101%</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$5,086,708,115</w:t>
            </w:r>
          </w:p>
        </w:tc>
        <w:tc>
          <w:tcPr>
            <w:tcW w:type="dxa" w:w="1215"/>
          </w:tcPr>
          <w:p>
            <w:pPr>
              <w:spacing w:after="0"/>
              <w:jc w:val="right"/>
            </w:pPr>
            <w:r>
              <w:rPr>
                <w:sz w:val="16"/>
              </w:rPr>
              <w:t>$118,478,472</w:t>
            </w:r>
          </w:p>
        </w:tc>
        <w:tc>
          <w:tcPr>
            <w:tcW w:type="dxa" w:w="1048"/>
          </w:tcPr>
          <w:p>
            <w:pPr>
              <w:spacing w:after="0"/>
              <w:jc w:val="right"/>
            </w:pPr>
            <w:r>
              <w:rPr>
                <w:sz w:val="16"/>
              </w:rPr>
              <w:t>21,365</w:t>
            </w:r>
          </w:p>
        </w:tc>
        <w:tc>
          <w:tcPr>
            <w:tcW w:type="dxa" w:w="1037"/>
          </w:tcPr>
          <w:p>
            <w:pPr>
              <w:spacing w:after="0"/>
              <w:jc w:val="right"/>
            </w:pPr>
            <w:r>
              <w:rPr>
                <w:sz w:val="16"/>
              </w:rPr>
              <w:t>$845,336</w:t>
            </w:r>
          </w:p>
        </w:tc>
        <w:tc>
          <w:tcPr>
            <w:tcW w:type="dxa" w:w="1126"/>
          </w:tcPr>
          <w:p>
            <w:pPr>
              <w:spacing w:after="0"/>
              <w:jc w:val="right"/>
            </w:pPr>
            <w:r>
              <w:rPr>
                <w:sz w:val="16"/>
              </w:rPr>
              <w:t>$2,825</w:t>
            </w:r>
          </w:p>
        </w:tc>
        <w:tc>
          <w:tcPr>
            <w:tcW w:type="dxa" w:w="1190"/>
          </w:tcPr>
          <w:p>
            <w:pPr>
              <w:spacing w:after="0"/>
              <w:jc w:val="right"/>
            </w:pPr>
            <w:r>
              <w:rPr>
                <w:sz w:val="16"/>
              </w:rPr>
              <w:t>$1,646,703</w:t>
            </w:r>
          </w:p>
        </w:tc>
        <w:tc>
          <w:tcPr>
            <w:tcW w:type="dxa" w:w="1305"/>
          </w:tcPr>
          <w:p>
            <w:pPr>
              <w:spacing w:after="0"/>
              <w:jc w:val="right"/>
            </w:pPr>
            <w:r>
              <w:rPr>
                <w:sz w:val="16"/>
              </w:rPr>
              <w:t>0.0166%</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90"/>
          </w:tcPr>
          <w:p>
            <w:pPr>
              <w:spacing w:after="0"/>
              <w:jc w:val="right"/>
            </w:pPr>
          </w:p>
        </w:tc>
        <w:tc>
          <w:tcPr>
            <w:tcW w:type="dxa" w:w="1305"/>
          </w:tcPr>
          <w:p>
            <w:pPr>
              <w:spacing w:after="0"/>
              <w:jc w:val="right"/>
            </w:pP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$593,551,429</w:t>
            </w:r>
          </w:p>
        </w:tc>
        <w:tc>
          <w:tcPr>
            <w:tcW w:type="dxa" w:w="1215"/>
          </w:tcPr>
          <w:p>
            <w:pPr>
              <w:spacing w:after="0"/>
              <w:jc w:val="right"/>
            </w:pPr>
            <w:r>
              <w:rPr>
                <w:sz w:val="16"/>
              </w:rPr>
              <w:t>$14,935,610</w:t>
            </w:r>
          </w:p>
        </w:tc>
        <w:tc>
          <w:tcPr>
            <w:tcW w:type="dxa" w:w="1048"/>
          </w:tcPr>
          <w:p>
            <w:pPr>
              <w:spacing w:after="0"/>
              <w:jc w:val="right"/>
            </w:pPr>
            <w:r>
              <w:rPr>
                <w:sz w:val="16"/>
              </w:rPr>
              <w:t>3,720</w:t>
            </w:r>
          </w:p>
        </w:tc>
        <w:tc>
          <w:tcPr>
            <w:tcW w:type="dxa" w:w="1037"/>
          </w:tcPr>
          <w:p>
            <w:pPr>
              <w:spacing w:after="0"/>
              <w:jc w:val="right"/>
            </w:pPr>
            <w:r>
              <w:rPr>
                <w:sz w:val="16"/>
              </w:rPr>
              <w:t>$217,940</w:t>
            </w:r>
          </w:p>
        </w:tc>
        <w:tc>
          <w:tcPr>
            <w:tcW w:type="dxa" w:w="1126"/>
          </w:tcPr>
          <w:p>
            <w:pPr>
              <w:spacing w:after="0"/>
              <w:jc w:val="right"/>
            </w:pPr>
            <w:r>
              <w:rPr>
                <w:sz w:val="16"/>
              </w:rPr>
              <w:t>$478</w:t>
            </w:r>
          </w:p>
        </w:tc>
        <w:tc>
          <w:tcPr>
            <w:tcW w:type="dxa" w:w="1190"/>
          </w:tcPr>
          <w:p>
            <w:pPr>
              <w:spacing w:after="0"/>
              <w:jc w:val="right"/>
            </w:pPr>
            <w:r>
              <w:rPr>
                <w:sz w:val="16"/>
              </w:rPr>
              <w:t>$19,911</w:t>
            </w:r>
          </w:p>
        </w:tc>
        <w:tc>
          <w:tcPr>
            <w:tcW w:type="dxa" w:w="1305"/>
          </w:tcPr>
          <w:p>
            <w:pPr>
              <w:spacing w:after="0"/>
              <w:jc w:val="right"/>
            </w:pPr>
            <w:r>
              <w:rPr>
                <w:sz w:val="16"/>
              </w:rPr>
              <w:t>0.0367%</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$5,086,706,300</w:t>
            </w:r>
          </w:p>
        </w:tc>
        <w:tc>
          <w:tcPr>
            <w:tcW w:type="dxa" w:w="1215"/>
          </w:tcPr>
          <w:p>
            <w:pPr>
              <w:spacing w:after="0"/>
              <w:jc w:val="right"/>
            </w:pPr>
            <w:r>
              <w:rPr>
                <w:sz w:val="16"/>
              </w:rPr>
              <w:t>$118,478,472</w:t>
            </w:r>
          </w:p>
        </w:tc>
        <w:tc>
          <w:tcPr>
            <w:tcW w:type="dxa" w:w="1048"/>
          </w:tcPr>
          <w:p>
            <w:pPr>
              <w:spacing w:after="0"/>
              <w:jc w:val="right"/>
            </w:pPr>
            <w:r>
              <w:rPr>
                <w:sz w:val="16"/>
              </w:rPr>
              <w:t>21,365</w:t>
            </w:r>
          </w:p>
        </w:tc>
        <w:tc>
          <w:tcPr>
            <w:tcW w:type="dxa" w:w="1037"/>
          </w:tcPr>
          <w:p>
            <w:pPr>
              <w:spacing w:after="0"/>
              <w:jc w:val="right"/>
            </w:pPr>
            <w:r>
              <w:rPr>
                <w:sz w:val="16"/>
              </w:rPr>
              <w:t>$67,048</w:t>
            </w:r>
          </w:p>
        </w:tc>
        <w:tc>
          <w:tcPr>
            <w:tcW w:type="dxa" w:w="1126"/>
          </w:tcPr>
          <w:p>
            <w:pPr>
              <w:spacing w:after="0"/>
              <w:jc w:val="right"/>
            </w:pPr>
            <w:r>
              <w:rPr>
                <w:sz w:val="16"/>
              </w:rPr>
              <w:t>$300</w:t>
            </w:r>
          </w:p>
        </w:tc>
        <w:tc>
          <w:tcPr>
            <w:tcW w:type="dxa" w:w="1190"/>
          </w:tcPr>
          <w:p>
            <w:pPr>
              <w:spacing w:after="0"/>
              <w:jc w:val="right"/>
            </w:pPr>
            <w:r>
              <w:rPr>
                <w:sz w:val="16"/>
              </w:rPr>
              <w:t>$73,954</w:t>
            </w:r>
          </w:p>
        </w:tc>
        <w:tc>
          <w:tcPr>
            <w:tcW w:type="dxa" w:w="1305"/>
          </w:tcPr>
          <w:p>
            <w:pPr>
              <w:spacing w:after="0"/>
              <w:jc w:val="right"/>
            </w:pPr>
            <w:r>
              <w:rPr>
                <w:sz w:val="16"/>
              </w:rPr>
              <w:t>0.00132%</w:t>
            </w:r>
          </w:p>
        </w:tc>
        <w:tc>
          <w:tcPr>
            <w:tcW w:type="dxa" w:w="1208"/>
          </w:tcPr>
          <w:p>
            <w:pPr>
              <w:spacing w:after="0"/>
              <w:jc w:val="right"/>
            </w:pPr>
          </w:p>
        </w:tc>
        <w:tc>
          <w:tcPr>
            <w:tcW w:type="dxa" w:w="1131"/>
          </w:tcPr>
          <w:p>
            <w:pPr>
              <w:spacing w:after="0"/>
              <w:jc w:val="right"/>
            </w:pPr>
          </w:p>
        </w:tc>
        <w:tc>
          <w:tcPr>
            <w:tcW w:type="dxa" w:w="1131"/>
          </w:tcPr>
          <w:p>
            <w:pPr>
              <w:spacing w:after="0"/>
              <w:jc w:val="right"/>
            </w:pPr>
          </w:p>
        </w:tc>
        <w:tc>
          <w:tcPr>
            <w:tcW w:type="dxa" w:w="1291"/>
          </w:tcPr>
          <w:p>
            <w:pPr>
              <w:spacing w:after="0"/>
              <w:jc w:val="left"/>
            </w:pPr>
          </w:p>
        </w:tc>
      </w:tr>
    </w:tbl>
    <w:p>
      <w:pPr>
        <w:spacing w:after="40" w:before="60"/>
      </w:pPr>
      <w:r>
        <w:rPr>
          <w:sz w:val="15"/>
        </w:rPr>
        <w:t>Totals since the plan: not available. No approved plan on record,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21,365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$5,086,708,115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$118,478,472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$11,022,042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$2,743,236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Hockley County</w:t>
            </w:r>
          </w:p>
        </w:tc>
        <w:tc>
          <w:tcPr>
            <w:tcW w:type="dxa" w:w="1513"/>
          </w:tcPr>
          <w:p>
            <w:pPr>
              <w:spacing w:after="0"/>
              <w:jc w:val="left"/>
            </w:pPr>
            <w:r>
              <w:rPr>
                <w:sz w:val="16"/>
              </w:rPr>
              <w:t>480352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Anton city</w:t>
            </w:r>
          </w:p>
        </w:tc>
        <w:tc>
          <w:tcPr>
            <w:tcW w:type="dxa" w:w="1513"/>
          </w:tcPr>
          <w:p>
            <w:pPr>
              <w:spacing w:after="0"/>
              <w:jc w:val="left"/>
            </w:pPr>
            <w:r>
              <w:rPr>
                <w:sz w:val="16"/>
              </w:rPr>
              <w:t>480353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Levelland city</w:t>
            </w:r>
          </w:p>
        </w:tc>
        <w:tc>
          <w:tcPr>
            <w:tcW w:type="dxa" w:w="1513"/>
          </w:tcPr>
          <w:p>
            <w:pPr>
              <w:spacing w:after="0"/>
              <w:jc w:val="left"/>
            </w:pPr>
            <w:r>
              <w:rPr>
                <w:sz w:val="16"/>
              </w:rPr>
              <w:t>480354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Ropesville city</w:t>
            </w:r>
          </w:p>
        </w:tc>
        <w:tc>
          <w:tcPr>
            <w:tcW w:type="dxa" w:w="1513"/>
          </w:tcPr>
          <w:p>
            <w:pPr>
              <w:spacing w:after="0"/>
              <w:jc w:val="left"/>
            </w:pPr>
            <w:r>
              <w:rPr>
                <w:sz w:val="16"/>
              </w:rPr>
              <w:t>480866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Sundown city</w:t>
            </w:r>
          </w:p>
        </w:tc>
        <w:tc>
          <w:tcPr>
            <w:tcW w:type="dxa" w:w="1513"/>
          </w:tcPr>
          <w:p>
            <w:pPr>
              <w:spacing w:after="0"/>
              <w:jc w:val="left"/>
            </w:pPr>
            <w:r>
              <w:rPr>
                <w:sz w:val="16"/>
              </w:rPr>
              <w:t>480355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Hockley County, TX: risk-assessment baseline packet, release 2026-10 (data as of 2026-09-28; County area 48219).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hazard-plain_2026-10_TX_48219.docx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Hockley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Hockley County, TX: Risk-assessment baseline packet</dc:title>
  <dc:subject>Hazard Plain release 2026-10, as of 2026-09-28. Preview: automated baseline</dc:subject>
  <dc:creator>Hazard Plain</dc:creator>
  <cp:keywords>Hazard Plain; hazard mitigation; risk assessment; 48219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