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Hill County, TX</w:t>
      </w:r>
    </w:p>
    <w:p>
      <w:pPr>
        <w:spacing w:after="120" w:before="0"/>
      </w:pPr>
      <w:r>
        <w:rPr>
          <w:color w:val="555555"/>
          <w:sz w:val="24"/>
        </w:rPr>
        <w:t>Risk-assessment baseline packet</w:t>
      </w:r>
    </w:p>
    <w:p>
      <w:pPr>
        <w:spacing w:after="120" w:before="0"/>
      </w:pPr>
      <w:r>
        <w:rPr>
          <w:b/>
          <w:sz w:val="18"/>
        </w:rPr>
        <w:t xml:space="preserve">County FIPS: </w:t>
      </w:r>
      <w:r>
        <w:rPr>
          <w:sz w:val="18"/>
        </w:rPr>
        <w:t>48217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2031-06-10. Plan: Hill County (FEMA plan 111523), approved 2026-06-11.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2026-06-11: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($10,073,005 a year), Tornado ($5,494,372) and Inland Flooding ($4,614,596).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2031-06-10</w:t>
      </w:r>
    </w:p>
    <w:p>
      <w:pPr>
        <w:keepNext/>
        <w:spacing w:after="40" w:before="0"/>
      </w:pPr>
      <w:r>
        <w:rPr>
          <w:b/>
        </w:rPr>
        <w:t xml:space="preserve">Plan: </w:t>
      </w:r>
      <w:r>
        <w:rPr/>
        <w:t>Hill County (FEMA plan 111523)</w:t>
      </w:r>
    </w:p>
    <w:p>
      <w:pPr>
        <w:keepNext/>
        <w:spacing w:after="40" w:before="0"/>
      </w:pPr>
      <w:r>
        <w:rPr>
          <w:b/>
        </w:rPr>
        <w:t xml:space="preserve">Approved: </w:t>
      </w:r>
      <w:r>
        <w:rPr/>
        <w:t>2026-06-11</w:t>
      </w:r>
    </w:p>
    <w:p>
      <w:pPr>
        <w:keepNext/>
        <w:spacing w:after="40" w:before="0"/>
      </w:pPr>
      <w:r>
        <w:rPr>
          <w:b/>
        </w:rPr>
        <w:t xml:space="preserve">Days to expiry: </w:t>
      </w:r>
      <w:r>
        <w:rPr/>
        <w:t>1,714</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1"/>
        <w:gridCol w:w="756"/>
        <w:gridCol w:w="2941"/>
        <w:gridCol w:w="3139"/>
        <w:gridCol w:w="1153"/>
        <w:gridCol w:w="1153"/>
        <w:gridCol w:w="994"/>
        <w:gridCol w:w="2524"/>
      </w:tblGrid>
      <w:tr>
        <w:trPr>
          <w:cantSplit/>
          <w:tblHeader/>
        </w:trPr>
        <w:tc>
          <w:tcPr>
            <w:tcW w:type="dxa" w:w="1451"/>
            <w:shd w:val="clear" w:color="auto" w:fill="E8E8E8"/>
          </w:tcPr>
          <w:p>
            <w:pPr>
              <w:spacing w:after="0"/>
              <w:jc w:val="left"/>
            </w:pPr>
            <w:r>
              <w:rPr>
                <w:b/>
                <w:sz w:val="16"/>
              </w:rPr>
              <w:t>Jurisdiction</w:t>
            </w:r>
          </w:p>
        </w:tc>
        <w:tc>
          <w:tcPr>
            <w:tcW w:type="dxa" w:w="756"/>
            <w:shd w:val="clear" w:color="auto" w:fill="E8E8E8"/>
          </w:tcPr>
          <w:p>
            <w:pPr>
              <w:spacing w:after="0"/>
              <w:jc w:val="left"/>
            </w:pPr>
            <w:r>
              <w:rPr>
                <w:b/>
                <w:sz w:val="16"/>
              </w:rPr>
              <w:t>Type</w:t>
            </w:r>
          </w:p>
        </w:tc>
        <w:tc>
          <w:tcPr>
            <w:tcW w:type="dxa" w:w="2941"/>
            <w:shd w:val="clear" w:color="auto" w:fill="E8E8E8"/>
          </w:tcPr>
          <w:p>
            <w:pPr>
              <w:spacing w:after="0"/>
              <w:jc w:val="left"/>
            </w:pPr>
            <w:r>
              <w:rPr>
                <w:b/>
                <w:sz w:val="16"/>
              </w:rPr>
              <w:t>Status</w:t>
            </w:r>
          </w:p>
        </w:tc>
        <w:tc>
          <w:tcPr>
            <w:tcW w:type="dxa" w:w="3139"/>
            <w:shd w:val="clear" w:color="auto" w:fill="E8E8E8"/>
          </w:tcPr>
          <w:p>
            <w:pPr>
              <w:spacing w:after="0"/>
              <w:jc w:val="left"/>
            </w:pPr>
            <w:r>
              <w:rPr>
                <w:b/>
                <w:sz w:val="16"/>
              </w:rPr>
              <w:t>Plan</w:t>
            </w:r>
          </w:p>
        </w:tc>
        <w:tc>
          <w:tcPr>
            <w:tcW w:type="dxa" w:w="1153"/>
            <w:shd w:val="clear" w:color="auto" w:fill="E8E8E8"/>
          </w:tcPr>
          <w:p>
            <w:pPr>
              <w:spacing w:after="0"/>
              <w:jc w:val="left"/>
            </w:pPr>
            <w:r>
              <w:rPr>
                <w:b/>
                <w:sz w:val="16"/>
              </w:rPr>
              <w:t>Approved</w:t>
            </w:r>
          </w:p>
        </w:tc>
        <w:tc>
          <w:tcPr>
            <w:tcW w:type="dxa" w:w="1153"/>
            <w:shd w:val="clear" w:color="auto" w:fill="E8E8E8"/>
          </w:tcPr>
          <w:p>
            <w:pPr>
              <w:spacing w:after="0"/>
              <w:jc w:val="left"/>
            </w:pPr>
            <w:r>
              <w:rPr>
                <w:b/>
                <w:sz w:val="16"/>
              </w:rPr>
              <w:t>Expires</w:t>
            </w:r>
          </w:p>
        </w:tc>
        <w:tc>
          <w:tcPr>
            <w:tcW w:type="dxa" w:w="9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4"/>
            <w:shd w:val="clear" w:color="auto" w:fill="E8E8E8"/>
          </w:tcPr>
          <w:p>
            <w:pPr>
              <w:spacing w:after="0"/>
              <w:jc w:val="left"/>
            </w:pPr>
            <w:r>
              <w:rPr>
                <w:b/>
                <w:sz w:val="16"/>
              </w:rPr>
              <w:t>Notes</w:t>
            </w:r>
          </w:p>
        </w:tc>
      </w:tr>
      <w:tr>
        <w:trPr>
          <w:cantSplit/>
        </w:trPr>
        <w:tc>
          <w:tcPr>
            <w:tcW w:type="dxa" w:w="1451"/>
          </w:tcPr>
          <w:p>
            <w:pPr>
              <w:spacing w:after="0"/>
              <w:jc w:val="left"/>
            </w:pPr>
            <w:r>
              <w:rPr>
                <w:sz w:val="16"/>
              </w:rPr>
              <w:t>Hill County</w:t>
            </w:r>
          </w:p>
        </w:tc>
        <w:tc>
          <w:tcPr>
            <w:tcW w:type="dxa" w:w="756"/>
          </w:tcPr>
          <w:p>
            <w:pPr>
              <w:spacing w:after="0"/>
              <w:jc w:val="left"/>
            </w:pPr>
            <w:r>
              <w:rPr>
                <w:sz w:val="16"/>
              </w:rPr>
              <w:t>County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Abbott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Aquilla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Blum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Bynum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Carl's Corner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r>
              <w:rPr>
                <w:sz w:val="16"/>
              </w:rPr>
              <w:t>Also approved under plan 108396 (Carl's Corner, expires 2027-09-07). FEMA's plan status map shows one plan per jurisdiction and may show one of these; this packet uses the approved plan that expires last.</w:t>
            </w:r>
          </w:p>
        </w:tc>
      </w:tr>
      <w:tr>
        <w:trPr>
          <w:cantSplit/>
        </w:trPr>
        <w:tc>
          <w:tcPr>
            <w:tcW w:type="dxa" w:w="1451"/>
          </w:tcPr>
          <w:p>
            <w:pPr>
              <w:spacing w:after="0"/>
              <w:jc w:val="left"/>
            </w:pPr>
            <w:r>
              <w:rPr>
                <w:sz w:val="16"/>
              </w:rPr>
              <w:t>Covington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Hillsboro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Hubbard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Itasca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Malone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Mertens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Mount Calm city</w:t>
            </w:r>
          </w:p>
        </w:tc>
        <w:tc>
          <w:tcPr>
            <w:tcW w:type="dxa" w:w="756"/>
          </w:tcPr>
          <w:p>
            <w:pPr>
              <w:spacing w:after="0"/>
              <w:jc w:val="left"/>
            </w:pPr>
            <w:r>
              <w:rPr>
                <w:sz w:val="16"/>
              </w:rPr>
              <w:t>City</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Penelope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r>
        <w:trPr>
          <w:cantSplit/>
        </w:trPr>
        <w:tc>
          <w:tcPr>
            <w:tcW w:type="dxa" w:w="1451"/>
          </w:tcPr>
          <w:p>
            <w:pPr>
              <w:spacing w:after="0"/>
              <w:jc w:val="left"/>
            </w:pPr>
            <w:r>
              <w:rPr>
                <w:sz w:val="16"/>
              </w:rPr>
              <w:t>Whitney town</w:t>
            </w:r>
          </w:p>
        </w:tc>
        <w:tc>
          <w:tcPr>
            <w:tcW w:type="dxa" w:w="756"/>
          </w:tcPr>
          <w:p>
            <w:pPr>
              <w:spacing w:after="0"/>
              <w:jc w:val="left"/>
            </w:pPr>
            <w:r>
              <w:rPr>
                <w:sz w:val="16"/>
              </w:rPr>
              <w:t>Town</w:t>
            </w:r>
          </w:p>
        </w:tc>
        <w:tc>
          <w:tcPr>
            <w:tcW w:type="dxa" w:w="2941"/>
          </w:tcPr>
          <w:p>
            <w:pPr>
              <w:spacing w:after="0"/>
              <w:jc w:val="left"/>
            </w:pPr>
            <w:r>
              <w:rPr>
                <w:sz w:val="16"/>
              </w:rPr>
              <w:t>Approved, expires 2031-06-10</w:t>
            </w:r>
          </w:p>
        </w:tc>
        <w:tc>
          <w:tcPr>
            <w:tcW w:type="dxa" w:w="3139"/>
          </w:tcPr>
          <w:p>
            <w:pPr>
              <w:spacing w:after="0"/>
              <w:jc w:val="left"/>
            </w:pPr>
            <w:r>
              <w:rPr>
                <w:sz w:val="16"/>
              </w:rPr>
              <w:t>Hill County (FEMA plan 111523)</w:t>
            </w:r>
          </w:p>
        </w:tc>
        <w:tc>
          <w:tcPr>
            <w:tcW w:type="dxa" w:w="1153"/>
          </w:tcPr>
          <w:p>
            <w:pPr>
              <w:spacing w:after="0"/>
              <w:jc w:val="left"/>
            </w:pPr>
            <w:r>
              <w:rPr>
                <w:sz w:val="16"/>
              </w:rPr>
              <w:t>2026-06-11</w:t>
            </w:r>
          </w:p>
        </w:tc>
        <w:tc>
          <w:tcPr>
            <w:tcW w:type="dxa" w:w="1153"/>
          </w:tcPr>
          <w:p>
            <w:pPr>
              <w:spacing w:after="0"/>
              <w:jc w:val="left"/>
            </w:pPr>
            <w:r>
              <w:rPr>
                <w:sz w:val="16"/>
              </w:rPr>
              <w:t>2031-06-10</w:t>
            </w:r>
          </w:p>
        </w:tc>
        <w:tc>
          <w:tcPr>
            <w:tcW w:type="dxa" w:w="994"/>
          </w:tcPr>
          <w:p>
            <w:pPr>
              <w:spacing w:after="0"/>
              <w:jc w:val="right"/>
            </w:pPr>
            <w:r>
              <w:rPr>
                <w:sz w:val="16"/>
              </w:rPr>
              <w:t>1,714</w:t>
            </w:r>
          </w:p>
        </w:tc>
        <w:tc>
          <w:tcPr>
            <w:tcW w:type="dxa" w:w="252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539"/>
        <w:gridCol w:w="1316"/>
        <w:gridCol w:w="1037"/>
        <w:gridCol w:w="1126"/>
        <w:gridCol w:w="1684"/>
        <w:gridCol w:w="1182"/>
        <w:gridCol w:w="1818"/>
        <w:gridCol w:w="2672"/>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9"/>
            <w:shd w:val="clear" w:color="auto" w:fill="E8E8E8"/>
          </w:tcPr>
          <w:p>
            <w:pPr>
              <w:spacing w:after="0"/>
              <w:jc w:val="left"/>
            </w:pPr>
            <w:r>
              <w:rPr>
                <w:b/>
                <w:sz w:val="16"/>
              </w:rPr>
              <w:t>NRI risk rating</w:t>
            </w:r>
          </w:p>
        </w:tc>
        <w:tc>
          <w:tcPr>
            <w:tcW w:type="dxa" w:w="13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72"/>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Cold Wave</w:t>
            </w:r>
          </w:p>
        </w:tc>
        <w:tc>
          <w:tcPr>
            <w:tcW w:type="dxa" w:w="1539"/>
          </w:tcPr>
          <w:p>
            <w:pPr>
              <w:spacing w:after="0"/>
              <w:jc w:val="left"/>
            </w:pPr>
            <w:r>
              <w:rPr>
                <w:sz w:val="16"/>
              </w:rPr>
              <w:t>Relatively High</w:t>
            </w:r>
          </w:p>
        </w:tc>
        <w:tc>
          <w:tcPr>
            <w:tcW w:type="dxa" w:w="1316"/>
          </w:tcPr>
          <w:p>
            <w:pPr>
              <w:spacing w:after="0"/>
              <w:jc w:val="left"/>
            </w:pPr>
            <w:r>
              <w:rPr>
                <w:sz w:val="16"/>
              </w:rPr>
              <w:t>Relatively High</w:t>
            </w:r>
          </w:p>
        </w:tc>
        <w:tc>
          <w:tcPr>
            <w:tcW w:type="dxa" w:w="1037"/>
          </w:tcPr>
          <w:p>
            <w:pPr>
              <w:spacing w:after="0"/>
              <w:jc w:val="right"/>
            </w:pPr>
            <w:r>
              <w:rPr>
                <w:sz w:val="16"/>
              </w:rPr>
              <w:t>$24,867</w:t>
            </w:r>
          </w:p>
        </w:tc>
        <w:tc>
          <w:tcPr>
            <w:tcW w:type="dxa" w:w="1126"/>
          </w:tcPr>
          <w:p>
            <w:pPr>
              <w:spacing w:after="0"/>
              <w:jc w:val="right"/>
            </w:pPr>
            <w:r>
              <w:rPr>
                <w:sz w:val="16"/>
              </w:rPr>
              <w:t>$84,171</w:t>
            </w:r>
          </w:p>
        </w:tc>
        <w:tc>
          <w:tcPr>
            <w:tcW w:type="dxa" w:w="1684"/>
          </w:tcPr>
          <w:p>
            <w:pPr>
              <w:spacing w:after="0"/>
              <w:jc w:val="right"/>
            </w:pPr>
            <w:r>
              <w:rPr>
                <w:sz w:val="16"/>
              </w:rPr>
              <w:t>$9,963,968</w:t>
            </w:r>
          </w:p>
        </w:tc>
        <w:tc>
          <w:tcPr>
            <w:tcW w:type="dxa" w:w="1182"/>
          </w:tcPr>
          <w:p>
            <w:pPr>
              <w:spacing w:after="0"/>
              <w:jc w:val="right"/>
            </w:pPr>
            <w:r>
              <w:rPr>
                <w:sz w:val="16"/>
              </w:rPr>
              <w:t>$10,073,005</w:t>
            </w:r>
          </w:p>
        </w:tc>
        <w:tc>
          <w:tcPr>
            <w:tcW w:type="dxa" w:w="1818"/>
          </w:tcPr>
          <w:p>
            <w:pPr>
              <w:spacing w:after="0"/>
              <w:jc w:val="right"/>
            </w:pPr>
            <w:r>
              <w:rPr>
                <w:sz w:val="16"/>
              </w:rPr>
              <w:t>8</w:t>
            </w:r>
          </w:p>
        </w:tc>
        <w:tc>
          <w:tcPr>
            <w:tcW w:type="dxa" w:w="2672"/>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Tornado</w:t>
            </w:r>
          </w:p>
        </w:tc>
        <w:tc>
          <w:tcPr>
            <w:tcW w:type="dxa" w:w="1539"/>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$1,649,853</w:t>
            </w:r>
          </w:p>
        </w:tc>
        <w:tc>
          <w:tcPr>
            <w:tcW w:type="dxa" w:w="1126"/>
          </w:tcPr>
          <w:p>
            <w:pPr>
              <w:spacing w:after="0"/>
              <w:jc w:val="right"/>
            </w:pPr>
            <w:r>
              <w:rPr>
                <w:sz w:val="16"/>
              </w:rPr>
              <w:t>$6,549</w:t>
            </w:r>
          </w:p>
        </w:tc>
        <w:tc>
          <w:tcPr>
            <w:tcW w:type="dxa" w:w="1684"/>
          </w:tcPr>
          <w:p>
            <w:pPr>
              <w:spacing w:after="0"/>
              <w:jc w:val="right"/>
            </w:pPr>
            <w:r>
              <w:rPr>
                <w:sz w:val="16"/>
              </w:rPr>
              <w:t>$3,837,970</w:t>
            </w:r>
          </w:p>
        </w:tc>
        <w:tc>
          <w:tcPr>
            <w:tcW w:type="dxa" w:w="1182"/>
          </w:tcPr>
          <w:p>
            <w:pPr>
              <w:spacing w:after="0"/>
              <w:jc w:val="right"/>
            </w:pPr>
            <w:r>
              <w:rPr>
                <w:sz w:val="16"/>
              </w:rPr>
              <w:t>$5,494,372</w:t>
            </w:r>
          </w:p>
        </w:tc>
        <w:tc>
          <w:tcPr>
            <w:tcW w:type="dxa" w:w="1818"/>
          </w:tcPr>
          <w:p>
            <w:pPr>
              <w:spacing w:after="0"/>
              <w:jc w:val="right"/>
            </w:pPr>
            <w:r>
              <w:rPr>
                <w:sz w:val="16"/>
              </w:rPr>
              <w:t>25</w:t>
            </w:r>
          </w:p>
        </w:tc>
        <w:tc>
          <w:tcPr>
            <w:tcW w:type="dxa" w:w="2672"/>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Inland Flooding</w:t>
            </w:r>
          </w:p>
        </w:tc>
        <w:tc>
          <w:tcPr>
            <w:tcW w:type="dxa" w:w="1539"/>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$4,503,815</w:t>
            </w:r>
          </w:p>
        </w:tc>
        <w:tc>
          <w:tcPr>
            <w:tcW w:type="dxa" w:w="1126"/>
          </w:tcPr>
          <w:p>
            <w:pPr>
              <w:spacing w:after="0"/>
              <w:jc w:val="right"/>
            </w:pPr>
            <w:r>
              <w:rPr>
                <w:sz w:val="16"/>
              </w:rPr>
              <w:t>$31,238</w:t>
            </w:r>
          </w:p>
        </w:tc>
        <w:tc>
          <w:tcPr>
            <w:tcW w:type="dxa" w:w="1684"/>
          </w:tcPr>
          <w:p>
            <w:pPr>
              <w:spacing w:after="0"/>
              <w:jc w:val="right"/>
            </w:pPr>
            <w:r>
              <w:rPr>
                <w:sz w:val="16"/>
              </w:rPr>
              <w:t>$79,543</w:t>
            </w:r>
          </w:p>
        </w:tc>
        <w:tc>
          <w:tcPr>
            <w:tcW w:type="dxa" w:w="1182"/>
          </w:tcPr>
          <w:p>
            <w:pPr>
              <w:spacing w:after="0"/>
              <w:jc w:val="right"/>
            </w:pPr>
            <w:r>
              <w:rPr>
                <w:sz w:val="16"/>
              </w:rPr>
              <w:t>$4,614,596</w:t>
            </w:r>
          </w:p>
        </w:tc>
        <w:tc>
          <w:tcPr>
            <w:tcW w:type="dxa" w:w="1818"/>
          </w:tcPr>
          <w:p>
            <w:pPr>
              <w:spacing w:after="0"/>
              <w:jc w:val="right"/>
            </w:pPr>
            <w:r>
              <w:rPr>
                <w:sz w:val="16"/>
              </w:rPr>
              <w:t>62</w:t>
            </w:r>
          </w:p>
        </w:tc>
        <w:tc>
          <w:tcPr>
            <w:tcW w:type="dxa" w:w="2672"/>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Heat Wave</w:t>
            </w:r>
          </w:p>
        </w:tc>
        <w:tc>
          <w:tcPr>
            <w:tcW w:type="dxa" w:w="1539"/>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$498</w:t>
            </w:r>
          </w:p>
        </w:tc>
        <w:tc>
          <w:tcPr>
            <w:tcW w:type="dxa" w:w="1126"/>
          </w:tcPr>
          <w:p>
            <w:pPr>
              <w:spacing w:after="0"/>
              <w:jc w:val="right"/>
            </w:pPr>
            <w:r>
              <w:rPr>
                <w:sz w:val="16"/>
              </w:rPr>
              <w:t>$650</w:t>
            </w:r>
          </w:p>
        </w:tc>
        <w:tc>
          <w:tcPr>
            <w:tcW w:type="dxa" w:w="1684"/>
          </w:tcPr>
          <w:p>
            <w:pPr>
              <w:spacing w:after="0"/>
              <w:jc w:val="right"/>
            </w:pPr>
            <w:r>
              <w:rPr>
                <w:sz w:val="16"/>
              </w:rPr>
              <w:t>$935,174</w:t>
            </w:r>
          </w:p>
        </w:tc>
        <w:tc>
          <w:tcPr>
            <w:tcW w:type="dxa" w:w="1182"/>
          </w:tcPr>
          <w:p>
            <w:pPr>
              <w:spacing w:after="0"/>
              <w:jc w:val="right"/>
            </w:pPr>
            <w:r>
              <w:rPr>
                <w:sz w:val="16"/>
              </w:rPr>
              <w:t>$936,322</w:t>
            </w:r>
          </w:p>
        </w:tc>
        <w:tc>
          <w:tcPr>
            <w:tcW w:type="dxa" w:w="1818"/>
          </w:tcPr>
          <w:p>
            <w:pPr>
              <w:spacing w:after="0"/>
              <w:jc w:val="right"/>
            </w:pPr>
            <w:r>
              <w:rPr>
                <w:sz w:val="16"/>
              </w:rPr>
              <w:t>55</w:t>
            </w:r>
          </w:p>
        </w:tc>
        <w:tc>
          <w:tcPr>
            <w:tcW w:type="dxa" w:w="2672"/>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539"/>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$820,917</w:t>
            </w:r>
          </w:p>
        </w:tc>
        <w:tc>
          <w:tcPr>
            <w:tcW w:type="dxa" w:w="1684"/>
          </w:tcPr>
          <w:p>
            <w:pPr>
              <w:spacing w:after="0"/>
              <w:jc w:val="right"/>
            </w:pPr>
            <w:r>
              <w:rPr>
                <w:sz w:val="16"/>
              </w:rPr>
              <w:t>n/a</w:t>
            </w:r>
          </w:p>
        </w:tc>
        <w:tc>
          <w:tcPr>
            <w:tcW w:type="dxa" w:w="1182"/>
          </w:tcPr>
          <w:p>
            <w:pPr>
              <w:spacing w:after="0"/>
              <w:jc w:val="right"/>
            </w:pPr>
            <w:r>
              <w:rPr>
                <w:sz w:val="16"/>
              </w:rPr>
              <w:t>$820,917</w:t>
            </w:r>
          </w:p>
        </w:tc>
        <w:tc>
          <w:tcPr>
            <w:tcW w:type="dxa" w:w="1818"/>
          </w:tcPr>
          <w:p>
            <w:pPr>
              <w:spacing w:after="0"/>
              <w:jc w:val="right"/>
            </w:pPr>
            <w:r>
              <w:rPr>
                <w:sz w:val="16"/>
              </w:rPr>
              <w:t>87</w:t>
            </w:r>
          </w:p>
        </w:tc>
        <w:tc>
          <w:tcPr>
            <w:tcW w:type="dxa" w:w="2672"/>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Hail</w:t>
            </w:r>
          </w:p>
        </w:tc>
        <w:tc>
          <w:tcPr>
            <w:tcW w:type="dxa" w:w="1539"/>
          </w:tcPr>
          <w:p>
            <w:pPr>
              <w:spacing w:after="0"/>
              <w:jc w:val="left"/>
            </w:pPr>
            <w:r>
              <w:rPr>
                <w:sz w:val="16"/>
              </w:rPr>
              <w:t>Relatively Moderate</w:t>
            </w:r>
          </w:p>
        </w:tc>
        <w:tc>
          <w:tcPr>
            <w:tcW w:type="dxa" w:w="1316"/>
          </w:tcPr>
          <w:p>
            <w:pPr>
              <w:spacing w:after="0"/>
              <w:jc w:val="left"/>
            </w:pPr>
            <w:r>
              <w:rPr>
                <w:sz w:val="16"/>
              </w:rPr>
              <w:t>Relatively Low</w:t>
            </w:r>
          </w:p>
        </w:tc>
        <w:tc>
          <w:tcPr>
            <w:tcW w:type="dxa" w:w="1037"/>
          </w:tcPr>
          <w:p>
            <w:pPr>
              <w:spacing w:after="0"/>
              <w:jc w:val="right"/>
            </w:pPr>
            <w:r>
              <w:rPr>
                <w:sz w:val="16"/>
              </w:rPr>
              <w:t>$590,150</w:t>
            </w:r>
          </w:p>
        </w:tc>
        <w:tc>
          <w:tcPr>
            <w:tcW w:type="dxa" w:w="1126"/>
          </w:tcPr>
          <w:p>
            <w:pPr>
              <w:spacing w:after="0"/>
              <w:jc w:val="right"/>
            </w:pPr>
            <w:r>
              <w:rPr>
                <w:sz w:val="16"/>
              </w:rPr>
              <w:t>$26,314</w:t>
            </w:r>
          </w:p>
        </w:tc>
        <w:tc>
          <w:tcPr>
            <w:tcW w:type="dxa" w:w="1684"/>
          </w:tcPr>
          <w:p>
            <w:pPr>
              <w:spacing w:after="0"/>
              <w:jc w:val="right"/>
            </w:pPr>
            <w:r>
              <w:rPr>
                <w:sz w:val="16"/>
              </w:rPr>
              <w:t>$33,651</w:t>
            </w:r>
          </w:p>
        </w:tc>
        <w:tc>
          <w:tcPr>
            <w:tcW w:type="dxa" w:w="1182"/>
          </w:tcPr>
          <w:p>
            <w:pPr>
              <w:spacing w:after="0"/>
              <w:jc w:val="right"/>
            </w:pPr>
            <w:r>
              <w:rPr>
                <w:sz w:val="16"/>
              </w:rPr>
              <w:t>$650,115</w:t>
            </w:r>
          </w:p>
        </w:tc>
        <w:tc>
          <w:tcPr>
            <w:tcW w:type="dxa" w:w="1818"/>
          </w:tcPr>
          <w:p>
            <w:pPr>
              <w:spacing w:after="0"/>
              <w:jc w:val="right"/>
            </w:pPr>
            <w:r>
              <w:rPr>
                <w:sz w:val="16"/>
              </w:rPr>
              <w:t>200</w:t>
            </w:r>
          </w:p>
        </w:tc>
        <w:tc>
          <w:tcPr>
            <w:tcW w:type="dxa" w:w="2672"/>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539"/>
          </w:tcPr>
          <w:p>
            <w:pPr>
              <w:spacing w:after="0"/>
              <w:jc w:val="left"/>
            </w:pPr>
            <w:r>
              <w:rPr>
                <w:sz w:val="16"/>
              </w:rPr>
              <w:t>Relatively Moderate</w:t>
            </w:r>
          </w:p>
        </w:tc>
        <w:tc>
          <w:tcPr>
            <w:tcW w:type="dxa" w:w="1316"/>
          </w:tcPr>
          <w:p>
            <w:pPr>
              <w:spacing w:after="0"/>
              <w:jc w:val="left"/>
            </w:pPr>
            <w:r>
              <w:rPr>
                <w:sz w:val="16"/>
              </w:rPr>
              <w:t>Relatively Low</w:t>
            </w:r>
          </w:p>
        </w:tc>
        <w:tc>
          <w:tcPr>
            <w:tcW w:type="dxa" w:w="1037"/>
          </w:tcPr>
          <w:p>
            <w:pPr>
              <w:spacing w:after="0"/>
              <w:jc w:val="right"/>
            </w:pPr>
            <w:r>
              <w:rPr>
                <w:sz w:val="16"/>
              </w:rPr>
              <w:t>$165,933</w:t>
            </w:r>
          </w:p>
        </w:tc>
        <w:tc>
          <w:tcPr>
            <w:tcW w:type="dxa" w:w="1126"/>
          </w:tcPr>
          <w:p>
            <w:pPr>
              <w:spacing w:after="0"/>
              <w:jc w:val="right"/>
            </w:pPr>
            <w:r>
              <w:rPr>
                <w:sz w:val="16"/>
              </w:rPr>
              <w:t>$6,214</w:t>
            </w:r>
          </w:p>
        </w:tc>
        <w:tc>
          <w:tcPr>
            <w:tcW w:type="dxa" w:w="1684"/>
          </w:tcPr>
          <w:p>
            <w:pPr>
              <w:spacing w:after="0"/>
              <w:jc w:val="right"/>
            </w:pPr>
            <w:r>
              <w:rPr>
                <w:sz w:val="16"/>
              </w:rPr>
              <w:t>$368,935</w:t>
            </w:r>
          </w:p>
        </w:tc>
        <w:tc>
          <w:tcPr>
            <w:tcW w:type="dxa" w:w="1182"/>
          </w:tcPr>
          <w:p>
            <w:pPr>
              <w:spacing w:after="0"/>
              <w:jc w:val="right"/>
            </w:pPr>
            <w:r>
              <w:rPr>
                <w:sz w:val="16"/>
              </w:rPr>
              <w:t>$541,081</w:t>
            </w:r>
          </w:p>
        </w:tc>
        <w:tc>
          <w:tcPr>
            <w:tcW w:type="dxa" w:w="1818"/>
          </w:tcPr>
          <w:p>
            <w:pPr>
              <w:spacing w:after="0"/>
              <w:jc w:val="right"/>
            </w:pPr>
            <w:r>
              <w:rPr>
                <w:sz w:val="16"/>
              </w:rPr>
              <w:t>102</w:t>
            </w:r>
          </w:p>
        </w:tc>
        <w:tc>
          <w:tcPr>
            <w:tcW w:type="dxa" w:w="2672"/>
          </w:tcPr>
          <w:p>
            <w:pPr>
              <w:spacing w:after="0"/>
              <w:jc w:val="left"/>
            </w:pPr>
            <w:r>
              <w:rPr>
                <w:sz w:val="16"/>
              </w:rPr>
              <w:t>Includes 1 High Wind record (a NOAA non-thunderstorm wind type, outside NRI's Strong Wind definition).</w:t>
            </w: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539"/>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$36,132</w:t>
            </w:r>
          </w:p>
        </w:tc>
        <w:tc>
          <w:tcPr>
            <w:tcW w:type="dxa" w:w="1126"/>
          </w:tcPr>
          <w:p>
            <w:pPr>
              <w:spacing w:after="0"/>
              <w:jc w:val="right"/>
            </w:pPr>
            <w:r>
              <w:rPr>
                <w:sz w:val="16"/>
              </w:rPr>
              <w:t>n/a</w:t>
            </w:r>
          </w:p>
        </w:tc>
        <w:tc>
          <w:tcPr>
            <w:tcW w:type="dxa" w:w="1684"/>
          </w:tcPr>
          <w:p>
            <w:pPr>
              <w:spacing w:after="0"/>
              <w:jc w:val="right"/>
            </w:pPr>
            <w:r>
              <w:rPr>
                <w:sz w:val="16"/>
              </w:rPr>
              <w:t>$498,037</w:t>
            </w:r>
          </w:p>
        </w:tc>
        <w:tc>
          <w:tcPr>
            <w:tcW w:type="dxa" w:w="1182"/>
          </w:tcPr>
          <w:p>
            <w:pPr>
              <w:spacing w:after="0"/>
              <w:jc w:val="right"/>
            </w:pPr>
            <w:r>
              <w:rPr>
                <w:sz w:val="16"/>
              </w:rPr>
              <w:t>$534,169</w:t>
            </w:r>
          </w:p>
        </w:tc>
        <w:tc>
          <w:tcPr>
            <w:tcW w:type="dxa" w:w="1818"/>
          </w:tcPr>
          <w:p>
            <w:pPr>
              <w:spacing w:after="0"/>
              <w:jc w:val="right"/>
            </w:pPr>
            <w:r>
              <w:rPr>
                <w:sz w:val="16"/>
              </w:rPr>
              <w:t>3</w:t>
            </w:r>
          </w:p>
        </w:tc>
        <w:tc>
          <w:tcPr>
            <w:tcW w:type="dxa" w:w="2672"/>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Wildfire</w:t>
            </w:r>
          </w:p>
        </w:tc>
        <w:tc>
          <w:tcPr>
            <w:tcW w:type="dxa" w:w="1539"/>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$344,154</w:t>
            </w:r>
          </w:p>
        </w:tc>
        <w:tc>
          <w:tcPr>
            <w:tcW w:type="dxa" w:w="1126"/>
          </w:tcPr>
          <w:p>
            <w:pPr>
              <w:spacing w:after="0"/>
              <w:jc w:val="right"/>
            </w:pPr>
            <w:r>
              <w:rPr>
                <w:sz w:val="16"/>
              </w:rPr>
              <w:t>$1,006</w:t>
            </w:r>
          </w:p>
        </w:tc>
        <w:tc>
          <w:tcPr>
            <w:tcW w:type="dxa" w:w="1684"/>
          </w:tcPr>
          <w:p>
            <w:pPr>
              <w:spacing w:after="0"/>
              <w:jc w:val="right"/>
            </w:pPr>
            <w:r>
              <w:rPr>
                <w:sz w:val="16"/>
              </w:rPr>
              <w:t>$56,272</w:t>
            </w:r>
          </w:p>
        </w:tc>
        <w:tc>
          <w:tcPr>
            <w:tcW w:type="dxa" w:w="1182"/>
          </w:tcPr>
          <w:p>
            <w:pPr>
              <w:spacing w:after="0"/>
              <w:jc w:val="right"/>
            </w:pPr>
            <w:r>
              <w:rPr>
                <w:sz w:val="16"/>
              </w:rPr>
              <w:t>$401,433</w:t>
            </w:r>
          </w:p>
        </w:tc>
        <w:tc>
          <w:tcPr>
            <w:tcW w:type="dxa" w:w="1818"/>
          </w:tcPr>
          <w:p>
            <w:pPr>
              <w:spacing w:after="0"/>
              <w:jc w:val="right"/>
            </w:pPr>
            <w:r>
              <w:rPr>
                <w:sz w:val="16"/>
              </w:rPr>
              <w:t>3</w:t>
            </w:r>
          </w:p>
        </w:tc>
        <w:tc>
          <w:tcPr>
            <w:tcW w:type="dxa" w:w="2672"/>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Hurricane</w:t>
            </w:r>
          </w:p>
        </w:tc>
        <w:tc>
          <w:tcPr>
            <w:tcW w:type="dxa" w:w="1539"/>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$217,703</w:t>
            </w:r>
          </w:p>
        </w:tc>
        <w:tc>
          <w:tcPr>
            <w:tcW w:type="dxa" w:w="1126"/>
          </w:tcPr>
          <w:p>
            <w:pPr>
              <w:spacing w:after="0"/>
              <w:jc w:val="right"/>
            </w:pPr>
            <w:r>
              <w:rPr>
                <w:sz w:val="16"/>
              </w:rPr>
              <w:t>$77,435</w:t>
            </w:r>
          </w:p>
        </w:tc>
        <w:tc>
          <w:tcPr>
            <w:tcW w:type="dxa" w:w="1684"/>
          </w:tcPr>
          <w:p>
            <w:pPr>
              <w:spacing w:after="0"/>
              <w:jc w:val="right"/>
            </w:pPr>
            <w:r>
              <w:rPr>
                <w:sz w:val="16"/>
              </w:rPr>
              <w:t>$7,262</w:t>
            </w:r>
          </w:p>
        </w:tc>
        <w:tc>
          <w:tcPr>
            <w:tcW w:type="dxa" w:w="1182"/>
          </w:tcPr>
          <w:p>
            <w:pPr>
              <w:spacing w:after="0"/>
              <w:jc w:val="right"/>
            </w:pPr>
            <w:r>
              <w:rPr>
                <w:sz w:val="16"/>
              </w:rPr>
              <w:t>$302,400</w:t>
            </w:r>
          </w:p>
        </w:tc>
        <w:tc>
          <w:tcPr>
            <w:tcW w:type="dxa" w:w="1818"/>
          </w:tcPr>
          <w:p>
            <w:pPr>
              <w:spacing w:after="0"/>
              <w:jc w:val="right"/>
            </w:pPr>
            <w:r>
              <w:rPr>
                <w:sz w:val="16"/>
              </w:rPr>
              <w:t>0</w:t>
            </w:r>
          </w:p>
        </w:tc>
        <w:tc>
          <w:tcPr>
            <w:tcW w:type="dxa" w:w="2672"/>
          </w:tcPr>
          <w:p>
            <w:pPr>
              <w:spacing w:after="0"/>
              <w:jc w:val="left"/>
            </w:pPr>
            <w:r>
              <w:rPr>
                <w:sz w:val="16"/>
              </w:rPr>
              <w:t>Declared 1 time; no Storm Events record of this type.</w:t>
            </w: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539"/>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$231,946</w:t>
            </w:r>
          </w:p>
        </w:tc>
        <w:tc>
          <w:tcPr>
            <w:tcW w:type="dxa" w:w="1126"/>
          </w:tcPr>
          <w:p>
            <w:pPr>
              <w:spacing w:after="0"/>
              <w:jc w:val="right"/>
            </w:pPr>
            <w:r>
              <w:rPr>
                <w:sz w:val="16"/>
              </w:rPr>
              <w:t>n/a</w:t>
            </w:r>
          </w:p>
        </w:tc>
        <w:tc>
          <w:tcPr>
            <w:tcW w:type="dxa" w:w="1684"/>
          </w:tcPr>
          <w:p>
            <w:pPr>
              <w:spacing w:after="0"/>
              <w:jc w:val="right"/>
            </w:pPr>
            <w:r>
              <w:rPr>
                <w:sz w:val="16"/>
              </w:rPr>
              <w:t>$33,325</w:t>
            </w:r>
          </w:p>
        </w:tc>
        <w:tc>
          <w:tcPr>
            <w:tcW w:type="dxa" w:w="1182"/>
          </w:tcPr>
          <w:p>
            <w:pPr>
              <w:spacing w:after="0"/>
              <w:jc w:val="right"/>
            </w:pPr>
            <w:r>
              <w:rPr>
                <w:sz w:val="16"/>
              </w:rPr>
              <w:t>$265,271</w:t>
            </w:r>
          </w:p>
        </w:tc>
        <w:tc>
          <w:tcPr>
            <w:tcW w:type="dxa" w:w="1818"/>
          </w:tcPr>
          <w:p>
            <w:pPr>
              <w:spacing w:after="0"/>
              <w:jc w:val="right"/>
            </w:pPr>
            <w:r>
              <w:rPr>
                <w:sz w:val="16"/>
              </w:rPr>
              <w:t>6</w:t>
            </w:r>
          </w:p>
        </w:tc>
        <w:tc>
          <w:tcPr>
            <w:tcW w:type="dxa" w:w="2672"/>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539"/>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$47,560</w:t>
            </w:r>
          </w:p>
        </w:tc>
        <w:tc>
          <w:tcPr>
            <w:tcW w:type="dxa" w:w="1126"/>
          </w:tcPr>
          <w:p>
            <w:pPr>
              <w:spacing w:after="0"/>
              <w:jc w:val="right"/>
            </w:pPr>
            <w:r>
              <w:rPr>
                <w:sz w:val="16"/>
              </w:rPr>
              <w:t>n/a</w:t>
            </w:r>
          </w:p>
        </w:tc>
        <w:tc>
          <w:tcPr>
            <w:tcW w:type="dxa" w:w="1684"/>
          </w:tcPr>
          <w:p>
            <w:pPr>
              <w:spacing w:after="0"/>
              <w:jc w:val="right"/>
            </w:pPr>
            <w:r>
              <w:rPr>
                <w:sz w:val="16"/>
              </w:rPr>
              <w:t>$17,913</w:t>
            </w:r>
          </w:p>
        </w:tc>
        <w:tc>
          <w:tcPr>
            <w:tcW w:type="dxa" w:w="1182"/>
          </w:tcPr>
          <w:p>
            <w:pPr>
              <w:spacing w:after="0"/>
              <w:jc w:val="right"/>
            </w:pPr>
            <w:r>
              <w:rPr>
                <w:sz w:val="16"/>
              </w:rPr>
              <w:t>$65,473</w:t>
            </w:r>
          </w:p>
        </w:tc>
        <w:tc>
          <w:tcPr>
            <w:tcW w:type="dxa" w:w="1818"/>
          </w:tcPr>
          <w:p>
            <w:pPr>
              <w:spacing w:after="0"/>
              <w:jc w:val="right"/>
            </w:pPr>
          </w:p>
        </w:tc>
        <w:tc>
          <w:tcPr>
            <w:tcW w:type="dxa" w:w="2672"/>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539"/>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$8,173</w:t>
            </w:r>
          </w:p>
        </w:tc>
        <w:tc>
          <w:tcPr>
            <w:tcW w:type="dxa" w:w="1126"/>
          </w:tcPr>
          <w:p>
            <w:pPr>
              <w:spacing w:after="0"/>
              <w:jc w:val="right"/>
            </w:pPr>
            <w:r>
              <w:rPr>
                <w:sz w:val="16"/>
              </w:rPr>
              <w:t>$209</w:t>
            </w:r>
          </w:p>
        </w:tc>
        <w:tc>
          <w:tcPr>
            <w:tcW w:type="dxa" w:w="1684"/>
          </w:tcPr>
          <w:p>
            <w:pPr>
              <w:spacing w:after="0"/>
              <w:jc w:val="right"/>
            </w:pPr>
            <w:r>
              <w:rPr>
                <w:sz w:val="16"/>
              </w:rPr>
              <w:t>$198</w:t>
            </w:r>
          </w:p>
        </w:tc>
        <w:tc>
          <w:tcPr>
            <w:tcW w:type="dxa" w:w="1182"/>
          </w:tcPr>
          <w:p>
            <w:pPr>
              <w:spacing w:after="0"/>
              <w:jc w:val="right"/>
            </w:pPr>
            <w:r>
              <w:rPr>
                <w:sz w:val="16"/>
              </w:rPr>
              <w:t>$8,580</w:t>
            </w:r>
          </w:p>
        </w:tc>
        <w:tc>
          <w:tcPr>
            <w:tcW w:type="dxa" w:w="1818"/>
          </w:tcPr>
          <w:p>
            <w:pPr>
              <w:spacing w:after="0"/>
              <w:jc w:val="right"/>
            </w:pPr>
            <w:r>
              <w:rPr>
                <w:sz w:val="16"/>
              </w:rPr>
              <w:t>24</w:t>
            </w:r>
          </w:p>
        </w:tc>
        <w:tc>
          <w:tcPr>
            <w:tcW w:type="dxa" w:w="2672"/>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539"/>
          </w:tcPr>
          <w:p>
            <w:pPr>
              <w:spacing w:after="0"/>
              <w:jc w:val="left"/>
            </w:pPr>
            <w:r>
              <w:rPr>
                <w:sz w:val="16"/>
              </w:rPr>
              <w:t>Relatively Low</w:t>
            </w:r>
          </w:p>
        </w:tc>
        <w:tc>
          <w:tcPr>
            <w:tcW w:type="dxa" w:w="1316"/>
          </w:tcPr>
          <w:p>
            <w:pPr>
              <w:spacing w:after="0"/>
              <w:jc w:val="left"/>
            </w:pPr>
            <w:r>
              <w:rPr>
                <w:sz w:val="16"/>
              </w:rPr>
              <w:t>Very Low</w:t>
            </w:r>
          </w:p>
        </w:tc>
        <w:tc>
          <w:tcPr>
            <w:tcW w:type="dxa" w:w="1037"/>
          </w:tcPr>
          <w:p>
            <w:pPr>
              <w:spacing w:after="0"/>
              <w:jc w:val="right"/>
            </w:pPr>
            <w:r>
              <w:rPr>
                <w:sz w:val="16"/>
              </w:rPr>
              <w:t>$7,330</w:t>
            </w:r>
          </w:p>
        </w:tc>
        <w:tc>
          <w:tcPr>
            <w:tcW w:type="dxa" w:w="1126"/>
          </w:tcPr>
          <w:p>
            <w:pPr>
              <w:spacing w:after="0"/>
              <w:jc w:val="right"/>
            </w:pPr>
            <w:r>
              <w:rPr>
                <w:sz w:val="16"/>
              </w:rPr>
              <w:t>n/a</w:t>
            </w:r>
          </w:p>
        </w:tc>
        <w:tc>
          <w:tcPr>
            <w:tcW w:type="dxa" w:w="1684"/>
          </w:tcPr>
          <w:p>
            <w:pPr>
              <w:spacing w:after="0"/>
              <w:jc w:val="right"/>
            </w:pPr>
            <w:r>
              <w:rPr>
                <w:sz w:val="16"/>
              </w:rPr>
              <w:t>$9</w:t>
            </w:r>
          </w:p>
        </w:tc>
        <w:tc>
          <w:tcPr>
            <w:tcW w:type="dxa" w:w="1182"/>
          </w:tcPr>
          <w:p>
            <w:pPr>
              <w:spacing w:after="0"/>
              <w:jc w:val="right"/>
            </w:pPr>
            <w:r>
              <w:rPr>
                <w:sz w:val="16"/>
              </w:rPr>
              <w:t>$7,339</w:t>
            </w:r>
          </w:p>
        </w:tc>
        <w:tc>
          <w:tcPr>
            <w:tcW w:type="dxa" w:w="1818"/>
          </w:tcPr>
          <w:p>
            <w:pPr>
              <w:spacing w:after="0"/>
              <w:jc w:val="right"/>
            </w:pPr>
            <w:r>
              <w:rPr>
                <w:sz w:val="16"/>
              </w:rPr>
              <w:t>0</w:t>
            </w:r>
          </w:p>
        </w:tc>
        <w:tc>
          <w:tcPr>
            <w:tcW w:type="dxa" w:w="26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9611 (Very Low, 38.0); tract 9609 (Very Low, 25.6); tract 9601 (Very Low, 24.8)</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9614 (Relatively Low, 73.0); tract 9605.01 (Relatively Low, 68.7); tract 9611 (Relatively Low, 67.5)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9602 (Relatively Moderate, 97.0); tract 9611 (Relatively Low, 90.6); tract 9601 (Relatively Low, 89.6)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9601 (Very High, 99.0); tract 9602 (Very High, 98.8); tract 9605.01 (Very High, 98.5)</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9602 (Relatively Moderate, 95.7); tract 9605.01 (Relatively Moderate, 95.0); tract 9601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3"/>
        <w:gridCol w:w="1755"/>
        <w:gridCol w:w="1976"/>
        <w:gridCol w:w="1565"/>
        <w:gridCol w:w="1495"/>
        <w:gridCol w:w="1985"/>
        <w:gridCol w:w="1588"/>
      </w:tblGrid>
      <w:tr>
        <w:trPr>
          <w:cantSplit/>
          <w:tblHeader/>
        </w:trPr>
        <w:tc>
          <w:tcPr>
            <w:tcW w:type="dxa" w:w="1867"/>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495"/>
            <w:shd w:val="clear" w:color="auto" w:fill="E8E8E8"/>
          </w:tcPr>
          <w:p>
            <w:pPr>
              <w:spacing w:after="0"/>
              <w:jc w:val="left"/>
            </w:pPr>
            <w:r>
              <w:rPr>
                <w:b/>
                <w:sz w:val="16"/>
              </w:rPr>
              <w:t>Most damaging (when different)</w:t>
            </w:r>
          </w:p>
        </w:tc>
        <w:tc>
          <w:tcPr>
            <w:tcW w:type="dxa" w:w="1985"/>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8 records, 2019 to 2026 (8 zone-level)</w:t>
            </w:r>
          </w:p>
        </w:tc>
        <w:tc>
          <w:tcPr>
            <w:tcW w:type="dxa" w:w="1976"/>
          </w:tcPr>
          <w:p>
            <w:pPr>
              <w:spacing w:after="0"/>
              <w:jc w:val="left"/>
            </w:pPr>
            <w:r>
              <w:rPr>
                <w:sz w:val="16"/>
              </w:rPr>
              <w:t>1 day to 5 days (median 3 days); 6 with a recorded value</w:t>
            </w:r>
          </w:p>
        </w:tc>
        <w:tc>
          <w:tcPr>
            <w:tcW w:type="dxa" w:w="1565"/>
          </w:tcPr>
          <w:p>
            <w:pPr>
              <w:spacing w:after="0"/>
              <w:jc w:val="left"/>
            </w:pPr>
            <w:r>
              <w:rPr>
                <w:sz w:val="16"/>
              </w:rPr>
              <w:t>5 consecutive days, 2026-01-24 to 2026-01-28, zone-level</w:t>
            </w:r>
          </w:p>
        </w:tc>
        <w:tc>
          <w:tcPr>
            <w:tcW w:type="dxa" w:w="1495"/>
          </w:tcPr>
          <w:p>
            <w:pPr>
              <w:spacing w:after="0"/>
              <w:jc w:val="left"/>
            </w:pPr>
            <w:r>
              <w:rPr>
                <w:sz w:val="16"/>
              </w:rPr>
              <w:t>Extreme Cold/Wind Chill, 2021-02-15, $575,000 property; crops not reported (zone total, 2021 dollars)</w:t>
            </w:r>
          </w:p>
        </w:tc>
        <w:tc>
          <w:tcPr>
            <w:tcW w:type="dxa" w:w="1985"/>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0</w:t>
            </w:r>
          </w:p>
        </w:tc>
        <w:tc>
          <w:tcPr>
            <w:tcW w:type="dxa" w:w="1976"/>
          </w:tcPr>
          <w:p>
            <w:pPr>
              <w:spacing w:after="0"/>
              <w:jc w:val="left"/>
            </w:pPr>
          </w:p>
        </w:tc>
        <w:tc>
          <w:tcPr>
            <w:tcW w:type="dxa" w:w="1565"/>
          </w:tcPr>
          <w:p>
            <w:pPr>
              <w:spacing w:after="0"/>
              <w:jc w:val="left"/>
            </w:pPr>
          </w:p>
        </w:tc>
        <w:tc>
          <w:tcPr>
            <w:tcW w:type="dxa" w:w="1495"/>
          </w:tcPr>
          <w:p>
            <w:pPr>
              <w:spacing w:after="0"/>
              <w:jc w:val="left"/>
            </w:pPr>
          </w:p>
        </w:tc>
        <w:tc>
          <w:tcPr>
            <w:tcW w:type="dxa" w:w="1985"/>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87 records, 1996 to 2026 (87 zone-level)</w:t>
            </w:r>
          </w:p>
        </w:tc>
        <w:tc>
          <w:tcPr>
            <w:tcW w:type="dxa" w:w="1976"/>
          </w:tcPr>
          <w:p>
            <w:pPr>
              <w:spacing w:after="0"/>
              <w:jc w:val="left"/>
            </w:pPr>
            <w:r>
              <w:rPr>
                <w:sz w:val="16"/>
              </w:rPr>
              <w:t>6 days to 459 days (median 46.5 days); 24 with a recorded value</w:t>
            </w:r>
          </w:p>
        </w:tc>
        <w:tc>
          <w:tcPr>
            <w:tcW w:type="dxa" w:w="1565"/>
          </w:tcPr>
          <w:p>
            <w:pPr>
              <w:spacing w:after="0"/>
              <w:jc w:val="left"/>
            </w:pPr>
            <w:r>
              <w:rPr>
                <w:sz w:val="16"/>
              </w:rPr>
              <w:t>459 days (about 15.1 months), 2021-12-28 to 2023-03-31, a run of 16 consecutive Storm Events drought records, zone-level</w:t>
            </w:r>
          </w:p>
        </w:tc>
        <w:tc>
          <w:tcPr>
            <w:tcW w:type="dxa" w:w="1495"/>
          </w:tcPr>
          <w:p>
            <w:pPr>
              <w:spacing w:after="0"/>
              <w:jc w:val="left"/>
            </w:pPr>
            <w:r>
              <w:rPr>
                <w:sz w:val="16"/>
              </w:rPr>
              <w:t>Drought, 2006-10-01, $500,000 property; $500,000 crops (zone total, 2006 dollars)</w:t>
            </w:r>
          </w:p>
        </w:tc>
        <w:tc>
          <w:tcPr>
            <w:tcW w:type="dxa" w:w="1985"/>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76"/>
          </w:tcPr>
          <w:p>
            <w:pPr>
              <w:spacing w:after="0"/>
              <w:jc w:val="left"/>
            </w:pPr>
          </w:p>
        </w:tc>
        <w:tc>
          <w:tcPr>
            <w:tcW w:type="dxa" w:w="1565"/>
          </w:tcPr>
          <w:p>
            <w:pPr>
              <w:spacing w:after="0"/>
              <w:jc w:val="left"/>
            </w:pPr>
          </w:p>
        </w:tc>
        <w:tc>
          <w:tcPr>
            <w:tcW w:type="dxa" w:w="1495"/>
          </w:tcPr>
          <w:p>
            <w:pPr>
              <w:spacing w:after="0"/>
              <w:jc w:val="left"/>
            </w:pPr>
          </w:p>
        </w:tc>
        <w:tc>
          <w:tcPr>
            <w:tcW w:type="dxa" w:w="1985"/>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310 records, 1955 to 2026</w:t>
            </w:r>
          </w:p>
        </w:tc>
        <w:tc>
          <w:tcPr>
            <w:tcW w:type="dxa" w:w="1976"/>
          </w:tcPr>
          <w:p>
            <w:pPr>
              <w:spacing w:after="0"/>
              <w:jc w:val="left"/>
            </w:pPr>
            <w:r>
              <w:rPr>
                <w:sz w:val="16"/>
              </w:rPr>
              <w:t>0.5 in to 4.5 in (median 1 in); 310 with a recorded value</w:t>
            </w:r>
          </w:p>
        </w:tc>
        <w:tc>
          <w:tcPr>
            <w:tcW w:type="dxa" w:w="1565"/>
          </w:tcPr>
          <w:p>
            <w:pPr>
              <w:spacing w:after="0"/>
              <w:jc w:val="left"/>
            </w:pPr>
            <w:r>
              <w:rPr>
                <w:sz w:val="16"/>
              </w:rPr>
              <w:t>4.5 in hail, 2024-05-09; same size also recorded on 1989-06-07</w:t>
            </w:r>
          </w:p>
        </w:tc>
        <w:tc>
          <w:tcPr>
            <w:tcW w:type="dxa" w:w="1495"/>
          </w:tcPr>
          <w:p>
            <w:pPr>
              <w:spacing w:after="0"/>
              <w:jc w:val="left"/>
            </w:pPr>
            <w:r>
              <w:rPr>
                <w:sz w:val="16"/>
              </w:rPr>
              <w:t>Hail, 2000-03-25, $1,000,000 property; crops not reported (2000 dollars)</w:t>
            </w:r>
          </w:p>
        </w:tc>
        <w:tc>
          <w:tcPr>
            <w:tcW w:type="dxa" w:w="1985"/>
          </w:tcPr>
          <w:p>
            <w:pPr>
              <w:spacing w:after="0"/>
              <w:jc w:val="left"/>
            </w:pPr>
            <w:r>
              <w:rPr>
                <w:sz w:val="16"/>
              </w:rPr>
              <w:t>Event records naming jurisdictions in the plan: Whitney town (41 records), Hillsboro city (34 records), Itasca city (28 records), Blum town (20 records), Hubbard city (15 records), Mount Calm city (12 records), Aquilla city (10 records), Covington city (8 records), Abbott city (6 records), Malone town (6 records); and 3 more jurisdictions (see the Excel file).</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55 records, 1998 to 2026 (55 zone-level)</w:t>
            </w:r>
          </w:p>
        </w:tc>
        <w:tc>
          <w:tcPr>
            <w:tcW w:type="dxa" w:w="1976"/>
          </w:tcPr>
          <w:p>
            <w:pPr>
              <w:spacing w:after="0"/>
              <w:jc w:val="left"/>
            </w:pPr>
            <w:r>
              <w:rPr>
                <w:sz w:val="16"/>
              </w:rPr>
              <w:t>1 day to 85 days (median 5 days); 33 with a recorded value</w:t>
            </w:r>
          </w:p>
        </w:tc>
        <w:tc>
          <w:tcPr>
            <w:tcW w:type="dxa" w:w="1565"/>
          </w:tcPr>
          <w:p>
            <w:pPr>
              <w:spacing w:after="0"/>
              <w:jc w:val="left"/>
            </w:pPr>
            <w:r>
              <w:rPr>
                <w:sz w:val="16"/>
              </w:rPr>
              <w:t>July 2000 to September 2000 (3 monthly summary records), zone-level</w:t>
            </w:r>
          </w:p>
        </w:tc>
        <w:tc>
          <w:tcPr>
            <w:tcW w:type="dxa" w:w="1495"/>
          </w:tcPr>
          <w:p>
            <w:pPr>
              <w:spacing w:after="0"/>
              <w:jc w:val="left"/>
            </w:pPr>
          </w:p>
        </w:tc>
        <w:tc>
          <w:tcPr>
            <w:tcW w:type="dxa" w:w="1985"/>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1976"/>
          </w:tcPr>
          <w:p>
            <w:pPr>
              <w:spacing w:after="0"/>
              <w:jc w:val="left"/>
            </w:pPr>
          </w:p>
        </w:tc>
        <w:tc>
          <w:tcPr>
            <w:tcW w:type="dxa" w:w="1565"/>
          </w:tcPr>
          <w:p>
            <w:pPr>
              <w:spacing w:after="0"/>
              <w:jc w:val="left"/>
            </w:pPr>
          </w:p>
        </w:tc>
        <w:tc>
          <w:tcPr>
            <w:tcW w:type="dxa" w:w="1495"/>
          </w:tcPr>
          <w:p>
            <w:pPr>
              <w:spacing w:after="0"/>
              <w:jc w:val="left"/>
            </w:pPr>
          </w:p>
        </w:tc>
        <w:tc>
          <w:tcPr>
            <w:tcW w:type="dxa" w:w="1985"/>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6 records, 1998 to 2023 (6 zone-level)</w:t>
            </w:r>
          </w:p>
        </w:tc>
        <w:tc>
          <w:tcPr>
            <w:tcW w:type="dxa" w:w="1976"/>
          </w:tcPr>
          <w:p>
            <w:pPr>
              <w:spacing w:after="0"/>
              <w:jc w:val="left"/>
            </w:pPr>
          </w:p>
        </w:tc>
        <w:tc>
          <w:tcPr>
            <w:tcW w:type="dxa" w:w="1565"/>
          </w:tcPr>
          <w:p>
            <w:pPr>
              <w:spacing w:after="0"/>
              <w:jc w:val="left"/>
            </w:pPr>
            <w:r>
              <w:rPr>
                <w:sz w:val="16"/>
              </w:rPr>
              <w:t>Ice Storm, 2011-02-01, $150,000 property; $0 crops (2011 dollars); NWS zone TXZ145</w:t>
            </w:r>
          </w:p>
        </w:tc>
        <w:tc>
          <w:tcPr>
            <w:tcW w:type="dxa" w:w="1495"/>
          </w:tcPr>
          <w:p>
            <w:pPr>
              <w:spacing w:after="0"/>
              <w:jc w:val="left"/>
            </w:pPr>
          </w:p>
        </w:tc>
        <w:tc>
          <w:tcPr>
            <w:tcW w:type="dxa" w:w="1985"/>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62 records, 1997 to 2025</w:t>
            </w:r>
          </w:p>
        </w:tc>
        <w:tc>
          <w:tcPr>
            <w:tcW w:type="dxa" w:w="1976"/>
          </w:tcPr>
          <w:p>
            <w:pPr>
              <w:spacing w:after="0"/>
              <w:jc w:val="left"/>
            </w:pPr>
          </w:p>
        </w:tc>
        <w:tc>
          <w:tcPr>
            <w:tcW w:type="dxa" w:w="1565"/>
          </w:tcPr>
          <w:p>
            <w:pPr>
              <w:spacing w:after="0"/>
              <w:jc w:val="left"/>
            </w:pPr>
            <w:r>
              <w:rPr>
                <w:sz w:val="16"/>
              </w:rPr>
              <w:t>Flash Flood, 2010-09-08, $1,000,000 property; $0 crops (2010 dollars)</w:t>
            </w:r>
          </w:p>
        </w:tc>
        <w:tc>
          <w:tcPr>
            <w:tcW w:type="dxa" w:w="1495"/>
          </w:tcPr>
          <w:p>
            <w:pPr>
              <w:spacing w:after="0"/>
              <w:jc w:val="left"/>
            </w:pPr>
          </w:p>
        </w:tc>
        <w:tc>
          <w:tcPr>
            <w:tcW w:type="dxa" w:w="1985"/>
          </w:tcPr>
          <w:p>
            <w:pPr>
              <w:spacing w:after="0"/>
              <w:jc w:val="left"/>
            </w:pPr>
            <w:r>
              <w:rPr>
                <w:sz w:val="16"/>
              </w:rPr>
              <w:t>Event records naming jurisdictions in the plan: Hillsboro city (15 records), Blum town (11 records), Aquilla city (6 records), Covington city (5 records), Whitney town (5 records), Abbott city (4 records), Hubbard city (4 records), Itasca city (4 records), Mertens town (3 records), Malone town (2 records); and 1 more jurisdiction (see the Excel file).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76"/>
          </w:tcPr>
          <w:p>
            <w:pPr>
              <w:spacing w:after="0"/>
              <w:jc w:val="left"/>
            </w:pPr>
          </w:p>
        </w:tc>
        <w:tc>
          <w:tcPr>
            <w:tcW w:type="dxa" w:w="1565"/>
          </w:tcPr>
          <w:p>
            <w:pPr>
              <w:spacing w:after="0"/>
              <w:jc w:val="left"/>
            </w:pPr>
          </w:p>
        </w:tc>
        <w:tc>
          <w:tcPr>
            <w:tcW w:type="dxa" w:w="1495"/>
          </w:tcPr>
          <w:p>
            <w:pPr>
              <w:spacing w:after="0"/>
              <w:jc w:val="left"/>
            </w:pPr>
          </w:p>
        </w:tc>
        <w:tc>
          <w:tcPr>
            <w:tcW w:type="dxa" w:w="1985"/>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3 records, 2003 to 2015</w:t>
            </w:r>
          </w:p>
        </w:tc>
        <w:tc>
          <w:tcPr>
            <w:tcW w:type="dxa" w:w="1976"/>
          </w:tcPr>
          <w:p>
            <w:pPr>
              <w:spacing w:after="0"/>
              <w:jc w:val="left"/>
            </w:pPr>
          </w:p>
        </w:tc>
        <w:tc>
          <w:tcPr>
            <w:tcW w:type="dxa" w:w="1565"/>
          </w:tcPr>
          <w:p>
            <w:pPr>
              <w:spacing w:after="0"/>
              <w:jc w:val="left"/>
            </w:pPr>
            <w:r>
              <w:rPr>
                <w:sz w:val="16"/>
              </w:rPr>
              <w:t>Lightning, 2003-06-11, $500,000 property; crops not reported (2003 dollars)</w:t>
            </w:r>
          </w:p>
        </w:tc>
        <w:tc>
          <w:tcPr>
            <w:tcW w:type="dxa" w:w="1495"/>
          </w:tcPr>
          <w:p>
            <w:pPr>
              <w:spacing w:after="0"/>
              <w:jc w:val="left"/>
            </w:pPr>
          </w:p>
        </w:tc>
        <w:tc>
          <w:tcPr>
            <w:tcW w:type="dxa" w:w="1985"/>
          </w:tcPr>
          <w:p>
            <w:pPr>
              <w:spacing w:after="0"/>
              <w:jc w:val="left"/>
            </w:pPr>
            <w:r>
              <w:rPr>
                <w:sz w:val="16"/>
              </w:rPr>
              <w:t>Event records naming jurisdictions in the plan: Hillsboro city (3 records).</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1 record, 2025 (1 zone-level)</w:t>
            </w:r>
          </w:p>
        </w:tc>
        <w:tc>
          <w:tcPr>
            <w:tcW w:type="dxa" w:w="1976"/>
          </w:tcPr>
          <w:p>
            <w:pPr>
              <w:spacing w:after="0"/>
              <w:jc w:val="left"/>
            </w:pPr>
            <w:r>
              <w:rPr>
                <w:sz w:val="16"/>
              </w:rPr>
              <w:t>54 kt (62 mph); 1 with a recorded value</w:t>
            </w:r>
          </w:p>
        </w:tc>
        <w:tc>
          <w:tcPr>
            <w:tcW w:type="dxa" w:w="1565"/>
          </w:tcPr>
          <w:p>
            <w:pPr>
              <w:spacing w:after="0"/>
              <w:jc w:val="left"/>
            </w:pPr>
            <w:r>
              <w:rPr>
                <w:sz w:val="16"/>
              </w:rPr>
              <w:t>54 kt (62 mph) measured gust, High Wind, 2025-03-04; NWS zone TXZ145</w:t>
            </w:r>
          </w:p>
        </w:tc>
        <w:tc>
          <w:tcPr>
            <w:tcW w:type="dxa" w:w="1495"/>
          </w:tcPr>
          <w:p>
            <w:pPr>
              <w:spacing w:after="0"/>
              <w:jc w:val="left"/>
            </w:pPr>
          </w:p>
        </w:tc>
        <w:tc>
          <w:tcPr>
            <w:tcW w:type="dxa" w:w="1985"/>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159 records, 1956 to 2026</w:t>
            </w:r>
          </w:p>
        </w:tc>
        <w:tc>
          <w:tcPr>
            <w:tcW w:type="dxa" w:w="1976"/>
          </w:tcPr>
          <w:p>
            <w:pPr>
              <w:spacing w:after="0"/>
              <w:jc w:val="left"/>
            </w:pPr>
            <w:r>
              <w:rPr>
                <w:sz w:val="16"/>
              </w:rPr>
              <w:t>43 kt (49 mph) to 80 kt (92 mph) (median 54 kt (62 mph)); 98 with a recorded value</w:t>
            </w:r>
          </w:p>
        </w:tc>
        <w:tc>
          <w:tcPr>
            <w:tcW w:type="dxa" w:w="1565"/>
          </w:tcPr>
          <w:p>
            <w:pPr>
              <w:spacing w:after="0"/>
              <w:jc w:val="left"/>
            </w:pPr>
            <w:r>
              <w:rPr>
                <w:sz w:val="16"/>
              </w:rPr>
              <w:t>80 kt (92 mph) estimated gust, Thunderstorm Wind, 2009-02-10</w:t>
            </w:r>
          </w:p>
        </w:tc>
        <w:tc>
          <w:tcPr>
            <w:tcW w:type="dxa" w:w="1495"/>
          </w:tcPr>
          <w:p>
            <w:pPr>
              <w:spacing w:after="0"/>
              <w:jc w:val="left"/>
            </w:pPr>
            <w:r>
              <w:rPr>
                <w:sz w:val="16"/>
              </w:rPr>
              <w:t>Thunderstorm Wind, 2007-10-15, $200,000 property; $0 crops (2007 dollars)</w:t>
            </w:r>
          </w:p>
        </w:tc>
        <w:tc>
          <w:tcPr>
            <w:tcW w:type="dxa" w:w="1985"/>
          </w:tcPr>
          <w:p>
            <w:pPr>
              <w:spacing w:after="0"/>
              <w:jc w:val="left"/>
            </w:pPr>
            <w:r>
              <w:rPr>
                <w:sz w:val="16"/>
              </w:rPr>
              <w:t>Event records naming jurisdictions in the plan: Hillsboro city (29 records), Itasca city (16 records), Hubbard city (14 records), Whitney town (13 records), Blum town (10 records), Aquilla city (7 records), Covington city (5 records), Abbott city (3 records), Mount Calm city (2 records), Penelope town (2 records); and 1 more jurisdiction (see the Excel file).</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60 records, 1957 to 2025</w:t>
            </w:r>
          </w:p>
        </w:tc>
        <w:tc>
          <w:tcPr>
            <w:tcW w:type="dxa" w:w="1976"/>
          </w:tcPr>
          <w:p>
            <w:pPr>
              <w:spacing w:after="0"/>
              <w:jc w:val="left"/>
            </w:pPr>
            <w:r>
              <w:rPr>
                <w:sz w:val="16"/>
              </w:rPr>
              <w:t>F/EF0 to F/EF4 (median F/EF1); 56 with a recorded value</w:t>
            </w:r>
          </w:p>
        </w:tc>
        <w:tc>
          <w:tcPr>
            <w:tcW w:type="dxa" w:w="1565"/>
          </w:tcPr>
          <w:p>
            <w:pPr>
              <w:spacing w:after="0"/>
              <w:jc w:val="left"/>
            </w:pPr>
            <w:r>
              <w:rPr>
                <w:sz w:val="16"/>
              </w:rPr>
              <w:t>F4 tornado, 1973-03-10, 5.9 mi path length (whole path, pre-1996), 150 yd wide, damage not recorded (pre-1996 record), 6 direct deaths, 75 direct injuries</w:t>
            </w:r>
          </w:p>
        </w:tc>
        <w:tc>
          <w:tcPr>
            <w:tcW w:type="dxa" w:w="1495"/>
          </w:tcPr>
          <w:p>
            <w:pPr>
              <w:spacing w:after="0"/>
              <w:jc w:val="left"/>
            </w:pPr>
            <w:r>
              <w:rPr>
                <w:sz w:val="16"/>
              </w:rPr>
              <w:t>Tornado, 1981-05-09, $2,500,000 property; crops not recorded (1981 dollars)</w:t>
            </w:r>
          </w:p>
        </w:tc>
        <w:tc>
          <w:tcPr>
            <w:tcW w:type="dxa" w:w="1985"/>
          </w:tcPr>
          <w:p>
            <w:pPr>
              <w:spacing w:after="0"/>
              <w:jc w:val="left"/>
            </w:pPr>
            <w:r>
              <w:rPr>
                <w:sz w:val="16"/>
              </w:rPr>
              <w:t>Event records naming jurisdictions in the plan: Blum town (3 records), Hubbard city (3 records), Abbott city (2 records), Itasca city (2 records), Mertens town (2 records), Covington city (1 record), Hillsboro city (1 record), Whitney town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3 records, 2011 to 2023 (3 zone-level)</w:t>
            </w:r>
          </w:p>
        </w:tc>
        <w:tc>
          <w:tcPr>
            <w:tcW w:type="dxa" w:w="1976"/>
          </w:tcPr>
          <w:p>
            <w:pPr>
              <w:spacing w:after="0"/>
              <w:jc w:val="left"/>
            </w:pPr>
          </w:p>
        </w:tc>
        <w:tc>
          <w:tcPr>
            <w:tcW w:type="dxa" w:w="1565"/>
          </w:tcPr>
          <w:p>
            <w:pPr>
              <w:spacing w:after="0"/>
              <w:jc w:val="left"/>
            </w:pPr>
            <w:r>
              <w:rPr>
                <w:sz w:val="16"/>
              </w:rPr>
              <w:t>Wildfire, 2011-09-08, $975,000 property; $0 crops (2011 dollars); NWS zone TXZ145</w:t>
            </w:r>
          </w:p>
        </w:tc>
        <w:tc>
          <w:tcPr>
            <w:tcW w:type="dxa" w:w="1495"/>
          </w:tcPr>
          <w:p>
            <w:pPr>
              <w:spacing w:after="0"/>
              <w:jc w:val="left"/>
            </w:pPr>
          </w:p>
        </w:tc>
        <w:tc>
          <w:tcPr>
            <w:tcW w:type="dxa" w:w="1985"/>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24 records, 1996 to 2026 (24 zone-level)</w:t>
            </w:r>
          </w:p>
        </w:tc>
        <w:tc>
          <w:tcPr>
            <w:tcW w:type="dxa" w:w="1976"/>
          </w:tcPr>
          <w:p>
            <w:pPr>
              <w:spacing w:after="0"/>
              <w:jc w:val="left"/>
            </w:pPr>
          </w:p>
        </w:tc>
        <w:tc>
          <w:tcPr>
            <w:tcW w:type="dxa" w:w="1565"/>
          </w:tcPr>
          <w:p>
            <w:pPr>
              <w:spacing w:after="0"/>
              <w:jc w:val="left"/>
            </w:pPr>
            <w:r>
              <w:rPr>
                <w:sz w:val="16"/>
              </w:rPr>
              <w:t>Heavy Snow, 2010-02-11, $250,000 property; $0 crops (2010 dollars); NWS zone TXZ145</w:t>
            </w:r>
          </w:p>
        </w:tc>
        <w:tc>
          <w:tcPr>
            <w:tcW w:type="dxa" w:w="1495"/>
          </w:tcPr>
          <w:p>
            <w:pPr>
              <w:spacing w:after="0"/>
              <w:jc w:val="left"/>
            </w:pPr>
          </w:p>
        </w:tc>
        <w:tc>
          <w:tcPr>
            <w:tcW w:type="dxa" w:w="1985"/>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538"/>
        <w:gridCol w:w="3348"/>
        <w:gridCol w:w="2244"/>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3348"/>
            <w:shd w:val="clear" w:color="auto" w:fill="E8E8E8"/>
          </w:tcPr>
          <w:p>
            <w:pPr>
              <w:spacing w:after="0"/>
              <w:jc w:val="left"/>
            </w:pPr>
            <w:r>
              <w:rPr>
                <w:b/>
                <w:sz w:val="16"/>
              </w:rPr>
              <w:t>Mapped hazard</w:t>
            </w:r>
          </w:p>
        </w:tc>
        <w:tc>
          <w:tcPr>
            <w:tcW w:type="dxa" w:w="22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2"/>
          </w:tcPr>
          <w:p>
            <w:pPr>
              <w:spacing w:after="0"/>
              <w:jc w:val="left"/>
            </w:pPr>
            <w:r>
              <w:rPr>
                <w:sz w:val="16"/>
              </w:rPr>
              <w:t>Major disaster</w:t>
            </w:r>
          </w:p>
        </w:tc>
        <w:tc>
          <w:tcPr>
            <w:tcW w:type="dxa" w:w="2538"/>
          </w:tcPr>
          <w:p>
            <w:pPr>
              <w:spacing w:after="0"/>
              <w:jc w:val="left"/>
            </w:pPr>
            <w:r>
              <w:rPr>
                <w:sz w:val="16"/>
              </w:rPr>
              <w:t>Severe Storms, Straight-Line Winds, Tornadoes, and Flooding</w:t>
            </w:r>
          </w:p>
        </w:tc>
        <w:tc>
          <w:tcPr>
            <w:tcW w:type="dxa" w:w="3348"/>
          </w:tcPr>
          <w:p>
            <w:pPr>
              <w:spacing w:after="0"/>
              <w:jc w:val="left"/>
            </w:pPr>
            <w:r>
              <w:rPr>
                <w:sz w:val="16"/>
              </w:rPr>
              <w:t>Inland Flooding (primary); also designated: Strong Wind, Tornado</w:t>
            </w:r>
          </w:p>
        </w:tc>
        <w:tc>
          <w:tcPr>
            <w:tcW w:type="dxa" w:w="2244"/>
          </w:tcPr>
          <w:p>
            <w:pPr>
              <w:spacing w:after="0"/>
              <w:jc w:val="right"/>
            </w:pPr>
            <w:r>
              <w:rPr>
                <w:sz w:val="16"/>
              </w:rPr>
              <w:t>no Public Assistance recorded</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2"/>
          </w:tcPr>
          <w:p>
            <w:pPr>
              <w:spacing w:after="0"/>
              <w:jc w:val="left"/>
            </w:pPr>
            <w:r>
              <w:rPr>
                <w:sz w:val="16"/>
              </w:rPr>
              <w:t>Major disaster</w:t>
            </w:r>
          </w:p>
        </w:tc>
        <w:tc>
          <w:tcPr>
            <w:tcW w:type="dxa" w:w="2538"/>
          </w:tcPr>
          <w:p>
            <w:pPr>
              <w:spacing w:after="0"/>
              <w:jc w:val="left"/>
            </w:pPr>
            <w:r>
              <w:rPr>
                <w:sz w:val="16"/>
              </w:rPr>
              <w:t>Severe Winter Storms</w:t>
            </w:r>
          </w:p>
        </w:tc>
        <w:tc>
          <w:tcPr>
            <w:tcW w:type="dxa" w:w="3348"/>
          </w:tcPr>
          <w:p>
            <w:pPr>
              <w:spacing w:after="0"/>
              <w:jc w:val="left"/>
            </w:pPr>
            <w:r>
              <w:rPr>
                <w:sz w:val="16"/>
              </w:rPr>
              <w:t>Ice Storm</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2"/>
          </w:tcPr>
          <w:p>
            <w:pPr>
              <w:spacing w:after="0"/>
              <w:jc w:val="left"/>
            </w:pPr>
            <w:r>
              <w:rPr>
                <w:sz w:val="16"/>
              </w:rPr>
              <w:t>Emergency</w:t>
            </w:r>
          </w:p>
        </w:tc>
        <w:tc>
          <w:tcPr>
            <w:tcW w:type="dxa" w:w="2538"/>
          </w:tcPr>
          <w:p>
            <w:pPr>
              <w:spacing w:after="0"/>
              <w:jc w:val="left"/>
            </w:pPr>
            <w:r>
              <w:rPr>
                <w:sz w:val="16"/>
              </w:rPr>
              <w:t>Severe Winter Storm</w:t>
            </w:r>
          </w:p>
        </w:tc>
        <w:tc>
          <w:tcPr>
            <w:tcW w:type="dxa" w:w="3348"/>
          </w:tcPr>
          <w:p>
            <w:pPr>
              <w:spacing w:after="0"/>
              <w:jc w:val="left"/>
            </w:pPr>
            <w:r>
              <w:rPr>
                <w:sz w:val="16"/>
              </w:rPr>
              <w:t>Ice Storm</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2"/>
          </w:tcPr>
          <w:p>
            <w:pPr>
              <w:spacing w:after="0"/>
              <w:jc w:val="left"/>
            </w:pPr>
            <w:r>
              <w:rPr>
                <w:sz w:val="16"/>
              </w:rPr>
              <w:t>Major disaster</w:t>
            </w:r>
          </w:p>
        </w:tc>
        <w:tc>
          <w:tcPr>
            <w:tcW w:type="dxa" w:w="2538"/>
          </w:tcPr>
          <w:p>
            <w:pPr>
              <w:spacing w:after="0"/>
              <w:jc w:val="left"/>
            </w:pPr>
            <w:r>
              <w:rPr>
                <w:sz w:val="16"/>
              </w:rPr>
              <w:t>COVID-19 Pandemic</w:t>
            </w:r>
          </w:p>
        </w:tc>
        <w:tc>
          <w:tcPr>
            <w:tcW w:type="dxa" w:w="3348"/>
          </w:tcPr>
          <w:p>
            <w:pPr>
              <w:spacing w:after="0"/>
              <w:jc w:val="left"/>
            </w:pPr>
            <w:r>
              <w:rPr>
                <w:sz w:val="16"/>
              </w:rPr>
              <w:t>Non-natural, not counted</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2"/>
          </w:tcPr>
          <w:p>
            <w:pPr>
              <w:spacing w:after="0"/>
              <w:jc w:val="left"/>
            </w:pPr>
            <w:r>
              <w:rPr>
                <w:sz w:val="16"/>
              </w:rPr>
              <w:t>Emergency</w:t>
            </w:r>
          </w:p>
        </w:tc>
        <w:tc>
          <w:tcPr>
            <w:tcW w:type="dxa" w:w="2538"/>
          </w:tcPr>
          <w:p>
            <w:pPr>
              <w:spacing w:after="0"/>
              <w:jc w:val="left"/>
            </w:pPr>
            <w:r>
              <w:rPr>
                <w:sz w:val="16"/>
              </w:rPr>
              <w:t>COVID-19</w:t>
            </w:r>
          </w:p>
        </w:tc>
        <w:tc>
          <w:tcPr>
            <w:tcW w:type="dxa" w:w="3348"/>
          </w:tcPr>
          <w:p>
            <w:pPr>
              <w:spacing w:after="0"/>
              <w:jc w:val="left"/>
            </w:pPr>
            <w:r>
              <w:rPr>
                <w:sz w:val="16"/>
              </w:rPr>
              <w:t>Non-natural, not counted</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2"/>
          </w:tcPr>
          <w:p>
            <w:pPr>
              <w:spacing w:after="0"/>
              <w:jc w:val="left"/>
            </w:pPr>
            <w:r>
              <w:rPr>
                <w:sz w:val="16"/>
              </w:rPr>
              <w:t>Major disaster</w:t>
            </w:r>
          </w:p>
        </w:tc>
        <w:tc>
          <w:tcPr>
            <w:tcW w:type="dxa" w:w="2538"/>
          </w:tcPr>
          <w:p>
            <w:pPr>
              <w:spacing w:after="0"/>
              <w:jc w:val="left"/>
            </w:pPr>
            <w:r>
              <w:rPr>
                <w:sz w:val="16"/>
              </w:rPr>
              <w:t>Severe Storms and Flooding</w:t>
            </w:r>
          </w:p>
        </w:tc>
        <w:tc>
          <w:tcPr>
            <w:tcW w:type="dxa" w:w="3348"/>
          </w:tcPr>
          <w:p>
            <w:pPr>
              <w:spacing w:after="0"/>
              <w:jc w:val="left"/>
            </w:pPr>
            <w:r>
              <w:rPr>
                <w:sz w:val="16"/>
              </w:rPr>
              <w:t>Inland Flooding</w:t>
            </w:r>
          </w:p>
        </w:tc>
        <w:tc>
          <w:tcPr>
            <w:tcW w:type="dxa" w:w="2244"/>
          </w:tcPr>
          <w:p>
            <w:pPr>
              <w:spacing w:after="0"/>
              <w:jc w:val="right"/>
            </w:pPr>
            <w:r>
              <w:rPr>
                <w:sz w:val="16"/>
              </w:rPr>
              <w:t>$6,157,338.45</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72"/>
          </w:tcPr>
          <w:p>
            <w:pPr>
              <w:spacing w:after="0"/>
              <w:jc w:val="left"/>
            </w:pPr>
            <w:r>
              <w:rPr>
                <w:sz w:val="16"/>
              </w:rPr>
              <w:t>Major disaster</w:t>
            </w:r>
          </w:p>
        </w:tc>
        <w:tc>
          <w:tcPr>
            <w:tcW w:type="dxa" w:w="2538"/>
          </w:tcPr>
          <w:p>
            <w:pPr>
              <w:spacing w:after="0"/>
              <w:jc w:val="left"/>
            </w:pPr>
            <w:r>
              <w:rPr>
                <w:sz w:val="16"/>
              </w:rPr>
              <w:t>Severe Storms, Tornadoes, Straight-Line Winds, and Flooding</w:t>
            </w:r>
          </w:p>
        </w:tc>
        <w:tc>
          <w:tcPr>
            <w:tcW w:type="dxa" w:w="3348"/>
          </w:tcPr>
          <w:p>
            <w:pPr>
              <w:spacing w:after="0"/>
              <w:jc w:val="left"/>
            </w:pPr>
            <w:r>
              <w:rPr>
                <w:sz w:val="16"/>
              </w:rPr>
              <w:t>Inland Flooding; Strong Wind; Tornado</w:t>
            </w:r>
          </w:p>
        </w:tc>
        <w:tc>
          <w:tcPr>
            <w:tcW w:type="dxa" w:w="2244"/>
          </w:tcPr>
          <w:p>
            <w:pPr>
              <w:spacing w:after="0"/>
              <w:jc w:val="right"/>
            </w:pPr>
            <w:r>
              <w:rPr>
                <w:sz w:val="16"/>
              </w:rPr>
              <w:t>$2,295,114.26</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2"/>
          </w:tcPr>
          <w:p>
            <w:pPr>
              <w:spacing w:after="0"/>
              <w:jc w:val="left"/>
            </w:pPr>
            <w:r>
              <w:rPr>
                <w:sz w:val="16"/>
              </w:rPr>
              <w:t>Major disaster</w:t>
            </w:r>
          </w:p>
        </w:tc>
        <w:tc>
          <w:tcPr>
            <w:tcW w:type="dxa" w:w="2538"/>
          </w:tcPr>
          <w:p>
            <w:pPr>
              <w:spacing w:after="0"/>
              <w:jc w:val="left"/>
            </w:pPr>
            <w:r>
              <w:rPr>
                <w:sz w:val="16"/>
              </w:rPr>
              <w:t>Severe Storms, Tornadoes, Straight-Line Winds and Flooding</w:t>
            </w:r>
          </w:p>
        </w:tc>
        <w:tc>
          <w:tcPr>
            <w:tcW w:type="dxa" w:w="3348"/>
          </w:tcPr>
          <w:p>
            <w:pPr>
              <w:spacing w:after="0"/>
              <w:jc w:val="left"/>
            </w:pPr>
            <w:r>
              <w:rPr>
                <w:sz w:val="16"/>
              </w:rPr>
              <w:t>Inland Flooding; Strong Wind; Tornado</w:t>
            </w:r>
          </w:p>
        </w:tc>
        <w:tc>
          <w:tcPr>
            <w:tcW w:type="dxa" w:w="2244"/>
          </w:tcPr>
          <w:p>
            <w:pPr>
              <w:spacing w:after="0"/>
              <w:jc w:val="right"/>
            </w:pPr>
            <w:r>
              <w:rPr>
                <w:sz w:val="16"/>
              </w:rPr>
              <w:t>$1,227,137.15</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2"/>
          </w:tcPr>
          <w:p>
            <w:pPr>
              <w:spacing w:after="0"/>
              <w:jc w:val="left"/>
            </w:pPr>
            <w:r>
              <w:rPr>
                <w:sz w:val="16"/>
              </w:rPr>
              <w:t>Major disaster</w:t>
            </w:r>
          </w:p>
        </w:tc>
        <w:tc>
          <w:tcPr>
            <w:tcW w:type="dxa" w:w="2538"/>
          </w:tcPr>
          <w:p>
            <w:pPr>
              <w:spacing w:after="0"/>
              <w:jc w:val="left"/>
            </w:pPr>
            <w:r>
              <w:rPr>
                <w:sz w:val="16"/>
              </w:rPr>
              <w:t>Wildfires</w:t>
            </w:r>
          </w:p>
        </w:tc>
        <w:tc>
          <w:tcPr>
            <w:tcW w:type="dxa" w:w="3348"/>
          </w:tcPr>
          <w:p>
            <w:pPr>
              <w:spacing w:after="0"/>
              <w:jc w:val="left"/>
            </w:pPr>
            <w:r>
              <w:rPr>
                <w:sz w:val="16"/>
              </w:rPr>
              <w:t>Wildfire</w:t>
            </w:r>
          </w:p>
        </w:tc>
        <w:tc>
          <w:tcPr>
            <w:tcW w:type="dxa" w:w="2244"/>
          </w:tcPr>
          <w:p>
            <w:pPr>
              <w:spacing w:after="0"/>
              <w:jc w:val="right"/>
            </w:pPr>
            <w:r>
              <w:rPr>
                <w:sz w:val="16"/>
              </w:rPr>
              <w:t>$131,071.12</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72"/>
          </w:tcPr>
          <w:p>
            <w:pPr>
              <w:spacing w:after="0"/>
              <w:jc w:val="left"/>
            </w:pPr>
            <w:r>
              <w:rPr>
                <w:sz w:val="16"/>
              </w:rPr>
              <w:t>Emergency</w:t>
            </w:r>
          </w:p>
        </w:tc>
        <w:tc>
          <w:tcPr>
            <w:tcW w:type="dxa" w:w="2538"/>
          </w:tcPr>
          <w:p>
            <w:pPr>
              <w:spacing w:after="0"/>
              <w:jc w:val="left"/>
            </w:pPr>
            <w:r>
              <w:rPr>
                <w:sz w:val="16"/>
              </w:rPr>
              <w:t>Hurricane Ike</w:t>
            </w:r>
          </w:p>
        </w:tc>
        <w:tc>
          <w:tcPr>
            <w:tcW w:type="dxa" w:w="3348"/>
          </w:tcPr>
          <w:p>
            <w:pPr>
              <w:spacing w:after="0"/>
              <w:jc w:val="left"/>
            </w:pPr>
            <w:r>
              <w:rPr>
                <w:sz w:val="16"/>
              </w:rPr>
              <w:t>Hurricane</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2"/>
          </w:tcPr>
          <w:p>
            <w:pPr>
              <w:spacing w:after="0"/>
              <w:jc w:val="left"/>
            </w:pPr>
            <w:r>
              <w:rPr>
                <w:sz w:val="16"/>
              </w:rPr>
              <w:t>Emergency</w:t>
            </w:r>
          </w:p>
        </w:tc>
        <w:tc>
          <w:tcPr>
            <w:tcW w:type="dxa" w:w="2538"/>
          </w:tcPr>
          <w:p>
            <w:pPr>
              <w:spacing w:after="0"/>
              <w:jc w:val="left"/>
            </w:pPr>
            <w:r>
              <w:rPr>
                <w:sz w:val="16"/>
              </w:rPr>
              <w:t>Wildfires</w:t>
            </w:r>
          </w:p>
        </w:tc>
        <w:tc>
          <w:tcPr>
            <w:tcW w:type="dxa" w:w="3348"/>
          </w:tcPr>
          <w:p>
            <w:pPr>
              <w:spacing w:after="0"/>
              <w:jc w:val="left"/>
            </w:pPr>
            <w:r>
              <w:rPr>
                <w:sz w:val="16"/>
              </w:rPr>
              <w:t>Wildfire</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2"/>
          </w:tcPr>
          <w:p>
            <w:pPr>
              <w:spacing w:after="0"/>
              <w:jc w:val="left"/>
            </w:pPr>
            <w:r>
              <w:rPr>
                <w:sz w:val="16"/>
              </w:rPr>
              <w:t>Major disaster</w:t>
            </w:r>
          </w:p>
        </w:tc>
        <w:tc>
          <w:tcPr>
            <w:tcW w:type="dxa" w:w="2538"/>
          </w:tcPr>
          <w:p>
            <w:pPr>
              <w:spacing w:after="0"/>
              <w:jc w:val="left"/>
            </w:pPr>
            <w:r>
              <w:rPr>
                <w:sz w:val="16"/>
              </w:rPr>
              <w:t>Severe Storms, Tornadoes, and Flooding</w:t>
            </w:r>
          </w:p>
        </w:tc>
        <w:tc>
          <w:tcPr>
            <w:tcW w:type="dxa" w:w="3348"/>
          </w:tcPr>
          <w:p>
            <w:pPr>
              <w:spacing w:after="0"/>
              <w:jc w:val="left"/>
            </w:pPr>
            <w:r>
              <w:rPr>
                <w:sz w:val="16"/>
              </w:rPr>
              <w:t>Inland Flooding; Tornado</w:t>
            </w:r>
          </w:p>
        </w:tc>
        <w:tc>
          <w:tcPr>
            <w:tcW w:type="dxa" w:w="2244"/>
          </w:tcPr>
          <w:p>
            <w:pPr>
              <w:spacing w:after="0"/>
              <w:jc w:val="right"/>
            </w:pPr>
            <w:r>
              <w:rPr>
                <w:sz w:val="16"/>
              </w:rPr>
              <w:t>$3,310,232.19</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2"/>
          </w:tcPr>
          <w:p>
            <w:pPr>
              <w:spacing w:after="0"/>
              <w:jc w:val="left"/>
            </w:pPr>
            <w:r>
              <w:rPr>
                <w:sz w:val="16"/>
              </w:rPr>
              <w:t>Major disaster</w:t>
            </w:r>
          </w:p>
        </w:tc>
        <w:tc>
          <w:tcPr>
            <w:tcW w:type="dxa" w:w="2538"/>
          </w:tcPr>
          <w:p>
            <w:pPr>
              <w:spacing w:after="0"/>
              <w:jc w:val="left"/>
            </w:pPr>
            <w:r>
              <w:rPr>
                <w:sz w:val="16"/>
              </w:rPr>
              <w:t>Extreme Wildfire Threat</w:t>
            </w:r>
          </w:p>
        </w:tc>
        <w:tc>
          <w:tcPr>
            <w:tcW w:type="dxa" w:w="3348"/>
          </w:tcPr>
          <w:p>
            <w:pPr>
              <w:spacing w:after="0"/>
              <w:jc w:val="left"/>
            </w:pPr>
            <w:r>
              <w:rPr>
                <w:sz w:val="16"/>
              </w:rPr>
              <w:t>Wildfire</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2"/>
          </w:tcPr>
          <w:p>
            <w:pPr>
              <w:spacing w:after="0"/>
              <w:jc w:val="left"/>
            </w:pPr>
            <w:r>
              <w:rPr>
                <w:sz w:val="16"/>
              </w:rPr>
              <w:t>Major disaster</w:t>
            </w:r>
          </w:p>
        </w:tc>
        <w:tc>
          <w:tcPr>
            <w:tcW w:type="dxa" w:w="2538"/>
          </w:tcPr>
          <w:p>
            <w:pPr>
              <w:spacing w:after="0"/>
              <w:jc w:val="left"/>
            </w:pPr>
            <w:r>
              <w:rPr>
                <w:sz w:val="16"/>
              </w:rPr>
              <w:t>Hurricane Rita</w:t>
            </w:r>
          </w:p>
        </w:tc>
        <w:tc>
          <w:tcPr>
            <w:tcW w:type="dxa" w:w="3348"/>
          </w:tcPr>
          <w:p>
            <w:pPr>
              <w:spacing w:after="0"/>
              <w:jc w:val="left"/>
            </w:pPr>
            <w:r>
              <w:rPr>
                <w:sz w:val="16"/>
              </w:rPr>
              <w:t>Hurricane: evacuation support (county designated for sheltering evacuees, no Individual Assistance), not a local hazard event; not counted</w:t>
            </w:r>
          </w:p>
        </w:tc>
        <w:tc>
          <w:tcPr>
            <w:tcW w:type="dxa" w:w="2244"/>
          </w:tcPr>
          <w:p>
            <w:pPr>
              <w:spacing w:after="0"/>
              <w:jc w:val="right"/>
            </w:pPr>
            <w:r>
              <w:rPr>
                <w:sz w:val="16"/>
              </w:rPr>
              <w:t>$40,371</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2"/>
          </w:tcPr>
          <w:p>
            <w:pPr>
              <w:spacing w:after="0"/>
              <w:jc w:val="left"/>
            </w:pPr>
            <w:r>
              <w:rPr>
                <w:sz w:val="16"/>
              </w:rPr>
              <w:t>Emergency</w:t>
            </w:r>
          </w:p>
        </w:tc>
        <w:tc>
          <w:tcPr>
            <w:tcW w:type="dxa" w:w="2538"/>
          </w:tcPr>
          <w:p>
            <w:pPr>
              <w:spacing w:after="0"/>
              <w:jc w:val="left"/>
            </w:pPr>
            <w:r>
              <w:rPr>
                <w:sz w:val="16"/>
              </w:rPr>
              <w:t>Hurricane Rita</w:t>
            </w:r>
          </w:p>
        </w:tc>
        <w:tc>
          <w:tcPr>
            <w:tcW w:type="dxa" w:w="3348"/>
          </w:tcPr>
          <w:p>
            <w:pPr>
              <w:spacing w:after="0"/>
              <w:jc w:val="left"/>
            </w:pPr>
            <w:r>
              <w:rPr>
                <w:sz w:val="16"/>
              </w:rPr>
              <w:t>Hurricane: evacuation support (county designated for sheltering evacuees, no Individual Assistance), not a local hazard event; not counted</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2"/>
          </w:tcPr>
          <w:p>
            <w:pPr>
              <w:spacing w:after="0"/>
              <w:jc w:val="left"/>
            </w:pPr>
            <w:r>
              <w:rPr>
                <w:sz w:val="16"/>
              </w:rPr>
              <w:t>Emergency</w:t>
            </w:r>
          </w:p>
        </w:tc>
        <w:tc>
          <w:tcPr>
            <w:tcW w:type="dxa" w:w="2538"/>
          </w:tcPr>
          <w:p>
            <w:pPr>
              <w:spacing w:after="0"/>
              <w:jc w:val="left"/>
            </w:pPr>
            <w:r>
              <w:rPr>
                <w:sz w:val="16"/>
              </w:rPr>
              <w:t>Hurricane Katrina Evacuation</w:t>
            </w:r>
          </w:p>
        </w:tc>
        <w:tc>
          <w:tcPr>
            <w:tcW w:type="dxa" w:w="3348"/>
          </w:tcPr>
          <w:p>
            <w:pPr>
              <w:spacing w:after="0"/>
              <w:jc w:val="left"/>
            </w:pPr>
            <w:r>
              <w:rPr>
                <w:sz w:val="16"/>
              </w:rPr>
              <w:t>Hurricane: evacuation support, not a local hazard event; not counted</w:t>
            </w:r>
          </w:p>
        </w:tc>
        <w:tc>
          <w:tcPr>
            <w:tcW w:type="dxa" w:w="2244"/>
          </w:tcPr>
          <w:p>
            <w:pPr>
              <w:spacing w:after="0"/>
              <w:jc w:val="right"/>
            </w:pPr>
            <w:r>
              <w:rPr>
                <w:sz w:val="16"/>
              </w:rPr>
              <w:t>$26,302.40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2000-08-26</w:t>
            </w:r>
          </w:p>
        </w:tc>
        <w:tc>
          <w:tcPr>
            <w:tcW w:type="dxa" w:w="1037"/>
          </w:tcPr>
          <w:p>
            <w:pPr>
              <w:spacing w:after="0"/>
              <w:jc w:val="left"/>
            </w:pPr>
            <w:r>
              <w:rPr>
                <w:sz w:val="16"/>
              </w:rPr>
              <w:t>2000-08-26</w:t>
            </w:r>
          </w:p>
        </w:tc>
        <w:tc>
          <w:tcPr>
            <w:tcW w:type="dxa" w:w="1037"/>
          </w:tcPr>
          <w:p>
            <w:pPr>
              <w:spacing w:after="0"/>
              <w:jc w:val="left"/>
            </w:pPr>
            <w:r>
              <w:rPr>
                <w:sz w:val="16"/>
              </w:rPr>
              <w:t>FM-2325-TX</w:t>
            </w:r>
          </w:p>
        </w:tc>
        <w:tc>
          <w:tcPr>
            <w:tcW w:type="dxa" w:w="1272"/>
          </w:tcPr>
          <w:p>
            <w:pPr>
              <w:spacing w:after="0"/>
              <w:jc w:val="left"/>
            </w:pPr>
            <w:r>
              <w:rPr>
                <w:sz w:val="16"/>
              </w:rPr>
              <w:t>Fire management</w:t>
            </w:r>
          </w:p>
        </w:tc>
        <w:tc>
          <w:tcPr>
            <w:tcW w:type="dxa" w:w="2538"/>
          </w:tcPr>
          <w:p>
            <w:pPr>
              <w:spacing w:after="0"/>
              <w:jc w:val="left"/>
            </w:pPr>
            <w:r>
              <w:rPr>
                <w:sz w:val="16"/>
              </w:rPr>
              <w:t>Tx - Live Oak Loop Fire</w:t>
            </w:r>
          </w:p>
        </w:tc>
        <w:tc>
          <w:tcPr>
            <w:tcW w:type="dxa" w:w="3348"/>
          </w:tcPr>
          <w:p>
            <w:pPr>
              <w:spacing w:after="0"/>
              <w:jc w:val="left"/>
            </w:pPr>
            <w:r>
              <w:rPr>
                <w:sz w:val="16"/>
              </w:rPr>
              <w:t>Wildfire</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2"/>
          </w:tcPr>
          <w:p>
            <w:pPr>
              <w:spacing w:after="0"/>
              <w:jc w:val="left"/>
            </w:pPr>
            <w:r>
              <w:rPr>
                <w:sz w:val="16"/>
              </w:rPr>
              <w:t>Emergency</w:t>
            </w:r>
          </w:p>
        </w:tc>
        <w:tc>
          <w:tcPr>
            <w:tcW w:type="dxa" w:w="2538"/>
          </w:tcPr>
          <w:p>
            <w:pPr>
              <w:spacing w:after="0"/>
              <w:jc w:val="left"/>
            </w:pPr>
            <w:r>
              <w:rPr>
                <w:sz w:val="16"/>
              </w:rPr>
              <w:t>Extreme Fire Hazards</w:t>
            </w:r>
          </w:p>
        </w:tc>
        <w:tc>
          <w:tcPr>
            <w:tcW w:type="dxa" w:w="3348"/>
          </w:tcPr>
          <w:p>
            <w:pPr>
              <w:spacing w:after="0"/>
              <w:jc w:val="left"/>
            </w:pPr>
            <w:r>
              <w:rPr>
                <w:sz w:val="16"/>
              </w:rPr>
              <w:t>Wildfire</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2"/>
          </w:tcPr>
          <w:p>
            <w:pPr>
              <w:spacing w:after="0"/>
              <w:jc w:val="left"/>
            </w:pPr>
            <w:r>
              <w:rPr>
                <w:sz w:val="16"/>
              </w:rPr>
              <w:t>Major disaster</w:t>
            </w:r>
          </w:p>
        </w:tc>
        <w:tc>
          <w:tcPr>
            <w:tcW w:type="dxa" w:w="2538"/>
          </w:tcPr>
          <w:p>
            <w:pPr>
              <w:spacing w:after="0"/>
              <w:jc w:val="left"/>
            </w:pPr>
            <w:r>
              <w:rPr>
                <w:sz w:val="16"/>
              </w:rPr>
              <w:t>Tropical Storm Charley</w:t>
            </w:r>
          </w:p>
        </w:tc>
        <w:tc>
          <w:tcPr>
            <w:tcW w:type="dxa" w:w="3348"/>
          </w:tcPr>
          <w:p>
            <w:pPr>
              <w:spacing w:after="0"/>
              <w:jc w:val="left"/>
            </w:pPr>
            <w:r>
              <w:rPr>
                <w:sz w:val="16"/>
              </w:rPr>
              <w:t>Hurricane; Inland Flooding: designated for Hazard Mitigation only (no Public or Individual Assistance for this county); not counted</w:t>
            </w:r>
          </w:p>
        </w:tc>
        <w:tc>
          <w:tcPr>
            <w:tcW w:type="dxa" w:w="2244"/>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2"/>
          </w:tcPr>
          <w:p>
            <w:pPr>
              <w:spacing w:after="0"/>
              <w:jc w:val="left"/>
            </w:pPr>
            <w:r>
              <w:rPr>
                <w:sz w:val="16"/>
              </w:rPr>
              <w:t>Emergency</w:t>
            </w:r>
          </w:p>
        </w:tc>
        <w:tc>
          <w:tcPr>
            <w:tcW w:type="dxa" w:w="2538"/>
          </w:tcPr>
          <w:p>
            <w:pPr>
              <w:spacing w:after="0"/>
              <w:jc w:val="left"/>
            </w:pPr>
            <w:r>
              <w:rPr>
                <w:sz w:val="16"/>
              </w:rPr>
              <w:t>Extreme Fire Hazard</w:t>
            </w:r>
          </w:p>
        </w:tc>
        <w:tc>
          <w:tcPr>
            <w:tcW w:type="dxa" w:w="3348"/>
          </w:tcPr>
          <w:p>
            <w:pPr>
              <w:spacing w:after="0"/>
              <w:jc w:val="left"/>
            </w:pPr>
            <w:r>
              <w:rPr>
                <w:sz w:val="16"/>
              </w:rPr>
              <w:t>Drought (primary); also designated: Wildfire</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2"/>
          </w:tcPr>
          <w:p>
            <w:pPr>
              <w:spacing w:after="0"/>
              <w:jc w:val="left"/>
            </w:pPr>
            <w:r>
              <w:rPr>
                <w:sz w:val="16"/>
              </w:rPr>
              <w:t>Major disaster</w:t>
            </w:r>
          </w:p>
        </w:tc>
        <w:tc>
          <w:tcPr>
            <w:tcW w:type="dxa" w:w="2538"/>
          </w:tcPr>
          <w:p>
            <w:pPr>
              <w:spacing w:after="0"/>
              <w:jc w:val="left"/>
            </w:pPr>
            <w:r>
              <w:rPr>
                <w:sz w:val="16"/>
              </w:rPr>
              <w:t>Severe Thunderstorms</w:t>
            </w:r>
          </w:p>
        </w:tc>
        <w:tc>
          <w:tcPr>
            <w:tcW w:type="dxa" w:w="3348"/>
          </w:tcPr>
          <w:p>
            <w:pPr>
              <w:spacing w:after="0"/>
              <w:jc w:val="left"/>
            </w:pPr>
            <w:r>
              <w:rPr>
                <w:sz w:val="16"/>
              </w:rPr>
              <w:t>Inland Flooding</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2"/>
          </w:tcPr>
          <w:p>
            <w:pPr>
              <w:spacing w:after="0"/>
              <w:jc w:val="left"/>
            </w:pPr>
            <w:r>
              <w:rPr>
                <w:sz w:val="16"/>
              </w:rPr>
              <w:t>Major disaster</w:t>
            </w:r>
          </w:p>
        </w:tc>
        <w:tc>
          <w:tcPr>
            <w:tcW w:type="dxa" w:w="2538"/>
          </w:tcPr>
          <w:p>
            <w:pPr>
              <w:spacing w:after="0"/>
              <w:jc w:val="left"/>
            </w:pPr>
            <w:r>
              <w:rPr>
                <w:sz w:val="16"/>
              </w:rPr>
              <w:t>Severe Storms, Tornadoes &amp; Flooding</w:t>
            </w:r>
          </w:p>
        </w:tc>
        <w:tc>
          <w:tcPr>
            <w:tcW w:type="dxa" w:w="3348"/>
          </w:tcPr>
          <w:p>
            <w:pPr>
              <w:spacing w:after="0"/>
              <w:jc w:val="left"/>
            </w:pPr>
            <w:r>
              <w:rPr>
                <w:sz w:val="16"/>
              </w:rPr>
              <w:t>Inland Flooding; Tornado</w:t>
            </w:r>
          </w:p>
        </w:tc>
        <w:tc>
          <w:tcPr>
            <w:tcW w:type="dxa" w:w="2244"/>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2"/>
          </w:tcPr>
          <w:p>
            <w:pPr>
              <w:spacing w:after="0"/>
              <w:jc w:val="left"/>
            </w:pPr>
            <w:r>
              <w:rPr>
                <w:sz w:val="16"/>
              </w:rPr>
              <w:t>Major disaster</w:t>
            </w:r>
          </w:p>
        </w:tc>
        <w:tc>
          <w:tcPr>
            <w:tcW w:type="dxa" w:w="2538"/>
          </w:tcPr>
          <w:p>
            <w:pPr>
              <w:spacing w:after="0"/>
              <w:jc w:val="left"/>
            </w:pPr>
            <w:r>
              <w:rPr>
                <w:sz w:val="16"/>
              </w:rPr>
              <w:t>Severe Storms, Tornadoes &amp; Flooding</w:t>
            </w:r>
          </w:p>
        </w:tc>
        <w:tc>
          <w:tcPr>
            <w:tcW w:type="dxa" w:w="3348"/>
          </w:tcPr>
          <w:p>
            <w:pPr>
              <w:spacing w:after="0"/>
              <w:jc w:val="left"/>
            </w:pPr>
            <w:r>
              <w:rPr>
                <w:sz w:val="16"/>
              </w:rPr>
              <w:t>Inland Flooding; Tornado</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1973-03-12</w:t>
            </w:r>
          </w:p>
        </w:tc>
        <w:tc>
          <w:tcPr>
            <w:tcW w:type="dxa" w:w="1037"/>
          </w:tcPr>
          <w:p>
            <w:pPr>
              <w:spacing w:after="0"/>
              <w:jc w:val="left"/>
            </w:pPr>
            <w:r>
              <w:rPr>
                <w:sz w:val="16"/>
              </w:rPr>
              <w:t>1973-03-12</w:t>
            </w:r>
          </w:p>
        </w:tc>
        <w:tc>
          <w:tcPr>
            <w:tcW w:type="dxa" w:w="1037"/>
          </w:tcPr>
          <w:p>
            <w:pPr>
              <w:spacing w:after="0"/>
              <w:jc w:val="left"/>
            </w:pPr>
            <w:r>
              <w:rPr>
                <w:sz w:val="16"/>
              </w:rPr>
              <w:t>DR-365-TX</w:t>
            </w:r>
          </w:p>
        </w:tc>
        <w:tc>
          <w:tcPr>
            <w:tcW w:type="dxa" w:w="1272"/>
          </w:tcPr>
          <w:p>
            <w:pPr>
              <w:spacing w:after="0"/>
              <w:jc w:val="left"/>
            </w:pPr>
            <w:r>
              <w:rPr>
                <w:sz w:val="16"/>
              </w:rPr>
              <w:t>Major disaster</w:t>
            </w:r>
          </w:p>
        </w:tc>
        <w:tc>
          <w:tcPr>
            <w:tcW w:type="dxa" w:w="2538"/>
          </w:tcPr>
          <w:p>
            <w:pPr>
              <w:spacing w:after="0"/>
              <w:jc w:val="left"/>
            </w:pPr>
            <w:r>
              <w:rPr>
                <w:sz w:val="16"/>
              </w:rPr>
              <w:t>High Winds, Tornadoes and Flooding</w:t>
            </w:r>
          </w:p>
        </w:tc>
        <w:tc>
          <w:tcPr>
            <w:tcW w:type="dxa" w:w="3348"/>
          </w:tcPr>
          <w:p>
            <w:pPr>
              <w:spacing w:after="0"/>
              <w:jc w:val="left"/>
            </w:pPr>
            <w:r>
              <w:rPr>
                <w:sz w:val="16"/>
              </w:rPr>
              <w:t>Inland Flooding; Strong Wind; Tornado</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1968-06-10</w:t>
            </w:r>
          </w:p>
        </w:tc>
        <w:tc>
          <w:tcPr>
            <w:tcW w:type="dxa" w:w="1037"/>
          </w:tcPr>
          <w:p>
            <w:pPr>
              <w:spacing w:after="0"/>
              <w:jc w:val="left"/>
            </w:pPr>
            <w:r>
              <w:rPr>
                <w:sz w:val="16"/>
              </w:rPr>
              <w:t>1968-06-10</w:t>
            </w:r>
          </w:p>
        </w:tc>
        <w:tc>
          <w:tcPr>
            <w:tcW w:type="dxa" w:w="1037"/>
          </w:tcPr>
          <w:p>
            <w:pPr>
              <w:spacing w:after="0"/>
              <w:jc w:val="left"/>
            </w:pPr>
            <w:r>
              <w:rPr>
                <w:sz w:val="16"/>
              </w:rPr>
              <w:t>DR-244-TX</w:t>
            </w:r>
          </w:p>
        </w:tc>
        <w:tc>
          <w:tcPr>
            <w:tcW w:type="dxa" w:w="1272"/>
          </w:tcPr>
          <w:p>
            <w:pPr>
              <w:spacing w:after="0"/>
              <w:jc w:val="left"/>
            </w:pPr>
            <w:r>
              <w:rPr>
                <w:sz w:val="16"/>
              </w:rPr>
              <w:t>Major disaster</w:t>
            </w:r>
          </w:p>
        </w:tc>
        <w:tc>
          <w:tcPr>
            <w:tcW w:type="dxa" w:w="2538"/>
          </w:tcPr>
          <w:p>
            <w:pPr>
              <w:spacing w:after="0"/>
              <w:jc w:val="left"/>
            </w:pPr>
            <w:r>
              <w:rPr>
                <w:sz w:val="16"/>
              </w:rPr>
              <w:t>Heavy Rains &amp; Flooding</w:t>
            </w:r>
          </w:p>
        </w:tc>
        <w:tc>
          <w:tcPr>
            <w:tcW w:type="dxa" w:w="3348"/>
          </w:tcPr>
          <w:p>
            <w:pPr>
              <w:spacing w:after="0"/>
              <w:jc w:val="left"/>
            </w:pPr>
            <w:r>
              <w:rPr>
                <w:sz w:val="16"/>
              </w:rPr>
              <w:t>Inland Flooding</w:t>
            </w:r>
          </w:p>
        </w:tc>
        <w:tc>
          <w:tcPr>
            <w:tcW w:type="dxa" w:w="224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87</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20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310</w:t>
            </w:r>
          </w:p>
        </w:tc>
        <w:tc>
          <w:tcPr>
            <w:tcW w:type="dxa" w:w="1116"/>
          </w:tcPr>
          <w:p>
            <w:pPr>
              <w:spacing w:after="0"/>
              <w:jc w:val="right"/>
            </w:pPr>
            <w:r>
              <w:rPr>
                <w:sz w:val="16"/>
              </w:rPr>
              <w:t>0</w:t>
            </w:r>
          </w:p>
        </w:tc>
        <w:tc>
          <w:tcPr>
            <w:tcW w:type="dxa" w:w="1933"/>
          </w:tcPr>
          <w:p>
            <w:pPr>
              <w:spacing w:after="0"/>
              <w:jc w:val="right"/>
            </w:pPr>
            <w:r>
              <w:rPr>
                <w:sz w:val="16"/>
              </w:rPr>
              <w:t>7</w:t>
            </w:r>
          </w:p>
        </w:tc>
        <w:tc>
          <w:tcPr>
            <w:tcW w:type="dxa" w:w="775"/>
          </w:tcPr>
          <w:p>
            <w:pPr>
              <w:spacing w:after="0"/>
              <w:jc w:val="right"/>
            </w:pPr>
            <w:r>
              <w:rPr>
                <w:sz w:val="16"/>
              </w:rPr>
              <w:t>40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55</w:t>
            </w:r>
          </w:p>
        </w:tc>
        <w:tc>
          <w:tcPr>
            <w:tcW w:type="dxa" w:w="1116"/>
          </w:tcPr>
          <w:p>
            <w:pPr>
              <w:spacing w:after="0"/>
              <w:jc w:val="right"/>
            </w:pPr>
            <w:r>
              <w:rPr>
                <w:sz w:val="16"/>
              </w:rPr>
              <w:t>1</w:t>
            </w:r>
          </w:p>
        </w:tc>
        <w:tc>
          <w:tcPr>
            <w:tcW w:type="dxa" w:w="1933"/>
          </w:tcPr>
          <w:p>
            <w:pPr>
              <w:spacing w:after="0"/>
              <w:jc w:val="right"/>
            </w:pPr>
            <w:r>
              <w:rPr>
                <w:sz w:val="16"/>
              </w:rPr>
              <w:t>3</w:t>
            </w:r>
          </w:p>
        </w:tc>
        <w:tc>
          <w:tcPr>
            <w:tcW w:type="dxa" w:w="775"/>
          </w:tcPr>
          <w:p>
            <w:pPr>
              <w:spacing w:after="0"/>
              <w:jc w:val="right"/>
            </w:pPr>
            <w:r>
              <w:rPr>
                <w:sz w:val="16"/>
              </w:rPr>
              <w:t>34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62</w:t>
            </w:r>
          </w:p>
        </w:tc>
        <w:tc>
          <w:tcPr>
            <w:tcW w:type="dxa" w:w="1116"/>
          </w:tcPr>
          <w:p>
            <w:pPr>
              <w:spacing w:after="0"/>
              <w:jc w:val="right"/>
            </w:pPr>
            <w:r>
              <w:rPr>
                <w:sz w:val="16"/>
              </w:rPr>
              <w:t>0</w:t>
            </w:r>
          </w:p>
        </w:tc>
        <w:tc>
          <w:tcPr>
            <w:tcW w:type="dxa" w:w="1933"/>
          </w:tcPr>
          <w:p>
            <w:pPr>
              <w:spacing w:after="0"/>
              <w:jc w:val="right"/>
            </w:pPr>
            <w:r>
              <w:rPr>
                <w:sz w:val="16"/>
              </w:rPr>
              <w:t>5</w:t>
            </w:r>
          </w:p>
        </w:tc>
        <w:tc>
          <w:tcPr>
            <w:tcW w:type="dxa" w:w="775"/>
          </w:tcPr>
          <w:p>
            <w:pPr>
              <w:spacing w:after="0"/>
              <w:jc w:val="right"/>
            </w:pPr>
            <w:r>
              <w:rPr>
                <w:sz w:val="16"/>
              </w:rPr>
              <w:t>11</w:t>
            </w:r>
          </w:p>
        </w:tc>
        <w:tc>
          <w:tcPr>
            <w:tcW w:type="dxa" w:w="1597"/>
          </w:tcPr>
          <w:p>
            <w:pPr>
              <w:spacing w:after="0"/>
              <w:jc w:val="right"/>
            </w:pPr>
            <w:r>
              <w:rPr>
                <w:sz w:val="16"/>
              </w:rPr>
              <w:t>10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160</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10</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24"/>
          </w:tcPr>
          <w:p>
            <w:pPr>
              <w:spacing w:after="0"/>
              <w:jc w:val="right"/>
            </w:pPr>
            <w:r>
              <w:rPr>
                <w:sz w:val="16"/>
              </w:rPr>
              <w:t>60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7</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24</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2"/>
        <w:gridCol w:w="2917"/>
        <w:gridCol w:w="932"/>
        <w:gridCol w:w="2138"/>
        <w:gridCol w:w="1466"/>
        <w:gridCol w:w="25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2"/>
            <w:shd w:val="clear" w:color="auto" w:fill="E8E8E8"/>
          </w:tcPr>
          <w:p>
            <w:pPr>
              <w:spacing w:after="0"/>
              <w:jc w:val="left"/>
            </w:pPr>
            <w:r>
              <w:rPr>
                <w:b/>
                <w:sz w:val="16"/>
              </w:rPr>
              <w:t>Magnitude or extent</w:t>
            </w:r>
          </w:p>
        </w:tc>
        <w:tc>
          <w:tcPr>
            <w:tcW w:type="dxa" w:w="29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8"/>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5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862"/>
          </w:tcPr>
          <w:p>
            <w:pPr>
              <w:spacing w:after="0"/>
              <w:jc w:val="left"/>
            </w:pPr>
          </w:p>
        </w:tc>
        <w:tc>
          <w:tcPr>
            <w:tcW w:type="dxa" w:w="2917"/>
          </w:tcPr>
          <w:p>
            <w:pPr>
              <w:spacing w:after="0"/>
              <w:jc w:val="left"/>
            </w:pPr>
            <w:r>
              <w:rPr>
                <w:sz w:val="16"/>
              </w:rPr>
              <w:t>$0 property; $0 crops (zone total, 2026 dollars)</w:t>
            </w:r>
          </w:p>
        </w:tc>
        <w:tc>
          <w:tcPr>
            <w:tcW w:type="dxa" w:w="932"/>
          </w:tcPr>
          <w:p>
            <w:pPr>
              <w:spacing w:after="0"/>
              <w:jc w:val="right"/>
            </w:pPr>
            <w:r>
              <w:rPr>
                <w:sz w:val="16"/>
              </w:rPr>
              <w:t>0, 0</w:t>
            </w:r>
          </w:p>
        </w:tc>
        <w:tc>
          <w:tcPr>
            <w:tcW w:type="dxa" w:w="2138"/>
          </w:tcPr>
          <w:p>
            <w:pPr>
              <w:spacing w:after="0"/>
              <w:jc w:val="left"/>
            </w:pPr>
            <w:r>
              <w:rPr>
                <w:sz w:val="16"/>
              </w:rPr>
              <w:t>NWS zone TXZ145 (HILL), zone-level</w:t>
            </w:r>
          </w:p>
        </w:tc>
        <w:tc>
          <w:tcPr>
            <w:tcW w:type="dxa" w:w="1466"/>
          </w:tcPr>
          <w:p>
            <w:pPr>
              <w:spacing w:after="0"/>
              <w:jc w:val="left"/>
            </w:pPr>
            <w:r>
              <w:rPr>
                <w:sz w:val="16"/>
              </w:rPr>
              <w:t>in the 12 months before plan approval; within last 5 years</w:t>
            </w:r>
          </w:p>
        </w:tc>
        <w:tc>
          <w:tcPr>
            <w:tcW w:type="dxa" w:w="25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862"/>
          </w:tcPr>
          <w:p>
            <w:pPr>
              <w:spacing w:after="0"/>
              <w:jc w:val="left"/>
            </w:pPr>
            <w:r>
              <w:rPr>
                <w:sz w:val="16"/>
              </w:rPr>
              <w:t>54 kt (62 mph) measured gust</w:t>
            </w:r>
          </w:p>
        </w:tc>
        <w:tc>
          <w:tcPr>
            <w:tcW w:type="dxa" w:w="2917"/>
          </w:tcPr>
          <w:p>
            <w:pPr>
              <w:spacing w:after="0"/>
              <w:jc w:val="left"/>
            </w:pPr>
            <w:r>
              <w:rPr>
                <w:sz w:val="16"/>
              </w:rPr>
              <w:t>$0 property; $0 crops (zone total, 2025 dollars)</w:t>
            </w:r>
          </w:p>
        </w:tc>
        <w:tc>
          <w:tcPr>
            <w:tcW w:type="dxa" w:w="932"/>
          </w:tcPr>
          <w:p>
            <w:pPr>
              <w:spacing w:after="0"/>
              <w:jc w:val="right"/>
            </w:pPr>
            <w:r>
              <w:rPr>
                <w:sz w:val="16"/>
              </w:rPr>
              <w:t>0, 0</w:t>
            </w:r>
          </w:p>
        </w:tc>
        <w:tc>
          <w:tcPr>
            <w:tcW w:type="dxa" w:w="2138"/>
          </w:tcPr>
          <w:p>
            <w:pPr>
              <w:spacing w:after="0"/>
              <w:jc w:val="left"/>
            </w:pPr>
            <w:r>
              <w:rPr>
                <w:sz w:val="16"/>
              </w:rPr>
              <w:t>NWS zone TXZ145 (HILL), zone-level</w:t>
            </w:r>
          </w:p>
        </w:tc>
        <w:tc>
          <w:tcPr>
            <w:tcW w:type="dxa" w:w="1466"/>
          </w:tcPr>
          <w:p>
            <w:pPr>
              <w:spacing w:after="0"/>
              <w:jc w:val="left"/>
            </w:pPr>
            <w:r>
              <w:rPr>
                <w:sz w:val="16"/>
              </w:rPr>
              <w:t>within last 5 years</w:t>
            </w:r>
          </w:p>
        </w:tc>
        <w:tc>
          <w:tcPr>
            <w:tcW w:type="dxa" w:w="2545"/>
          </w:tcPr>
          <w:p>
            <w:pPr>
              <w:spacing w:after="0"/>
              <w:jc w:val="left"/>
            </w:pPr>
            <w:r>
              <w:rPr>
                <w:sz w:val="16"/>
              </w:rPr>
              <w:t>B1-c worst recorded: High Wind and Strong Wind</w:t>
            </w:r>
          </w:p>
        </w:tc>
      </w:tr>
      <w:tr>
        <w:trPr>
          <w:cantSplit/>
        </w:trPr>
        <w:tc>
          <w:tcPr>
            <w:tcW w:type="dxa" w:w="1037"/>
          </w:tcPr>
          <w:p>
            <w:pPr>
              <w:spacing w:after="0"/>
              <w:jc w:val="left"/>
            </w:pPr>
            <w:r>
              <w:rPr>
                <w:sz w:val="16"/>
              </w:rPr>
              <w:t>2024-05-09</w:t>
            </w:r>
          </w:p>
        </w:tc>
        <w:tc>
          <w:tcPr>
            <w:tcW w:type="dxa" w:w="1215"/>
          </w:tcPr>
          <w:p>
            <w:pPr>
              <w:spacing w:after="0"/>
              <w:jc w:val="left"/>
            </w:pPr>
            <w:r>
              <w:rPr>
                <w:sz w:val="16"/>
              </w:rPr>
              <w:t>Hail</w:t>
            </w:r>
          </w:p>
        </w:tc>
        <w:tc>
          <w:tcPr>
            <w:tcW w:type="dxa" w:w="1862"/>
          </w:tcPr>
          <w:p>
            <w:pPr>
              <w:spacing w:after="0"/>
              <w:jc w:val="left"/>
            </w:pPr>
            <w:r>
              <w:rPr>
                <w:sz w:val="16"/>
              </w:rPr>
              <w:t>4.5 in</w:t>
            </w:r>
          </w:p>
        </w:tc>
        <w:tc>
          <w:tcPr>
            <w:tcW w:type="dxa" w:w="2917"/>
          </w:tcPr>
          <w:p>
            <w:pPr>
              <w:spacing w:after="0"/>
              <w:jc w:val="left"/>
            </w:pPr>
            <w:r>
              <w:rPr>
                <w:sz w:val="16"/>
              </w:rPr>
              <w:t>$100,000 property; $0 crops (2024 dollars)</w:t>
            </w:r>
          </w:p>
        </w:tc>
        <w:tc>
          <w:tcPr>
            <w:tcW w:type="dxa" w:w="932"/>
          </w:tcPr>
          <w:p>
            <w:pPr>
              <w:spacing w:after="0"/>
              <w:jc w:val="right"/>
            </w:pPr>
            <w:r>
              <w:rPr>
                <w:sz w:val="16"/>
              </w:rPr>
              <w:t>0, 0</w:t>
            </w:r>
          </w:p>
        </w:tc>
        <w:tc>
          <w:tcPr>
            <w:tcW w:type="dxa" w:w="2138"/>
          </w:tcPr>
          <w:p>
            <w:pPr>
              <w:spacing w:after="0"/>
              <w:jc w:val="left"/>
            </w:pPr>
            <w:r>
              <w:rPr>
                <w:sz w:val="16"/>
              </w:rPr>
              <w:t>MAYFIELD</w:t>
            </w:r>
          </w:p>
        </w:tc>
        <w:tc>
          <w:tcPr>
            <w:tcW w:type="dxa" w:w="1466"/>
          </w:tcPr>
          <w:p>
            <w:pPr>
              <w:spacing w:after="0"/>
              <w:jc w:val="left"/>
            </w:pPr>
            <w:r>
              <w:rPr>
                <w:sz w:val="16"/>
              </w:rPr>
              <w:t>within last 5 years</w:t>
            </w:r>
          </w:p>
        </w:tc>
        <w:tc>
          <w:tcPr>
            <w:tcW w:type="dxa" w:w="2545"/>
          </w:tcPr>
          <w:p>
            <w:pPr>
              <w:spacing w:after="0"/>
              <w:jc w:val="left"/>
            </w:pPr>
            <w:r>
              <w:rPr>
                <w:sz w:val="16"/>
              </w:rPr>
              <w:t>B1-c worst recorded: Hail</w:t>
            </w:r>
          </w:p>
        </w:tc>
      </w:tr>
      <w:tr>
        <w:trPr>
          <w:cantSplit/>
        </w:trPr>
        <w:tc>
          <w:tcPr>
            <w:tcW w:type="dxa" w:w="1037"/>
          </w:tcPr>
          <w:p>
            <w:pPr>
              <w:spacing w:after="0"/>
              <w:jc w:val="left"/>
            </w:pPr>
            <w:r>
              <w:rPr>
                <w:sz w:val="16"/>
              </w:rPr>
              <w:t>2021-12-28</w:t>
            </w:r>
          </w:p>
        </w:tc>
        <w:tc>
          <w:tcPr>
            <w:tcW w:type="dxa" w:w="1215"/>
          </w:tcPr>
          <w:p>
            <w:pPr>
              <w:spacing w:after="0"/>
              <w:jc w:val="left"/>
            </w:pPr>
            <w:r>
              <w:rPr>
                <w:sz w:val="16"/>
              </w:rPr>
              <w:t>Drought</w:t>
            </w:r>
          </w:p>
        </w:tc>
        <w:tc>
          <w:tcPr>
            <w:tcW w:type="dxa" w:w="1862"/>
          </w:tcPr>
          <w:p>
            <w:pPr>
              <w:spacing w:after="0"/>
              <w:jc w:val="left"/>
            </w:pPr>
          </w:p>
        </w:tc>
        <w:tc>
          <w:tcPr>
            <w:tcW w:type="dxa" w:w="2917"/>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138"/>
          </w:tcPr>
          <w:p>
            <w:pPr>
              <w:spacing w:after="0"/>
              <w:jc w:val="left"/>
            </w:pPr>
            <w:r>
              <w:rPr>
                <w:sz w:val="16"/>
              </w:rPr>
              <w:t>NWS zone TXZ145 (HILL), zone-level</w:t>
            </w:r>
          </w:p>
        </w:tc>
        <w:tc>
          <w:tcPr>
            <w:tcW w:type="dxa" w:w="1466"/>
          </w:tcPr>
          <w:p>
            <w:pPr>
              <w:spacing w:after="0"/>
              <w:jc w:val="left"/>
            </w:pPr>
            <w:r>
              <w:rPr>
                <w:sz w:val="16"/>
              </w:rPr>
              <w:t>within last 5 years</w:t>
            </w:r>
          </w:p>
        </w:tc>
        <w:tc>
          <w:tcPr>
            <w:tcW w:type="dxa" w:w="2545"/>
          </w:tcPr>
          <w:p>
            <w:pPr>
              <w:spacing w:after="0"/>
              <w:jc w:val="left"/>
            </w:pPr>
            <w:r>
              <w:rPr>
                <w:sz w:val="16"/>
              </w:rPr>
              <w:t>B1-c worst recorded: Drought</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1862"/>
          </w:tcPr>
          <w:p>
            <w:pPr>
              <w:spacing w:after="0"/>
              <w:jc w:val="left"/>
            </w:pPr>
          </w:p>
        </w:tc>
        <w:tc>
          <w:tcPr>
            <w:tcW w:type="dxa" w:w="2917"/>
          </w:tcPr>
          <w:p>
            <w:pPr>
              <w:spacing w:after="0"/>
              <w:jc w:val="left"/>
            </w:pPr>
            <w:r>
              <w:rPr>
                <w:sz w:val="16"/>
              </w:rPr>
              <w:t>$575,000 property; crops not reported (zone total, 2021 dollars)</w:t>
            </w:r>
          </w:p>
        </w:tc>
        <w:tc>
          <w:tcPr>
            <w:tcW w:type="dxa" w:w="932"/>
          </w:tcPr>
          <w:p>
            <w:pPr>
              <w:spacing w:after="0"/>
              <w:jc w:val="right"/>
            </w:pPr>
            <w:r>
              <w:rPr>
                <w:sz w:val="16"/>
              </w:rPr>
              <w:t>2, 0</w:t>
            </w:r>
          </w:p>
        </w:tc>
        <w:tc>
          <w:tcPr>
            <w:tcW w:type="dxa" w:w="2138"/>
          </w:tcPr>
          <w:p>
            <w:pPr>
              <w:spacing w:after="0"/>
              <w:jc w:val="left"/>
            </w:pPr>
            <w:r>
              <w:rPr>
                <w:sz w:val="16"/>
              </w:rPr>
              <w:t>NWS zone TXZ145 (HILL), zone-level</w:t>
            </w:r>
          </w:p>
        </w:tc>
        <w:tc>
          <w:tcPr>
            <w:tcW w:type="dxa" w:w="1466"/>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2011-09-08</w:t>
            </w:r>
          </w:p>
        </w:tc>
        <w:tc>
          <w:tcPr>
            <w:tcW w:type="dxa" w:w="1215"/>
          </w:tcPr>
          <w:p>
            <w:pPr>
              <w:spacing w:after="0"/>
              <w:jc w:val="left"/>
            </w:pPr>
            <w:r>
              <w:rPr>
                <w:sz w:val="16"/>
              </w:rPr>
              <w:t>Wildfire</w:t>
            </w:r>
          </w:p>
        </w:tc>
        <w:tc>
          <w:tcPr>
            <w:tcW w:type="dxa" w:w="1862"/>
          </w:tcPr>
          <w:p>
            <w:pPr>
              <w:spacing w:after="0"/>
              <w:jc w:val="left"/>
            </w:pPr>
          </w:p>
        </w:tc>
        <w:tc>
          <w:tcPr>
            <w:tcW w:type="dxa" w:w="2917"/>
          </w:tcPr>
          <w:p>
            <w:pPr>
              <w:spacing w:after="0"/>
              <w:jc w:val="left"/>
            </w:pPr>
            <w:r>
              <w:rPr>
                <w:sz w:val="16"/>
              </w:rPr>
              <w:t>$975,000 property; $0 crops (zone total, 2011 dollars)</w:t>
            </w:r>
          </w:p>
        </w:tc>
        <w:tc>
          <w:tcPr>
            <w:tcW w:type="dxa" w:w="932"/>
          </w:tcPr>
          <w:p>
            <w:pPr>
              <w:spacing w:after="0"/>
              <w:jc w:val="right"/>
            </w:pPr>
            <w:r>
              <w:rPr>
                <w:sz w:val="16"/>
              </w:rPr>
              <w:t>0, 0</w:t>
            </w:r>
          </w:p>
        </w:tc>
        <w:tc>
          <w:tcPr>
            <w:tcW w:type="dxa" w:w="2138"/>
          </w:tcPr>
          <w:p>
            <w:pPr>
              <w:spacing w:after="0"/>
              <w:jc w:val="left"/>
            </w:pPr>
            <w:r>
              <w:rPr>
                <w:sz w:val="16"/>
              </w:rPr>
              <w:t>NWS zone TXZ145 (HILL), zone-level</w:t>
            </w:r>
          </w:p>
        </w:tc>
        <w:tc>
          <w:tcPr>
            <w:tcW w:type="dxa" w:w="1466"/>
          </w:tcPr>
          <w:p>
            <w:pPr>
              <w:spacing w:after="0"/>
              <w:jc w:val="left"/>
            </w:pPr>
          </w:p>
        </w:tc>
        <w:tc>
          <w:tcPr>
            <w:tcW w:type="dxa" w:w="2545"/>
          </w:tcPr>
          <w:p>
            <w:pPr>
              <w:spacing w:after="0"/>
              <w:jc w:val="left"/>
            </w:pPr>
            <w:r>
              <w:rPr>
                <w:sz w:val="16"/>
              </w:rPr>
              <w:t>B1-c worst recorded: Wildfire</w:t>
            </w:r>
          </w:p>
        </w:tc>
      </w:tr>
      <w:tr>
        <w:trPr>
          <w:cantSplit/>
        </w:trPr>
        <w:tc>
          <w:tcPr>
            <w:tcW w:type="dxa" w:w="1037"/>
          </w:tcPr>
          <w:p>
            <w:pPr>
              <w:spacing w:after="0"/>
              <w:jc w:val="left"/>
            </w:pPr>
            <w:r>
              <w:rPr>
                <w:sz w:val="16"/>
              </w:rPr>
              <w:t>2010-09-08</w:t>
            </w:r>
          </w:p>
        </w:tc>
        <w:tc>
          <w:tcPr>
            <w:tcW w:type="dxa" w:w="1215"/>
          </w:tcPr>
          <w:p>
            <w:pPr>
              <w:spacing w:after="0"/>
              <w:jc w:val="left"/>
            </w:pPr>
            <w:r>
              <w:rPr>
                <w:sz w:val="16"/>
              </w:rPr>
              <w:t>Flash Flood</w:t>
            </w:r>
          </w:p>
        </w:tc>
        <w:tc>
          <w:tcPr>
            <w:tcW w:type="dxa" w:w="1862"/>
          </w:tcPr>
          <w:p>
            <w:pPr>
              <w:spacing w:after="0"/>
              <w:jc w:val="left"/>
            </w:pPr>
          </w:p>
        </w:tc>
        <w:tc>
          <w:tcPr>
            <w:tcW w:type="dxa" w:w="2917"/>
          </w:tcPr>
          <w:p>
            <w:pPr>
              <w:spacing w:after="0"/>
              <w:jc w:val="left"/>
            </w:pPr>
            <w:r>
              <w:rPr>
                <w:sz w:val="16"/>
              </w:rPr>
              <w:t>$1,000,000 property; $0 crops (2010 dollars)</w:t>
            </w:r>
          </w:p>
        </w:tc>
        <w:tc>
          <w:tcPr>
            <w:tcW w:type="dxa" w:w="932"/>
          </w:tcPr>
          <w:p>
            <w:pPr>
              <w:spacing w:after="0"/>
              <w:jc w:val="right"/>
            </w:pPr>
            <w:r>
              <w:rPr>
                <w:sz w:val="16"/>
              </w:rPr>
              <w:t>0, 0</w:t>
            </w:r>
          </w:p>
        </w:tc>
        <w:tc>
          <w:tcPr>
            <w:tcW w:type="dxa" w:w="2138"/>
          </w:tcPr>
          <w:p>
            <w:pPr>
              <w:spacing w:after="0"/>
              <w:jc w:val="left"/>
            </w:pPr>
            <w:r>
              <w:rPr>
                <w:sz w:val="16"/>
              </w:rPr>
              <w:t>BLUM to AQUILLA</w:t>
            </w:r>
          </w:p>
        </w:tc>
        <w:tc>
          <w:tcPr>
            <w:tcW w:type="dxa" w:w="1466"/>
          </w:tcPr>
          <w:p>
            <w:pPr>
              <w:spacing w:after="0"/>
              <w:jc w:val="left"/>
            </w:pPr>
          </w:p>
        </w:tc>
        <w:tc>
          <w:tcPr>
            <w:tcW w:type="dxa" w:w="25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2009-02-10</w:t>
            </w:r>
          </w:p>
        </w:tc>
        <w:tc>
          <w:tcPr>
            <w:tcW w:type="dxa" w:w="1215"/>
          </w:tcPr>
          <w:p>
            <w:pPr>
              <w:spacing w:after="0"/>
              <w:jc w:val="left"/>
            </w:pPr>
            <w:r>
              <w:rPr>
                <w:sz w:val="16"/>
              </w:rPr>
              <w:t>Thunderstorm Wind</w:t>
            </w:r>
          </w:p>
        </w:tc>
        <w:tc>
          <w:tcPr>
            <w:tcW w:type="dxa" w:w="1862"/>
          </w:tcPr>
          <w:p>
            <w:pPr>
              <w:spacing w:after="0"/>
              <w:jc w:val="left"/>
            </w:pPr>
            <w:r>
              <w:rPr>
                <w:sz w:val="16"/>
              </w:rPr>
              <w:t>80 kt (92 mph) estimated gust</w:t>
            </w:r>
          </w:p>
        </w:tc>
        <w:tc>
          <w:tcPr>
            <w:tcW w:type="dxa" w:w="2917"/>
          </w:tcPr>
          <w:p>
            <w:pPr>
              <w:spacing w:after="0"/>
              <w:jc w:val="left"/>
            </w:pPr>
            <w:r>
              <w:rPr>
                <w:sz w:val="16"/>
              </w:rPr>
              <w:t>$3,000 property; $0 crops (2009 dollars)</w:t>
            </w:r>
          </w:p>
        </w:tc>
        <w:tc>
          <w:tcPr>
            <w:tcW w:type="dxa" w:w="932"/>
          </w:tcPr>
          <w:p>
            <w:pPr>
              <w:spacing w:after="0"/>
              <w:jc w:val="right"/>
            </w:pPr>
            <w:r>
              <w:rPr>
                <w:sz w:val="16"/>
              </w:rPr>
              <w:t>0, 0</w:t>
            </w:r>
          </w:p>
        </w:tc>
        <w:tc>
          <w:tcPr>
            <w:tcW w:type="dxa" w:w="2138"/>
          </w:tcPr>
          <w:p>
            <w:pPr>
              <w:spacing w:after="0"/>
              <w:jc w:val="left"/>
            </w:pPr>
            <w:r>
              <w:rPr>
                <w:sz w:val="16"/>
              </w:rPr>
              <w:t>WHITNEY</w:t>
            </w:r>
          </w:p>
        </w:tc>
        <w:tc>
          <w:tcPr>
            <w:tcW w:type="dxa" w:w="1466"/>
          </w:tcPr>
          <w:p>
            <w:pPr>
              <w:spacing w:after="0"/>
              <w:jc w:val="left"/>
            </w:pPr>
          </w:p>
        </w:tc>
        <w:tc>
          <w:tcPr>
            <w:tcW w:type="dxa" w:w="2545"/>
          </w:tcPr>
          <w:p>
            <w:pPr>
              <w:spacing w:after="0"/>
              <w:jc w:val="left"/>
            </w:pPr>
            <w:r>
              <w:rPr>
                <w:sz w:val="16"/>
              </w:rPr>
              <w:t>B1-c worst recorded: Thunderstorm Wind</w:t>
            </w:r>
          </w:p>
        </w:tc>
      </w:tr>
      <w:tr>
        <w:trPr>
          <w:cantSplit/>
        </w:trPr>
        <w:tc>
          <w:tcPr>
            <w:tcW w:type="dxa" w:w="1037"/>
          </w:tcPr>
          <w:p>
            <w:pPr>
              <w:spacing w:after="0"/>
              <w:jc w:val="left"/>
            </w:pPr>
            <w:r>
              <w:rPr>
                <w:sz w:val="16"/>
              </w:rPr>
              <w:t>2003-06-11</w:t>
            </w:r>
          </w:p>
        </w:tc>
        <w:tc>
          <w:tcPr>
            <w:tcW w:type="dxa" w:w="1215"/>
          </w:tcPr>
          <w:p>
            <w:pPr>
              <w:spacing w:after="0"/>
              <w:jc w:val="left"/>
            </w:pPr>
            <w:r>
              <w:rPr>
                <w:sz w:val="16"/>
              </w:rPr>
              <w:t>Lightning</w:t>
            </w:r>
          </w:p>
        </w:tc>
        <w:tc>
          <w:tcPr>
            <w:tcW w:type="dxa" w:w="1862"/>
          </w:tcPr>
          <w:p>
            <w:pPr>
              <w:spacing w:after="0"/>
              <w:jc w:val="left"/>
            </w:pPr>
          </w:p>
        </w:tc>
        <w:tc>
          <w:tcPr>
            <w:tcW w:type="dxa" w:w="2917"/>
          </w:tcPr>
          <w:p>
            <w:pPr>
              <w:spacing w:after="0"/>
              <w:jc w:val="left"/>
            </w:pPr>
            <w:r>
              <w:rPr>
                <w:sz w:val="16"/>
              </w:rPr>
              <w:t>$500,000 property; crops not reported (2003 dollars)</w:t>
            </w:r>
          </w:p>
        </w:tc>
        <w:tc>
          <w:tcPr>
            <w:tcW w:type="dxa" w:w="932"/>
          </w:tcPr>
          <w:p>
            <w:pPr>
              <w:spacing w:after="0"/>
              <w:jc w:val="right"/>
            </w:pPr>
            <w:r>
              <w:rPr>
                <w:sz w:val="16"/>
              </w:rPr>
              <w:t>0, 0</w:t>
            </w:r>
          </w:p>
        </w:tc>
        <w:tc>
          <w:tcPr>
            <w:tcW w:type="dxa" w:w="2138"/>
          </w:tcPr>
          <w:p>
            <w:pPr>
              <w:spacing w:after="0"/>
              <w:jc w:val="left"/>
            </w:pPr>
            <w:r>
              <w:rPr>
                <w:sz w:val="16"/>
              </w:rPr>
              <w:t>HILLSBORO</w:t>
            </w:r>
          </w:p>
        </w:tc>
        <w:tc>
          <w:tcPr>
            <w:tcW w:type="dxa" w:w="1466"/>
          </w:tcPr>
          <w:p>
            <w:pPr>
              <w:spacing w:after="0"/>
              <w:jc w:val="left"/>
            </w:pPr>
          </w:p>
        </w:tc>
        <w:tc>
          <w:tcPr>
            <w:tcW w:type="dxa" w:w="2545"/>
          </w:tcPr>
          <w:p>
            <w:pPr>
              <w:spacing w:after="0"/>
              <w:jc w:val="left"/>
            </w:pPr>
            <w:r>
              <w:rPr>
                <w:sz w:val="16"/>
              </w:rPr>
              <w:t>B1-c worst recorded: Lightning</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62"/>
          </w:tcPr>
          <w:p>
            <w:pPr>
              <w:spacing w:after="0"/>
              <w:jc w:val="left"/>
            </w:pPr>
          </w:p>
        </w:tc>
        <w:tc>
          <w:tcPr>
            <w:tcW w:type="dxa" w:w="2917"/>
          </w:tcPr>
          <w:p>
            <w:pPr>
              <w:spacing w:after="0"/>
              <w:jc w:val="left"/>
            </w:pPr>
            <w:r>
              <w:rPr>
                <w:sz w:val="16"/>
              </w:rPr>
              <w:t>damage not reported</w:t>
            </w:r>
          </w:p>
        </w:tc>
        <w:tc>
          <w:tcPr>
            <w:tcW w:type="dxa" w:w="932"/>
          </w:tcPr>
          <w:p>
            <w:pPr>
              <w:spacing w:after="0"/>
              <w:jc w:val="right"/>
            </w:pPr>
            <w:r>
              <w:rPr>
                <w:sz w:val="16"/>
              </w:rPr>
              <w:t>0, 0</w:t>
            </w:r>
          </w:p>
        </w:tc>
        <w:tc>
          <w:tcPr>
            <w:tcW w:type="dxa" w:w="2138"/>
          </w:tcPr>
          <w:p>
            <w:pPr>
              <w:spacing w:after="0"/>
              <w:jc w:val="left"/>
            </w:pPr>
            <w:r>
              <w:rPr>
                <w:sz w:val="16"/>
              </w:rPr>
              <w:t>NWS zone TXZ145 (HILL), zone-level</w:t>
            </w:r>
          </w:p>
        </w:tc>
        <w:tc>
          <w:tcPr>
            <w:tcW w:type="dxa" w:w="1466"/>
          </w:tcPr>
          <w:p>
            <w:pPr>
              <w:spacing w:after="0"/>
              <w:jc w:val="left"/>
            </w:pPr>
          </w:p>
        </w:tc>
        <w:tc>
          <w:tcPr>
            <w:tcW w:type="dxa" w:w="2545"/>
          </w:tcPr>
          <w:p>
            <w:pPr>
              <w:spacing w:after="0"/>
              <w:jc w:val="left"/>
            </w:pPr>
            <w:r>
              <w:rPr>
                <w:sz w:val="16"/>
              </w:rPr>
              <w:t>B1-c worst recorded: Excessive Heat, Heat</w:t>
            </w:r>
          </w:p>
        </w:tc>
      </w:tr>
      <w:tr>
        <w:trPr>
          <w:cantSplit/>
        </w:trPr>
        <w:tc>
          <w:tcPr>
            <w:tcW w:type="dxa" w:w="1037"/>
          </w:tcPr>
          <w:p>
            <w:pPr>
              <w:spacing w:after="0"/>
              <w:jc w:val="left"/>
            </w:pPr>
            <w:r>
              <w:rPr>
                <w:sz w:val="16"/>
              </w:rPr>
              <w:t>1973-03-10</w:t>
            </w:r>
          </w:p>
        </w:tc>
        <w:tc>
          <w:tcPr>
            <w:tcW w:type="dxa" w:w="1215"/>
          </w:tcPr>
          <w:p>
            <w:pPr>
              <w:spacing w:after="0"/>
              <w:jc w:val="left"/>
            </w:pPr>
            <w:r>
              <w:rPr>
                <w:sz w:val="16"/>
              </w:rPr>
              <w:t>Tornado</w:t>
            </w:r>
          </w:p>
        </w:tc>
        <w:tc>
          <w:tcPr>
            <w:tcW w:type="dxa" w:w="1862"/>
          </w:tcPr>
          <w:p>
            <w:pPr>
              <w:spacing w:after="0"/>
              <w:jc w:val="left"/>
            </w:pPr>
            <w:r>
              <w:rPr>
                <w:sz w:val="16"/>
              </w:rPr>
              <w:t>F4, 5.9 mi path length (whole path, pre-1996), 150 yd wide</w:t>
            </w:r>
          </w:p>
        </w:tc>
        <w:tc>
          <w:tcPr>
            <w:tcW w:type="dxa" w:w="2917"/>
          </w:tcPr>
          <w:p>
            <w:pPr>
              <w:spacing w:after="0"/>
              <w:jc w:val="left"/>
            </w:pPr>
            <w:r>
              <w:rPr>
                <w:sz w:val="16"/>
              </w:rPr>
              <w:t>damage not recorded (pre-1996 record)</w:t>
            </w:r>
          </w:p>
        </w:tc>
        <w:tc>
          <w:tcPr>
            <w:tcW w:type="dxa" w:w="932"/>
          </w:tcPr>
          <w:p>
            <w:pPr>
              <w:spacing w:after="0"/>
              <w:jc w:val="right"/>
            </w:pPr>
            <w:r>
              <w:rPr>
                <w:sz w:val="16"/>
              </w:rPr>
              <w:t>6, 75</w:t>
            </w:r>
          </w:p>
        </w:tc>
        <w:tc>
          <w:tcPr>
            <w:tcW w:type="dxa" w:w="2138"/>
          </w:tcPr>
          <w:p>
            <w:pPr>
              <w:spacing w:after="0"/>
              <w:jc w:val="left"/>
            </w:pPr>
            <w:r>
              <w:rPr>
                <w:sz w:val="16"/>
              </w:rPr>
              <w:t>location not recorded</w:t>
            </w:r>
          </w:p>
        </w:tc>
        <w:tc>
          <w:tcPr>
            <w:tcW w:type="dxa" w:w="1466"/>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1959-03-31</w:t>
            </w:r>
          </w:p>
        </w:tc>
        <w:tc>
          <w:tcPr>
            <w:tcW w:type="dxa" w:w="1215"/>
          </w:tcPr>
          <w:p>
            <w:pPr>
              <w:spacing w:after="0"/>
              <w:jc w:val="left"/>
            </w:pPr>
            <w:r>
              <w:rPr>
                <w:sz w:val="16"/>
              </w:rPr>
              <w:t>Tornado</w:t>
            </w:r>
          </w:p>
        </w:tc>
        <w:tc>
          <w:tcPr>
            <w:tcW w:type="dxa" w:w="1862"/>
          </w:tcPr>
          <w:p>
            <w:pPr>
              <w:spacing w:after="0"/>
              <w:jc w:val="left"/>
            </w:pPr>
            <w:r>
              <w:rPr>
                <w:sz w:val="16"/>
              </w:rPr>
              <w:t>F4, 10.4 mi path length (whole path, pre-1996), 1,760 yd wide</w:t>
            </w:r>
          </w:p>
        </w:tc>
        <w:tc>
          <w:tcPr>
            <w:tcW w:type="dxa" w:w="2917"/>
          </w:tcPr>
          <w:p>
            <w:pPr>
              <w:spacing w:after="0"/>
              <w:jc w:val="left"/>
            </w:pPr>
            <w:r>
              <w:rPr>
                <w:sz w:val="16"/>
              </w:rPr>
              <w:t>$25,000 property; crops not recorded (1959 dollars)</w:t>
            </w:r>
          </w:p>
        </w:tc>
        <w:tc>
          <w:tcPr>
            <w:tcW w:type="dxa" w:w="932"/>
          </w:tcPr>
          <w:p>
            <w:pPr>
              <w:spacing w:after="0"/>
              <w:jc w:val="right"/>
            </w:pPr>
            <w:r>
              <w:rPr>
                <w:sz w:val="16"/>
              </w:rPr>
              <w:t>6, 31</w:t>
            </w:r>
          </w:p>
        </w:tc>
        <w:tc>
          <w:tcPr>
            <w:tcW w:type="dxa" w:w="2138"/>
          </w:tcPr>
          <w:p>
            <w:pPr>
              <w:spacing w:after="0"/>
              <w:jc w:val="left"/>
            </w:pPr>
            <w:r>
              <w:rPr>
                <w:sz w:val="16"/>
              </w:rPr>
              <w:t>location not recorded</w:t>
            </w:r>
          </w:p>
        </w:tc>
        <w:tc>
          <w:tcPr>
            <w:tcW w:type="dxa" w:w="1466"/>
          </w:tcPr>
          <w:p>
            <w:pPr>
              <w:spacing w:after="0"/>
              <w:jc w:val="left"/>
            </w:pPr>
          </w:p>
        </w:tc>
        <w:tc>
          <w:tcPr>
            <w:tcW w:type="dxa" w:w="254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0.737</w:t>
            </w:r>
          </w:p>
        </w:tc>
        <w:tc>
          <w:tcPr>
            <w:tcW w:type="dxa" w:w="1335"/>
          </w:tcPr>
          <w:p>
            <w:pPr>
              <w:spacing w:after="0"/>
              <w:jc w:val="left"/>
            </w:pPr>
            <w:r>
              <w:rPr>
                <w:sz w:val="16"/>
              </w:rPr>
              <w:t>event-days per year</w:t>
            </w:r>
          </w:p>
        </w:tc>
        <w:tc>
          <w:tcPr>
            <w:tcW w:type="dxa" w:w="1724"/>
          </w:tcPr>
          <w:p>
            <w:pPr>
              <w:spacing w:after="0"/>
              <w:jc w:val="left"/>
            </w:pPr>
            <w:r>
              <w:rPr>
                <w:sz w:val="16"/>
              </w:rPr>
              <w:t>about 0.737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14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39.6</w:t>
            </w:r>
          </w:p>
        </w:tc>
        <w:tc>
          <w:tcPr>
            <w:tcW w:type="dxa" w:w="1335"/>
          </w:tcPr>
          <w:p>
            <w:pPr>
              <w:spacing w:after="0"/>
              <w:jc w:val="left"/>
            </w:pPr>
            <w:r>
              <w:rPr>
                <w:sz w:val="16"/>
              </w:rPr>
              <w:t>event-days per year</w:t>
            </w:r>
          </w:p>
        </w:tc>
        <w:tc>
          <w:tcPr>
            <w:tcW w:type="dxa" w:w="1724"/>
          </w:tcPr>
          <w:p>
            <w:pPr>
              <w:spacing w:after="0"/>
              <w:jc w:val="left"/>
            </w:pPr>
            <w:r>
              <w:rPr>
                <w:sz w:val="16"/>
              </w:rPr>
              <w:t>about 39.6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1,442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0.000669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0.0669%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6.72</w:t>
            </w:r>
          </w:p>
        </w:tc>
        <w:tc>
          <w:tcPr>
            <w:tcW w:type="dxa" w:w="1335"/>
          </w:tcPr>
          <w:p>
            <w:pPr>
              <w:spacing w:after="0"/>
              <w:jc w:val="left"/>
            </w:pPr>
            <w:r>
              <w:rPr>
                <w:sz w:val="16"/>
              </w:rPr>
              <w:t>events per year</w:t>
            </w:r>
          </w:p>
        </w:tc>
        <w:tc>
          <w:tcPr>
            <w:tcW w:type="dxa" w:w="1724"/>
          </w:tcPr>
          <w:p>
            <w:pPr>
              <w:spacing w:after="0"/>
              <w:jc w:val="left"/>
            </w:pPr>
            <w:r>
              <w:rPr>
                <w:sz w:val="16"/>
              </w:rPr>
              <w:t>about 6.72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255.8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16.3</w:t>
            </w:r>
          </w:p>
        </w:tc>
        <w:tc>
          <w:tcPr>
            <w:tcW w:type="dxa" w:w="1335"/>
          </w:tcPr>
          <w:p>
            <w:pPr>
              <w:spacing w:after="0"/>
              <w:jc w:val="left"/>
            </w:pPr>
            <w:r>
              <w:rPr>
                <w:sz w:val="16"/>
              </w:rPr>
              <w:t>event-days per year</w:t>
            </w:r>
          </w:p>
        </w:tc>
        <w:tc>
          <w:tcPr>
            <w:tcW w:type="dxa" w:w="1724"/>
          </w:tcPr>
          <w:p>
            <w:pPr>
              <w:spacing w:after="0"/>
              <w:jc w:val="left"/>
            </w:pPr>
            <w:r>
              <w:rPr>
                <w:sz w:val="16"/>
              </w:rPr>
              <w:t>about 16.3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268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0.0271</w:t>
            </w:r>
          </w:p>
        </w:tc>
        <w:tc>
          <w:tcPr>
            <w:tcW w:type="dxa" w:w="1335"/>
          </w:tcPr>
          <w:p>
            <w:pPr>
              <w:spacing w:after="0"/>
              <w:jc w:val="left"/>
            </w:pPr>
            <w:r>
              <w:rPr>
                <w:sz w:val="16"/>
              </w:rPr>
              <w:t>events per year</w:t>
            </w:r>
          </w:p>
        </w:tc>
        <w:tc>
          <w:tcPr>
            <w:tcW w:type="dxa" w:w="1724"/>
          </w:tcPr>
          <w:p>
            <w:pPr>
              <w:spacing w:after="0"/>
              <w:jc w:val="left"/>
            </w:pPr>
            <w:r>
              <w:rPr>
                <w:sz w:val="16"/>
              </w:rPr>
              <w:t>about 1 in 37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0.875</w:t>
            </w:r>
          </w:p>
        </w:tc>
        <w:tc>
          <w:tcPr>
            <w:tcW w:type="dxa" w:w="1335"/>
          </w:tcPr>
          <w:p>
            <w:pPr>
              <w:spacing w:after="0"/>
              <w:jc w:val="left"/>
            </w:pPr>
            <w:r>
              <w:rPr>
                <w:sz w:val="16"/>
              </w:rPr>
              <w:t>event-days per year</w:t>
            </w:r>
          </w:p>
        </w:tc>
        <w:tc>
          <w:tcPr>
            <w:tcW w:type="dxa" w:w="1724"/>
          </w:tcPr>
          <w:p>
            <w:pPr>
              <w:spacing w:after="0"/>
              <w:jc w:val="left"/>
            </w:pPr>
            <w:r>
              <w:rPr>
                <w:sz w:val="16"/>
              </w:rPr>
              <w:t>about 0.875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59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24"/>
          </w:tcPr>
          <w:p>
            <w:pPr>
              <w:spacing w:after="0"/>
              <w:jc w:val="left"/>
            </w:pPr>
            <w:r>
              <w:rPr>
                <w:sz w:val="16"/>
              </w:rPr>
              <w:t>about 1.32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16 of 30 years, 1996 to 2025 (53.3%)</w:t>
            </w:r>
          </w:p>
        </w:tc>
        <w:tc>
          <w:tcPr>
            <w:tcW w:type="dxa" w:w="1571"/>
          </w:tcPr>
          <w:p>
            <w:pPr>
              <w:spacing w:after="0"/>
              <w:jc w:val="right"/>
            </w:pPr>
            <w:r>
              <w:rPr>
                <w:sz w:val="16"/>
              </w:rPr>
              <w:t>37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0.124</w:t>
            </w:r>
          </w:p>
        </w:tc>
        <w:tc>
          <w:tcPr>
            <w:tcW w:type="dxa" w:w="1335"/>
          </w:tcPr>
          <w:p>
            <w:pPr>
              <w:spacing w:after="0"/>
              <w:jc w:val="left"/>
            </w:pPr>
            <w:r>
              <w:rPr>
                <w:sz w:val="16"/>
              </w:rPr>
              <w:t>events per year (modeled)</w:t>
            </w:r>
          </w:p>
        </w:tc>
        <w:tc>
          <w:tcPr>
            <w:tcW w:type="dxa" w:w="1724"/>
          </w:tcPr>
          <w:p>
            <w:pPr>
              <w:spacing w:after="0"/>
              <w:jc w:val="left"/>
            </w:pPr>
            <w:r>
              <w:rPr>
                <w:sz w:val="16"/>
              </w:rPr>
              <w:t>about 1 in 8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52.6</w:t>
            </w:r>
          </w:p>
        </w:tc>
        <w:tc>
          <w:tcPr>
            <w:tcW w:type="dxa" w:w="1335"/>
          </w:tcPr>
          <w:p>
            <w:pPr>
              <w:spacing w:after="0"/>
              <w:jc w:val="left"/>
            </w:pPr>
            <w:r>
              <w:rPr>
                <w:sz w:val="16"/>
              </w:rPr>
              <w:t>days per year with a strike</w:t>
            </w:r>
          </w:p>
        </w:tc>
        <w:tc>
          <w:tcPr>
            <w:tcW w:type="dxa" w:w="1724"/>
          </w:tcPr>
          <w:p>
            <w:pPr>
              <w:spacing w:after="0"/>
              <w:jc w:val="left"/>
            </w:pPr>
            <w:r>
              <w:rPr>
                <w:sz w:val="16"/>
              </w:rPr>
              <w:t>about 52.6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3.13</w:t>
            </w:r>
          </w:p>
        </w:tc>
        <w:tc>
          <w:tcPr>
            <w:tcW w:type="dxa" w:w="1335"/>
          </w:tcPr>
          <w:p>
            <w:pPr>
              <w:spacing w:after="0"/>
              <w:jc w:val="left"/>
            </w:pPr>
            <w:r>
              <w:rPr>
                <w:sz w:val="16"/>
              </w:rPr>
              <w:t>events per year</w:t>
            </w:r>
          </w:p>
        </w:tc>
        <w:tc>
          <w:tcPr>
            <w:tcW w:type="dxa" w:w="1724"/>
          </w:tcPr>
          <w:p>
            <w:pPr>
              <w:spacing w:after="0"/>
              <w:jc w:val="left"/>
            </w:pPr>
            <w:r>
              <w:rPr>
                <w:sz w:val="16"/>
              </w:rPr>
              <w:t>about 3.13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119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0.824</w:t>
            </w:r>
          </w:p>
        </w:tc>
        <w:tc>
          <w:tcPr>
            <w:tcW w:type="dxa" w:w="1335"/>
          </w:tcPr>
          <w:p>
            <w:pPr>
              <w:spacing w:after="0"/>
              <w:jc w:val="left"/>
            </w:pPr>
            <w:r>
              <w:rPr>
                <w:sz w:val="16"/>
              </w:rPr>
              <w:t>events per year</w:t>
            </w:r>
          </w:p>
        </w:tc>
        <w:tc>
          <w:tcPr>
            <w:tcW w:type="dxa" w:w="1724"/>
          </w:tcPr>
          <w:p>
            <w:pPr>
              <w:spacing w:after="0"/>
              <w:jc w:val="left"/>
            </w:pPr>
            <w:r>
              <w:rPr>
                <w:sz w:val="16"/>
              </w:rPr>
              <w:t>about 0.82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0.00248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0.248%</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3.26</w:t>
            </w:r>
          </w:p>
        </w:tc>
        <w:tc>
          <w:tcPr>
            <w:tcW w:type="dxa" w:w="1335"/>
          </w:tcPr>
          <w:p>
            <w:pPr>
              <w:spacing w:after="0"/>
              <w:jc w:val="left"/>
            </w:pPr>
            <w:r>
              <w:rPr>
                <w:sz w:val="16"/>
              </w:rPr>
              <w:t>event-days per year</w:t>
            </w:r>
          </w:p>
        </w:tc>
        <w:tc>
          <w:tcPr>
            <w:tcW w:type="dxa" w:w="1724"/>
          </w:tcPr>
          <w:p>
            <w:pPr>
              <w:spacing w:after="0"/>
              <w:jc w:val="left"/>
            </w:pPr>
            <w:r>
              <w:rPr>
                <w:sz w:val="16"/>
              </w:rPr>
              <w:t>about 3.26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62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95.6</w:t>
            </w:r>
          </w:p>
        </w:tc>
        <w:tc>
          <w:tcPr>
            <w:tcW w:type="dxa" w:w="1264"/>
          </w:tcPr>
          <w:p>
            <w:pPr>
              <w:spacing w:after="0"/>
              <w:jc w:val="right"/>
            </w:pPr>
            <w:r>
              <w:rPr>
                <w:sz w:val="16"/>
              </w:rPr>
              <w:t>98.8</w:t>
            </w:r>
          </w:p>
        </w:tc>
        <w:tc>
          <w:tcPr>
            <w:tcW w:type="dxa" w:w="1205"/>
          </w:tcPr>
          <w:p>
            <w:pPr>
              <w:spacing w:after="0"/>
              <w:jc w:val="right"/>
            </w:pPr>
            <w:r>
              <w:rPr>
                <w:sz w:val="16"/>
              </w:rPr>
              <w:t>99.6</w:t>
            </w:r>
          </w:p>
        </w:tc>
        <w:tc>
          <w:tcPr>
            <w:tcW w:type="dxa" w:w="6911"/>
          </w:tcPr>
          <w:p>
            <w:pPr>
              <w:spacing w:after="0"/>
              <w:jc w:val="left"/>
            </w:pPr>
            <w:r>
              <w:rPr>
                <w:sz w:val="16"/>
              </w:rPr>
              <w:t>Very High 12</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12</w:t>
            </w:r>
          </w:p>
        </w:tc>
        <w:tc>
          <w:tcPr>
            <w:tcW w:type="dxa" w:w="1205"/>
          </w:tcPr>
          <w:p>
            <w:pPr>
              <w:spacing w:after="0"/>
              <w:jc w:val="right"/>
            </w:pPr>
            <w:r>
              <w:rPr>
                <w:sz w:val="16"/>
              </w:rPr>
              <w:t>77.5</w:t>
            </w:r>
          </w:p>
        </w:tc>
        <w:tc>
          <w:tcPr>
            <w:tcW w:type="dxa" w:w="1264"/>
          </w:tcPr>
          <w:p>
            <w:pPr>
              <w:spacing w:after="0"/>
              <w:jc w:val="right"/>
            </w:pPr>
            <w:r>
              <w:rPr>
                <w:sz w:val="16"/>
              </w:rPr>
              <w:t>93.6</w:t>
            </w:r>
          </w:p>
        </w:tc>
        <w:tc>
          <w:tcPr>
            <w:tcW w:type="dxa" w:w="1205"/>
          </w:tcPr>
          <w:p>
            <w:pPr>
              <w:spacing w:after="0"/>
              <w:jc w:val="right"/>
            </w:pPr>
            <w:r>
              <w:rPr>
                <w:sz w:val="16"/>
              </w:rPr>
              <w:t>97.7</w:t>
            </w:r>
          </w:p>
        </w:tc>
        <w:tc>
          <w:tcPr>
            <w:tcW w:type="dxa" w:w="6911"/>
          </w:tcPr>
          <w:p>
            <w:pPr>
              <w:spacing w:after="0"/>
              <w:jc w:val="left"/>
            </w:pPr>
            <w:r>
              <w:rPr>
                <w:sz w:val="16"/>
              </w:rPr>
              <w:t>Relatively Moderate 6, Relatively Low 3,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11.0</w:t>
            </w:r>
          </w:p>
        </w:tc>
        <w:tc>
          <w:tcPr>
            <w:tcW w:type="dxa" w:w="1264"/>
          </w:tcPr>
          <w:p>
            <w:pPr>
              <w:spacing w:after="0"/>
              <w:jc w:val="right"/>
            </w:pPr>
            <w:r>
              <w:rPr>
                <w:sz w:val="16"/>
              </w:rPr>
              <w:t>20.7</w:t>
            </w:r>
          </w:p>
        </w:tc>
        <w:tc>
          <w:tcPr>
            <w:tcW w:type="dxa" w:w="1205"/>
          </w:tcPr>
          <w:p>
            <w:pPr>
              <w:spacing w:after="0"/>
              <w:jc w:val="right"/>
            </w:pPr>
            <w:r>
              <w:rPr>
                <w:sz w:val="16"/>
              </w:rPr>
              <w:t>38.0</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78.4</w:t>
            </w:r>
          </w:p>
        </w:tc>
        <w:tc>
          <w:tcPr>
            <w:tcW w:type="dxa" w:w="1264"/>
          </w:tcPr>
          <w:p>
            <w:pPr>
              <w:spacing w:after="0"/>
              <w:jc w:val="right"/>
            </w:pPr>
            <w:r>
              <w:rPr>
                <w:sz w:val="16"/>
              </w:rPr>
              <w:t>84.1</w:t>
            </w:r>
          </w:p>
        </w:tc>
        <w:tc>
          <w:tcPr>
            <w:tcW w:type="dxa" w:w="1205"/>
          </w:tcPr>
          <w:p>
            <w:pPr>
              <w:spacing w:after="0"/>
              <w:jc w:val="right"/>
            </w:pPr>
            <w:r>
              <w:rPr>
                <w:sz w:val="16"/>
              </w:rPr>
              <w:t>92.2</w:t>
            </w:r>
          </w:p>
        </w:tc>
        <w:tc>
          <w:tcPr>
            <w:tcW w:type="dxa" w:w="6911"/>
          </w:tcPr>
          <w:p>
            <w:pPr>
              <w:spacing w:after="0"/>
              <w:jc w:val="left"/>
            </w:pPr>
            <w:r>
              <w:rPr>
                <w:sz w:val="16"/>
              </w:rPr>
              <w:t>Relatively High 4, Relatively Moderate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57.5</w:t>
            </w:r>
          </w:p>
        </w:tc>
        <w:tc>
          <w:tcPr>
            <w:tcW w:type="dxa" w:w="1264"/>
          </w:tcPr>
          <w:p>
            <w:pPr>
              <w:spacing w:after="0"/>
              <w:jc w:val="right"/>
            </w:pPr>
            <w:r>
              <w:rPr>
                <w:sz w:val="16"/>
              </w:rPr>
              <w:t>76.8</w:t>
            </w:r>
          </w:p>
        </w:tc>
        <w:tc>
          <w:tcPr>
            <w:tcW w:type="dxa" w:w="1205"/>
          </w:tcPr>
          <w:p>
            <w:pPr>
              <w:spacing w:after="0"/>
              <w:jc w:val="right"/>
            </w:pPr>
            <w:r>
              <w:rPr>
                <w:sz w:val="16"/>
              </w:rPr>
              <w:t>86.7</w:t>
            </w:r>
          </w:p>
        </w:tc>
        <w:tc>
          <w:tcPr>
            <w:tcW w:type="dxa" w:w="6911"/>
          </w:tcPr>
          <w:p>
            <w:pPr>
              <w:spacing w:after="0"/>
              <w:jc w:val="left"/>
            </w:pPr>
            <w:r>
              <w:rPr>
                <w:sz w:val="16"/>
              </w:rPr>
              <w:t>Relatively High 3, Relatively Moderate 9</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52.9</w:t>
            </w:r>
          </w:p>
        </w:tc>
        <w:tc>
          <w:tcPr>
            <w:tcW w:type="dxa" w:w="1264"/>
          </w:tcPr>
          <w:p>
            <w:pPr>
              <w:spacing w:after="0"/>
              <w:jc w:val="right"/>
            </w:pPr>
            <w:r>
              <w:rPr>
                <w:sz w:val="16"/>
              </w:rPr>
              <w:t>59.4</w:t>
            </w:r>
          </w:p>
        </w:tc>
        <w:tc>
          <w:tcPr>
            <w:tcW w:type="dxa" w:w="1205"/>
          </w:tcPr>
          <w:p>
            <w:pPr>
              <w:spacing w:after="0"/>
              <w:jc w:val="right"/>
            </w:pPr>
            <w:r>
              <w:rPr>
                <w:sz w:val="16"/>
              </w:rPr>
              <w:t>73.0</w:t>
            </w:r>
          </w:p>
        </w:tc>
        <w:tc>
          <w:tcPr>
            <w:tcW w:type="dxa" w:w="6911"/>
          </w:tcPr>
          <w:p>
            <w:pPr>
              <w:spacing w:after="0"/>
              <w:jc w:val="left"/>
            </w:pPr>
            <w:r>
              <w:rPr>
                <w:sz w:val="16"/>
              </w:rPr>
              <w:t>Relatively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77.6</w:t>
            </w:r>
          </w:p>
        </w:tc>
        <w:tc>
          <w:tcPr>
            <w:tcW w:type="dxa" w:w="1264"/>
          </w:tcPr>
          <w:p>
            <w:pPr>
              <w:spacing w:after="0"/>
              <w:jc w:val="right"/>
            </w:pPr>
            <w:r>
              <w:rPr>
                <w:sz w:val="16"/>
              </w:rPr>
              <w:t>86.5</w:t>
            </w:r>
          </w:p>
        </w:tc>
        <w:tc>
          <w:tcPr>
            <w:tcW w:type="dxa" w:w="1205"/>
          </w:tcPr>
          <w:p>
            <w:pPr>
              <w:spacing w:after="0"/>
              <w:jc w:val="right"/>
            </w:pPr>
            <w:r>
              <w:rPr>
                <w:sz w:val="16"/>
              </w:rPr>
              <w:t>92.8</w:t>
            </w:r>
          </w:p>
        </w:tc>
        <w:tc>
          <w:tcPr>
            <w:tcW w:type="dxa" w:w="6911"/>
          </w:tcPr>
          <w:p>
            <w:pPr>
              <w:spacing w:after="0"/>
              <w:jc w:val="left"/>
            </w:pPr>
            <w:r>
              <w:rPr>
                <w:sz w:val="16"/>
              </w:rPr>
              <w:t>Relatively High 4, Relatively Moderate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11.5</w:t>
            </w:r>
          </w:p>
        </w:tc>
        <w:tc>
          <w:tcPr>
            <w:tcW w:type="dxa" w:w="1264"/>
          </w:tcPr>
          <w:p>
            <w:pPr>
              <w:spacing w:after="0"/>
              <w:jc w:val="right"/>
            </w:pPr>
            <w:r>
              <w:rPr>
                <w:sz w:val="16"/>
              </w:rPr>
              <w:t>33.5</w:t>
            </w:r>
          </w:p>
        </w:tc>
        <w:tc>
          <w:tcPr>
            <w:tcW w:type="dxa" w:w="1205"/>
          </w:tcPr>
          <w:p>
            <w:pPr>
              <w:spacing w:after="0"/>
              <w:jc w:val="right"/>
            </w:pPr>
            <w:r>
              <w:rPr>
                <w:sz w:val="16"/>
              </w:rPr>
              <w:t>73.8</w:t>
            </w:r>
          </w:p>
        </w:tc>
        <w:tc>
          <w:tcPr>
            <w:tcW w:type="dxa" w:w="6911"/>
          </w:tcPr>
          <w:p>
            <w:pPr>
              <w:spacing w:after="0"/>
              <w:jc w:val="left"/>
            </w:pPr>
            <w:r>
              <w:rPr>
                <w:sz w:val="16"/>
              </w:rPr>
              <w:t>Relatively Moderate 4, Relatively Low 6,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11.2</w:t>
            </w:r>
          </w:p>
        </w:tc>
        <w:tc>
          <w:tcPr>
            <w:tcW w:type="dxa" w:w="1264"/>
          </w:tcPr>
          <w:p>
            <w:pPr>
              <w:spacing w:after="0"/>
              <w:jc w:val="right"/>
            </w:pPr>
            <w:r>
              <w:rPr>
                <w:sz w:val="16"/>
              </w:rPr>
              <w:t>84.1</w:t>
            </w:r>
          </w:p>
        </w:tc>
        <w:tc>
          <w:tcPr>
            <w:tcW w:type="dxa" w:w="1205"/>
          </w:tcPr>
          <w:p>
            <w:pPr>
              <w:spacing w:after="0"/>
              <w:jc w:val="right"/>
            </w:pPr>
            <w:r>
              <w:rPr>
                <w:sz w:val="16"/>
              </w:rPr>
              <w:t>97.0</w:t>
            </w:r>
          </w:p>
        </w:tc>
        <w:tc>
          <w:tcPr>
            <w:tcW w:type="dxa" w:w="6911"/>
          </w:tcPr>
          <w:p>
            <w:pPr>
              <w:spacing w:after="0"/>
              <w:jc w:val="left"/>
            </w:pPr>
            <w:r>
              <w:rPr>
                <w:sz w:val="16"/>
              </w:rPr>
              <w:t>Relatively Moderate 1, Relatively Low 7, Very Low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77.8</w:t>
            </w:r>
          </w:p>
        </w:tc>
        <w:tc>
          <w:tcPr>
            <w:tcW w:type="dxa" w:w="1264"/>
          </w:tcPr>
          <w:p>
            <w:pPr>
              <w:spacing w:after="0"/>
              <w:jc w:val="right"/>
            </w:pPr>
            <w:r>
              <w:rPr>
                <w:sz w:val="16"/>
              </w:rPr>
              <w:t>92.2</w:t>
            </w:r>
          </w:p>
        </w:tc>
        <w:tc>
          <w:tcPr>
            <w:tcW w:type="dxa" w:w="1205"/>
          </w:tcPr>
          <w:p>
            <w:pPr>
              <w:spacing w:after="0"/>
              <w:jc w:val="right"/>
            </w:pPr>
            <w:r>
              <w:rPr>
                <w:sz w:val="16"/>
              </w:rPr>
              <w:t>97.3</w:t>
            </w:r>
          </w:p>
        </w:tc>
        <w:tc>
          <w:tcPr>
            <w:tcW w:type="dxa" w:w="6911"/>
          </w:tcPr>
          <w:p>
            <w:pPr>
              <w:spacing w:after="0"/>
              <w:jc w:val="left"/>
            </w:pPr>
            <w:r>
              <w:rPr>
                <w:sz w:val="16"/>
              </w:rPr>
              <w:t>Very High 3, Relatively High 8, Relatively Moderate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66.1</w:t>
            </w:r>
          </w:p>
        </w:tc>
        <w:tc>
          <w:tcPr>
            <w:tcW w:type="dxa" w:w="1264"/>
          </w:tcPr>
          <w:p>
            <w:pPr>
              <w:spacing w:after="0"/>
              <w:jc w:val="right"/>
            </w:pPr>
            <w:r>
              <w:rPr>
                <w:sz w:val="16"/>
              </w:rPr>
              <w:t>77.2</w:t>
            </w:r>
          </w:p>
        </w:tc>
        <w:tc>
          <w:tcPr>
            <w:tcW w:type="dxa" w:w="1205"/>
          </w:tcPr>
          <w:p>
            <w:pPr>
              <w:spacing w:after="0"/>
              <w:jc w:val="right"/>
            </w:pPr>
            <w:r>
              <w:rPr>
                <w:sz w:val="16"/>
              </w:rPr>
              <w:t>89.0</w:t>
            </w:r>
          </w:p>
        </w:tc>
        <w:tc>
          <w:tcPr>
            <w:tcW w:type="dxa" w:w="6911"/>
          </w:tcPr>
          <w:p>
            <w:pPr>
              <w:spacing w:after="0"/>
              <w:jc w:val="left"/>
            </w:pPr>
            <w:r>
              <w:rPr>
                <w:sz w:val="16"/>
              </w:rPr>
              <w:t>Relatively High 5, Relatively Moderate 7</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84.5</w:t>
            </w:r>
          </w:p>
        </w:tc>
        <w:tc>
          <w:tcPr>
            <w:tcW w:type="dxa" w:w="1264"/>
          </w:tcPr>
          <w:p>
            <w:pPr>
              <w:spacing w:after="0"/>
              <w:jc w:val="right"/>
            </w:pPr>
            <w:r>
              <w:rPr>
                <w:sz w:val="16"/>
              </w:rPr>
              <w:t>95.1</w:t>
            </w:r>
          </w:p>
        </w:tc>
        <w:tc>
          <w:tcPr>
            <w:tcW w:type="dxa" w:w="1205"/>
          </w:tcPr>
          <w:p>
            <w:pPr>
              <w:spacing w:after="0"/>
              <w:jc w:val="right"/>
            </w:pPr>
            <w:r>
              <w:rPr>
                <w:sz w:val="16"/>
              </w:rPr>
              <w:t>99.0</w:t>
            </w:r>
          </w:p>
        </w:tc>
        <w:tc>
          <w:tcPr>
            <w:tcW w:type="dxa" w:w="6911"/>
          </w:tcPr>
          <w:p>
            <w:pPr>
              <w:spacing w:after="0"/>
              <w:jc w:val="left"/>
            </w:pPr>
            <w:r>
              <w:rPr>
                <w:sz w:val="16"/>
              </w:rPr>
              <w:t>Very High 7, Relatively High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71.5</w:t>
            </w:r>
          </w:p>
        </w:tc>
        <w:tc>
          <w:tcPr>
            <w:tcW w:type="dxa" w:w="1264"/>
          </w:tcPr>
          <w:p>
            <w:pPr>
              <w:spacing w:after="0"/>
              <w:jc w:val="right"/>
            </w:pPr>
            <w:r>
              <w:rPr>
                <w:sz w:val="16"/>
              </w:rPr>
              <w:t>88.9</w:t>
            </w:r>
          </w:p>
        </w:tc>
        <w:tc>
          <w:tcPr>
            <w:tcW w:type="dxa" w:w="1205"/>
          </w:tcPr>
          <w:p>
            <w:pPr>
              <w:spacing w:after="0"/>
              <w:jc w:val="right"/>
            </w:pPr>
            <w:r>
              <w:rPr>
                <w:sz w:val="16"/>
              </w:rPr>
              <w:t>95.7</w:t>
            </w:r>
          </w:p>
        </w:tc>
        <w:tc>
          <w:tcPr>
            <w:tcW w:type="dxa" w:w="6911"/>
          </w:tcPr>
          <w:p>
            <w:pPr>
              <w:spacing w:after="0"/>
              <w:jc w:val="left"/>
            </w:pPr>
            <w:r>
              <w:rPr>
                <w:sz w:val="16"/>
              </w:rPr>
              <w:t>Relatively Moderate 6, Relatively Low 6</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23.6</w:t>
            </w:r>
          </w:p>
        </w:tc>
        <w:tc>
          <w:tcPr>
            <w:tcW w:type="dxa" w:w="1264"/>
          </w:tcPr>
          <w:p>
            <w:pPr>
              <w:spacing w:after="0"/>
              <w:jc w:val="right"/>
            </w:pPr>
            <w:r>
              <w:rPr>
                <w:sz w:val="16"/>
              </w:rPr>
              <w:t>28.5</w:t>
            </w:r>
          </w:p>
        </w:tc>
        <w:tc>
          <w:tcPr>
            <w:tcW w:type="dxa" w:w="1205"/>
          </w:tcPr>
          <w:p>
            <w:pPr>
              <w:spacing w:after="0"/>
              <w:jc w:val="right"/>
            </w:pPr>
            <w:r>
              <w:rPr>
                <w:sz w:val="16"/>
              </w:rPr>
              <w:t>38.9</w:t>
            </w:r>
          </w:p>
        </w:tc>
        <w:tc>
          <w:tcPr>
            <w:tcW w:type="dxa" w:w="6911"/>
          </w:tcPr>
          <w:p>
            <w:pPr>
              <w:spacing w:after="0"/>
              <w:jc w:val="left"/>
            </w:pPr>
            <w:r>
              <w:rPr>
                <w:sz w:val="16"/>
              </w:rPr>
              <w:t>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3"/>
        <w:gridCol w:w="680"/>
        <w:gridCol w:w="2622"/>
        <w:gridCol w:w="2095"/>
        <w:gridCol w:w="2715"/>
        <w:gridCol w:w="2442"/>
        <w:gridCol w:w="2256"/>
      </w:tblGrid>
      <w:tr>
        <w:trPr>
          <w:cantSplit/>
          <w:tblHeader/>
        </w:trPr>
        <w:tc>
          <w:tcPr>
            <w:tcW w:type="dxa" w:w="130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56"/>
            <w:shd w:val="clear" w:color="auto" w:fill="E8E8E8"/>
          </w:tcPr>
          <w:p>
            <w:pPr>
              <w:spacing w:after="0"/>
              <w:jc w:val="left"/>
            </w:pPr>
            <w:r>
              <w:rPr>
                <w:b/>
                <w:sz w:val="16"/>
              </w:rPr>
              <w:t>Notes</w:t>
            </w:r>
          </w:p>
        </w:tc>
      </w:tr>
      <w:tr>
        <w:trPr>
          <w:cantSplit/>
        </w:trPr>
        <w:tc>
          <w:tcPr>
            <w:tcW w:type="dxa" w:w="1303"/>
          </w:tcPr>
          <w:p>
            <w:pPr>
              <w:spacing w:after="0"/>
              <w:jc w:val="left"/>
            </w:pPr>
            <w:r>
              <w:rPr>
                <w:sz w:val="16"/>
              </w:rPr>
              <w:t>Hill County</w:t>
            </w:r>
          </w:p>
        </w:tc>
        <w:tc>
          <w:tcPr>
            <w:tcW w:type="dxa" w:w="680"/>
          </w:tcPr>
          <w:p>
            <w:pPr>
              <w:spacing w:after="0"/>
              <w:jc w:val="left"/>
            </w:pPr>
            <w:r>
              <w:rPr>
                <w:sz w:val="16"/>
              </w:rPr>
              <w:t>County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2</w:t>
            </w:r>
          </w:p>
        </w:tc>
        <w:tc>
          <w:tcPr>
            <w:tcW w:type="dxa" w:w="2715"/>
          </w:tcPr>
          <w:p>
            <w:pPr>
              <w:spacing w:after="0"/>
              <w:jc w:val="right"/>
            </w:pPr>
            <w:r>
              <w:rPr>
                <w:sz w:val="16"/>
              </w:rPr>
              <w:t>$12,647,392.08</w:t>
            </w:r>
          </w:p>
        </w:tc>
        <w:tc>
          <w:tcPr>
            <w:tcW w:type="dxa" w:w="2442"/>
          </w:tcPr>
          <w:p>
            <w:pPr>
              <w:spacing w:after="0"/>
              <w:jc w:val="right"/>
            </w:pPr>
            <w:r>
              <w:rPr>
                <w:sz w:val="16"/>
              </w:rPr>
              <w:t>0 total; 0 since its plan</w:t>
            </w:r>
          </w:p>
        </w:tc>
        <w:tc>
          <w:tcPr>
            <w:tcW w:type="dxa" w:w="2256"/>
          </w:tcPr>
          <w:p>
            <w:pPr>
              <w:spacing w:after="0"/>
              <w:jc w:val="left"/>
            </w:pPr>
            <w:r>
              <w:rPr>
                <w:sz w:val="16"/>
              </w:rPr>
              <w:t>Includes $40,371 for declarations not counted as hazard incidents (DR-1606-TX).</w:t>
            </w:r>
          </w:p>
        </w:tc>
      </w:tr>
      <w:tr>
        <w:trPr>
          <w:cantSplit/>
        </w:trPr>
        <w:tc>
          <w:tcPr>
            <w:tcW w:type="dxa" w:w="1303"/>
          </w:tcPr>
          <w:p>
            <w:pPr>
              <w:spacing w:after="0"/>
              <w:jc w:val="left"/>
            </w:pPr>
            <w:r>
              <w:rPr>
                <w:sz w:val="16"/>
              </w:rPr>
              <w:t>Abbott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15 total; 0 since its plan</w:t>
            </w:r>
          </w:p>
        </w:tc>
        <w:tc>
          <w:tcPr>
            <w:tcW w:type="dxa" w:w="2256"/>
          </w:tcPr>
          <w:p>
            <w:pPr>
              <w:spacing w:after="0"/>
              <w:jc w:val="left"/>
            </w:pPr>
          </w:p>
        </w:tc>
      </w:tr>
      <w:tr>
        <w:trPr>
          <w:cantSplit/>
        </w:trPr>
        <w:tc>
          <w:tcPr>
            <w:tcW w:type="dxa" w:w="1303"/>
          </w:tcPr>
          <w:p>
            <w:pPr>
              <w:spacing w:after="0"/>
              <w:jc w:val="left"/>
            </w:pPr>
            <w:r>
              <w:rPr>
                <w:sz w:val="16"/>
              </w:rPr>
              <w:t>Aquilla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23 total; 0 since its plan</w:t>
            </w:r>
          </w:p>
        </w:tc>
        <w:tc>
          <w:tcPr>
            <w:tcW w:type="dxa" w:w="2256"/>
          </w:tcPr>
          <w:p>
            <w:pPr>
              <w:spacing w:after="0"/>
              <w:jc w:val="left"/>
            </w:pPr>
          </w:p>
        </w:tc>
      </w:tr>
      <w:tr>
        <w:trPr>
          <w:cantSplit/>
        </w:trPr>
        <w:tc>
          <w:tcPr>
            <w:tcW w:type="dxa" w:w="1303"/>
          </w:tcPr>
          <w:p>
            <w:pPr>
              <w:spacing w:after="0"/>
              <w:jc w:val="left"/>
            </w:pPr>
            <w:r>
              <w:rPr>
                <w:sz w:val="16"/>
              </w:rPr>
              <w:t>Blum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$10,183.50</w:t>
            </w:r>
          </w:p>
        </w:tc>
        <w:tc>
          <w:tcPr>
            <w:tcW w:type="dxa" w:w="2442"/>
          </w:tcPr>
          <w:p>
            <w:pPr>
              <w:spacing w:after="0"/>
              <w:jc w:val="right"/>
            </w:pPr>
            <w:r>
              <w:rPr>
                <w:sz w:val="16"/>
              </w:rPr>
              <w:t>44 total; 0 since its plan</w:t>
            </w:r>
          </w:p>
        </w:tc>
        <w:tc>
          <w:tcPr>
            <w:tcW w:type="dxa" w:w="2256"/>
          </w:tcPr>
          <w:p>
            <w:pPr>
              <w:spacing w:after="0"/>
              <w:jc w:val="left"/>
            </w:pPr>
          </w:p>
        </w:tc>
      </w:tr>
      <w:tr>
        <w:trPr>
          <w:cantSplit/>
        </w:trPr>
        <w:tc>
          <w:tcPr>
            <w:tcW w:type="dxa" w:w="1303"/>
          </w:tcPr>
          <w:p>
            <w:pPr>
              <w:spacing w:after="0"/>
              <w:jc w:val="left"/>
            </w:pPr>
            <w:r>
              <w:rPr>
                <w:sz w:val="16"/>
              </w:rPr>
              <w:t>Bynum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4 total; 0 since its plan</w:t>
            </w:r>
          </w:p>
        </w:tc>
        <w:tc>
          <w:tcPr>
            <w:tcW w:type="dxa" w:w="2256"/>
          </w:tcPr>
          <w:p>
            <w:pPr>
              <w:spacing w:after="0"/>
              <w:jc w:val="left"/>
            </w:pPr>
          </w:p>
        </w:tc>
      </w:tr>
      <w:tr>
        <w:trPr>
          <w:cantSplit/>
        </w:trPr>
        <w:tc>
          <w:tcPr>
            <w:tcW w:type="dxa" w:w="1303"/>
          </w:tcPr>
          <w:p>
            <w:pPr>
              <w:spacing w:after="0"/>
              <w:jc w:val="left"/>
            </w:pPr>
            <w:r>
              <w:rPr>
                <w:sz w:val="16"/>
              </w:rPr>
              <w:t>Carl's Corner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0 total; 0 since its plan</w:t>
            </w:r>
          </w:p>
        </w:tc>
        <w:tc>
          <w:tcPr>
            <w:tcW w:type="dxa" w:w="2256"/>
          </w:tcPr>
          <w:p>
            <w:pPr>
              <w:spacing w:after="0"/>
              <w:jc w:val="left"/>
            </w:pPr>
            <w:r>
              <w:rPr>
                <w:sz w:val="16"/>
              </w:rPr>
              <w:t>Also approved under plan 108396 (Carl's Corner, expires 2027-09-07). FEMA's plan status map shows one plan per jurisdiction and may show one of these; this packet uses the approved plan that expires last.</w:t>
            </w:r>
          </w:p>
        </w:tc>
      </w:tr>
      <w:tr>
        <w:trPr>
          <w:cantSplit/>
        </w:trPr>
        <w:tc>
          <w:tcPr>
            <w:tcW w:type="dxa" w:w="1303"/>
          </w:tcPr>
          <w:p>
            <w:pPr>
              <w:spacing w:after="0"/>
              <w:jc w:val="left"/>
            </w:pPr>
            <w:r>
              <w:rPr>
                <w:sz w:val="16"/>
              </w:rPr>
              <w:t>Covington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19 total; 0 since its plan</w:t>
            </w:r>
          </w:p>
        </w:tc>
        <w:tc>
          <w:tcPr>
            <w:tcW w:type="dxa" w:w="2256"/>
          </w:tcPr>
          <w:p>
            <w:pPr>
              <w:spacing w:after="0"/>
              <w:jc w:val="left"/>
            </w:pPr>
          </w:p>
        </w:tc>
      </w:tr>
      <w:tr>
        <w:trPr>
          <w:cantSplit/>
        </w:trPr>
        <w:tc>
          <w:tcPr>
            <w:tcW w:type="dxa" w:w="1303"/>
          </w:tcPr>
          <w:p>
            <w:pPr>
              <w:spacing w:after="0"/>
              <w:jc w:val="left"/>
            </w:pPr>
            <w:r>
              <w:rPr>
                <w:sz w:val="16"/>
              </w:rPr>
              <w:t>Hillsboro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$26,302.40</w:t>
            </w:r>
          </w:p>
        </w:tc>
        <w:tc>
          <w:tcPr>
            <w:tcW w:type="dxa" w:w="2442"/>
          </w:tcPr>
          <w:p>
            <w:pPr>
              <w:spacing w:after="0"/>
              <w:jc w:val="right"/>
            </w:pPr>
            <w:r>
              <w:rPr>
                <w:sz w:val="16"/>
              </w:rPr>
              <w:t>82 total; 0 since its plan</w:t>
            </w:r>
          </w:p>
        </w:tc>
        <w:tc>
          <w:tcPr>
            <w:tcW w:type="dxa" w:w="2256"/>
          </w:tcPr>
          <w:p>
            <w:pPr>
              <w:spacing w:after="0"/>
              <w:jc w:val="left"/>
            </w:pPr>
            <w:r>
              <w:rPr>
                <w:sz w:val="16"/>
              </w:rPr>
              <w:t>Includes $26,302.40 for declarations not counted as hazard incidents (EM-3216-TX).</w:t>
            </w:r>
          </w:p>
        </w:tc>
      </w:tr>
      <w:tr>
        <w:trPr>
          <w:cantSplit/>
        </w:trPr>
        <w:tc>
          <w:tcPr>
            <w:tcW w:type="dxa" w:w="1303"/>
          </w:tcPr>
          <w:p>
            <w:pPr>
              <w:spacing w:after="0"/>
              <w:jc w:val="left"/>
            </w:pPr>
            <w:r>
              <w:rPr>
                <w:sz w:val="16"/>
              </w:rPr>
              <w:t>Hubbard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$149,966.09</w:t>
            </w:r>
          </w:p>
        </w:tc>
        <w:tc>
          <w:tcPr>
            <w:tcW w:type="dxa" w:w="2442"/>
          </w:tcPr>
          <w:p>
            <w:pPr>
              <w:spacing w:after="0"/>
              <w:jc w:val="right"/>
            </w:pPr>
            <w:r>
              <w:rPr>
                <w:sz w:val="16"/>
              </w:rPr>
              <w:t>36 total; 0 since its plan</w:t>
            </w:r>
          </w:p>
        </w:tc>
        <w:tc>
          <w:tcPr>
            <w:tcW w:type="dxa" w:w="2256"/>
          </w:tcPr>
          <w:p>
            <w:pPr>
              <w:spacing w:after="0"/>
              <w:jc w:val="left"/>
            </w:pPr>
          </w:p>
        </w:tc>
      </w:tr>
      <w:tr>
        <w:trPr>
          <w:cantSplit/>
        </w:trPr>
        <w:tc>
          <w:tcPr>
            <w:tcW w:type="dxa" w:w="1303"/>
          </w:tcPr>
          <w:p>
            <w:pPr>
              <w:spacing w:after="0"/>
              <w:jc w:val="left"/>
            </w:pPr>
            <w:r>
              <w:rPr>
                <w:sz w:val="16"/>
              </w:rPr>
              <w:t>Itasca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50 total; 0 since its plan</w:t>
            </w:r>
          </w:p>
        </w:tc>
        <w:tc>
          <w:tcPr>
            <w:tcW w:type="dxa" w:w="2256"/>
          </w:tcPr>
          <w:p>
            <w:pPr>
              <w:spacing w:after="0"/>
              <w:jc w:val="left"/>
            </w:pPr>
          </w:p>
        </w:tc>
      </w:tr>
      <w:tr>
        <w:trPr>
          <w:cantSplit/>
        </w:trPr>
        <w:tc>
          <w:tcPr>
            <w:tcW w:type="dxa" w:w="1303"/>
          </w:tcPr>
          <w:p>
            <w:pPr>
              <w:spacing w:after="0"/>
              <w:jc w:val="left"/>
            </w:pPr>
            <w:r>
              <w:rPr>
                <w:sz w:val="16"/>
              </w:rPr>
              <w:t>Malone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$48,640.31</w:t>
            </w:r>
          </w:p>
        </w:tc>
        <w:tc>
          <w:tcPr>
            <w:tcW w:type="dxa" w:w="2442"/>
          </w:tcPr>
          <w:p>
            <w:pPr>
              <w:spacing w:after="0"/>
              <w:jc w:val="right"/>
            </w:pPr>
            <w:r>
              <w:rPr>
                <w:sz w:val="16"/>
              </w:rPr>
              <w:t>8 total; 0 since its plan</w:t>
            </w:r>
          </w:p>
        </w:tc>
        <w:tc>
          <w:tcPr>
            <w:tcW w:type="dxa" w:w="2256"/>
          </w:tcPr>
          <w:p>
            <w:pPr>
              <w:spacing w:after="0"/>
              <w:jc w:val="left"/>
            </w:pPr>
          </w:p>
        </w:tc>
      </w:tr>
      <w:tr>
        <w:trPr>
          <w:cantSplit/>
        </w:trPr>
        <w:tc>
          <w:tcPr>
            <w:tcW w:type="dxa" w:w="1303"/>
          </w:tcPr>
          <w:p>
            <w:pPr>
              <w:spacing w:after="0"/>
              <w:jc w:val="left"/>
            </w:pPr>
            <w:r>
              <w:rPr>
                <w:sz w:val="16"/>
              </w:rPr>
              <w:t>Mertens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2"/>
          </w:tcPr>
          <w:p>
            <w:pPr>
              <w:spacing w:after="0"/>
              <w:jc w:val="right"/>
            </w:pPr>
            <w:r>
              <w:rPr>
                <w:sz w:val="16"/>
              </w:rPr>
              <w:t>6 total; 0 since its plan</w:t>
            </w:r>
          </w:p>
        </w:tc>
        <w:tc>
          <w:tcPr>
            <w:tcW w:type="dxa" w:w="2256"/>
          </w:tcPr>
          <w:p>
            <w:pPr>
              <w:spacing w:after="0"/>
              <w:jc w:val="left"/>
            </w:pPr>
          </w:p>
        </w:tc>
      </w:tr>
      <w:tr>
        <w:trPr>
          <w:cantSplit/>
        </w:trPr>
        <w:tc>
          <w:tcPr>
            <w:tcW w:type="dxa" w:w="1303"/>
          </w:tcPr>
          <w:p>
            <w:pPr>
              <w:spacing w:after="0"/>
              <w:jc w:val="left"/>
            </w:pPr>
            <w:r>
              <w:rPr>
                <w:sz w:val="16"/>
              </w:rPr>
              <w:t>Mount Calm city</w:t>
            </w:r>
          </w:p>
        </w:tc>
        <w:tc>
          <w:tcPr>
            <w:tcW w:type="dxa" w:w="680"/>
          </w:tcPr>
          <w:p>
            <w:pPr>
              <w:spacing w:after="0"/>
              <w:jc w:val="left"/>
            </w:pPr>
            <w:r>
              <w:rPr>
                <w:sz w:val="16"/>
              </w:rPr>
              <w:t>City</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$56,194.27</w:t>
            </w:r>
          </w:p>
        </w:tc>
        <w:tc>
          <w:tcPr>
            <w:tcW w:type="dxa" w:w="2442"/>
          </w:tcPr>
          <w:p>
            <w:pPr>
              <w:spacing w:after="0"/>
              <w:jc w:val="right"/>
            </w:pPr>
            <w:r>
              <w:rPr>
                <w:sz w:val="16"/>
              </w:rPr>
              <w:t>15 total; 0 since its plan</w:t>
            </w:r>
          </w:p>
        </w:tc>
        <w:tc>
          <w:tcPr>
            <w:tcW w:type="dxa" w:w="2256"/>
          </w:tcPr>
          <w:p>
            <w:pPr>
              <w:spacing w:after="0"/>
              <w:jc w:val="left"/>
            </w:pPr>
          </w:p>
        </w:tc>
      </w:tr>
      <w:tr>
        <w:trPr>
          <w:cantSplit/>
        </w:trPr>
        <w:tc>
          <w:tcPr>
            <w:tcW w:type="dxa" w:w="1303"/>
          </w:tcPr>
          <w:p>
            <w:pPr>
              <w:spacing w:after="0"/>
              <w:jc w:val="left"/>
            </w:pPr>
            <w:r>
              <w:rPr>
                <w:sz w:val="16"/>
              </w:rPr>
              <w:t>Penelope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0</w:t>
            </w:r>
          </w:p>
        </w:tc>
        <w:tc>
          <w:tcPr>
            <w:tcW w:type="dxa" w:w="2715"/>
          </w:tcPr>
          <w:p>
            <w:pPr>
              <w:spacing w:after="0"/>
              <w:jc w:val="right"/>
            </w:pPr>
            <w:r>
              <w:rPr>
                <w:sz w:val="16"/>
              </w:rPr>
              <w:t>$20,154</w:t>
            </w:r>
          </w:p>
        </w:tc>
        <w:tc>
          <w:tcPr>
            <w:tcW w:type="dxa" w:w="2442"/>
          </w:tcPr>
          <w:p>
            <w:pPr>
              <w:spacing w:after="0"/>
              <w:jc w:val="right"/>
            </w:pPr>
            <w:r>
              <w:rPr>
                <w:sz w:val="16"/>
              </w:rPr>
              <w:t>4 total; 0 since its plan</w:t>
            </w:r>
          </w:p>
        </w:tc>
        <w:tc>
          <w:tcPr>
            <w:tcW w:type="dxa" w:w="2256"/>
          </w:tcPr>
          <w:p>
            <w:pPr>
              <w:spacing w:after="0"/>
              <w:jc w:val="left"/>
            </w:pPr>
          </w:p>
        </w:tc>
      </w:tr>
      <w:tr>
        <w:trPr>
          <w:cantSplit/>
        </w:trPr>
        <w:tc>
          <w:tcPr>
            <w:tcW w:type="dxa" w:w="1303"/>
          </w:tcPr>
          <w:p>
            <w:pPr>
              <w:spacing w:after="0"/>
              <w:jc w:val="left"/>
            </w:pPr>
            <w:r>
              <w:rPr>
                <w:sz w:val="16"/>
              </w:rPr>
              <w:t>Whitney town</w:t>
            </w:r>
          </w:p>
        </w:tc>
        <w:tc>
          <w:tcPr>
            <w:tcW w:type="dxa" w:w="680"/>
          </w:tcPr>
          <w:p>
            <w:pPr>
              <w:spacing w:after="0"/>
              <w:jc w:val="left"/>
            </w:pPr>
            <w:r>
              <w:rPr>
                <w:sz w:val="16"/>
              </w:rPr>
              <w:t>Town</w:t>
            </w:r>
          </w:p>
        </w:tc>
        <w:tc>
          <w:tcPr>
            <w:tcW w:type="dxa" w:w="2622"/>
          </w:tcPr>
          <w:p>
            <w:pPr>
              <w:spacing w:after="0"/>
              <w:jc w:val="left"/>
            </w:pPr>
            <w:r>
              <w:rPr>
                <w:sz w:val="16"/>
              </w:rPr>
              <w:t>Approved, expires 2031-06-10</w:t>
            </w:r>
          </w:p>
        </w:tc>
        <w:tc>
          <w:tcPr>
            <w:tcW w:type="dxa" w:w="2095"/>
          </w:tcPr>
          <w:p>
            <w:pPr>
              <w:spacing w:after="0"/>
              <w:jc w:val="right"/>
            </w:pPr>
            <w:r>
              <w:rPr>
                <w:sz w:val="16"/>
              </w:rPr>
              <w:t>FMA RL 0, SRL 0; any 2</w:t>
            </w:r>
          </w:p>
        </w:tc>
        <w:tc>
          <w:tcPr>
            <w:tcW w:type="dxa" w:w="2715"/>
          </w:tcPr>
          <w:p>
            <w:pPr>
              <w:spacing w:after="0"/>
              <w:jc w:val="right"/>
            </w:pPr>
            <w:r>
              <w:rPr>
                <w:sz w:val="16"/>
              </w:rPr>
              <w:t>no Public Assistance recorded</w:t>
            </w:r>
          </w:p>
        </w:tc>
        <w:tc>
          <w:tcPr>
            <w:tcW w:type="dxa" w:w="2442"/>
          </w:tcPr>
          <w:p>
            <w:pPr>
              <w:spacing w:after="0"/>
              <w:jc w:val="right"/>
            </w:pPr>
            <w:r>
              <w:rPr>
                <w:sz w:val="16"/>
              </w:rPr>
              <w:t>60 total; 0 since its plan</w:t>
            </w:r>
          </w:p>
        </w:tc>
        <w:tc>
          <w:tcPr>
            <w:tcW w:type="dxa" w:w="22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2026-06-11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$7,663,545,977</w:t>
            </w:r>
          </w:p>
        </w:tc>
        <w:tc>
          <w:tcPr>
            <w:tcW w:type="dxa" w:w="1215"/>
          </w:tcPr>
          <w:p>
            <w:pPr>
              <w:spacing w:after="0"/>
              <w:jc w:val="right"/>
            </w:pPr>
            <w:r>
              <w:rPr>
                <w:sz w:val="16"/>
              </w:rPr>
              <w:t>$146,768,921</w:t>
            </w:r>
          </w:p>
        </w:tc>
        <w:tc>
          <w:tcPr>
            <w:tcW w:type="dxa" w:w="1042"/>
          </w:tcPr>
          <w:p>
            <w:pPr>
              <w:spacing w:after="0"/>
              <w:jc w:val="right"/>
            </w:pPr>
            <w:r>
              <w:rPr>
                <w:sz w:val="16"/>
              </w:rPr>
              <w:t>35,826</w:t>
            </w:r>
          </w:p>
        </w:tc>
        <w:tc>
          <w:tcPr>
            <w:tcW w:type="dxa" w:w="1037"/>
          </w:tcPr>
          <w:p>
            <w:pPr>
              <w:spacing w:after="0"/>
              <w:jc w:val="right"/>
            </w:pPr>
            <w:r>
              <w:rPr>
                <w:sz w:val="16"/>
              </w:rPr>
              <w:t>$24,867</w:t>
            </w:r>
          </w:p>
        </w:tc>
        <w:tc>
          <w:tcPr>
            <w:tcW w:type="dxa" w:w="1126"/>
          </w:tcPr>
          <w:p>
            <w:pPr>
              <w:spacing w:after="0"/>
              <w:jc w:val="right"/>
            </w:pPr>
            <w:r>
              <w:rPr>
                <w:sz w:val="16"/>
              </w:rPr>
              <w:t>$84,171</w:t>
            </w:r>
          </w:p>
        </w:tc>
        <w:tc>
          <w:tcPr>
            <w:tcW w:type="dxa" w:w="1109"/>
          </w:tcPr>
          <w:p>
            <w:pPr>
              <w:spacing w:after="0"/>
              <w:jc w:val="right"/>
            </w:pPr>
            <w:r>
              <w:rPr>
                <w:sz w:val="16"/>
              </w:rPr>
              <w:t>$9,963,968</w:t>
            </w:r>
          </w:p>
        </w:tc>
        <w:tc>
          <w:tcPr>
            <w:tcW w:type="dxa" w:w="1305"/>
          </w:tcPr>
          <w:p>
            <w:pPr>
              <w:spacing w:after="0"/>
              <w:jc w:val="right"/>
            </w:pPr>
            <w:r>
              <w:rPr>
                <w:sz w:val="16"/>
              </w:rPr>
              <w:t>0.000324%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$58,561,656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$820,917</w:t>
            </w:r>
          </w:p>
        </w:tc>
        <w:tc>
          <w:tcPr>
            <w:tcW w:type="dxa" w:w="1109"/>
          </w:tcPr>
          <w:p>
            <w:pPr>
              <w:spacing w:after="0"/>
              <w:jc w:val="right"/>
            </w:pPr>
            <w:r>
              <w:rPr>
                <w:sz w:val="16"/>
              </w:rPr>
              <w:t>n/a</w:t>
            </w:r>
          </w:p>
        </w:tc>
        <w:tc>
          <w:tcPr>
            <w:tcW w:type="dxa" w:w="1305"/>
          </w:tcPr>
          <w:p>
            <w:pPr>
              <w:spacing w:after="0"/>
              <w:jc w:val="right"/>
            </w:pPr>
            <w:r>
              <w:rPr>
                <w:sz w:val="16"/>
              </w:rPr>
              <w:t>1.4%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$14,026,633,320</w:t>
            </w:r>
          </w:p>
        </w:tc>
        <w:tc>
          <w:tcPr>
            <w:tcW w:type="dxa" w:w="1215"/>
          </w:tcPr>
          <w:p>
            <w:pPr>
              <w:spacing w:after="0"/>
              <w:jc w:val="right"/>
            </w:pPr>
            <w:r>
              <w:rPr>
                <w:sz w:val="16"/>
              </w:rPr>
              <w:t>n/a</w:t>
            </w:r>
          </w:p>
        </w:tc>
        <w:tc>
          <w:tcPr>
            <w:tcW w:type="dxa" w:w="1042"/>
          </w:tcPr>
          <w:p>
            <w:pPr>
              <w:spacing w:after="0"/>
              <w:jc w:val="right"/>
            </w:pPr>
            <w:r>
              <w:rPr>
                <w:sz w:val="16"/>
              </w:rPr>
              <w:t>35,874</w:t>
            </w:r>
          </w:p>
        </w:tc>
        <w:tc>
          <w:tcPr>
            <w:tcW w:type="dxa" w:w="1037"/>
          </w:tcPr>
          <w:p>
            <w:pPr>
              <w:spacing w:after="0"/>
              <w:jc w:val="right"/>
            </w:pPr>
            <w:r>
              <w:rPr>
                <w:sz w:val="16"/>
              </w:rPr>
              <w:t>$47,560</w:t>
            </w:r>
          </w:p>
        </w:tc>
        <w:tc>
          <w:tcPr>
            <w:tcW w:type="dxa" w:w="1126"/>
          </w:tcPr>
          <w:p>
            <w:pPr>
              <w:spacing w:after="0"/>
              <w:jc w:val="right"/>
            </w:pPr>
            <w:r>
              <w:rPr>
                <w:sz w:val="16"/>
              </w:rPr>
              <w:t>n/a</w:t>
            </w:r>
          </w:p>
        </w:tc>
        <w:tc>
          <w:tcPr>
            <w:tcW w:type="dxa" w:w="1109"/>
          </w:tcPr>
          <w:p>
            <w:pPr>
              <w:spacing w:after="0"/>
              <w:jc w:val="right"/>
            </w:pPr>
            <w:r>
              <w:rPr>
                <w:sz w:val="16"/>
              </w:rPr>
              <w:t>$17,913</w:t>
            </w:r>
          </w:p>
        </w:tc>
        <w:tc>
          <w:tcPr>
            <w:tcW w:type="dxa" w:w="1305"/>
          </w:tcPr>
          <w:p>
            <w:pPr>
              <w:spacing w:after="0"/>
              <w:jc w:val="right"/>
            </w:pPr>
            <w:r>
              <w:rPr>
                <w:sz w:val="16"/>
              </w:rPr>
              <w:t>0.000339%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$7,663,545,977</w:t>
            </w:r>
          </w:p>
        </w:tc>
        <w:tc>
          <w:tcPr>
            <w:tcW w:type="dxa" w:w="1215"/>
          </w:tcPr>
          <w:p>
            <w:pPr>
              <w:spacing w:after="0"/>
              <w:jc w:val="right"/>
            </w:pPr>
            <w:r>
              <w:rPr>
                <w:sz w:val="16"/>
              </w:rPr>
              <w:t>$146,768,921</w:t>
            </w:r>
          </w:p>
        </w:tc>
        <w:tc>
          <w:tcPr>
            <w:tcW w:type="dxa" w:w="1042"/>
          </w:tcPr>
          <w:p>
            <w:pPr>
              <w:spacing w:after="0"/>
              <w:jc w:val="right"/>
            </w:pPr>
            <w:r>
              <w:rPr>
                <w:sz w:val="16"/>
              </w:rPr>
              <w:t>35,826</w:t>
            </w:r>
          </w:p>
        </w:tc>
        <w:tc>
          <w:tcPr>
            <w:tcW w:type="dxa" w:w="1037"/>
          </w:tcPr>
          <w:p>
            <w:pPr>
              <w:spacing w:after="0"/>
              <w:jc w:val="right"/>
            </w:pPr>
            <w:r>
              <w:rPr>
                <w:sz w:val="16"/>
              </w:rPr>
              <w:t>$590,150</w:t>
            </w:r>
          </w:p>
        </w:tc>
        <w:tc>
          <w:tcPr>
            <w:tcW w:type="dxa" w:w="1126"/>
          </w:tcPr>
          <w:p>
            <w:pPr>
              <w:spacing w:after="0"/>
              <w:jc w:val="right"/>
            </w:pPr>
            <w:r>
              <w:rPr>
                <w:sz w:val="16"/>
              </w:rPr>
              <w:t>$26,314</w:t>
            </w:r>
          </w:p>
        </w:tc>
        <w:tc>
          <w:tcPr>
            <w:tcW w:type="dxa" w:w="1109"/>
          </w:tcPr>
          <w:p>
            <w:pPr>
              <w:spacing w:after="0"/>
              <w:jc w:val="right"/>
            </w:pPr>
            <w:r>
              <w:rPr>
                <w:sz w:val="16"/>
              </w:rPr>
              <w:t>$33,651</w:t>
            </w:r>
          </w:p>
        </w:tc>
        <w:tc>
          <w:tcPr>
            <w:tcW w:type="dxa" w:w="1305"/>
          </w:tcPr>
          <w:p>
            <w:pPr>
              <w:spacing w:after="0"/>
              <w:jc w:val="right"/>
            </w:pPr>
            <w:r>
              <w:rPr>
                <w:sz w:val="16"/>
              </w:rPr>
              <w:t>0.0077%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$7,663,545,977</w:t>
            </w:r>
          </w:p>
        </w:tc>
        <w:tc>
          <w:tcPr>
            <w:tcW w:type="dxa" w:w="1215"/>
          </w:tcPr>
          <w:p>
            <w:pPr>
              <w:spacing w:after="0"/>
              <w:jc w:val="right"/>
            </w:pPr>
            <w:r>
              <w:rPr>
                <w:sz w:val="16"/>
              </w:rPr>
              <w:t>$146,768,921</w:t>
            </w:r>
          </w:p>
        </w:tc>
        <w:tc>
          <w:tcPr>
            <w:tcW w:type="dxa" w:w="1042"/>
          </w:tcPr>
          <w:p>
            <w:pPr>
              <w:spacing w:after="0"/>
              <w:jc w:val="right"/>
            </w:pPr>
            <w:r>
              <w:rPr>
                <w:sz w:val="16"/>
              </w:rPr>
              <w:t>35,826</w:t>
            </w:r>
          </w:p>
        </w:tc>
        <w:tc>
          <w:tcPr>
            <w:tcW w:type="dxa" w:w="1037"/>
          </w:tcPr>
          <w:p>
            <w:pPr>
              <w:spacing w:after="0"/>
              <w:jc w:val="right"/>
            </w:pPr>
            <w:r>
              <w:rPr>
                <w:sz w:val="16"/>
              </w:rPr>
              <w:t>$498</w:t>
            </w:r>
          </w:p>
        </w:tc>
        <w:tc>
          <w:tcPr>
            <w:tcW w:type="dxa" w:w="1126"/>
          </w:tcPr>
          <w:p>
            <w:pPr>
              <w:spacing w:after="0"/>
              <w:jc w:val="right"/>
            </w:pPr>
            <w:r>
              <w:rPr>
                <w:sz w:val="16"/>
              </w:rPr>
              <w:t>$650</w:t>
            </w:r>
          </w:p>
        </w:tc>
        <w:tc>
          <w:tcPr>
            <w:tcW w:type="dxa" w:w="1109"/>
          </w:tcPr>
          <w:p>
            <w:pPr>
              <w:spacing w:after="0"/>
              <w:jc w:val="right"/>
            </w:pPr>
            <w:r>
              <w:rPr>
                <w:sz w:val="16"/>
              </w:rPr>
              <w:t>$935,174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$7,663,423,280</w:t>
            </w:r>
          </w:p>
        </w:tc>
        <w:tc>
          <w:tcPr>
            <w:tcW w:type="dxa" w:w="1215"/>
          </w:tcPr>
          <w:p>
            <w:pPr>
              <w:spacing w:after="0"/>
              <w:jc w:val="right"/>
            </w:pPr>
            <w:r>
              <w:rPr>
                <w:sz w:val="16"/>
              </w:rPr>
              <w:t>$146,560,040</w:t>
            </w:r>
          </w:p>
        </w:tc>
        <w:tc>
          <w:tcPr>
            <w:tcW w:type="dxa" w:w="1042"/>
          </w:tcPr>
          <w:p>
            <w:pPr>
              <w:spacing w:after="0"/>
              <w:jc w:val="right"/>
            </w:pPr>
            <w:r>
              <w:rPr>
                <w:sz w:val="16"/>
              </w:rPr>
              <w:t>35,825</w:t>
            </w:r>
          </w:p>
        </w:tc>
        <w:tc>
          <w:tcPr>
            <w:tcW w:type="dxa" w:w="1037"/>
          </w:tcPr>
          <w:p>
            <w:pPr>
              <w:spacing w:after="0"/>
              <w:jc w:val="right"/>
            </w:pPr>
            <w:r>
              <w:rPr>
                <w:sz w:val="16"/>
              </w:rPr>
              <w:t>$217,703</w:t>
            </w:r>
          </w:p>
        </w:tc>
        <w:tc>
          <w:tcPr>
            <w:tcW w:type="dxa" w:w="1126"/>
          </w:tcPr>
          <w:p>
            <w:pPr>
              <w:spacing w:after="0"/>
              <w:jc w:val="right"/>
            </w:pPr>
            <w:r>
              <w:rPr>
                <w:sz w:val="16"/>
              </w:rPr>
              <w:t>$77,435</w:t>
            </w:r>
          </w:p>
        </w:tc>
        <w:tc>
          <w:tcPr>
            <w:tcW w:type="dxa" w:w="1109"/>
          </w:tcPr>
          <w:p>
            <w:pPr>
              <w:spacing w:after="0"/>
              <w:jc w:val="right"/>
            </w:pPr>
            <w:r>
              <w:rPr>
                <w:sz w:val="16"/>
              </w:rPr>
              <w:t>$7,262</w:t>
            </w:r>
          </w:p>
        </w:tc>
        <w:tc>
          <w:tcPr>
            <w:tcW w:type="dxa" w:w="1305"/>
          </w:tcPr>
          <w:p>
            <w:pPr>
              <w:spacing w:after="0"/>
              <w:jc w:val="right"/>
            </w:pPr>
            <w:r>
              <w:rPr>
                <w:sz w:val="16"/>
              </w:rPr>
              <w:t>0.00284%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$7,663,545,977</w:t>
            </w:r>
          </w:p>
        </w:tc>
        <w:tc>
          <w:tcPr>
            <w:tcW w:type="dxa" w:w="1215"/>
          </w:tcPr>
          <w:p>
            <w:pPr>
              <w:spacing w:after="0"/>
              <w:jc w:val="right"/>
            </w:pPr>
            <w:r>
              <w:rPr>
                <w:sz w:val="16"/>
              </w:rPr>
              <w:t>n/a</w:t>
            </w:r>
          </w:p>
        </w:tc>
        <w:tc>
          <w:tcPr>
            <w:tcW w:type="dxa" w:w="1042"/>
          </w:tcPr>
          <w:p>
            <w:pPr>
              <w:spacing w:after="0"/>
              <w:jc w:val="right"/>
            </w:pPr>
            <w:r>
              <w:rPr>
                <w:sz w:val="16"/>
              </w:rPr>
              <w:t>35,826</w:t>
            </w:r>
          </w:p>
        </w:tc>
        <w:tc>
          <w:tcPr>
            <w:tcW w:type="dxa" w:w="1037"/>
          </w:tcPr>
          <w:p>
            <w:pPr>
              <w:spacing w:after="0"/>
              <w:jc w:val="right"/>
            </w:pPr>
            <w:r>
              <w:rPr>
                <w:sz w:val="16"/>
              </w:rPr>
              <w:t>$231,946</w:t>
            </w:r>
          </w:p>
        </w:tc>
        <w:tc>
          <w:tcPr>
            <w:tcW w:type="dxa" w:w="1126"/>
          </w:tcPr>
          <w:p>
            <w:pPr>
              <w:spacing w:after="0"/>
              <w:jc w:val="right"/>
            </w:pPr>
            <w:r>
              <w:rPr>
                <w:sz w:val="16"/>
              </w:rPr>
              <w:t>n/a</w:t>
            </w:r>
          </w:p>
        </w:tc>
        <w:tc>
          <w:tcPr>
            <w:tcW w:type="dxa" w:w="1109"/>
          </w:tcPr>
          <w:p>
            <w:pPr>
              <w:spacing w:after="0"/>
              <w:jc w:val="right"/>
            </w:pPr>
            <w:r>
              <w:rPr>
                <w:sz w:val="16"/>
              </w:rPr>
              <w:t>$33,325</w:t>
            </w:r>
          </w:p>
        </w:tc>
        <w:tc>
          <w:tcPr>
            <w:tcW w:type="dxa" w:w="1305"/>
          </w:tcPr>
          <w:p>
            <w:pPr>
              <w:spacing w:after="0"/>
              <w:jc w:val="right"/>
            </w:pPr>
            <w:r>
              <w:rPr>
                <w:sz w:val="16"/>
              </w:rPr>
              <w:t>0.00303%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$7,662,413,741</w:t>
            </w:r>
          </w:p>
        </w:tc>
        <w:tc>
          <w:tcPr>
            <w:tcW w:type="dxa" w:w="1215"/>
          </w:tcPr>
          <w:p>
            <w:pPr>
              <w:spacing w:after="0"/>
              <w:jc w:val="right"/>
            </w:pPr>
            <w:r>
              <w:rPr>
                <w:sz w:val="16"/>
              </w:rPr>
              <w:t>$10,398,515</w:t>
            </w:r>
          </w:p>
        </w:tc>
        <w:tc>
          <w:tcPr>
            <w:tcW w:type="dxa" w:w="1042"/>
          </w:tcPr>
          <w:p>
            <w:pPr>
              <w:spacing w:after="0"/>
              <w:jc w:val="right"/>
            </w:pPr>
            <w:r>
              <w:rPr>
                <w:sz w:val="16"/>
              </w:rPr>
              <w:t>904</w:t>
            </w:r>
          </w:p>
        </w:tc>
        <w:tc>
          <w:tcPr>
            <w:tcW w:type="dxa" w:w="1037"/>
          </w:tcPr>
          <w:p>
            <w:pPr>
              <w:spacing w:after="0"/>
              <w:jc w:val="right"/>
            </w:pPr>
            <w:r>
              <w:rPr>
                <w:sz w:val="16"/>
              </w:rPr>
              <w:t>$4,503,815</w:t>
            </w:r>
          </w:p>
        </w:tc>
        <w:tc>
          <w:tcPr>
            <w:tcW w:type="dxa" w:w="1126"/>
          </w:tcPr>
          <w:p>
            <w:pPr>
              <w:spacing w:after="0"/>
              <w:jc w:val="right"/>
            </w:pPr>
            <w:r>
              <w:rPr>
                <w:sz w:val="16"/>
              </w:rPr>
              <w:t>$31,238</w:t>
            </w:r>
          </w:p>
        </w:tc>
        <w:tc>
          <w:tcPr>
            <w:tcW w:type="dxa" w:w="1109"/>
          </w:tcPr>
          <w:p>
            <w:pPr>
              <w:spacing w:after="0"/>
              <w:jc w:val="right"/>
            </w:pPr>
            <w:r>
              <w:rPr>
                <w:sz w:val="16"/>
              </w:rPr>
              <w:t>$79,543</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$35,674,040</w:t>
            </w:r>
          </w:p>
        </w:tc>
        <w:tc>
          <w:tcPr>
            <w:tcW w:type="dxa" w:w="1215"/>
          </w:tcPr>
          <w:p>
            <w:pPr>
              <w:spacing w:after="0"/>
              <w:jc w:val="right"/>
            </w:pPr>
            <w:r>
              <w:rPr>
                <w:sz w:val="16"/>
              </w:rPr>
              <w:t>n/a</w:t>
            </w:r>
          </w:p>
        </w:tc>
        <w:tc>
          <w:tcPr>
            <w:tcW w:type="dxa" w:w="1042"/>
          </w:tcPr>
          <w:p>
            <w:pPr>
              <w:spacing w:after="0"/>
              <w:jc w:val="right"/>
            </w:pPr>
            <w:r>
              <w:rPr>
                <w:sz w:val="16"/>
              </w:rPr>
              <w:t>168</w:t>
            </w:r>
          </w:p>
        </w:tc>
        <w:tc>
          <w:tcPr>
            <w:tcW w:type="dxa" w:w="1037"/>
          </w:tcPr>
          <w:p>
            <w:pPr>
              <w:spacing w:after="0"/>
              <w:jc w:val="right"/>
            </w:pPr>
            <w:r>
              <w:rPr>
                <w:sz w:val="16"/>
              </w:rPr>
              <w:t>$7,330</w:t>
            </w:r>
          </w:p>
        </w:tc>
        <w:tc>
          <w:tcPr>
            <w:tcW w:type="dxa" w:w="1126"/>
          </w:tcPr>
          <w:p>
            <w:pPr>
              <w:spacing w:after="0"/>
              <w:jc w:val="right"/>
            </w:pPr>
            <w:r>
              <w:rPr>
                <w:sz w:val="16"/>
              </w:rPr>
              <w:t>n/a</w:t>
            </w:r>
          </w:p>
        </w:tc>
        <w:tc>
          <w:tcPr>
            <w:tcW w:type="dxa" w:w="1109"/>
          </w:tcPr>
          <w:p>
            <w:pPr>
              <w:spacing w:after="0"/>
              <w:jc w:val="right"/>
            </w:pPr>
            <w:r>
              <w:rPr>
                <w:sz w:val="16"/>
              </w:rPr>
              <w:t>$9</w:t>
            </w:r>
          </w:p>
        </w:tc>
        <w:tc>
          <w:tcPr>
            <w:tcW w:type="dxa" w:w="1305"/>
          </w:tcPr>
          <w:p>
            <w:pPr>
              <w:spacing w:after="0"/>
              <w:jc w:val="right"/>
            </w:pPr>
            <w:r>
              <w:rPr>
                <w:sz w:val="16"/>
              </w:rPr>
              <w:t>0.0205%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$7,663,545,977</w:t>
            </w:r>
          </w:p>
        </w:tc>
        <w:tc>
          <w:tcPr>
            <w:tcW w:type="dxa" w:w="1215"/>
          </w:tcPr>
          <w:p>
            <w:pPr>
              <w:spacing w:after="0"/>
              <w:jc w:val="right"/>
            </w:pPr>
            <w:r>
              <w:rPr>
                <w:sz w:val="16"/>
              </w:rPr>
              <w:t>n/a</w:t>
            </w:r>
          </w:p>
        </w:tc>
        <w:tc>
          <w:tcPr>
            <w:tcW w:type="dxa" w:w="1042"/>
          </w:tcPr>
          <w:p>
            <w:pPr>
              <w:spacing w:after="0"/>
              <w:jc w:val="right"/>
            </w:pPr>
            <w:r>
              <w:rPr>
                <w:sz w:val="16"/>
              </w:rPr>
              <w:t>35,826</w:t>
            </w:r>
          </w:p>
        </w:tc>
        <w:tc>
          <w:tcPr>
            <w:tcW w:type="dxa" w:w="1037"/>
          </w:tcPr>
          <w:p>
            <w:pPr>
              <w:spacing w:after="0"/>
              <w:jc w:val="right"/>
            </w:pPr>
            <w:r>
              <w:rPr>
                <w:sz w:val="16"/>
              </w:rPr>
              <w:t>$36,132</w:t>
            </w:r>
          </w:p>
        </w:tc>
        <w:tc>
          <w:tcPr>
            <w:tcW w:type="dxa" w:w="1126"/>
          </w:tcPr>
          <w:p>
            <w:pPr>
              <w:spacing w:after="0"/>
              <w:jc w:val="right"/>
            </w:pPr>
            <w:r>
              <w:rPr>
                <w:sz w:val="16"/>
              </w:rPr>
              <w:t>n/a</w:t>
            </w:r>
          </w:p>
        </w:tc>
        <w:tc>
          <w:tcPr>
            <w:tcW w:type="dxa" w:w="1109"/>
          </w:tcPr>
          <w:p>
            <w:pPr>
              <w:spacing w:after="0"/>
              <w:jc w:val="right"/>
            </w:pPr>
            <w:r>
              <w:rPr>
                <w:sz w:val="16"/>
              </w:rPr>
              <w:t>$498,037</w:t>
            </w:r>
          </w:p>
        </w:tc>
        <w:tc>
          <w:tcPr>
            <w:tcW w:type="dxa" w:w="1305"/>
          </w:tcPr>
          <w:p>
            <w:pPr>
              <w:spacing w:after="0"/>
              <w:jc w:val="right"/>
            </w:pPr>
            <w:r>
              <w:rPr>
                <w:sz w:val="16"/>
              </w:rPr>
              <w:t>0.000471%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$7,663,545,977</w:t>
            </w:r>
          </w:p>
        </w:tc>
        <w:tc>
          <w:tcPr>
            <w:tcW w:type="dxa" w:w="1215"/>
          </w:tcPr>
          <w:p>
            <w:pPr>
              <w:spacing w:after="0"/>
              <w:jc w:val="right"/>
            </w:pPr>
            <w:r>
              <w:rPr>
                <w:sz w:val="16"/>
              </w:rPr>
              <w:t>$146,768,921</w:t>
            </w:r>
          </w:p>
        </w:tc>
        <w:tc>
          <w:tcPr>
            <w:tcW w:type="dxa" w:w="1042"/>
          </w:tcPr>
          <w:p>
            <w:pPr>
              <w:spacing w:after="0"/>
              <w:jc w:val="right"/>
            </w:pPr>
            <w:r>
              <w:rPr>
                <w:sz w:val="16"/>
              </w:rPr>
              <w:t>35,826</w:t>
            </w:r>
          </w:p>
        </w:tc>
        <w:tc>
          <w:tcPr>
            <w:tcW w:type="dxa" w:w="1037"/>
          </w:tcPr>
          <w:p>
            <w:pPr>
              <w:spacing w:after="0"/>
              <w:jc w:val="right"/>
            </w:pPr>
            <w:r>
              <w:rPr>
                <w:sz w:val="16"/>
              </w:rPr>
              <w:t>$165,933</w:t>
            </w:r>
          </w:p>
        </w:tc>
        <w:tc>
          <w:tcPr>
            <w:tcW w:type="dxa" w:w="1126"/>
          </w:tcPr>
          <w:p>
            <w:pPr>
              <w:spacing w:after="0"/>
              <w:jc w:val="right"/>
            </w:pPr>
            <w:r>
              <w:rPr>
                <w:sz w:val="16"/>
              </w:rPr>
              <w:t>$6,214</w:t>
            </w:r>
          </w:p>
        </w:tc>
        <w:tc>
          <w:tcPr>
            <w:tcW w:type="dxa" w:w="1109"/>
          </w:tcPr>
          <w:p>
            <w:pPr>
              <w:spacing w:after="0"/>
              <w:jc w:val="right"/>
            </w:pPr>
            <w:r>
              <w:rPr>
                <w:sz w:val="16"/>
              </w:rPr>
              <w:t>$368,935</w:t>
            </w:r>
          </w:p>
        </w:tc>
        <w:tc>
          <w:tcPr>
            <w:tcW w:type="dxa" w:w="1305"/>
          </w:tcPr>
          <w:p>
            <w:pPr>
              <w:spacing w:after="0"/>
              <w:jc w:val="right"/>
            </w:pPr>
            <w:r>
              <w:rPr>
                <w:sz w:val="16"/>
              </w:rPr>
              <w:t>0.00217%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$7,663,545,977</w:t>
            </w:r>
          </w:p>
        </w:tc>
        <w:tc>
          <w:tcPr>
            <w:tcW w:type="dxa" w:w="1215"/>
          </w:tcPr>
          <w:p>
            <w:pPr>
              <w:spacing w:after="0"/>
              <w:jc w:val="right"/>
            </w:pPr>
            <w:r>
              <w:rPr>
                <w:sz w:val="16"/>
              </w:rPr>
              <w:t>$146,768,921</w:t>
            </w:r>
          </w:p>
        </w:tc>
        <w:tc>
          <w:tcPr>
            <w:tcW w:type="dxa" w:w="1042"/>
          </w:tcPr>
          <w:p>
            <w:pPr>
              <w:spacing w:after="0"/>
              <w:jc w:val="right"/>
            </w:pPr>
            <w:r>
              <w:rPr>
                <w:sz w:val="16"/>
              </w:rPr>
              <w:t>35,826</w:t>
            </w:r>
          </w:p>
        </w:tc>
        <w:tc>
          <w:tcPr>
            <w:tcW w:type="dxa" w:w="1037"/>
          </w:tcPr>
          <w:p>
            <w:pPr>
              <w:spacing w:after="0"/>
              <w:jc w:val="right"/>
            </w:pPr>
            <w:r>
              <w:rPr>
                <w:sz w:val="16"/>
              </w:rPr>
              <w:t>$1,649,853</w:t>
            </w:r>
          </w:p>
        </w:tc>
        <w:tc>
          <w:tcPr>
            <w:tcW w:type="dxa" w:w="1126"/>
          </w:tcPr>
          <w:p>
            <w:pPr>
              <w:spacing w:after="0"/>
              <w:jc w:val="right"/>
            </w:pPr>
            <w:r>
              <w:rPr>
                <w:sz w:val="16"/>
              </w:rPr>
              <w:t>$6,549</w:t>
            </w:r>
          </w:p>
        </w:tc>
        <w:tc>
          <w:tcPr>
            <w:tcW w:type="dxa" w:w="1109"/>
          </w:tcPr>
          <w:p>
            <w:pPr>
              <w:spacing w:after="0"/>
              <w:jc w:val="right"/>
            </w:pPr>
            <w:r>
              <w:rPr>
                <w:sz w:val="16"/>
              </w:rPr>
              <w:t>$3,837,970</w:t>
            </w:r>
          </w:p>
        </w:tc>
        <w:tc>
          <w:tcPr>
            <w:tcW w:type="dxa" w:w="1305"/>
          </w:tcPr>
          <w:p>
            <w:pPr>
              <w:spacing w:after="0"/>
              <w:jc w:val="right"/>
            </w:pPr>
            <w:r>
              <w:rPr>
                <w:sz w:val="16"/>
              </w:rPr>
              <w:t>0.0215%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$1,530,838,205</w:t>
            </w:r>
          </w:p>
        </w:tc>
        <w:tc>
          <w:tcPr>
            <w:tcW w:type="dxa" w:w="1215"/>
          </w:tcPr>
          <w:p>
            <w:pPr>
              <w:spacing w:after="0"/>
              <w:jc w:val="right"/>
            </w:pPr>
            <w:r>
              <w:rPr>
                <w:sz w:val="16"/>
              </w:rPr>
              <w:t>$53,955,548</w:t>
            </w:r>
          </w:p>
        </w:tc>
        <w:tc>
          <w:tcPr>
            <w:tcW w:type="dxa" w:w="1042"/>
          </w:tcPr>
          <w:p>
            <w:pPr>
              <w:spacing w:after="0"/>
              <w:jc w:val="right"/>
            </w:pPr>
            <w:r>
              <w:rPr>
                <w:sz w:val="16"/>
              </w:rPr>
              <w:t>13,490</w:t>
            </w:r>
          </w:p>
        </w:tc>
        <w:tc>
          <w:tcPr>
            <w:tcW w:type="dxa" w:w="1037"/>
          </w:tcPr>
          <w:p>
            <w:pPr>
              <w:spacing w:after="0"/>
              <w:jc w:val="right"/>
            </w:pPr>
            <w:r>
              <w:rPr>
                <w:sz w:val="16"/>
              </w:rPr>
              <w:t>$344,154</w:t>
            </w:r>
          </w:p>
        </w:tc>
        <w:tc>
          <w:tcPr>
            <w:tcW w:type="dxa" w:w="1126"/>
          </w:tcPr>
          <w:p>
            <w:pPr>
              <w:spacing w:after="0"/>
              <w:jc w:val="right"/>
            </w:pPr>
            <w:r>
              <w:rPr>
                <w:sz w:val="16"/>
              </w:rPr>
              <w:t>$1,006</w:t>
            </w:r>
          </w:p>
        </w:tc>
        <w:tc>
          <w:tcPr>
            <w:tcW w:type="dxa" w:w="1109"/>
          </w:tcPr>
          <w:p>
            <w:pPr>
              <w:spacing w:after="0"/>
              <w:jc w:val="right"/>
            </w:pPr>
            <w:r>
              <w:rPr>
                <w:sz w:val="16"/>
              </w:rPr>
              <w:t>$56,272</w:t>
            </w:r>
          </w:p>
        </w:tc>
        <w:tc>
          <w:tcPr>
            <w:tcW w:type="dxa" w:w="1305"/>
          </w:tcPr>
          <w:p>
            <w:pPr>
              <w:spacing w:after="0"/>
              <w:jc w:val="right"/>
            </w:pPr>
            <w:r>
              <w:rPr>
                <w:sz w:val="16"/>
              </w:rPr>
              <w:t>0.0225%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$7,663,545,977</w:t>
            </w:r>
          </w:p>
        </w:tc>
        <w:tc>
          <w:tcPr>
            <w:tcW w:type="dxa" w:w="1215"/>
          </w:tcPr>
          <w:p>
            <w:pPr>
              <w:spacing w:after="0"/>
              <w:jc w:val="right"/>
            </w:pPr>
            <w:r>
              <w:rPr>
                <w:sz w:val="16"/>
              </w:rPr>
              <w:t>$146,768,921</w:t>
            </w:r>
          </w:p>
        </w:tc>
        <w:tc>
          <w:tcPr>
            <w:tcW w:type="dxa" w:w="1042"/>
          </w:tcPr>
          <w:p>
            <w:pPr>
              <w:spacing w:after="0"/>
              <w:jc w:val="right"/>
            </w:pPr>
            <w:r>
              <w:rPr>
                <w:sz w:val="16"/>
              </w:rPr>
              <w:t>35,826</w:t>
            </w:r>
          </w:p>
        </w:tc>
        <w:tc>
          <w:tcPr>
            <w:tcW w:type="dxa" w:w="1037"/>
          </w:tcPr>
          <w:p>
            <w:pPr>
              <w:spacing w:after="0"/>
              <w:jc w:val="right"/>
            </w:pPr>
            <w:r>
              <w:rPr>
                <w:sz w:val="16"/>
              </w:rPr>
              <w:t>$8,173</w:t>
            </w:r>
          </w:p>
        </w:tc>
        <w:tc>
          <w:tcPr>
            <w:tcW w:type="dxa" w:w="1126"/>
          </w:tcPr>
          <w:p>
            <w:pPr>
              <w:spacing w:after="0"/>
              <w:jc w:val="right"/>
            </w:pPr>
            <w:r>
              <w:rPr>
                <w:sz w:val="16"/>
              </w:rPr>
              <w:t>$209</w:t>
            </w:r>
          </w:p>
        </w:tc>
        <w:tc>
          <w:tcPr>
            <w:tcW w:type="dxa" w:w="1109"/>
          </w:tcPr>
          <w:p>
            <w:pPr>
              <w:spacing w:after="0"/>
              <w:jc w:val="right"/>
            </w:pPr>
            <w:r>
              <w:rPr>
                <w:sz w:val="16"/>
              </w:rPr>
              <w:t>$198</w:t>
            </w:r>
          </w:p>
        </w:tc>
        <w:tc>
          <w:tcPr>
            <w:tcW w:type="dxa" w:w="1305"/>
          </w:tcPr>
          <w:p>
            <w:pPr>
              <w:spacing w:after="0"/>
              <w:jc w:val="right"/>
            </w:pPr>
            <w:r>
              <w:rPr>
                <w:sz w:val="16"/>
              </w:rPr>
              <w:t>0.000107%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2026-06-11 (Storm Events through 2026-06-30): 0 county-coded records, 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35,826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$7,663,545,977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$146,768,921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$8,882,819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$15,832,254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Hill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Whitney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Hill County</w:t>
            </w:r>
          </w:p>
        </w:tc>
        <w:tc>
          <w:tcPr>
            <w:tcW w:type="dxa" w:w="1636"/>
          </w:tcPr>
          <w:p>
            <w:pPr>
              <w:spacing w:after="0"/>
              <w:jc w:val="left"/>
            </w:pPr>
            <w:r>
              <w:rPr>
                <w:sz w:val="16"/>
              </w:rPr>
              <w:t>480857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Abbott city</w:t>
            </w:r>
          </w:p>
        </w:tc>
        <w:tc>
          <w:tcPr>
            <w:tcW w:type="dxa" w:w="1636"/>
          </w:tcPr>
          <w:p>
            <w:pPr>
              <w:spacing w:after="0"/>
              <w:jc w:val="left"/>
            </w:pPr>
            <w:r>
              <w:rPr>
                <w:sz w:val="16"/>
              </w:rPr>
              <w:t>480858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Aquilla city</w:t>
            </w:r>
          </w:p>
        </w:tc>
        <w:tc>
          <w:tcPr>
            <w:tcW w:type="dxa" w:w="1636"/>
          </w:tcPr>
          <w:p>
            <w:pPr>
              <w:spacing w:after="0"/>
              <w:jc w:val="left"/>
            </w:pPr>
            <w:r>
              <w:rPr>
                <w:sz w:val="16"/>
              </w:rPr>
              <w:t>480242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Blum town</w:t>
            </w:r>
          </w:p>
        </w:tc>
        <w:tc>
          <w:tcPr>
            <w:tcW w:type="dxa" w:w="1636"/>
          </w:tcPr>
          <w:p>
            <w:pPr>
              <w:spacing w:after="0"/>
              <w:jc w:val="left"/>
            </w:pPr>
            <w:r>
              <w:rPr>
                <w:sz w:val="16"/>
              </w:rPr>
              <w:t>480350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Bynum town</w:t>
            </w:r>
          </w:p>
        </w:tc>
        <w:tc>
          <w:tcPr>
            <w:tcW w:type="dxa" w:w="1636"/>
          </w:tcPr>
          <w:p>
            <w:pPr>
              <w:spacing w:after="0"/>
              <w:jc w:val="left"/>
            </w:pPr>
            <w:r>
              <w:rPr>
                <w:sz w:val="16"/>
              </w:rPr>
              <w:t>481308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Carl's Corner town</w:t>
            </w:r>
          </w:p>
        </w:tc>
        <w:tc>
          <w:tcPr>
            <w:tcW w:type="dxa" w:w="1636"/>
          </w:tcPr>
          <w:p>
            <w:pPr>
              <w:spacing w:after="0"/>
              <w:jc w:val="left"/>
            </w:pPr>
            <w:r>
              <w:rPr>
                <w:sz w:val="16"/>
              </w:rPr>
              <w:t>480270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Covington city</w:t>
            </w:r>
          </w:p>
        </w:tc>
        <w:tc>
          <w:tcPr>
            <w:tcW w:type="dxa" w:w="1636"/>
          </w:tcPr>
          <w:p>
            <w:pPr>
              <w:spacing w:after="0"/>
              <w:jc w:val="left"/>
            </w:pPr>
            <w:r>
              <w:rPr>
                <w:sz w:val="16"/>
              </w:rPr>
              <w:t>481511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Hillsboro city</w:t>
            </w:r>
          </w:p>
        </w:tc>
        <w:tc>
          <w:tcPr>
            <w:tcW w:type="dxa" w:w="1636"/>
          </w:tcPr>
          <w:p>
            <w:pPr>
              <w:spacing w:after="0"/>
              <w:jc w:val="left"/>
            </w:pPr>
            <w:r>
              <w:rPr>
                <w:sz w:val="16"/>
              </w:rPr>
              <w:t>480351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Hubbard city</w:t>
            </w:r>
          </w:p>
        </w:tc>
        <w:tc>
          <w:tcPr>
            <w:tcW w:type="dxa" w:w="1636"/>
          </w:tcPr>
          <w:p>
            <w:pPr>
              <w:spacing w:after="0"/>
              <w:jc w:val="left"/>
            </w:pPr>
            <w:r>
              <w:rPr>
                <w:sz w:val="16"/>
              </w:rPr>
              <w:t>480859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Itasca city</w:t>
            </w:r>
          </w:p>
        </w:tc>
        <w:tc>
          <w:tcPr>
            <w:tcW w:type="dxa" w:w="1636"/>
          </w:tcPr>
          <w:p>
            <w:pPr>
              <w:spacing w:after="0"/>
              <w:jc w:val="left"/>
            </w:pPr>
            <w:r>
              <w:rPr>
                <w:sz w:val="16"/>
              </w:rPr>
              <w:t>480860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Malone town</w:t>
            </w:r>
          </w:p>
        </w:tc>
        <w:tc>
          <w:tcPr>
            <w:tcW w:type="dxa" w:w="1636"/>
          </w:tcPr>
          <w:p>
            <w:pPr>
              <w:spacing w:after="0"/>
              <w:jc w:val="left"/>
            </w:pPr>
            <w:r>
              <w:rPr>
                <w:sz w:val="16"/>
              </w:rPr>
              <w:t>480861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Mertens town</w:t>
            </w:r>
          </w:p>
        </w:tc>
        <w:tc>
          <w:tcPr>
            <w:tcW w:type="dxa" w:w="1636"/>
          </w:tcPr>
          <w:p>
            <w:pPr>
              <w:spacing w:after="0"/>
              <w:jc w:val="left"/>
            </w:pPr>
            <w:r>
              <w:rPr>
                <w:sz w:val="16"/>
              </w:rPr>
              <w:t>480862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Mount Calm city</w:t>
            </w:r>
          </w:p>
        </w:tc>
        <w:tc>
          <w:tcPr>
            <w:tcW w:type="dxa" w:w="1636"/>
          </w:tcPr>
          <w:p>
            <w:pPr>
              <w:spacing w:after="0"/>
              <w:jc w:val="left"/>
            </w:pPr>
            <w:r>
              <w:rPr>
                <w:sz w:val="16"/>
              </w:rPr>
              <w:t>480863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Penelope town</w:t>
            </w:r>
          </w:p>
        </w:tc>
        <w:tc>
          <w:tcPr>
            <w:tcW w:type="dxa" w:w="1636"/>
          </w:tcPr>
          <w:p>
            <w:pPr>
              <w:spacing w:after="0"/>
              <w:jc w:val="left"/>
            </w:pPr>
            <w:r>
              <w:rPr>
                <w:sz w:val="16"/>
              </w:rPr>
              <w:t>480864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Whitney town</w:t>
            </w:r>
          </w:p>
        </w:tc>
        <w:tc>
          <w:tcPr>
            <w:tcW w:type="dxa" w:w="1636"/>
          </w:tcPr>
          <w:p>
            <w:pPr>
              <w:spacing w:after="0"/>
              <w:jc w:val="left"/>
            </w:pPr>
            <w:r>
              <w:rPr>
                <w:sz w:val="16"/>
              </w:rPr>
              <w:t>480865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Hill County, TX: risk-assessment baseline packet, release 2026-10 (data as of 2026-09-30; County FIPS 48217). Automated baseline. </w:t>
      </w:r>
      <w:hyperlink r:id="rId15">
        <w:r>
          <w:rPr>
            <w:color w:val="1F4E99"/>
            <w:sz w:val="17"/>
            <w:u w:val="single"/>
          </w:rPr>
          <w:t>https://hazardplain.org/tx/48217/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 County, TX: Risk-assessment baseline packet</dc:title>
  <dc:subject>Hazard Plain release 2026-10, as of 2026-09-30. Automated baseline</dc:subject>
  <dc:creator>Hazard Plain</dc:creator>
  <cp:keywords>Hazard Plain; hazard mitigation; risk assessment; 48217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