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Henderson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5"/>
        <w:gridCol w:w="729"/>
        <w:gridCol w:w="2642"/>
        <w:gridCol w:w="1260"/>
        <w:gridCol w:w="1111"/>
        <w:gridCol w:w="1111"/>
        <w:gridCol w:w="958"/>
        <w:gridCol w:w="3504"/>
        <w:gridCol w:w="1111"/>
      </w:tblGrid>
      <w:tr>
        <w:trPr>
          <w:cantSplit/>
          <w:tblHeader/>
        </w:trPr>
        <w:tc>
          <w:tcPr>
            <w:tcW w:type="dxa" w:w="1685"/>
            <w:shd w:val="clear" w:color="auto" w:fill="E8E8E8"/>
          </w:tcPr>
          <w:p>
            <w:pPr>
              <w:spacing w:after="0"/>
              <w:jc w:val="left"/>
            </w:pPr>
            <w:r>
              <w:rPr>
                <w:b/>
                <w:sz w:val="16"/>
              </w:rPr>
              <w:t>Jurisdiction</w:t>
            </w:r>
          </w:p>
        </w:tc>
        <w:tc>
          <w:tcPr>
            <w:tcW w:type="dxa" w:w="729"/>
            <w:shd w:val="clear" w:color="auto" w:fill="E8E8E8"/>
          </w:tcPr>
          <w:p>
            <w:pPr>
              <w:spacing w:after="0"/>
              <w:jc w:val="left"/>
            </w:pPr>
            <w:r>
              <w:rPr>
                <w:b/>
                <w:sz w:val="16"/>
              </w:rPr>
              <w:t>Type</w:t>
            </w:r>
          </w:p>
        </w:tc>
        <w:tc>
          <w:tcPr>
            <w:tcW w:type="dxa" w:w="2642"/>
            <w:shd w:val="clear" w:color="auto" w:fill="E8E8E8"/>
          </w:tcPr>
          <w:p>
            <w:pPr>
              <w:spacing w:after="0"/>
              <w:jc w:val="left"/>
            </w:pPr>
            <w:r>
              <w:rPr>
                <w:b/>
                <w:sz w:val="16"/>
              </w:rPr>
              <w:t>Status</w:t>
            </w:r>
          </w:p>
        </w:tc>
        <w:tc>
          <w:tcPr>
            <w:tcW w:type="dxa" w:w="1260"/>
            <w:shd w:val="clear" w:color="auto" w:fill="E8E8E8"/>
          </w:tcPr>
          <w:p>
            <w:pPr>
              <w:spacing w:after="0"/>
              <w:jc w:val="left"/>
            </w:pPr>
            <w:r>
              <w:rPr>
                <w:b/>
                <w:sz w:val="16"/>
              </w:rPr>
              <w:t>Plan</w:t>
            </w:r>
          </w:p>
        </w:tc>
        <w:tc>
          <w:tcPr>
            <w:tcW w:type="dxa" w:w="1111"/>
            <w:shd w:val="clear" w:color="auto" w:fill="E8E8E8"/>
          </w:tcPr>
          <w:p>
            <w:pPr>
              <w:spacing w:after="0"/>
              <w:jc w:val="left"/>
            </w:pPr>
            <w:r>
              <w:rPr>
                <w:b/>
                <w:sz w:val="16"/>
              </w:rPr>
              <w:t>Approved</w:t>
            </w:r>
          </w:p>
        </w:tc>
        <w:tc>
          <w:tcPr>
            <w:tcW w:type="dxa" w:w="1111"/>
            <w:shd w:val="clear" w:color="auto" w:fill="E8E8E8"/>
          </w:tcPr>
          <w:p>
            <w:pPr>
              <w:spacing w:after="0"/>
              <w:jc w:val="left"/>
            </w:pPr>
            <w:r>
              <w:rPr>
                <w:b/>
                <w:sz w:val="16"/>
              </w:rPr>
              <w:t>Expires</w:t>
            </w:r>
          </w:p>
        </w:tc>
        <w:tc>
          <w:tcPr>
            <w:tcW w:type="dxa" w:w="9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04"/>
            <w:shd w:val="clear" w:color="auto" w:fill="E8E8E8"/>
          </w:tcPr>
          <w:p>
            <w:pPr>
              <w:spacing w:after="0"/>
              <w:jc w:val="left"/>
            </w:pPr>
            <w:r>
              <w:rPr>
                <w:b/>
                <w:sz w:val="16"/>
              </w:rPr>
              <w:t>Update underway</w:t>
            </w:r>
          </w:p>
        </w:tc>
        <w:tc>
          <w:tcPr>
            <w:tcW w:type="dxa" w:w="1111"/>
            <w:shd w:val="clear" w:color="auto" w:fill="E8E8E8"/>
          </w:tcPr>
          <w:p>
            <w:pPr>
              <w:spacing w:after="0"/>
              <w:jc w:val="left"/>
            </w:pPr>
            <w:r>
              <w:rPr>
                <w:b/>
                <w:sz w:val="16"/>
              </w:rPr>
              <w:t>Notes</w:t>
            </w:r>
          </w:p>
        </w:tc>
      </w:tr>
      <w:tr>
        <w:trPr>
          <w:cantSplit/>
        </w:trPr>
        <w:tc>
          <w:tcPr>
            <w:tcW w:type="dxa" w:w="1685"/>
          </w:tcPr>
          <w:p>
            <w:pPr>
              <w:spacing w:after="0"/>
              <w:jc w:val="left"/>
            </w:pPr>
            <w:r>
              <w:rPr>
                <w:sz w:val="16"/>
              </w:rPr>
              <w:t>Henderson County</w:t>
            </w:r>
          </w:p>
        </w:tc>
        <w:tc>
          <w:tcPr>
            <w:tcW w:type="dxa" w:w="729"/>
          </w:tcPr>
          <w:p>
            <w:pPr>
              <w:spacing w:after="0"/>
              <w:jc w:val="left"/>
            </w:pPr>
            <w:r>
              <w:rPr>
                <w:sz w:val="16"/>
              </w:rPr>
              <w:t>County</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Athens city</w:t>
            </w:r>
          </w:p>
        </w:tc>
        <w:tc>
          <w:tcPr>
            <w:tcW w:type="dxa" w:w="729"/>
          </w:tcPr>
          <w:p>
            <w:pPr>
              <w:spacing w:after="0"/>
              <w:jc w:val="left"/>
            </w:pPr>
            <w:r>
              <w:rPr>
                <w:sz w:val="16"/>
              </w:rPr>
              <w:t>City</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Berryville town</w:t>
            </w:r>
          </w:p>
        </w:tc>
        <w:tc>
          <w:tcPr>
            <w:tcW w:type="dxa" w:w="729"/>
          </w:tcPr>
          <w:p>
            <w:pPr>
              <w:spacing w:after="0"/>
              <w:jc w:val="left"/>
            </w:pPr>
            <w:r>
              <w:rPr>
                <w:sz w:val="16"/>
              </w:rPr>
              <w:t>Town</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Brownsboro city</w:t>
            </w:r>
          </w:p>
        </w:tc>
        <w:tc>
          <w:tcPr>
            <w:tcW w:type="dxa" w:w="729"/>
          </w:tcPr>
          <w:p>
            <w:pPr>
              <w:spacing w:after="0"/>
              <w:jc w:val="left"/>
            </w:pPr>
            <w:r>
              <w:rPr>
                <w:sz w:val="16"/>
              </w:rPr>
              <w:t>City</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Caney City town</w:t>
            </w:r>
          </w:p>
        </w:tc>
        <w:tc>
          <w:tcPr>
            <w:tcW w:type="dxa" w:w="729"/>
          </w:tcPr>
          <w:p>
            <w:pPr>
              <w:spacing w:after="0"/>
              <w:jc w:val="left"/>
            </w:pPr>
            <w:r>
              <w:rPr>
                <w:sz w:val="16"/>
              </w:rPr>
              <w:t>Town</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Chandler city</w:t>
            </w:r>
          </w:p>
        </w:tc>
        <w:tc>
          <w:tcPr>
            <w:tcW w:type="dxa" w:w="729"/>
          </w:tcPr>
          <w:p>
            <w:pPr>
              <w:spacing w:after="0"/>
              <w:jc w:val="left"/>
            </w:pPr>
            <w:r>
              <w:rPr>
                <w:sz w:val="16"/>
              </w:rPr>
              <w:t>City</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Enchanted Oaks town</w:t>
            </w:r>
          </w:p>
        </w:tc>
        <w:tc>
          <w:tcPr>
            <w:tcW w:type="dxa" w:w="729"/>
          </w:tcPr>
          <w:p>
            <w:pPr>
              <w:spacing w:after="0"/>
              <w:jc w:val="left"/>
            </w:pPr>
            <w:r>
              <w:rPr>
                <w:sz w:val="16"/>
              </w:rPr>
              <w:t>Town</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Eustace city</w:t>
            </w:r>
          </w:p>
        </w:tc>
        <w:tc>
          <w:tcPr>
            <w:tcW w:type="dxa" w:w="729"/>
          </w:tcPr>
          <w:p>
            <w:pPr>
              <w:spacing w:after="0"/>
              <w:jc w:val="left"/>
            </w:pPr>
            <w:r>
              <w:rPr>
                <w:sz w:val="16"/>
              </w:rPr>
              <w:t>City</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Gun Barrel City city</w:t>
            </w:r>
          </w:p>
        </w:tc>
        <w:tc>
          <w:tcPr>
            <w:tcW w:type="dxa" w:w="729"/>
          </w:tcPr>
          <w:p>
            <w:pPr>
              <w:spacing w:after="0"/>
              <w:jc w:val="left"/>
            </w:pPr>
            <w:r>
              <w:rPr>
                <w:sz w:val="16"/>
              </w:rPr>
              <w:t>City</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Log Cabin city</w:t>
            </w:r>
          </w:p>
        </w:tc>
        <w:tc>
          <w:tcPr>
            <w:tcW w:type="dxa" w:w="729"/>
          </w:tcPr>
          <w:p>
            <w:pPr>
              <w:spacing w:after="0"/>
              <w:jc w:val="left"/>
            </w:pPr>
            <w:r>
              <w:rPr>
                <w:sz w:val="16"/>
              </w:rPr>
              <w:t>City</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Mabank town</w:t>
            </w:r>
          </w:p>
        </w:tc>
        <w:tc>
          <w:tcPr>
            <w:tcW w:type="dxa" w:w="729"/>
          </w:tcPr>
          <w:p>
            <w:pPr>
              <w:spacing w:after="0"/>
              <w:jc w:val="left"/>
            </w:pPr>
            <w:r>
              <w:rPr>
                <w:sz w:val="16"/>
              </w:rPr>
              <w:t>Town</w:t>
            </w:r>
          </w:p>
        </w:tc>
        <w:tc>
          <w:tcPr>
            <w:tcW w:type="dxa" w:w="2642"/>
          </w:tcPr>
          <w:p>
            <w:pPr>
              <w:spacing w:after="0"/>
              <w:jc w:val="left"/>
            </w:pPr>
            <w:r>
              <w:rPr>
                <w:sz w:val="16"/>
              </w:rPr>
              <w:t>Approved, expires 2027-03-10</w:t>
            </w:r>
          </w:p>
        </w:tc>
        <w:tc>
          <w:tcPr>
            <w:tcW w:type="dxa" w:w="1260"/>
          </w:tcPr>
          <w:p>
            <w:pPr>
              <w:spacing w:after="0"/>
              <w:jc w:val="left"/>
            </w:pPr>
            <w:r>
              <w:rPr>
                <w:sz w:val="16"/>
              </w:rPr>
              <w:t>Kaufman County (FEMA plan 107854)</w:t>
            </w:r>
          </w:p>
        </w:tc>
        <w:tc>
          <w:tcPr>
            <w:tcW w:type="dxa" w:w="1111"/>
          </w:tcPr>
          <w:p>
            <w:pPr>
              <w:spacing w:after="0"/>
              <w:jc w:val="left"/>
            </w:pPr>
            <w:r>
              <w:rPr>
                <w:sz w:val="16"/>
              </w:rPr>
              <w:t>2022-03-11</w:t>
            </w:r>
          </w:p>
        </w:tc>
        <w:tc>
          <w:tcPr>
            <w:tcW w:type="dxa" w:w="1111"/>
          </w:tcPr>
          <w:p>
            <w:pPr>
              <w:spacing w:after="0"/>
              <w:jc w:val="left"/>
            </w:pPr>
            <w:r>
              <w:rPr>
                <w:sz w:val="16"/>
              </w:rPr>
              <w:t>2027-03-10</w:t>
            </w:r>
          </w:p>
        </w:tc>
        <w:tc>
          <w:tcPr>
            <w:tcW w:type="dxa" w:w="958"/>
          </w:tcPr>
          <w:p>
            <w:pPr>
              <w:spacing w:after="0"/>
              <w:jc w:val="right"/>
            </w:pPr>
            <w:r>
              <w:rPr>
                <w:sz w:val="16"/>
              </w:rPr>
              <w:t>163</w:t>
            </w:r>
          </w:p>
        </w:tc>
        <w:tc>
          <w:tcPr>
            <w:tcW w:type="dxa" w:w="3504"/>
          </w:tcPr>
          <w:p>
            <w:pPr>
              <w:spacing w:after="0"/>
              <w:jc w:val="left"/>
            </w:pPr>
          </w:p>
        </w:tc>
        <w:tc>
          <w:tcPr>
            <w:tcW w:type="dxa" w:w="1111"/>
          </w:tcPr>
          <w:p>
            <w:pPr>
              <w:spacing w:after="0"/>
              <w:jc w:val="left"/>
            </w:pPr>
            <w:r>
              <w:rPr>
                <w:sz w:val="16"/>
              </w:rPr>
              <w:t>member approved 2024-04-02</w:t>
            </w:r>
          </w:p>
        </w:tc>
      </w:tr>
      <w:tr>
        <w:trPr>
          <w:cantSplit/>
        </w:trPr>
        <w:tc>
          <w:tcPr>
            <w:tcW w:type="dxa" w:w="1685"/>
          </w:tcPr>
          <w:p>
            <w:pPr>
              <w:spacing w:after="0"/>
              <w:jc w:val="left"/>
            </w:pPr>
            <w:r>
              <w:rPr>
                <w:sz w:val="16"/>
              </w:rPr>
              <w:t>Malakoff city</w:t>
            </w:r>
          </w:p>
        </w:tc>
        <w:tc>
          <w:tcPr>
            <w:tcW w:type="dxa" w:w="729"/>
          </w:tcPr>
          <w:p>
            <w:pPr>
              <w:spacing w:after="0"/>
              <w:jc w:val="left"/>
            </w:pPr>
            <w:r>
              <w:rPr>
                <w:sz w:val="16"/>
              </w:rPr>
              <w:t>City</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Murchison city</w:t>
            </w:r>
          </w:p>
        </w:tc>
        <w:tc>
          <w:tcPr>
            <w:tcW w:type="dxa" w:w="729"/>
          </w:tcPr>
          <w:p>
            <w:pPr>
              <w:spacing w:after="0"/>
              <w:jc w:val="left"/>
            </w:pPr>
            <w:r>
              <w:rPr>
                <w:sz w:val="16"/>
              </w:rPr>
              <w:t>City</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Payne Springs town</w:t>
            </w:r>
          </w:p>
        </w:tc>
        <w:tc>
          <w:tcPr>
            <w:tcW w:type="dxa" w:w="729"/>
          </w:tcPr>
          <w:p>
            <w:pPr>
              <w:spacing w:after="0"/>
              <w:jc w:val="left"/>
            </w:pPr>
            <w:r>
              <w:rPr>
                <w:sz w:val="16"/>
              </w:rPr>
              <w:t>Town</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Poynor town</w:t>
            </w:r>
          </w:p>
        </w:tc>
        <w:tc>
          <w:tcPr>
            <w:tcW w:type="dxa" w:w="729"/>
          </w:tcPr>
          <w:p>
            <w:pPr>
              <w:spacing w:after="0"/>
              <w:jc w:val="left"/>
            </w:pPr>
            <w:r>
              <w:rPr>
                <w:sz w:val="16"/>
              </w:rPr>
              <w:t>Town</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Seven Points city</w:t>
            </w:r>
          </w:p>
        </w:tc>
        <w:tc>
          <w:tcPr>
            <w:tcW w:type="dxa" w:w="729"/>
          </w:tcPr>
          <w:p>
            <w:pPr>
              <w:spacing w:after="0"/>
              <w:jc w:val="left"/>
            </w:pPr>
            <w:r>
              <w:rPr>
                <w:sz w:val="16"/>
              </w:rPr>
              <w:t>City</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Star Harbor city</w:t>
            </w:r>
          </w:p>
        </w:tc>
        <w:tc>
          <w:tcPr>
            <w:tcW w:type="dxa" w:w="729"/>
          </w:tcPr>
          <w:p>
            <w:pPr>
              <w:spacing w:after="0"/>
              <w:jc w:val="left"/>
            </w:pPr>
            <w:r>
              <w:rPr>
                <w:sz w:val="16"/>
              </w:rPr>
              <w:t>City</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Tool city</w:t>
            </w:r>
          </w:p>
        </w:tc>
        <w:tc>
          <w:tcPr>
            <w:tcW w:type="dxa" w:w="729"/>
          </w:tcPr>
          <w:p>
            <w:pPr>
              <w:spacing w:after="0"/>
              <w:jc w:val="left"/>
            </w:pPr>
            <w:r>
              <w:rPr>
                <w:sz w:val="16"/>
              </w:rPr>
              <w:t>City</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r>
        <w:trPr>
          <w:cantSplit/>
        </w:trPr>
        <w:tc>
          <w:tcPr>
            <w:tcW w:type="dxa" w:w="1685"/>
          </w:tcPr>
          <w:p>
            <w:pPr>
              <w:spacing w:after="0"/>
              <w:jc w:val="left"/>
            </w:pPr>
            <w:r>
              <w:rPr>
                <w:sz w:val="16"/>
              </w:rPr>
              <w:t>Trinidad city</w:t>
            </w:r>
          </w:p>
        </w:tc>
        <w:tc>
          <w:tcPr>
            <w:tcW w:type="dxa" w:w="729"/>
          </w:tcPr>
          <w:p>
            <w:pPr>
              <w:spacing w:after="0"/>
              <w:jc w:val="left"/>
            </w:pPr>
            <w:r>
              <w:rPr>
                <w:sz w:val="16"/>
              </w:rPr>
              <w:t>City</w:t>
            </w:r>
          </w:p>
        </w:tc>
        <w:tc>
          <w:tcPr>
            <w:tcW w:type="dxa" w:w="2642"/>
          </w:tcPr>
          <w:p>
            <w:pPr>
              <w:spacing w:after="0"/>
              <w:jc w:val="left"/>
            </w:pPr>
            <w:r>
              <w:rPr>
                <w:sz w:val="16"/>
              </w:rPr>
              <w:t>No approved plan on record</w:t>
            </w:r>
          </w:p>
        </w:tc>
        <w:tc>
          <w:tcPr>
            <w:tcW w:type="dxa" w:w="1260"/>
          </w:tcPr>
          <w:p>
            <w:pPr>
              <w:spacing w:after="0"/>
              <w:jc w:val="left"/>
            </w:pPr>
            <w:r>
              <w:rPr>
                <w:sz w:val="16"/>
              </w:rPr>
              <w:t>none</w:t>
            </w:r>
          </w:p>
        </w:tc>
        <w:tc>
          <w:tcPr>
            <w:tcW w:type="dxa" w:w="1111"/>
          </w:tcPr>
          <w:p>
            <w:pPr>
              <w:spacing w:after="0"/>
              <w:jc w:val="left"/>
            </w:pPr>
            <w:r>
              <w:rPr>
                <w:sz w:val="16"/>
              </w:rPr>
              <w:t>none</w:t>
            </w:r>
          </w:p>
        </w:tc>
        <w:tc>
          <w:tcPr>
            <w:tcW w:type="dxa" w:w="1111"/>
          </w:tcPr>
          <w:p>
            <w:pPr>
              <w:spacing w:after="0"/>
              <w:jc w:val="left"/>
            </w:pPr>
            <w:r>
              <w:rPr>
                <w:sz w:val="16"/>
              </w:rPr>
              <w:t>none</w:t>
            </w:r>
          </w:p>
        </w:tc>
        <w:tc>
          <w:tcPr>
            <w:tcW w:type="dxa" w:w="958"/>
          </w:tcPr>
          <w:p>
            <w:pPr>
              <w:spacing w:after="0"/>
              <w:jc w:val="right"/>
            </w:pPr>
          </w:p>
        </w:tc>
        <w:tc>
          <w:tcPr>
            <w:tcW w:type="dxa" w:w="3504"/>
          </w:tcPr>
          <w:p>
            <w:pPr>
              <w:spacing w:after="0"/>
              <w:jc w:val="left"/>
            </w:pPr>
            <w:r>
              <w:rPr>
                <w:sz w:val="16"/>
              </w:rPr>
              <w:t>FEMA tracker shows a plan in review</w:t>
            </w:r>
          </w:p>
        </w:tc>
        <w:tc>
          <w:tcPr>
            <w:tcW w:type="dxa" w:w="111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18"/>
        <w:gridCol w:w="1362"/>
        <w:gridCol w:w="1126"/>
        <w:gridCol w:w="1126"/>
        <w:gridCol w:w="1293"/>
        <w:gridCol w:w="1162"/>
        <w:gridCol w:w="1189"/>
        <w:gridCol w:w="2147"/>
        <w:gridCol w:w="177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3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7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218"/>
          </w:tcPr>
          <w:p>
            <w:pPr>
              <w:spacing w:after="0"/>
              <w:jc w:val="left"/>
            </w:pPr>
            <w:r>
              <w:rPr>
                <w:sz w:val="16"/>
              </w:rPr>
              <w:t>Relatively High</w:t>
            </w:r>
          </w:p>
        </w:tc>
        <w:tc>
          <w:tcPr>
            <w:tcW w:type="dxa" w:w="1362"/>
          </w:tcPr>
          <w:p>
            <w:pPr>
              <w:spacing w:after="0"/>
              <w:jc w:val="left"/>
            </w:pPr>
            <w:r>
              <w:rPr>
                <w:sz w:val="16"/>
              </w:rPr>
              <w:t>Relatively High</w:t>
            </w:r>
          </w:p>
        </w:tc>
        <w:tc>
          <w:tcPr>
            <w:tcW w:type="dxa" w:w="1126"/>
          </w:tcPr>
          <w:p>
            <w:pPr>
              <w:spacing w:after="0"/>
              <w:jc w:val="right"/>
            </w:pPr>
            <w:r>
              <w:rPr>
                <w:sz w:val="16"/>
              </w:rPr>
              <w:t>$95,313</w:t>
            </w:r>
          </w:p>
        </w:tc>
        <w:tc>
          <w:tcPr>
            <w:tcW w:type="dxa" w:w="1126"/>
          </w:tcPr>
          <w:p>
            <w:pPr>
              <w:spacing w:after="0"/>
              <w:jc w:val="right"/>
            </w:pPr>
            <w:r>
              <w:rPr>
                <w:sz w:val="16"/>
              </w:rPr>
              <w:t>$25,458</w:t>
            </w:r>
          </w:p>
        </w:tc>
        <w:tc>
          <w:tcPr>
            <w:tcW w:type="dxa" w:w="1293"/>
          </w:tcPr>
          <w:p>
            <w:pPr>
              <w:spacing w:after="0"/>
              <w:jc w:val="right"/>
            </w:pPr>
            <w:r>
              <w:rPr>
                <w:sz w:val="16"/>
              </w:rPr>
              <w:t>$14,121,349</w:t>
            </w:r>
          </w:p>
        </w:tc>
        <w:tc>
          <w:tcPr>
            <w:tcW w:type="dxa" w:w="1162"/>
          </w:tcPr>
          <w:p>
            <w:pPr>
              <w:spacing w:after="0"/>
              <w:jc w:val="right"/>
            </w:pPr>
            <w:r>
              <w:rPr>
                <w:sz w:val="16"/>
              </w:rPr>
              <w:t>$14,242,120</w:t>
            </w:r>
          </w:p>
        </w:tc>
        <w:tc>
          <w:tcPr>
            <w:tcW w:type="dxa" w:w="1189"/>
          </w:tcPr>
          <w:p>
            <w:pPr>
              <w:spacing w:after="0"/>
              <w:jc w:val="right"/>
            </w:pPr>
            <w:r>
              <w:rPr>
                <w:sz w:val="16"/>
              </w:rPr>
              <w:t>7</w:t>
            </w:r>
          </w:p>
        </w:tc>
        <w:tc>
          <w:tcPr>
            <w:tcW w:type="dxa" w:w="2147"/>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218"/>
          </w:tcPr>
          <w:p>
            <w:pPr>
              <w:spacing w:after="0"/>
              <w:jc w:val="left"/>
            </w:pPr>
            <w:r>
              <w:rPr>
                <w:sz w:val="16"/>
              </w:rPr>
              <w:t>Relatively Low</w:t>
            </w:r>
          </w:p>
        </w:tc>
        <w:tc>
          <w:tcPr>
            <w:tcW w:type="dxa" w:w="1362"/>
          </w:tcPr>
          <w:p>
            <w:pPr>
              <w:spacing w:after="0"/>
              <w:jc w:val="left"/>
            </w:pPr>
            <w:r>
              <w:rPr>
                <w:sz w:val="16"/>
              </w:rPr>
              <w:t>Relatively Low</w:t>
            </w:r>
          </w:p>
        </w:tc>
        <w:tc>
          <w:tcPr>
            <w:tcW w:type="dxa" w:w="1126"/>
          </w:tcPr>
          <w:p>
            <w:pPr>
              <w:spacing w:after="0"/>
              <w:jc w:val="right"/>
            </w:pPr>
            <w:r>
              <w:rPr>
                <w:sz w:val="16"/>
              </w:rPr>
              <w:t>$10,104,085</w:t>
            </w:r>
          </w:p>
        </w:tc>
        <w:tc>
          <w:tcPr>
            <w:tcW w:type="dxa" w:w="1126"/>
          </w:tcPr>
          <w:p>
            <w:pPr>
              <w:spacing w:after="0"/>
              <w:jc w:val="right"/>
            </w:pPr>
            <w:r>
              <w:rPr>
                <w:sz w:val="16"/>
              </w:rPr>
              <w:t>$28,806</w:t>
            </w:r>
          </w:p>
        </w:tc>
        <w:tc>
          <w:tcPr>
            <w:tcW w:type="dxa" w:w="1293"/>
          </w:tcPr>
          <w:p>
            <w:pPr>
              <w:spacing w:after="0"/>
              <w:jc w:val="right"/>
            </w:pPr>
            <w:r>
              <w:rPr>
                <w:sz w:val="16"/>
              </w:rPr>
              <w:t>$221,837</w:t>
            </w:r>
          </w:p>
        </w:tc>
        <w:tc>
          <w:tcPr>
            <w:tcW w:type="dxa" w:w="1162"/>
          </w:tcPr>
          <w:p>
            <w:pPr>
              <w:spacing w:after="0"/>
              <w:jc w:val="right"/>
            </w:pPr>
            <w:r>
              <w:rPr>
                <w:sz w:val="16"/>
              </w:rPr>
              <w:t>$10,354,728</w:t>
            </w:r>
          </w:p>
        </w:tc>
        <w:tc>
          <w:tcPr>
            <w:tcW w:type="dxa" w:w="1189"/>
          </w:tcPr>
          <w:p>
            <w:pPr>
              <w:spacing w:after="0"/>
              <w:jc w:val="right"/>
            </w:pPr>
            <w:r>
              <w:rPr>
                <w:sz w:val="16"/>
              </w:rPr>
              <w:t>60</w:t>
            </w:r>
          </w:p>
        </w:tc>
        <w:tc>
          <w:tcPr>
            <w:tcW w:type="dxa" w:w="2147"/>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218"/>
          </w:tcPr>
          <w:p>
            <w:pPr>
              <w:spacing w:after="0"/>
              <w:jc w:val="left"/>
            </w:pPr>
            <w:r>
              <w:rPr>
                <w:sz w:val="16"/>
              </w:rPr>
              <w:t>Relatively High</w:t>
            </w:r>
          </w:p>
        </w:tc>
        <w:tc>
          <w:tcPr>
            <w:tcW w:type="dxa" w:w="1362"/>
          </w:tcPr>
          <w:p>
            <w:pPr>
              <w:spacing w:after="0"/>
              <w:jc w:val="left"/>
            </w:pPr>
            <w:r>
              <w:rPr>
                <w:sz w:val="16"/>
              </w:rPr>
              <w:t>Relatively Moderate</w:t>
            </w:r>
          </w:p>
        </w:tc>
        <w:tc>
          <w:tcPr>
            <w:tcW w:type="dxa" w:w="1126"/>
          </w:tcPr>
          <w:p>
            <w:pPr>
              <w:spacing w:after="0"/>
              <w:jc w:val="right"/>
            </w:pPr>
            <w:r>
              <w:rPr>
                <w:sz w:val="16"/>
              </w:rPr>
              <w:t>$1,084,868</w:t>
            </w:r>
          </w:p>
        </w:tc>
        <w:tc>
          <w:tcPr>
            <w:tcW w:type="dxa" w:w="1126"/>
          </w:tcPr>
          <w:p>
            <w:pPr>
              <w:spacing w:after="0"/>
              <w:jc w:val="right"/>
            </w:pPr>
            <w:r>
              <w:rPr>
                <w:sz w:val="16"/>
              </w:rPr>
              <w:t>$1,625</w:t>
            </w:r>
          </w:p>
        </w:tc>
        <w:tc>
          <w:tcPr>
            <w:tcW w:type="dxa" w:w="1293"/>
          </w:tcPr>
          <w:p>
            <w:pPr>
              <w:spacing w:after="0"/>
              <w:jc w:val="right"/>
            </w:pPr>
            <w:r>
              <w:rPr>
                <w:sz w:val="16"/>
              </w:rPr>
              <w:t>$5,910,636</w:t>
            </w:r>
          </w:p>
        </w:tc>
        <w:tc>
          <w:tcPr>
            <w:tcW w:type="dxa" w:w="1162"/>
          </w:tcPr>
          <w:p>
            <w:pPr>
              <w:spacing w:after="0"/>
              <w:jc w:val="right"/>
            </w:pPr>
            <w:r>
              <w:rPr>
                <w:sz w:val="16"/>
              </w:rPr>
              <w:t>$6,997,129</w:t>
            </w:r>
          </w:p>
        </w:tc>
        <w:tc>
          <w:tcPr>
            <w:tcW w:type="dxa" w:w="1189"/>
          </w:tcPr>
          <w:p>
            <w:pPr>
              <w:spacing w:after="0"/>
              <w:jc w:val="right"/>
            </w:pPr>
            <w:r>
              <w:rPr>
                <w:sz w:val="16"/>
              </w:rPr>
              <w:t>14</w:t>
            </w:r>
          </w:p>
        </w:tc>
        <w:tc>
          <w:tcPr>
            <w:tcW w:type="dxa" w:w="2147"/>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218"/>
          </w:tcPr>
          <w:p>
            <w:pPr>
              <w:spacing w:after="0"/>
              <w:jc w:val="left"/>
            </w:pPr>
            <w:r>
              <w:rPr>
                <w:sz w:val="16"/>
              </w:rPr>
              <w:t>Relatively Moderate</w:t>
            </w:r>
          </w:p>
        </w:tc>
        <w:tc>
          <w:tcPr>
            <w:tcW w:type="dxa" w:w="1362"/>
          </w:tcPr>
          <w:p>
            <w:pPr>
              <w:spacing w:after="0"/>
              <w:jc w:val="left"/>
            </w:pPr>
            <w:r>
              <w:rPr>
                <w:sz w:val="16"/>
              </w:rPr>
              <w:t>Relatively Moderate</w:t>
            </w:r>
          </w:p>
        </w:tc>
        <w:tc>
          <w:tcPr>
            <w:tcW w:type="dxa" w:w="1126"/>
          </w:tcPr>
          <w:p>
            <w:pPr>
              <w:spacing w:after="0"/>
              <w:jc w:val="right"/>
            </w:pPr>
            <w:r>
              <w:rPr>
                <w:sz w:val="16"/>
              </w:rPr>
              <w:t>$383</w:t>
            </w:r>
          </w:p>
        </w:tc>
        <w:tc>
          <w:tcPr>
            <w:tcW w:type="dxa" w:w="1126"/>
          </w:tcPr>
          <w:p>
            <w:pPr>
              <w:spacing w:after="0"/>
              <w:jc w:val="right"/>
            </w:pPr>
            <w:r>
              <w:rPr>
                <w:sz w:val="16"/>
              </w:rPr>
              <w:t>$221</w:t>
            </w:r>
          </w:p>
        </w:tc>
        <w:tc>
          <w:tcPr>
            <w:tcW w:type="dxa" w:w="1293"/>
          </w:tcPr>
          <w:p>
            <w:pPr>
              <w:spacing w:after="0"/>
              <w:jc w:val="right"/>
            </w:pPr>
            <w:r>
              <w:rPr>
                <w:sz w:val="16"/>
              </w:rPr>
              <w:t>$1,701,365</w:t>
            </w:r>
          </w:p>
        </w:tc>
        <w:tc>
          <w:tcPr>
            <w:tcW w:type="dxa" w:w="1162"/>
          </w:tcPr>
          <w:p>
            <w:pPr>
              <w:spacing w:after="0"/>
              <w:jc w:val="right"/>
            </w:pPr>
            <w:r>
              <w:rPr>
                <w:sz w:val="16"/>
              </w:rPr>
              <w:t>$1,701,968</w:t>
            </w:r>
          </w:p>
        </w:tc>
        <w:tc>
          <w:tcPr>
            <w:tcW w:type="dxa" w:w="1189"/>
          </w:tcPr>
          <w:p>
            <w:pPr>
              <w:spacing w:after="0"/>
              <w:jc w:val="right"/>
            </w:pPr>
            <w:r>
              <w:rPr>
                <w:sz w:val="16"/>
              </w:rPr>
              <w:t>54</w:t>
            </w:r>
          </w:p>
        </w:tc>
        <w:tc>
          <w:tcPr>
            <w:tcW w:type="dxa" w:w="2147"/>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218"/>
          </w:tcPr>
          <w:p>
            <w:pPr>
              <w:spacing w:after="0"/>
              <w:jc w:val="left"/>
            </w:pPr>
            <w:r>
              <w:rPr>
                <w:sz w:val="16"/>
              </w:rPr>
              <w:t>Relatively High</w:t>
            </w:r>
          </w:p>
        </w:tc>
        <w:tc>
          <w:tcPr>
            <w:tcW w:type="dxa" w:w="1362"/>
          </w:tcPr>
          <w:p>
            <w:pPr>
              <w:spacing w:after="0"/>
              <w:jc w:val="left"/>
            </w:pPr>
            <w:r>
              <w:rPr>
                <w:sz w:val="16"/>
              </w:rPr>
              <w:t>Relatively Moderate</w:t>
            </w:r>
          </w:p>
        </w:tc>
        <w:tc>
          <w:tcPr>
            <w:tcW w:type="dxa" w:w="1126"/>
          </w:tcPr>
          <w:p>
            <w:pPr>
              <w:spacing w:after="0"/>
              <w:jc w:val="right"/>
            </w:pPr>
            <w:r>
              <w:rPr>
                <w:sz w:val="16"/>
              </w:rPr>
              <w:t>$651,121</w:t>
            </w:r>
          </w:p>
        </w:tc>
        <w:tc>
          <w:tcPr>
            <w:tcW w:type="dxa" w:w="1126"/>
          </w:tcPr>
          <w:p>
            <w:pPr>
              <w:spacing w:after="0"/>
              <w:jc w:val="right"/>
            </w:pPr>
            <w:r>
              <w:rPr>
                <w:sz w:val="16"/>
              </w:rPr>
              <w:t>$20,359</w:t>
            </w:r>
          </w:p>
        </w:tc>
        <w:tc>
          <w:tcPr>
            <w:tcW w:type="dxa" w:w="1293"/>
          </w:tcPr>
          <w:p>
            <w:pPr>
              <w:spacing w:after="0"/>
              <w:jc w:val="right"/>
            </w:pPr>
            <w:r>
              <w:rPr>
                <w:sz w:val="16"/>
              </w:rPr>
              <w:t>$691,871</w:t>
            </w:r>
          </w:p>
        </w:tc>
        <w:tc>
          <w:tcPr>
            <w:tcW w:type="dxa" w:w="1162"/>
          </w:tcPr>
          <w:p>
            <w:pPr>
              <w:spacing w:after="0"/>
              <w:jc w:val="right"/>
            </w:pPr>
            <w:r>
              <w:rPr>
                <w:sz w:val="16"/>
              </w:rPr>
              <w:t>$1,363,351</w:t>
            </w:r>
          </w:p>
        </w:tc>
        <w:tc>
          <w:tcPr>
            <w:tcW w:type="dxa" w:w="1189"/>
          </w:tcPr>
          <w:p>
            <w:pPr>
              <w:spacing w:after="0"/>
              <w:jc w:val="right"/>
            </w:pPr>
            <w:r>
              <w:rPr>
                <w:sz w:val="16"/>
              </w:rPr>
              <w:t>136</w:t>
            </w:r>
          </w:p>
        </w:tc>
        <w:tc>
          <w:tcPr>
            <w:tcW w:type="dxa" w:w="2147"/>
          </w:tcPr>
          <w:p>
            <w:pPr>
              <w:spacing w:after="0"/>
              <w:jc w:val="left"/>
            </w:pPr>
          </w:p>
        </w:tc>
        <w:tc>
          <w:tcPr>
            <w:tcW w:type="dxa" w:w="1770"/>
          </w:tcPr>
          <w:p>
            <w:pPr>
              <w:spacing w:after="0"/>
              <w:jc w:val="left"/>
            </w:pPr>
            <w:r>
              <w:rPr>
                <w:sz w:val="16"/>
              </w:rPr>
              <w:t>Includes 1 High Wind record and 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218"/>
          </w:tcPr>
          <w:p>
            <w:pPr>
              <w:spacing w:after="0"/>
              <w:jc w:val="left"/>
            </w:pPr>
            <w:r>
              <w:rPr>
                <w:sz w:val="16"/>
              </w:rPr>
              <w:t>Relatively Moderate</w:t>
            </w:r>
          </w:p>
        </w:tc>
        <w:tc>
          <w:tcPr>
            <w:tcW w:type="dxa" w:w="1362"/>
          </w:tcPr>
          <w:p>
            <w:pPr>
              <w:spacing w:after="0"/>
              <w:jc w:val="left"/>
            </w:pPr>
            <w:r>
              <w:rPr>
                <w:sz w:val="16"/>
              </w:rPr>
              <w:t>Relatively Moderate</w:t>
            </w:r>
          </w:p>
        </w:tc>
        <w:tc>
          <w:tcPr>
            <w:tcW w:type="dxa" w:w="1126"/>
          </w:tcPr>
          <w:p>
            <w:pPr>
              <w:spacing w:after="0"/>
              <w:jc w:val="right"/>
            </w:pPr>
            <w:r>
              <w:rPr>
                <w:sz w:val="16"/>
              </w:rPr>
              <w:t>$798,173</w:t>
            </w:r>
          </w:p>
        </w:tc>
        <w:tc>
          <w:tcPr>
            <w:tcW w:type="dxa" w:w="1126"/>
          </w:tcPr>
          <w:p>
            <w:pPr>
              <w:spacing w:after="0"/>
              <w:jc w:val="right"/>
            </w:pPr>
            <w:r>
              <w:rPr>
                <w:sz w:val="16"/>
              </w:rPr>
              <w:t>$2,230</w:t>
            </w:r>
          </w:p>
        </w:tc>
        <w:tc>
          <w:tcPr>
            <w:tcW w:type="dxa" w:w="1293"/>
          </w:tcPr>
          <w:p>
            <w:pPr>
              <w:spacing w:after="0"/>
              <w:jc w:val="right"/>
            </w:pPr>
            <w:r>
              <w:rPr>
                <w:sz w:val="16"/>
              </w:rPr>
              <w:t>$38,345</w:t>
            </w:r>
          </w:p>
        </w:tc>
        <w:tc>
          <w:tcPr>
            <w:tcW w:type="dxa" w:w="1162"/>
          </w:tcPr>
          <w:p>
            <w:pPr>
              <w:spacing w:after="0"/>
              <w:jc w:val="right"/>
            </w:pPr>
            <w:r>
              <w:rPr>
                <w:sz w:val="16"/>
              </w:rPr>
              <w:t>$838,749</w:t>
            </w:r>
          </w:p>
        </w:tc>
        <w:tc>
          <w:tcPr>
            <w:tcW w:type="dxa" w:w="1189"/>
          </w:tcPr>
          <w:p>
            <w:pPr>
              <w:spacing w:after="0"/>
              <w:jc w:val="right"/>
            </w:pPr>
            <w:r>
              <w:rPr>
                <w:sz w:val="16"/>
              </w:rPr>
              <w:t>153</w:t>
            </w:r>
          </w:p>
        </w:tc>
        <w:tc>
          <w:tcPr>
            <w:tcW w:type="dxa" w:w="2147"/>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218"/>
          </w:tcPr>
          <w:p>
            <w:pPr>
              <w:spacing w:after="0"/>
              <w:jc w:val="left"/>
            </w:pPr>
            <w:r>
              <w:rPr>
                <w:sz w:val="16"/>
              </w:rPr>
              <w:t>Relatively High</w:t>
            </w:r>
          </w:p>
        </w:tc>
        <w:tc>
          <w:tcPr>
            <w:tcW w:type="dxa" w:w="1362"/>
          </w:tcPr>
          <w:p>
            <w:pPr>
              <w:spacing w:after="0"/>
              <w:jc w:val="left"/>
            </w:pPr>
            <w:r>
              <w:rPr>
                <w:sz w:val="16"/>
              </w:rPr>
              <w:t>Relatively Moderate</w:t>
            </w:r>
          </w:p>
        </w:tc>
        <w:tc>
          <w:tcPr>
            <w:tcW w:type="dxa" w:w="1126"/>
          </w:tcPr>
          <w:p>
            <w:pPr>
              <w:spacing w:after="0"/>
              <w:jc w:val="right"/>
            </w:pPr>
            <w:r>
              <w:rPr>
                <w:sz w:val="16"/>
              </w:rPr>
              <w:t>$26,376</w:t>
            </w:r>
          </w:p>
        </w:tc>
        <w:tc>
          <w:tcPr>
            <w:tcW w:type="dxa" w:w="1126"/>
          </w:tcPr>
          <w:p>
            <w:pPr>
              <w:spacing w:after="0"/>
              <w:jc w:val="right"/>
            </w:pPr>
          </w:p>
        </w:tc>
        <w:tc>
          <w:tcPr>
            <w:tcW w:type="dxa" w:w="1293"/>
          </w:tcPr>
          <w:p>
            <w:pPr>
              <w:spacing w:after="0"/>
              <w:jc w:val="right"/>
            </w:pPr>
            <w:r>
              <w:rPr>
                <w:sz w:val="16"/>
              </w:rPr>
              <w:t>$580,155</w:t>
            </w:r>
          </w:p>
        </w:tc>
        <w:tc>
          <w:tcPr>
            <w:tcW w:type="dxa" w:w="1162"/>
          </w:tcPr>
          <w:p>
            <w:pPr>
              <w:spacing w:after="0"/>
              <w:jc w:val="right"/>
            </w:pPr>
            <w:r>
              <w:rPr>
                <w:sz w:val="16"/>
              </w:rPr>
              <w:t>$606,531</w:t>
            </w:r>
          </w:p>
        </w:tc>
        <w:tc>
          <w:tcPr>
            <w:tcW w:type="dxa" w:w="1189"/>
          </w:tcPr>
          <w:p>
            <w:pPr>
              <w:spacing w:after="0"/>
              <w:jc w:val="right"/>
            </w:pPr>
            <w:r>
              <w:rPr>
                <w:sz w:val="16"/>
              </w:rPr>
              <w:t>3</w:t>
            </w:r>
          </w:p>
        </w:tc>
        <w:tc>
          <w:tcPr>
            <w:tcW w:type="dxa" w:w="2147"/>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218"/>
          </w:tcPr>
          <w:p>
            <w:pPr>
              <w:spacing w:after="0"/>
              <w:jc w:val="left"/>
            </w:pPr>
            <w:r>
              <w:rPr>
                <w:sz w:val="16"/>
              </w:rPr>
              <w:t>Relatively High</w:t>
            </w:r>
          </w:p>
        </w:tc>
        <w:tc>
          <w:tcPr>
            <w:tcW w:type="dxa" w:w="1362"/>
          </w:tcPr>
          <w:p>
            <w:pPr>
              <w:spacing w:after="0"/>
              <w:jc w:val="left"/>
            </w:pPr>
            <w:r>
              <w:rPr>
                <w:sz w:val="16"/>
              </w:rPr>
              <w:t>Relatively Moderate</w:t>
            </w:r>
          </w:p>
        </w:tc>
        <w:tc>
          <w:tcPr>
            <w:tcW w:type="dxa" w:w="1126"/>
          </w:tcPr>
          <w:p>
            <w:pPr>
              <w:spacing w:after="0"/>
              <w:jc w:val="right"/>
            </w:pPr>
            <w:r>
              <w:rPr>
                <w:sz w:val="16"/>
              </w:rPr>
              <w:t>$262,809</w:t>
            </w:r>
          </w:p>
        </w:tc>
        <w:tc>
          <w:tcPr>
            <w:tcW w:type="dxa" w:w="1126"/>
          </w:tcPr>
          <w:p>
            <w:pPr>
              <w:spacing w:after="0"/>
              <w:jc w:val="right"/>
            </w:pPr>
          </w:p>
        </w:tc>
        <w:tc>
          <w:tcPr>
            <w:tcW w:type="dxa" w:w="1293"/>
          </w:tcPr>
          <w:p>
            <w:pPr>
              <w:spacing w:after="0"/>
              <w:jc w:val="right"/>
            </w:pPr>
            <w:r>
              <w:rPr>
                <w:sz w:val="16"/>
              </w:rPr>
              <w:t>$84,023</w:t>
            </w:r>
          </w:p>
        </w:tc>
        <w:tc>
          <w:tcPr>
            <w:tcW w:type="dxa" w:w="1162"/>
          </w:tcPr>
          <w:p>
            <w:pPr>
              <w:spacing w:after="0"/>
              <w:jc w:val="right"/>
            </w:pPr>
            <w:r>
              <w:rPr>
                <w:sz w:val="16"/>
              </w:rPr>
              <w:t>$346,832</w:t>
            </w:r>
          </w:p>
        </w:tc>
        <w:tc>
          <w:tcPr>
            <w:tcW w:type="dxa" w:w="1189"/>
          </w:tcPr>
          <w:p>
            <w:pPr>
              <w:spacing w:after="0"/>
              <w:jc w:val="right"/>
            </w:pPr>
            <w:r>
              <w:rPr>
                <w:sz w:val="16"/>
              </w:rPr>
              <w:t>3</w:t>
            </w:r>
          </w:p>
        </w:tc>
        <w:tc>
          <w:tcPr>
            <w:tcW w:type="dxa" w:w="2147"/>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Hurricane</w:t>
            </w:r>
          </w:p>
        </w:tc>
        <w:tc>
          <w:tcPr>
            <w:tcW w:type="dxa" w:w="1218"/>
          </w:tcPr>
          <w:p>
            <w:pPr>
              <w:spacing w:after="0"/>
              <w:jc w:val="left"/>
            </w:pPr>
            <w:r>
              <w:rPr>
                <w:sz w:val="16"/>
              </w:rPr>
              <w:t>Relatively Low</w:t>
            </w:r>
          </w:p>
        </w:tc>
        <w:tc>
          <w:tcPr>
            <w:tcW w:type="dxa" w:w="1362"/>
          </w:tcPr>
          <w:p>
            <w:pPr>
              <w:spacing w:after="0"/>
              <w:jc w:val="left"/>
            </w:pPr>
            <w:r>
              <w:rPr>
                <w:sz w:val="16"/>
              </w:rPr>
              <w:t>Relatively Low</w:t>
            </w:r>
          </w:p>
        </w:tc>
        <w:tc>
          <w:tcPr>
            <w:tcW w:type="dxa" w:w="1126"/>
          </w:tcPr>
          <w:p>
            <w:pPr>
              <w:spacing w:after="0"/>
              <w:jc w:val="right"/>
            </w:pPr>
            <w:r>
              <w:rPr>
                <w:sz w:val="16"/>
              </w:rPr>
              <w:t>$248,659</w:t>
            </w:r>
          </w:p>
        </w:tc>
        <w:tc>
          <w:tcPr>
            <w:tcW w:type="dxa" w:w="1126"/>
          </w:tcPr>
          <w:p>
            <w:pPr>
              <w:spacing w:after="0"/>
              <w:jc w:val="right"/>
            </w:pPr>
            <w:r>
              <w:rPr>
                <w:sz w:val="16"/>
              </w:rPr>
              <w:t>$23,882</w:t>
            </w:r>
          </w:p>
        </w:tc>
        <w:tc>
          <w:tcPr>
            <w:tcW w:type="dxa" w:w="1293"/>
          </w:tcPr>
          <w:p>
            <w:pPr>
              <w:spacing w:after="0"/>
              <w:jc w:val="right"/>
            </w:pPr>
            <w:r>
              <w:rPr>
                <w:sz w:val="16"/>
              </w:rPr>
              <w:t>$14,416</w:t>
            </w:r>
          </w:p>
        </w:tc>
        <w:tc>
          <w:tcPr>
            <w:tcW w:type="dxa" w:w="1162"/>
          </w:tcPr>
          <w:p>
            <w:pPr>
              <w:spacing w:after="0"/>
              <w:jc w:val="right"/>
            </w:pPr>
            <w:r>
              <w:rPr>
                <w:sz w:val="16"/>
              </w:rPr>
              <w:t>$286,957</w:t>
            </w:r>
          </w:p>
        </w:tc>
        <w:tc>
          <w:tcPr>
            <w:tcW w:type="dxa" w:w="1189"/>
          </w:tcPr>
          <w:p>
            <w:pPr>
              <w:spacing w:after="0"/>
              <w:jc w:val="right"/>
            </w:pPr>
            <w:r>
              <w:rPr>
                <w:sz w:val="16"/>
              </w:rPr>
              <w:t>1</w:t>
            </w:r>
          </w:p>
        </w:tc>
        <w:tc>
          <w:tcPr>
            <w:tcW w:type="dxa" w:w="2147"/>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218"/>
          </w:tcPr>
          <w:p>
            <w:pPr>
              <w:spacing w:after="0"/>
              <w:jc w:val="left"/>
            </w:pPr>
            <w:r>
              <w:rPr>
                <w:sz w:val="16"/>
              </w:rPr>
              <w:t>Very Low</w:t>
            </w:r>
          </w:p>
        </w:tc>
        <w:tc>
          <w:tcPr>
            <w:tcW w:type="dxa" w:w="1362"/>
          </w:tcPr>
          <w:p>
            <w:pPr>
              <w:spacing w:after="0"/>
              <w:jc w:val="left"/>
            </w:pPr>
            <w:r>
              <w:rPr>
                <w:sz w:val="16"/>
              </w:rPr>
              <w:t>Very Low</w:t>
            </w:r>
          </w:p>
        </w:tc>
        <w:tc>
          <w:tcPr>
            <w:tcW w:type="dxa" w:w="1126"/>
          </w:tcPr>
          <w:p>
            <w:pPr>
              <w:spacing w:after="0"/>
              <w:jc w:val="right"/>
            </w:pPr>
            <w:r>
              <w:rPr>
                <w:sz w:val="16"/>
              </w:rPr>
              <w:t>$144,646</w:t>
            </w:r>
          </w:p>
        </w:tc>
        <w:tc>
          <w:tcPr>
            <w:tcW w:type="dxa" w:w="1126"/>
          </w:tcPr>
          <w:p>
            <w:pPr>
              <w:spacing w:after="0"/>
              <w:jc w:val="right"/>
            </w:pPr>
          </w:p>
        </w:tc>
        <w:tc>
          <w:tcPr>
            <w:tcW w:type="dxa" w:w="1293"/>
          </w:tcPr>
          <w:p>
            <w:pPr>
              <w:spacing w:after="0"/>
              <w:jc w:val="right"/>
            </w:pPr>
            <w:r>
              <w:rPr>
                <w:sz w:val="16"/>
              </w:rPr>
              <w:t>$56,184</w:t>
            </w:r>
          </w:p>
        </w:tc>
        <w:tc>
          <w:tcPr>
            <w:tcW w:type="dxa" w:w="1162"/>
          </w:tcPr>
          <w:p>
            <w:pPr>
              <w:spacing w:after="0"/>
              <w:jc w:val="right"/>
            </w:pPr>
            <w:r>
              <w:rPr>
                <w:sz w:val="16"/>
              </w:rPr>
              <w:t>$200,830</w:t>
            </w:r>
          </w:p>
        </w:tc>
        <w:tc>
          <w:tcPr>
            <w:tcW w:type="dxa" w:w="1189"/>
          </w:tcPr>
          <w:p>
            <w:pPr>
              <w:spacing w:after="0"/>
              <w:jc w:val="right"/>
            </w:pPr>
          </w:p>
        </w:tc>
        <w:tc>
          <w:tcPr>
            <w:tcW w:type="dxa" w:w="2147"/>
          </w:tcPr>
          <w:p>
            <w:pPr>
              <w:spacing w:after="0"/>
              <w:jc w:val="left"/>
            </w:pPr>
          </w:p>
        </w:tc>
        <w:tc>
          <w:tcPr>
            <w:tcW w:type="dxa" w:w="177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218"/>
          </w:tcPr>
          <w:p>
            <w:pPr>
              <w:spacing w:after="0"/>
              <w:jc w:val="left"/>
            </w:pPr>
            <w:r>
              <w:rPr>
                <w:sz w:val="16"/>
              </w:rPr>
              <w:t>Relatively Low</w:t>
            </w:r>
          </w:p>
        </w:tc>
        <w:tc>
          <w:tcPr>
            <w:tcW w:type="dxa" w:w="1362"/>
          </w:tcPr>
          <w:p>
            <w:pPr>
              <w:spacing w:after="0"/>
              <w:jc w:val="left"/>
            </w:pPr>
            <w:r>
              <w:rPr>
                <w:sz w:val="16"/>
              </w:rPr>
              <w:t>Relatively Low</w:t>
            </w:r>
          </w:p>
        </w:tc>
        <w:tc>
          <w:tcPr>
            <w:tcW w:type="dxa" w:w="1126"/>
          </w:tcPr>
          <w:p>
            <w:pPr>
              <w:spacing w:after="0"/>
              <w:jc w:val="right"/>
            </w:pPr>
            <w:r>
              <w:rPr>
                <w:sz w:val="16"/>
              </w:rPr>
              <w:t>$145,340</w:t>
            </w:r>
          </w:p>
        </w:tc>
        <w:tc>
          <w:tcPr>
            <w:tcW w:type="dxa" w:w="1126"/>
          </w:tcPr>
          <w:p>
            <w:pPr>
              <w:spacing w:after="0"/>
              <w:jc w:val="right"/>
            </w:pPr>
            <w:r>
              <w:rPr>
                <w:sz w:val="16"/>
              </w:rPr>
              <w:t>$267</w:t>
            </w:r>
          </w:p>
        </w:tc>
        <w:tc>
          <w:tcPr>
            <w:tcW w:type="dxa" w:w="1293"/>
          </w:tcPr>
          <w:p>
            <w:pPr>
              <w:spacing w:after="0"/>
              <w:jc w:val="right"/>
            </w:pPr>
            <w:r>
              <w:rPr>
                <w:sz w:val="16"/>
              </w:rPr>
              <w:t>$45,570</w:t>
            </w:r>
          </w:p>
        </w:tc>
        <w:tc>
          <w:tcPr>
            <w:tcW w:type="dxa" w:w="1162"/>
          </w:tcPr>
          <w:p>
            <w:pPr>
              <w:spacing w:after="0"/>
              <w:jc w:val="right"/>
            </w:pPr>
            <w:r>
              <w:rPr>
                <w:sz w:val="16"/>
              </w:rPr>
              <w:t>$191,177</w:t>
            </w:r>
          </w:p>
        </w:tc>
        <w:tc>
          <w:tcPr>
            <w:tcW w:type="dxa" w:w="1189"/>
          </w:tcPr>
          <w:p>
            <w:pPr>
              <w:spacing w:after="0"/>
              <w:jc w:val="right"/>
            </w:pPr>
            <w:r>
              <w:rPr>
                <w:sz w:val="16"/>
              </w:rPr>
              <w:t>8</w:t>
            </w:r>
          </w:p>
        </w:tc>
        <w:tc>
          <w:tcPr>
            <w:tcW w:type="dxa" w:w="2147"/>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218"/>
          </w:tcPr>
          <w:p>
            <w:pPr>
              <w:spacing w:after="0"/>
              <w:jc w:val="left"/>
            </w:pPr>
            <w:r>
              <w:rPr>
                <w:sz w:val="16"/>
              </w:rPr>
              <w:t>Relatively Low</w:t>
            </w:r>
          </w:p>
        </w:tc>
        <w:tc>
          <w:tcPr>
            <w:tcW w:type="dxa" w:w="136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$181,458</w:t>
            </w:r>
          </w:p>
        </w:tc>
        <w:tc>
          <w:tcPr>
            <w:tcW w:type="dxa" w:w="1293"/>
          </w:tcPr>
          <w:p>
            <w:pPr>
              <w:spacing w:after="0"/>
              <w:jc w:val="right"/>
            </w:pPr>
          </w:p>
        </w:tc>
        <w:tc>
          <w:tcPr>
            <w:tcW w:type="dxa" w:w="1162"/>
          </w:tcPr>
          <w:p>
            <w:pPr>
              <w:spacing w:after="0"/>
              <w:jc w:val="right"/>
            </w:pPr>
            <w:r>
              <w:rPr>
                <w:sz w:val="16"/>
              </w:rPr>
              <w:t>$181,458</w:t>
            </w:r>
          </w:p>
        </w:tc>
        <w:tc>
          <w:tcPr>
            <w:tcW w:type="dxa" w:w="1189"/>
          </w:tcPr>
          <w:p>
            <w:pPr>
              <w:spacing w:after="0"/>
              <w:jc w:val="right"/>
            </w:pPr>
            <w:r>
              <w:rPr>
                <w:sz w:val="16"/>
              </w:rPr>
              <w:t>62</w:t>
            </w:r>
          </w:p>
        </w:tc>
        <w:tc>
          <w:tcPr>
            <w:tcW w:type="dxa" w:w="2147"/>
          </w:tcPr>
          <w:p>
            <w:pPr>
              <w:spacing w:after="0"/>
              <w:jc w:val="left"/>
            </w:pPr>
          </w:p>
        </w:tc>
        <w:tc>
          <w:tcPr>
            <w:tcW w:type="dxa" w:w="177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218"/>
          </w:tcPr>
          <w:p>
            <w:pPr>
              <w:spacing w:after="0"/>
              <w:jc w:val="left"/>
            </w:pPr>
            <w:r>
              <w:rPr>
                <w:sz w:val="16"/>
              </w:rPr>
              <w:t>Relatively Moderate</w:t>
            </w:r>
          </w:p>
        </w:tc>
        <w:tc>
          <w:tcPr>
            <w:tcW w:type="dxa" w:w="1362"/>
          </w:tcPr>
          <w:p>
            <w:pPr>
              <w:spacing w:after="0"/>
              <w:jc w:val="left"/>
            </w:pPr>
            <w:r>
              <w:rPr>
                <w:sz w:val="16"/>
              </w:rPr>
              <w:t>Relatively Moderate</w:t>
            </w:r>
          </w:p>
        </w:tc>
        <w:tc>
          <w:tcPr>
            <w:tcW w:type="dxa" w:w="1126"/>
          </w:tcPr>
          <w:p>
            <w:pPr>
              <w:spacing w:after="0"/>
              <w:jc w:val="right"/>
            </w:pPr>
            <w:r>
              <w:rPr>
                <w:sz w:val="16"/>
              </w:rPr>
              <w:t>$67,338</w:t>
            </w:r>
          </w:p>
        </w:tc>
        <w:tc>
          <w:tcPr>
            <w:tcW w:type="dxa" w:w="1126"/>
          </w:tcPr>
          <w:p>
            <w:pPr>
              <w:spacing w:after="0"/>
              <w:jc w:val="right"/>
            </w:pPr>
            <w:r>
              <w:rPr>
                <w:sz w:val="16"/>
              </w:rPr>
              <w:t>$195</w:t>
            </w:r>
          </w:p>
        </w:tc>
        <w:tc>
          <w:tcPr>
            <w:tcW w:type="dxa" w:w="1293"/>
          </w:tcPr>
          <w:p>
            <w:pPr>
              <w:spacing w:after="0"/>
              <w:jc w:val="right"/>
            </w:pPr>
            <w:r>
              <w:rPr>
                <w:sz w:val="16"/>
              </w:rPr>
              <w:t>$16,906</w:t>
            </w:r>
          </w:p>
        </w:tc>
        <w:tc>
          <w:tcPr>
            <w:tcW w:type="dxa" w:w="1162"/>
          </w:tcPr>
          <w:p>
            <w:pPr>
              <w:spacing w:after="0"/>
              <w:jc w:val="right"/>
            </w:pPr>
            <w:r>
              <w:rPr>
                <w:sz w:val="16"/>
              </w:rPr>
              <w:t>$84,439</w:t>
            </w:r>
          </w:p>
        </w:tc>
        <w:tc>
          <w:tcPr>
            <w:tcW w:type="dxa" w:w="1189"/>
          </w:tcPr>
          <w:p>
            <w:pPr>
              <w:spacing w:after="0"/>
              <w:jc w:val="right"/>
            </w:pPr>
            <w:r>
              <w:rPr>
                <w:sz w:val="16"/>
              </w:rPr>
              <w:t>22</w:t>
            </w:r>
          </w:p>
        </w:tc>
        <w:tc>
          <w:tcPr>
            <w:tcW w:type="dxa" w:w="2147"/>
          </w:tcPr>
          <w:p>
            <w:pPr>
              <w:spacing w:after="0"/>
              <w:jc w:val="left"/>
            </w:pPr>
          </w:p>
        </w:tc>
        <w:tc>
          <w:tcPr>
            <w:tcW w:type="dxa" w:w="177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18"/>
          </w:tcPr>
          <w:p>
            <w:pPr>
              <w:spacing w:after="0"/>
              <w:jc w:val="left"/>
            </w:pPr>
            <w:r>
              <w:rPr>
                <w:sz w:val="16"/>
              </w:rPr>
              <w:t>Very Low</w:t>
            </w:r>
          </w:p>
        </w:tc>
        <w:tc>
          <w:tcPr>
            <w:tcW w:type="dxa" w:w="1362"/>
          </w:tcPr>
          <w:p>
            <w:pPr>
              <w:spacing w:after="0"/>
              <w:jc w:val="left"/>
            </w:pPr>
            <w:r>
              <w:rPr>
                <w:sz w:val="16"/>
              </w:rPr>
              <w:t>Very Low</w:t>
            </w:r>
          </w:p>
        </w:tc>
        <w:tc>
          <w:tcPr>
            <w:tcW w:type="dxa" w:w="1126"/>
          </w:tcPr>
          <w:p>
            <w:pPr>
              <w:spacing w:after="0"/>
              <w:jc w:val="right"/>
            </w:pPr>
            <w:r>
              <w:rPr>
                <w:sz w:val="16"/>
              </w:rPr>
              <w:t>$1,266</w:t>
            </w:r>
          </w:p>
        </w:tc>
        <w:tc>
          <w:tcPr>
            <w:tcW w:type="dxa" w:w="1126"/>
          </w:tcPr>
          <w:p>
            <w:pPr>
              <w:spacing w:after="0"/>
              <w:jc w:val="right"/>
            </w:pPr>
          </w:p>
        </w:tc>
        <w:tc>
          <w:tcPr>
            <w:tcW w:type="dxa" w:w="1293"/>
          </w:tcPr>
          <w:p>
            <w:pPr>
              <w:spacing w:after="0"/>
              <w:jc w:val="right"/>
            </w:pPr>
            <w:r>
              <w:rPr>
                <w:sz w:val="16"/>
              </w:rPr>
              <w:t>$22</w:t>
            </w:r>
          </w:p>
        </w:tc>
        <w:tc>
          <w:tcPr>
            <w:tcW w:type="dxa" w:w="1162"/>
          </w:tcPr>
          <w:p>
            <w:pPr>
              <w:spacing w:after="0"/>
              <w:jc w:val="right"/>
            </w:pPr>
            <w:r>
              <w:rPr>
                <w:sz w:val="16"/>
              </w:rPr>
              <w:t>$1,288</w:t>
            </w:r>
          </w:p>
        </w:tc>
        <w:tc>
          <w:tcPr>
            <w:tcW w:type="dxa" w:w="1189"/>
          </w:tcPr>
          <w:p>
            <w:pPr>
              <w:spacing w:after="0"/>
              <w:jc w:val="right"/>
            </w:pPr>
            <w:r>
              <w:rPr>
                <w:sz w:val="16"/>
              </w:rPr>
              <w:t>0</w:t>
            </w:r>
          </w:p>
        </w:tc>
        <w:tc>
          <w:tcPr>
            <w:tcW w:type="dxa" w:w="2147"/>
          </w:tcPr>
          <w:p>
            <w:pPr>
              <w:spacing w:after="0"/>
              <w:jc w:val="left"/>
            </w:pPr>
          </w:p>
        </w:tc>
        <w:tc>
          <w:tcPr>
            <w:tcW w:type="dxa" w:w="17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18"/>
          </w:tcPr>
          <w:p>
            <w:pPr>
              <w:spacing w:after="0"/>
              <w:jc w:val="left"/>
            </w:pPr>
            <w:r>
              <w:rPr>
                <w:sz w:val="16"/>
              </w:rPr>
              <w:t>Not Applicable</w:t>
            </w:r>
          </w:p>
        </w:tc>
        <w:tc>
          <w:tcPr>
            <w:tcW w:type="dxa" w:w="13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3"/>
          </w:tcPr>
          <w:p>
            <w:pPr>
              <w:spacing w:after="0"/>
              <w:jc w:val="right"/>
            </w:pPr>
          </w:p>
        </w:tc>
        <w:tc>
          <w:tcPr>
            <w:tcW w:type="dxa" w:w="1162"/>
          </w:tcPr>
          <w:p>
            <w:pPr>
              <w:spacing w:after="0"/>
              <w:jc w:val="right"/>
            </w:pPr>
          </w:p>
        </w:tc>
        <w:tc>
          <w:tcPr>
            <w:tcW w:type="dxa" w:w="1189"/>
          </w:tcPr>
          <w:p>
            <w:pPr>
              <w:spacing w:after="0"/>
              <w:jc w:val="right"/>
            </w:pPr>
            <w:r>
              <w:rPr>
                <w:sz w:val="16"/>
              </w:rPr>
              <w:t>0</w:t>
            </w:r>
          </w:p>
        </w:tc>
        <w:tc>
          <w:tcPr>
            <w:tcW w:type="dxa" w:w="2147"/>
          </w:tcPr>
          <w:p>
            <w:pPr>
              <w:spacing w:after="0"/>
              <w:jc w:val="left"/>
            </w:pPr>
            <w:r>
              <w:rPr>
                <w:sz w:val="16"/>
              </w:rPr>
              <w:t>NRI rates avalanche Not Applicable for this county, and no federal declaration for this county names it.</w:t>
            </w:r>
          </w:p>
        </w:tc>
        <w:tc>
          <w:tcPr>
            <w:tcW w:type="dxa" w:w="177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18"/>
          </w:tcPr>
          <w:p>
            <w:pPr>
              <w:spacing w:after="0"/>
              <w:jc w:val="left"/>
            </w:pPr>
            <w:r>
              <w:rPr>
                <w:sz w:val="16"/>
              </w:rPr>
              <w:t>Not Applicable</w:t>
            </w:r>
          </w:p>
        </w:tc>
        <w:tc>
          <w:tcPr>
            <w:tcW w:type="dxa" w:w="13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3"/>
          </w:tcPr>
          <w:p>
            <w:pPr>
              <w:spacing w:after="0"/>
              <w:jc w:val="right"/>
            </w:pPr>
          </w:p>
        </w:tc>
        <w:tc>
          <w:tcPr>
            <w:tcW w:type="dxa" w:w="1162"/>
          </w:tcPr>
          <w:p>
            <w:pPr>
              <w:spacing w:after="0"/>
              <w:jc w:val="right"/>
            </w:pPr>
          </w:p>
        </w:tc>
        <w:tc>
          <w:tcPr>
            <w:tcW w:type="dxa" w:w="1189"/>
          </w:tcPr>
          <w:p>
            <w:pPr>
              <w:spacing w:after="0"/>
              <w:jc w:val="right"/>
            </w:pPr>
            <w:r>
              <w:rPr>
                <w:sz w:val="16"/>
              </w:rPr>
              <w:t>0</w:t>
            </w:r>
          </w:p>
        </w:tc>
        <w:tc>
          <w:tcPr>
            <w:tcW w:type="dxa" w:w="2147"/>
          </w:tcPr>
          <w:p>
            <w:pPr>
              <w:spacing w:after="0"/>
              <w:jc w:val="left"/>
            </w:pPr>
            <w:r>
              <w:rPr>
                <w:sz w:val="16"/>
              </w:rPr>
              <w:t>NRI rates coastal flooding Not Applicable for this county, and no federal declaration for this county names it.</w:t>
            </w:r>
          </w:p>
        </w:tc>
        <w:tc>
          <w:tcPr>
            <w:tcW w:type="dxa" w:w="177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18"/>
          </w:tcPr>
          <w:p>
            <w:pPr>
              <w:spacing w:after="0"/>
              <w:jc w:val="left"/>
            </w:pPr>
            <w:r>
              <w:rPr>
                <w:sz w:val="16"/>
              </w:rPr>
              <w:t>Not Applicable</w:t>
            </w:r>
          </w:p>
        </w:tc>
        <w:tc>
          <w:tcPr>
            <w:tcW w:type="dxa" w:w="13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3"/>
          </w:tcPr>
          <w:p>
            <w:pPr>
              <w:spacing w:after="0"/>
              <w:jc w:val="right"/>
            </w:pPr>
          </w:p>
        </w:tc>
        <w:tc>
          <w:tcPr>
            <w:tcW w:type="dxa" w:w="1162"/>
          </w:tcPr>
          <w:p>
            <w:pPr>
              <w:spacing w:after="0"/>
              <w:jc w:val="right"/>
            </w:pPr>
          </w:p>
        </w:tc>
        <w:tc>
          <w:tcPr>
            <w:tcW w:type="dxa" w:w="1189"/>
          </w:tcPr>
          <w:p>
            <w:pPr>
              <w:spacing w:after="0"/>
              <w:jc w:val="right"/>
            </w:pPr>
            <w:r>
              <w:rPr>
                <w:sz w:val="16"/>
              </w:rPr>
              <w:t>0</w:t>
            </w:r>
          </w:p>
        </w:tc>
        <w:tc>
          <w:tcPr>
            <w:tcW w:type="dxa" w:w="2147"/>
          </w:tcPr>
          <w:p>
            <w:pPr>
              <w:spacing w:after="0"/>
              <w:jc w:val="left"/>
            </w:pPr>
            <w:r>
              <w:rPr>
                <w:sz w:val="16"/>
              </w:rPr>
              <w:t>NRI rates tsunami Not Applicable for this county, and no federal declaration for this county names it.</w:t>
            </w:r>
          </w:p>
        </w:tc>
        <w:tc>
          <w:tcPr>
            <w:tcW w:type="dxa" w:w="17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18"/>
          </w:tcPr>
          <w:p>
            <w:pPr>
              <w:spacing w:after="0"/>
              <w:jc w:val="left"/>
            </w:pPr>
            <w:r>
              <w:rPr>
                <w:sz w:val="16"/>
              </w:rPr>
              <w:t>Not Applicable</w:t>
            </w:r>
          </w:p>
        </w:tc>
        <w:tc>
          <w:tcPr>
            <w:tcW w:type="dxa" w:w="13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3"/>
          </w:tcPr>
          <w:p>
            <w:pPr>
              <w:spacing w:after="0"/>
              <w:jc w:val="right"/>
            </w:pPr>
          </w:p>
        </w:tc>
        <w:tc>
          <w:tcPr>
            <w:tcW w:type="dxa" w:w="1162"/>
          </w:tcPr>
          <w:p>
            <w:pPr>
              <w:spacing w:after="0"/>
              <w:jc w:val="right"/>
            </w:pPr>
          </w:p>
        </w:tc>
        <w:tc>
          <w:tcPr>
            <w:tcW w:type="dxa" w:w="1189"/>
          </w:tcPr>
          <w:p>
            <w:pPr>
              <w:spacing w:after="0"/>
              <w:jc w:val="right"/>
            </w:pPr>
            <w:r>
              <w:rPr>
                <w:sz w:val="16"/>
              </w:rPr>
              <w:t>0</w:t>
            </w:r>
          </w:p>
        </w:tc>
        <w:tc>
          <w:tcPr>
            <w:tcW w:type="dxa" w:w="2147"/>
          </w:tcPr>
          <w:p>
            <w:pPr>
              <w:spacing w:after="0"/>
              <w:jc w:val="left"/>
            </w:pPr>
            <w:r>
              <w:rPr>
                <w:sz w:val="16"/>
              </w:rPr>
              <w:t>NRI rates volcanic activity Not Applicable for this county, and no federal declaration for this county names it.</w:t>
            </w:r>
          </w:p>
        </w:tc>
        <w:tc>
          <w:tcPr>
            <w:tcW w:type="dxa" w:w="17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4"/>
        <w:gridCol w:w="1686"/>
        <w:gridCol w:w="1496"/>
        <w:gridCol w:w="1794"/>
        <w:gridCol w:w="1865"/>
        <w:gridCol w:w="1759"/>
        <w:gridCol w:w="1719"/>
        <w:gridCol w:w="2130"/>
      </w:tblGrid>
      <w:tr>
        <w:trPr>
          <w:cantSplit/>
          <w:tblHeader/>
        </w:trPr>
        <w:tc>
          <w:tcPr>
            <w:tcW w:type="dxa" w:w="1664"/>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496"/>
            <w:shd w:val="clear" w:color="auto" w:fill="E8E8E8"/>
          </w:tcPr>
          <w:p>
            <w:pPr>
              <w:spacing w:after="0"/>
              <w:jc w:val="right"/>
            </w:pPr>
            <w:r>
              <w:rPr>
                <w:b/>
                <w:sz w:val="16"/>
              </w:rPr>
              <w:t>Records</w:t>
            </w:r>
          </w:p>
          <w:p>
            <w:pPr>
              <w:spacing w:after="0"/>
              <w:jc w:val="right"/>
            </w:pPr>
            <w:r>
              <w:rPr>
                <w:i/>
                <w:color w:val="555555"/>
                <w:sz w:val="14"/>
              </w:rPr>
              <w:t>count, years</w:t>
            </w:r>
          </w:p>
        </w:tc>
        <w:tc>
          <w:tcPr>
            <w:tcW w:type="dxa" w:w="1794"/>
            <w:shd w:val="clear" w:color="auto" w:fill="E8E8E8"/>
          </w:tcPr>
          <w:p>
            <w:pPr>
              <w:spacing w:after="0"/>
              <w:jc w:val="left"/>
            </w:pPr>
            <w:r>
              <w:rPr>
                <w:b/>
                <w:sz w:val="16"/>
              </w:rPr>
              <w:t>Observed range</w:t>
            </w:r>
          </w:p>
        </w:tc>
        <w:tc>
          <w:tcPr>
            <w:tcW w:type="dxa" w:w="1865"/>
            <w:shd w:val="clear" w:color="auto" w:fill="E8E8E8"/>
          </w:tcPr>
          <w:p>
            <w:pPr>
              <w:spacing w:after="0"/>
              <w:jc w:val="left"/>
            </w:pPr>
            <w:r>
              <w:rPr>
                <w:b/>
                <w:sz w:val="16"/>
              </w:rPr>
              <w:t>Worst recorded event</w:t>
            </w:r>
          </w:p>
        </w:tc>
        <w:tc>
          <w:tcPr>
            <w:tcW w:type="dxa" w:w="1759"/>
            <w:shd w:val="clear" w:color="auto" w:fill="E8E8E8"/>
          </w:tcPr>
          <w:p>
            <w:pPr>
              <w:spacing w:after="0"/>
              <w:jc w:val="left"/>
            </w:pPr>
            <w:r>
              <w:rPr>
                <w:b/>
                <w:sz w:val="16"/>
              </w:rPr>
              <w:t>Most damaging (when different)</w:t>
            </w:r>
          </w:p>
        </w:tc>
        <w:tc>
          <w:tcPr>
            <w:tcW w:type="dxa" w:w="1719"/>
            <w:shd w:val="clear" w:color="auto" w:fill="E8E8E8"/>
          </w:tcPr>
          <w:p>
            <w:pPr>
              <w:spacing w:after="0"/>
              <w:jc w:val="left"/>
            </w:pPr>
            <w:r>
              <w:rPr>
                <w:b/>
                <w:sz w:val="16"/>
              </w:rPr>
              <w:t>How it applies to members</w:t>
            </w:r>
          </w:p>
        </w:tc>
        <w:tc>
          <w:tcPr>
            <w:tcW w:type="dxa" w:w="2130"/>
            <w:shd w:val="clear" w:color="auto" w:fill="E8E8E8"/>
          </w:tcPr>
          <w:p>
            <w:pPr>
              <w:spacing w:after="0"/>
              <w:jc w:val="left"/>
            </w:pPr>
            <w:r>
              <w:rPr>
                <w:b/>
                <w:sz w:val="16"/>
              </w:rPr>
              <w:t>Note</w:t>
            </w:r>
          </w:p>
        </w:tc>
      </w:tr>
      <w:tr>
        <w:trPr>
          <w:cantSplit/>
        </w:trPr>
        <w:tc>
          <w:tcPr>
            <w:tcW w:type="dxa" w:w="1664"/>
          </w:tcPr>
          <w:p>
            <w:pPr>
              <w:spacing w:after="0"/>
              <w:jc w:val="left"/>
            </w:pPr>
            <w:r>
              <w:rPr>
                <w:sz w:val="16"/>
              </w:rPr>
              <w:t>Avalanche</w:t>
            </w:r>
          </w:p>
        </w:tc>
        <w:tc>
          <w:tcPr>
            <w:tcW w:type="dxa" w:w="1686"/>
          </w:tcPr>
          <w:p>
            <w:pPr>
              <w:spacing w:after="0"/>
              <w:jc w:val="left"/>
            </w:pPr>
            <w:r>
              <w:rPr>
                <w:sz w:val="16"/>
              </w:rPr>
              <w:t>none (count and damage)</w:t>
            </w:r>
          </w:p>
        </w:tc>
        <w:tc>
          <w:tcPr>
            <w:tcW w:type="dxa" w:w="1496"/>
          </w:tcPr>
          <w:p>
            <w:pPr>
              <w:spacing w:after="0"/>
              <w:jc w:val="right"/>
            </w:pPr>
            <w:r>
              <w:rPr>
                <w:sz w:val="16"/>
              </w:rPr>
              <w:t>0</w:t>
            </w:r>
          </w:p>
        </w:tc>
        <w:tc>
          <w:tcPr>
            <w:tcW w:type="dxa" w:w="1794"/>
          </w:tcPr>
          <w:p>
            <w:pPr>
              <w:spacing w:after="0"/>
              <w:jc w:val="left"/>
            </w:pPr>
          </w:p>
        </w:tc>
        <w:tc>
          <w:tcPr>
            <w:tcW w:type="dxa" w:w="1865"/>
          </w:tcPr>
          <w:p>
            <w:pPr>
              <w:spacing w:after="0"/>
              <w:jc w:val="left"/>
            </w:pPr>
          </w:p>
        </w:tc>
        <w:tc>
          <w:tcPr>
            <w:tcW w:type="dxa" w:w="1759"/>
          </w:tcPr>
          <w:p>
            <w:pPr>
              <w:spacing w:after="0"/>
              <w:jc w:val="left"/>
            </w:pPr>
          </w:p>
        </w:tc>
        <w:tc>
          <w:tcPr>
            <w:tcW w:type="dxa" w:w="1719"/>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496"/>
          </w:tcPr>
          <w:p>
            <w:pPr>
              <w:spacing w:after="0"/>
              <w:jc w:val="right"/>
            </w:pPr>
            <w:r>
              <w:rPr>
                <w:sz w:val="16"/>
              </w:rPr>
              <w:t>0</w:t>
            </w:r>
          </w:p>
        </w:tc>
        <w:tc>
          <w:tcPr>
            <w:tcW w:type="dxa" w:w="1794"/>
          </w:tcPr>
          <w:p>
            <w:pPr>
              <w:spacing w:after="0"/>
              <w:jc w:val="left"/>
            </w:pPr>
          </w:p>
        </w:tc>
        <w:tc>
          <w:tcPr>
            <w:tcW w:type="dxa" w:w="1865"/>
          </w:tcPr>
          <w:p>
            <w:pPr>
              <w:spacing w:after="0"/>
              <w:jc w:val="left"/>
            </w:pPr>
          </w:p>
        </w:tc>
        <w:tc>
          <w:tcPr>
            <w:tcW w:type="dxa" w:w="1759"/>
          </w:tcPr>
          <w:p>
            <w:pPr>
              <w:spacing w:after="0"/>
              <w:jc w:val="left"/>
            </w:pPr>
          </w:p>
        </w:tc>
        <w:tc>
          <w:tcPr>
            <w:tcW w:type="dxa" w:w="1719"/>
          </w:tcPr>
          <w:p>
            <w:pPr>
              <w:spacing w:after="0"/>
              <w:jc w:val="left"/>
            </w:pPr>
          </w:p>
        </w:tc>
        <w:tc>
          <w:tcPr>
            <w:tcW w:type="dxa" w:w="2130"/>
          </w:tcPr>
          <w:p>
            <w:pPr>
              <w:spacing w:after="0"/>
              <w:jc w:val="left"/>
            </w:pPr>
            <w:r>
              <w:rPr>
                <w:sz w:val="16"/>
              </w:rPr>
              <w:t>Flood depth: see the FEMA Flood Insurance Rate Map.</w:t>
            </w:r>
          </w:p>
        </w:tc>
      </w:tr>
      <w:tr>
        <w:trPr>
          <w:cantSplit/>
        </w:trPr>
        <w:tc>
          <w:tcPr>
            <w:tcW w:type="dxa" w:w="1664"/>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496"/>
          </w:tcPr>
          <w:p>
            <w:pPr>
              <w:spacing w:after="0"/>
              <w:jc w:val="right"/>
            </w:pPr>
            <w:r>
              <w:rPr>
                <w:sz w:val="16"/>
              </w:rPr>
              <w:t>7, 2019 to 2026 (7 zone-level)</w:t>
            </w:r>
          </w:p>
        </w:tc>
        <w:tc>
          <w:tcPr>
            <w:tcW w:type="dxa" w:w="1794"/>
          </w:tcPr>
          <w:p>
            <w:pPr>
              <w:spacing w:after="0"/>
              <w:jc w:val="left"/>
            </w:pPr>
            <w:r>
              <w:rPr>
                <w:sz w:val="16"/>
              </w:rPr>
              <w:t>1 day to 4 days (median 2.5 days); 6 with a recorded value</w:t>
            </w:r>
          </w:p>
        </w:tc>
        <w:tc>
          <w:tcPr>
            <w:tcW w:type="dxa" w:w="1865"/>
          </w:tcPr>
          <w:p>
            <w:pPr>
              <w:spacing w:after="0"/>
              <w:jc w:val="left"/>
            </w:pPr>
            <w:r>
              <w:rPr>
                <w:sz w:val="16"/>
              </w:rPr>
              <w:t>4 consecutive days, 2026-01-24 to 2026-01-27, zone-level</w:t>
            </w:r>
          </w:p>
        </w:tc>
        <w:tc>
          <w:tcPr>
            <w:tcW w:type="dxa" w:w="1759"/>
          </w:tcPr>
          <w:p>
            <w:pPr>
              <w:spacing w:after="0"/>
              <w:jc w:val="left"/>
            </w:pPr>
            <w:r>
              <w:rPr>
                <w:sz w:val="16"/>
              </w:rPr>
              <w:t>Extreme Cold/Wind Chill, 2021-02-15, $1,200,000 property; crops not reported, reported for the zone (2021 dollars)</w:t>
            </w:r>
          </w:p>
        </w:tc>
        <w:tc>
          <w:tcPr>
            <w:tcW w:type="dxa" w:w="1719"/>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Wind chill: in event narratives only; local data required.</w:t>
            </w:r>
          </w:p>
        </w:tc>
      </w:tr>
      <w:tr>
        <w:trPr>
          <w:cantSplit/>
        </w:trPr>
        <w:tc>
          <w:tcPr>
            <w:tcW w:type="dxa" w:w="1664"/>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496"/>
          </w:tcPr>
          <w:p>
            <w:pPr>
              <w:spacing w:after="0"/>
              <w:jc w:val="right"/>
            </w:pPr>
            <w:r>
              <w:rPr>
                <w:sz w:val="16"/>
              </w:rPr>
              <w:t>0</w:t>
            </w:r>
          </w:p>
        </w:tc>
        <w:tc>
          <w:tcPr>
            <w:tcW w:type="dxa" w:w="1794"/>
          </w:tcPr>
          <w:p>
            <w:pPr>
              <w:spacing w:after="0"/>
              <w:jc w:val="left"/>
            </w:pPr>
          </w:p>
        </w:tc>
        <w:tc>
          <w:tcPr>
            <w:tcW w:type="dxa" w:w="1865"/>
          </w:tcPr>
          <w:p>
            <w:pPr>
              <w:spacing w:after="0"/>
              <w:jc w:val="left"/>
            </w:pPr>
          </w:p>
        </w:tc>
        <w:tc>
          <w:tcPr>
            <w:tcW w:type="dxa" w:w="1759"/>
          </w:tcPr>
          <w:p>
            <w:pPr>
              <w:spacing w:after="0"/>
              <w:jc w:val="left"/>
            </w:pPr>
          </w:p>
        </w:tc>
        <w:tc>
          <w:tcPr>
            <w:tcW w:type="dxa" w:w="1719"/>
          </w:tcPr>
          <w:p>
            <w:pPr>
              <w:spacing w:after="0"/>
              <w:jc w:val="left"/>
            </w:pPr>
          </w:p>
        </w:tc>
        <w:tc>
          <w:tcPr>
            <w:tcW w:type="dxa" w:w="2130"/>
          </w:tcPr>
          <w:p>
            <w:pPr>
              <w:spacing w:after="0"/>
              <w:jc w:val="left"/>
            </w:pPr>
            <w:r>
              <w:rPr>
                <w:sz w:val="16"/>
              </w:rPr>
              <w:t>Temperature: in event narratives only; local data required.</w:t>
            </w:r>
          </w:p>
        </w:tc>
      </w:tr>
      <w:tr>
        <w:trPr>
          <w:cantSplit/>
        </w:trPr>
        <w:tc>
          <w:tcPr>
            <w:tcW w:type="dxa" w:w="1664"/>
          </w:tcPr>
          <w:p>
            <w:pPr>
              <w:spacing w:after="0"/>
              <w:jc w:val="left"/>
            </w:pPr>
            <w:r>
              <w:rPr>
                <w:sz w:val="16"/>
              </w:rPr>
              <w:t>Drought</w:t>
            </w:r>
          </w:p>
        </w:tc>
        <w:tc>
          <w:tcPr>
            <w:tcW w:type="dxa" w:w="1686"/>
          </w:tcPr>
          <w:p>
            <w:pPr>
              <w:spacing w:after="0"/>
              <w:jc w:val="left"/>
            </w:pPr>
            <w:r>
              <w:rPr>
                <w:sz w:val="16"/>
              </w:rPr>
              <w:t>US Drought Monitor D-scale</w:t>
            </w:r>
          </w:p>
        </w:tc>
        <w:tc>
          <w:tcPr>
            <w:tcW w:type="dxa" w:w="1496"/>
          </w:tcPr>
          <w:p>
            <w:pPr>
              <w:spacing w:after="0"/>
              <w:jc w:val="right"/>
            </w:pPr>
            <w:r>
              <w:rPr>
                <w:sz w:val="16"/>
              </w:rPr>
              <w:t>62, 1996 to 2026 (62 zone-level)</w:t>
            </w:r>
          </w:p>
        </w:tc>
        <w:tc>
          <w:tcPr>
            <w:tcW w:type="dxa" w:w="1794"/>
          </w:tcPr>
          <w:p>
            <w:pPr>
              <w:spacing w:after="0"/>
              <w:jc w:val="left"/>
            </w:pPr>
            <w:r>
              <w:rPr>
                <w:sz w:val="16"/>
              </w:rPr>
              <w:t>7 days to 416 days (median 37 days); 23 with a recorded value</w:t>
            </w:r>
          </w:p>
        </w:tc>
        <w:tc>
          <w:tcPr>
            <w:tcW w:type="dxa" w:w="1865"/>
          </w:tcPr>
          <w:p>
            <w:pPr>
              <w:spacing w:after="0"/>
              <w:jc w:val="left"/>
            </w:pPr>
            <w:r>
              <w:rPr>
                <w:sz w:val="16"/>
              </w:rPr>
              <w:t>416 days (about 13.7 months), 2010-12-12 to 2012-01-31, a run of 14 consecutive Storm Events drought records, zone-level</w:t>
            </w:r>
          </w:p>
        </w:tc>
        <w:tc>
          <w:tcPr>
            <w:tcW w:type="dxa" w:w="1759"/>
          </w:tcPr>
          <w:p>
            <w:pPr>
              <w:spacing w:after="0"/>
              <w:jc w:val="left"/>
            </w:pPr>
            <w:r>
              <w:rPr>
                <w:sz w:val="16"/>
              </w:rPr>
              <w:t>Drought, 2006-10-01, $500,000 property; $500,000 crops, reported for the zone (2006 dollars)</w:t>
            </w:r>
          </w:p>
        </w:tc>
        <w:tc>
          <w:tcPr>
            <w:tcW w:type="dxa" w:w="1719"/>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4"/>
          </w:tcPr>
          <w:p>
            <w:pPr>
              <w:spacing w:after="0"/>
              <w:jc w:val="left"/>
            </w:pPr>
            <w:r>
              <w:rPr>
                <w:sz w:val="16"/>
              </w:rPr>
              <w:t>Earthquake</w:t>
            </w:r>
          </w:p>
        </w:tc>
        <w:tc>
          <w:tcPr>
            <w:tcW w:type="dxa" w:w="1686"/>
          </w:tcPr>
          <w:p>
            <w:pPr>
              <w:spacing w:after="0"/>
              <w:jc w:val="left"/>
            </w:pPr>
            <w:r>
              <w:rPr>
                <w:sz w:val="16"/>
              </w:rPr>
              <w:t>Modified Mercalli (local data)</w:t>
            </w:r>
          </w:p>
        </w:tc>
        <w:tc>
          <w:tcPr>
            <w:tcW w:type="dxa" w:w="1496"/>
          </w:tcPr>
          <w:p>
            <w:pPr>
              <w:spacing w:after="0"/>
              <w:jc w:val="right"/>
            </w:pPr>
            <w:r>
              <w:rPr>
                <w:sz w:val="16"/>
              </w:rPr>
              <w:t>0</w:t>
            </w:r>
          </w:p>
        </w:tc>
        <w:tc>
          <w:tcPr>
            <w:tcW w:type="dxa" w:w="1794"/>
          </w:tcPr>
          <w:p>
            <w:pPr>
              <w:spacing w:after="0"/>
              <w:jc w:val="left"/>
            </w:pPr>
          </w:p>
        </w:tc>
        <w:tc>
          <w:tcPr>
            <w:tcW w:type="dxa" w:w="1865"/>
          </w:tcPr>
          <w:p>
            <w:pPr>
              <w:spacing w:after="0"/>
              <w:jc w:val="left"/>
            </w:pPr>
          </w:p>
        </w:tc>
        <w:tc>
          <w:tcPr>
            <w:tcW w:type="dxa" w:w="1759"/>
          </w:tcPr>
          <w:p>
            <w:pPr>
              <w:spacing w:after="0"/>
              <w:jc w:val="left"/>
            </w:pPr>
          </w:p>
        </w:tc>
        <w:tc>
          <w:tcPr>
            <w:tcW w:type="dxa" w:w="1719"/>
          </w:tcPr>
          <w:p>
            <w:pPr>
              <w:spacing w:after="0"/>
              <w:jc w:val="left"/>
            </w:pPr>
          </w:p>
        </w:tc>
        <w:tc>
          <w:tcPr>
            <w:tcW w:type="dxa" w:w="2130"/>
          </w:tcPr>
          <w:p>
            <w:pPr>
              <w:spacing w:after="0"/>
              <w:jc w:val="left"/>
            </w:pPr>
            <w:r>
              <w:rPr>
                <w:sz w:val="16"/>
              </w:rPr>
              <w:t>No Storm Events record; local data required (e.g., USGS).</w:t>
            </w:r>
          </w:p>
        </w:tc>
      </w:tr>
      <w:tr>
        <w:trPr>
          <w:cantSplit/>
        </w:trPr>
        <w:tc>
          <w:tcPr>
            <w:tcW w:type="dxa" w:w="1664"/>
          </w:tcPr>
          <w:p>
            <w:pPr>
              <w:spacing w:after="0"/>
              <w:jc w:val="left"/>
            </w:pPr>
            <w:r>
              <w:rPr>
                <w:sz w:val="16"/>
              </w:rPr>
              <w:t>Hail</w:t>
            </w:r>
          </w:p>
        </w:tc>
        <w:tc>
          <w:tcPr>
            <w:tcW w:type="dxa" w:w="1686"/>
          </w:tcPr>
          <w:p>
            <w:pPr>
              <w:spacing w:after="0"/>
              <w:jc w:val="left"/>
            </w:pPr>
            <w:r>
              <w:rPr>
                <w:sz w:val="16"/>
              </w:rPr>
              <w:t>hail size (inches)</w:t>
            </w:r>
          </w:p>
        </w:tc>
        <w:tc>
          <w:tcPr>
            <w:tcW w:type="dxa" w:w="1496"/>
          </w:tcPr>
          <w:p>
            <w:pPr>
              <w:spacing w:after="0"/>
              <w:jc w:val="right"/>
            </w:pPr>
            <w:r>
              <w:rPr>
                <w:sz w:val="16"/>
              </w:rPr>
              <w:t>209, 1955 to 2026</w:t>
            </w:r>
          </w:p>
        </w:tc>
        <w:tc>
          <w:tcPr>
            <w:tcW w:type="dxa" w:w="1794"/>
          </w:tcPr>
          <w:p>
            <w:pPr>
              <w:spacing w:after="0"/>
              <w:jc w:val="left"/>
            </w:pPr>
            <w:r>
              <w:rPr>
                <w:sz w:val="16"/>
              </w:rPr>
              <w:t>0.75 in to 4 in (median 1 in); 209 with a recorded value</w:t>
            </w:r>
          </w:p>
        </w:tc>
        <w:tc>
          <w:tcPr>
            <w:tcW w:type="dxa" w:w="1865"/>
          </w:tcPr>
          <w:p>
            <w:pPr>
              <w:spacing w:after="0"/>
              <w:jc w:val="left"/>
            </w:pPr>
            <w:r>
              <w:rPr>
                <w:sz w:val="16"/>
              </w:rPr>
              <w:t>4 in hail, 1955-06-20</w:t>
            </w:r>
          </w:p>
        </w:tc>
        <w:tc>
          <w:tcPr>
            <w:tcW w:type="dxa" w:w="1759"/>
          </w:tcPr>
          <w:p>
            <w:pPr>
              <w:spacing w:after="0"/>
              <w:jc w:val="left"/>
            </w:pPr>
            <w:r>
              <w:rPr>
                <w:sz w:val="16"/>
              </w:rPr>
              <w:t>Hail, 2026-04-29, $50,000 property; $0 crops (2026 dollars)</w:t>
            </w:r>
          </w:p>
        </w:tc>
        <w:tc>
          <w:tcPr>
            <w:tcW w:type="dxa" w:w="1719"/>
          </w:tcPr>
          <w:p>
            <w:pPr>
              <w:spacing w:after="0"/>
              <w:jc w:val="left"/>
            </w:pPr>
            <w:r>
              <w:rPr>
                <w:sz w:val="16"/>
              </w:rPr>
              <w:t>Event records naming member places: Athens city (26 records), Malakoff city (21 records), Tool city (14 records), Eustace city (13 records), Chandler city (9 records), Trinidad city (7 records), Brownsboro city (6 records), Poynor town (5 records), Murchison city (4 records), Payne Springs town (4 records); and 3 more member places (see the XLSX file).</w:t>
            </w:r>
          </w:p>
        </w:tc>
        <w:tc>
          <w:tcPr>
            <w:tcW w:type="dxa" w:w="2130"/>
          </w:tcPr>
          <w:p>
            <w:pPr>
              <w:spacing w:after="0"/>
              <w:jc w:val="left"/>
            </w:pPr>
          </w:p>
        </w:tc>
      </w:tr>
      <w:tr>
        <w:trPr>
          <w:cantSplit/>
        </w:trPr>
        <w:tc>
          <w:tcPr>
            <w:tcW w:type="dxa" w:w="1664"/>
          </w:tcPr>
          <w:p>
            <w:pPr>
              <w:spacing w:after="0"/>
              <w:jc w:val="left"/>
            </w:pPr>
            <w:r>
              <w:rPr>
                <w:sz w:val="16"/>
              </w:rPr>
              <w:t>Excessive Heat, Heat</w:t>
            </w:r>
          </w:p>
        </w:tc>
        <w:tc>
          <w:tcPr>
            <w:tcW w:type="dxa" w:w="1686"/>
          </w:tcPr>
          <w:p>
            <w:pPr>
              <w:spacing w:after="0"/>
              <w:jc w:val="left"/>
            </w:pPr>
            <w:r>
              <w:rPr>
                <w:sz w:val="16"/>
              </w:rPr>
              <w:t>heat index (narratives)</w:t>
            </w:r>
          </w:p>
        </w:tc>
        <w:tc>
          <w:tcPr>
            <w:tcW w:type="dxa" w:w="1496"/>
          </w:tcPr>
          <w:p>
            <w:pPr>
              <w:spacing w:after="0"/>
              <w:jc w:val="right"/>
            </w:pPr>
            <w:r>
              <w:rPr>
                <w:sz w:val="16"/>
              </w:rPr>
              <w:t>54, 1998 to 2026 (54 zone-level)</w:t>
            </w:r>
          </w:p>
        </w:tc>
        <w:tc>
          <w:tcPr>
            <w:tcW w:type="dxa" w:w="1794"/>
          </w:tcPr>
          <w:p>
            <w:pPr>
              <w:spacing w:after="0"/>
              <w:jc w:val="left"/>
            </w:pPr>
            <w:r>
              <w:rPr>
                <w:sz w:val="16"/>
              </w:rPr>
              <w:t>1 day to 85 days (median 4.5 days); 36 with a recorded value</w:t>
            </w:r>
          </w:p>
        </w:tc>
        <w:tc>
          <w:tcPr>
            <w:tcW w:type="dxa" w:w="1865"/>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759"/>
          </w:tcPr>
          <w:p>
            <w:pPr>
              <w:spacing w:after="0"/>
              <w:jc w:val="left"/>
            </w:pPr>
          </w:p>
        </w:tc>
        <w:tc>
          <w:tcPr>
            <w:tcW w:type="dxa" w:w="1719"/>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Heat index: in event narratives only; local data required.</w:t>
            </w:r>
          </w:p>
        </w:tc>
      </w:tr>
      <w:tr>
        <w:trPr>
          <w:cantSplit/>
        </w:trPr>
        <w:tc>
          <w:tcPr>
            <w:tcW w:type="dxa" w:w="1664"/>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496"/>
          </w:tcPr>
          <w:p>
            <w:pPr>
              <w:spacing w:after="0"/>
              <w:jc w:val="right"/>
            </w:pPr>
            <w:r>
              <w:rPr>
                <w:sz w:val="16"/>
              </w:rPr>
              <w:t>1, 2008 to 2008 (1 zone-level)</w:t>
            </w:r>
          </w:p>
        </w:tc>
        <w:tc>
          <w:tcPr>
            <w:tcW w:type="dxa" w:w="1794"/>
          </w:tcPr>
          <w:p>
            <w:pPr>
              <w:spacing w:after="0"/>
              <w:jc w:val="left"/>
            </w:pPr>
          </w:p>
        </w:tc>
        <w:tc>
          <w:tcPr>
            <w:tcW w:type="dxa" w:w="1865"/>
          </w:tcPr>
          <w:p>
            <w:pPr>
              <w:spacing w:after="0"/>
              <w:jc w:val="left"/>
            </w:pPr>
            <w:r>
              <w:rPr>
                <w:sz w:val="16"/>
              </w:rPr>
              <w:t>Strongest recorded (records with damage, a wind speed or direct casualties first, then storm type, category and wind): Tropical Storm record, 2008-09-13, $100,000 property; $0 crops, reported for the zone (2008 dollars); NWS zone TXZ135 (HENDERSON), zone-level: may include parts of neighboring counties</w:t>
            </w:r>
          </w:p>
        </w:tc>
        <w:tc>
          <w:tcPr>
            <w:tcW w:type="dxa" w:w="1759"/>
          </w:tcPr>
          <w:p>
            <w:pPr>
              <w:spacing w:after="0"/>
              <w:jc w:val="left"/>
            </w:pPr>
          </w:p>
        </w:tc>
        <w:tc>
          <w:tcPr>
            <w:tcW w:type="dxa" w:w="1719"/>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4"/>
          </w:tcPr>
          <w:p>
            <w:pPr>
              <w:spacing w:after="0"/>
              <w:jc w:val="left"/>
            </w:pPr>
            <w:r>
              <w:rPr>
                <w:sz w:val="16"/>
              </w:rPr>
              <w:t>Ice Storm</w:t>
            </w:r>
          </w:p>
        </w:tc>
        <w:tc>
          <w:tcPr>
            <w:tcW w:type="dxa" w:w="1686"/>
          </w:tcPr>
          <w:p>
            <w:pPr>
              <w:spacing w:after="0"/>
              <w:jc w:val="left"/>
            </w:pPr>
            <w:r>
              <w:rPr>
                <w:sz w:val="16"/>
              </w:rPr>
              <w:t>Sperry-Piltz (local data)</w:t>
            </w:r>
          </w:p>
        </w:tc>
        <w:tc>
          <w:tcPr>
            <w:tcW w:type="dxa" w:w="1496"/>
          </w:tcPr>
          <w:p>
            <w:pPr>
              <w:spacing w:after="0"/>
              <w:jc w:val="right"/>
            </w:pPr>
            <w:r>
              <w:rPr>
                <w:sz w:val="16"/>
              </w:rPr>
              <w:t>3, 1998 to 2023 (3 zone-level)</w:t>
            </w:r>
          </w:p>
        </w:tc>
        <w:tc>
          <w:tcPr>
            <w:tcW w:type="dxa" w:w="1794"/>
          </w:tcPr>
          <w:p>
            <w:pPr>
              <w:spacing w:after="0"/>
              <w:jc w:val="left"/>
            </w:pPr>
          </w:p>
        </w:tc>
        <w:tc>
          <w:tcPr>
            <w:tcW w:type="dxa" w:w="1865"/>
          </w:tcPr>
          <w:p>
            <w:pPr>
              <w:spacing w:after="0"/>
              <w:jc w:val="left"/>
            </w:pPr>
            <w:r>
              <w:rPr>
                <w:sz w:val="16"/>
              </w:rPr>
              <w:t>Ice Storm, 2007-01-14, $15,000 property; $0 crops, reported for the zone (2007 dollars); NWS zone TXZ135 (HENDERSON), zone-level: may include parts of neighboring counties</w:t>
            </w:r>
          </w:p>
        </w:tc>
        <w:tc>
          <w:tcPr>
            <w:tcW w:type="dxa" w:w="1759"/>
          </w:tcPr>
          <w:p>
            <w:pPr>
              <w:spacing w:after="0"/>
              <w:jc w:val="left"/>
            </w:pPr>
          </w:p>
        </w:tc>
        <w:tc>
          <w:tcPr>
            <w:tcW w:type="dxa" w:w="1719"/>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Ice thickness: in event narratives only; local data required.</w:t>
            </w:r>
          </w:p>
        </w:tc>
      </w:tr>
      <w:tr>
        <w:trPr>
          <w:cantSplit/>
        </w:trPr>
        <w:tc>
          <w:tcPr>
            <w:tcW w:type="dxa" w:w="1664"/>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496"/>
          </w:tcPr>
          <w:p>
            <w:pPr>
              <w:spacing w:after="0"/>
              <w:jc w:val="right"/>
            </w:pPr>
            <w:r>
              <w:rPr>
                <w:sz w:val="16"/>
              </w:rPr>
              <w:t>60, 1997 to 2026 (1 zone-level)</w:t>
            </w:r>
          </w:p>
        </w:tc>
        <w:tc>
          <w:tcPr>
            <w:tcW w:type="dxa" w:w="1794"/>
          </w:tcPr>
          <w:p>
            <w:pPr>
              <w:spacing w:after="0"/>
              <w:jc w:val="left"/>
            </w:pPr>
          </w:p>
        </w:tc>
        <w:tc>
          <w:tcPr>
            <w:tcW w:type="dxa" w:w="1865"/>
          </w:tcPr>
          <w:p>
            <w:pPr>
              <w:spacing w:after="0"/>
              <w:jc w:val="left"/>
            </w:pPr>
            <w:r>
              <w:rPr>
                <w:sz w:val="16"/>
              </w:rPr>
              <w:t>Flash Flood, 2007-07-06, $750,000 property; $0 crops (2007 dollars)</w:t>
            </w:r>
          </w:p>
        </w:tc>
        <w:tc>
          <w:tcPr>
            <w:tcW w:type="dxa" w:w="1759"/>
          </w:tcPr>
          <w:p>
            <w:pPr>
              <w:spacing w:after="0"/>
              <w:jc w:val="left"/>
            </w:pPr>
          </w:p>
        </w:tc>
        <w:tc>
          <w:tcPr>
            <w:tcW w:type="dxa" w:w="1719"/>
          </w:tcPr>
          <w:p>
            <w:pPr>
              <w:spacing w:after="0"/>
              <w:jc w:val="left"/>
            </w:pPr>
            <w:r>
              <w:rPr>
                <w:sz w:val="16"/>
              </w:rPr>
              <w:t>Event records naming member places: Athens city (14 records), Malakoff city (9 records), Chandler city (8 records), Payne Springs town (8 records), Tool city (6 records), Brownsboro city (3 records), Poynor town (1 record), Trinidad city (1 record). Zone-level records (1) apply countywide.</w:t>
            </w:r>
          </w:p>
        </w:tc>
        <w:tc>
          <w:tcPr>
            <w:tcW w:type="dxa" w:w="21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4"/>
          </w:tcPr>
          <w:p>
            <w:pPr>
              <w:spacing w:after="0"/>
              <w:jc w:val="left"/>
            </w:pPr>
            <w:r>
              <w:rPr>
                <w:sz w:val="16"/>
              </w:rPr>
              <w:t>Debris Flow</w:t>
            </w:r>
          </w:p>
        </w:tc>
        <w:tc>
          <w:tcPr>
            <w:tcW w:type="dxa" w:w="1686"/>
          </w:tcPr>
          <w:p>
            <w:pPr>
              <w:spacing w:after="0"/>
              <w:jc w:val="left"/>
            </w:pPr>
            <w:r>
              <w:rPr>
                <w:sz w:val="16"/>
              </w:rPr>
              <w:t>none (count and damage)</w:t>
            </w:r>
          </w:p>
        </w:tc>
        <w:tc>
          <w:tcPr>
            <w:tcW w:type="dxa" w:w="1496"/>
          </w:tcPr>
          <w:p>
            <w:pPr>
              <w:spacing w:after="0"/>
              <w:jc w:val="right"/>
            </w:pPr>
            <w:r>
              <w:rPr>
                <w:sz w:val="16"/>
              </w:rPr>
              <w:t>0</w:t>
            </w:r>
          </w:p>
        </w:tc>
        <w:tc>
          <w:tcPr>
            <w:tcW w:type="dxa" w:w="1794"/>
          </w:tcPr>
          <w:p>
            <w:pPr>
              <w:spacing w:after="0"/>
              <w:jc w:val="left"/>
            </w:pPr>
          </w:p>
        </w:tc>
        <w:tc>
          <w:tcPr>
            <w:tcW w:type="dxa" w:w="1865"/>
          </w:tcPr>
          <w:p>
            <w:pPr>
              <w:spacing w:after="0"/>
              <w:jc w:val="left"/>
            </w:pPr>
          </w:p>
        </w:tc>
        <w:tc>
          <w:tcPr>
            <w:tcW w:type="dxa" w:w="1759"/>
          </w:tcPr>
          <w:p>
            <w:pPr>
              <w:spacing w:after="0"/>
              <w:jc w:val="left"/>
            </w:pPr>
          </w:p>
        </w:tc>
        <w:tc>
          <w:tcPr>
            <w:tcW w:type="dxa" w:w="1719"/>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496"/>
          </w:tcPr>
          <w:p>
            <w:pPr>
              <w:spacing w:after="0"/>
              <w:jc w:val="right"/>
            </w:pPr>
            <w:r>
              <w:rPr>
                <w:sz w:val="16"/>
              </w:rPr>
              <w:t>3, 2007 to 2011</w:t>
            </w:r>
          </w:p>
        </w:tc>
        <w:tc>
          <w:tcPr>
            <w:tcW w:type="dxa" w:w="1794"/>
          </w:tcPr>
          <w:p>
            <w:pPr>
              <w:spacing w:after="0"/>
              <w:jc w:val="left"/>
            </w:pPr>
          </w:p>
        </w:tc>
        <w:tc>
          <w:tcPr>
            <w:tcW w:type="dxa" w:w="1865"/>
          </w:tcPr>
          <w:p>
            <w:pPr>
              <w:spacing w:after="0"/>
              <w:jc w:val="left"/>
            </w:pPr>
            <w:r>
              <w:rPr>
                <w:sz w:val="16"/>
              </w:rPr>
              <w:t>Lightning, 2009-06-11, $10,000 property; $0 crops (2009 dollars)</w:t>
            </w:r>
          </w:p>
        </w:tc>
        <w:tc>
          <w:tcPr>
            <w:tcW w:type="dxa" w:w="1759"/>
          </w:tcPr>
          <w:p>
            <w:pPr>
              <w:spacing w:after="0"/>
              <w:jc w:val="left"/>
            </w:pPr>
          </w:p>
        </w:tc>
        <w:tc>
          <w:tcPr>
            <w:tcW w:type="dxa" w:w="1719"/>
          </w:tcPr>
          <w:p>
            <w:pPr>
              <w:spacing w:after="0"/>
              <w:jc w:val="left"/>
            </w:pPr>
            <w:r>
              <w:rPr>
                <w:sz w:val="16"/>
              </w:rPr>
              <w:t>Event records naming member places: Mabank town (1 record), Malakoff city (1 record), Tool city (1 record).</w:t>
            </w:r>
          </w:p>
        </w:tc>
        <w:tc>
          <w:tcPr>
            <w:tcW w:type="dxa" w:w="2130"/>
          </w:tcPr>
          <w:p>
            <w:pPr>
              <w:spacing w:after="0"/>
              <w:jc w:val="left"/>
            </w:pPr>
            <w:r>
              <w:rPr>
                <w:sz w:val="16"/>
              </w:rPr>
              <w:t>Storm Events lists lightning with damage or casualties; physical measure in event narratives only; local data required.</w:t>
            </w:r>
          </w:p>
        </w:tc>
      </w:tr>
      <w:tr>
        <w:trPr>
          <w:cantSplit/>
        </w:trPr>
        <w:tc>
          <w:tcPr>
            <w:tcW w:type="dxa" w:w="1664"/>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496"/>
          </w:tcPr>
          <w:p>
            <w:pPr>
              <w:spacing w:after="0"/>
              <w:jc w:val="right"/>
            </w:pPr>
            <w:r>
              <w:rPr>
                <w:sz w:val="16"/>
              </w:rPr>
              <w:t>3, 2007 to 2012 (3 zone-level)</w:t>
            </w:r>
          </w:p>
        </w:tc>
        <w:tc>
          <w:tcPr>
            <w:tcW w:type="dxa" w:w="1794"/>
          </w:tcPr>
          <w:p>
            <w:pPr>
              <w:spacing w:after="0"/>
              <w:jc w:val="left"/>
            </w:pPr>
            <w:r>
              <w:rPr>
                <w:sz w:val="16"/>
              </w:rPr>
              <w:t>35 kt (40 mph) to 50 kt (58 mph) (median 36 kt (41 mph)); 3 with a recorded value</w:t>
            </w:r>
          </w:p>
        </w:tc>
        <w:tc>
          <w:tcPr>
            <w:tcW w:type="dxa" w:w="1865"/>
          </w:tcPr>
          <w:p>
            <w:pPr>
              <w:spacing w:after="0"/>
              <w:jc w:val="left"/>
            </w:pPr>
            <w:r>
              <w:rPr>
                <w:sz w:val="16"/>
              </w:rPr>
              <w:t>50 kt (58 mph) estimated gust, High Wind, 2007-02-24; NWS zone TXZ135 (HENDERSON), zone-level: may include parts of neighboring counties</w:t>
            </w:r>
          </w:p>
        </w:tc>
        <w:tc>
          <w:tcPr>
            <w:tcW w:type="dxa" w:w="1759"/>
          </w:tcPr>
          <w:p>
            <w:pPr>
              <w:spacing w:after="0"/>
              <w:jc w:val="left"/>
            </w:pPr>
          </w:p>
        </w:tc>
        <w:tc>
          <w:tcPr>
            <w:tcW w:type="dxa" w:w="1719"/>
          </w:tcPr>
          <w:p>
            <w:pPr>
              <w:spacing w:after="0"/>
              <w:jc w:val="left"/>
            </w:pPr>
            <w:r>
              <w:rPr>
                <w:sz w:val="16"/>
              </w:rPr>
              <w:t>Zone-level records: applies countywide; national data do not locate these events within the county.</w:t>
            </w:r>
          </w:p>
        </w:tc>
        <w:tc>
          <w:tcPr>
            <w:tcW w:type="dxa" w:w="2130"/>
          </w:tcPr>
          <w:p>
            <w:pPr>
              <w:spacing w:after="0"/>
              <w:jc w:val="left"/>
            </w:pPr>
          </w:p>
        </w:tc>
      </w:tr>
      <w:tr>
        <w:trPr>
          <w:cantSplit/>
        </w:trPr>
        <w:tc>
          <w:tcPr>
            <w:tcW w:type="dxa" w:w="1664"/>
          </w:tcPr>
          <w:p>
            <w:pPr>
              <w:spacing w:after="0"/>
              <w:jc w:val="left"/>
            </w:pPr>
            <w:r>
              <w:rPr>
                <w:sz w:val="16"/>
              </w:rPr>
              <w:t>Thunderstorm Wind</w:t>
            </w:r>
          </w:p>
        </w:tc>
        <w:tc>
          <w:tcPr>
            <w:tcW w:type="dxa" w:w="1686"/>
          </w:tcPr>
          <w:p>
            <w:pPr>
              <w:spacing w:after="0"/>
              <w:jc w:val="left"/>
            </w:pPr>
            <w:r>
              <w:rPr>
                <w:sz w:val="16"/>
              </w:rPr>
              <w:t>wind speed (kt and mph)</w:t>
            </w:r>
          </w:p>
        </w:tc>
        <w:tc>
          <w:tcPr>
            <w:tcW w:type="dxa" w:w="1496"/>
          </w:tcPr>
          <w:p>
            <w:pPr>
              <w:spacing w:after="0"/>
              <w:jc w:val="right"/>
            </w:pPr>
            <w:r>
              <w:rPr>
                <w:sz w:val="16"/>
              </w:rPr>
              <w:t>209, 1957 to 2025</w:t>
            </w:r>
          </w:p>
        </w:tc>
        <w:tc>
          <w:tcPr>
            <w:tcW w:type="dxa" w:w="1794"/>
          </w:tcPr>
          <w:p>
            <w:pPr>
              <w:spacing w:after="0"/>
              <w:jc w:val="left"/>
            </w:pPr>
            <w:r>
              <w:rPr>
                <w:sz w:val="16"/>
              </w:rPr>
              <w:t>48 kt (55 mph) to 80 kt (92 mph) (median 52 kt (60 mph)); 121 with a recorded value</w:t>
            </w:r>
          </w:p>
        </w:tc>
        <w:tc>
          <w:tcPr>
            <w:tcW w:type="dxa" w:w="1865"/>
          </w:tcPr>
          <w:p>
            <w:pPr>
              <w:spacing w:after="0"/>
              <w:jc w:val="left"/>
            </w:pPr>
            <w:r>
              <w:rPr>
                <w:sz w:val="16"/>
              </w:rPr>
              <w:t>80 kt (92 mph), measurement type not recorded, Thunderstorm Wind, 1998-11-01</w:t>
            </w:r>
          </w:p>
        </w:tc>
        <w:tc>
          <w:tcPr>
            <w:tcW w:type="dxa" w:w="1759"/>
          </w:tcPr>
          <w:p>
            <w:pPr>
              <w:spacing w:after="0"/>
              <w:jc w:val="left"/>
            </w:pPr>
            <w:r>
              <w:rPr>
                <w:sz w:val="16"/>
              </w:rPr>
              <w:t>Thunderstorm Wind, 1997-03-02, $3,000,000 property; crops not reported (1997 dollars)</w:t>
            </w:r>
          </w:p>
        </w:tc>
        <w:tc>
          <w:tcPr>
            <w:tcW w:type="dxa" w:w="1719"/>
          </w:tcPr>
          <w:p>
            <w:pPr>
              <w:spacing w:after="0"/>
              <w:jc w:val="left"/>
            </w:pPr>
            <w:r>
              <w:rPr>
                <w:sz w:val="16"/>
              </w:rPr>
              <w:t>Event records naming member places: Athens city (30 records), Malakoff city (19 records), Payne Springs town (14 records), Eustace city (11 records), Tool city (10 records), Chandler city (7 records), Brownsboro city (6 records), Murchison city (6 records), Trinidad city (5 records), Mabank town (3 records); and 3 more member places (see the XLSX file).</w:t>
            </w:r>
          </w:p>
        </w:tc>
        <w:tc>
          <w:tcPr>
            <w:tcW w:type="dxa" w:w="2130"/>
          </w:tcPr>
          <w:p>
            <w:pPr>
              <w:spacing w:after="0"/>
              <w:jc w:val="left"/>
            </w:pPr>
          </w:p>
        </w:tc>
      </w:tr>
      <w:tr>
        <w:trPr>
          <w:cantSplit/>
        </w:trPr>
        <w:tc>
          <w:tcPr>
            <w:tcW w:type="dxa" w:w="1664"/>
          </w:tcPr>
          <w:p>
            <w:pPr>
              <w:spacing w:after="0"/>
              <w:jc w:val="left"/>
            </w:pPr>
            <w:r>
              <w:rPr>
                <w:sz w:val="16"/>
              </w:rPr>
              <w:t>Tornado</w:t>
            </w:r>
          </w:p>
        </w:tc>
        <w:tc>
          <w:tcPr>
            <w:tcW w:type="dxa" w:w="1686"/>
          </w:tcPr>
          <w:p>
            <w:pPr>
              <w:spacing w:after="0"/>
              <w:jc w:val="left"/>
            </w:pPr>
            <w:r>
              <w:rPr>
                <w:sz w:val="16"/>
              </w:rPr>
              <w:t>Enhanced Fujita (F before Feb 2007)</w:t>
            </w:r>
          </w:p>
        </w:tc>
        <w:tc>
          <w:tcPr>
            <w:tcW w:type="dxa" w:w="1496"/>
          </w:tcPr>
          <w:p>
            <w:pPr>
              <w:spacing w:after="0"/>
              <w:jc w:val="right"/>
            </w:pPr>
            <w:r>
              <w:rPr>
                <w:sz w:val="16"/>
              </w:rPr>
              <w:t>38, 1952 to 2024</w:t>
            </w:r>
          </w:p>
        </w:tc>
        <w:tc>
          <w:tcPr>
            <w:tcW w:type="dxa" w:w="1794"/>
          </w:tcPr>
          <w:p>
            <w:pPr>
              <w:spacing w:after="0"/>
              <w:jc w:val="left"/>
            </w:pPr>
            <w:r>
              <w:rPr>
                <w:sz w:val="16"/>
              </w:rPr>
              <w:t>F/EF0 to F/EF3 (median F/EF1); 35 with a recorded value</w:t>
            </w:r>
          </w:p>
        </w:tc>
        <w:tc>
          <w:tcPr>
            <w:tcW w:type="dxa" w:w="1865"/>
          </w:tcPr>
          <w:p>
            <w:pPr>
              <w:spacing w:after="0"/>
              <w:jc w:val="left"/>
            </w:pPr>
            <w:r>
              <w:rPr>
                <w:sz w:val="16"/>
              </w:rPr>
              <w:t>F3 tornado, 1954-05-02, 33 yd wide, damage not recorded (pre-1996 record), 4 direct injuries</w:t>
            </w:r>
          </w:p>
        </w:tc>
        <w:tc>
          <w:tcPr>
            <w:tcW w:type="dxa" w:w="1759"/>
          </w:tcPr>
          <w:p>
            <w:pPr>
              <w:spacing w:after="0"/>
              <w:jc w:val="left"/>
            </w:pPr>
            <w:r>
              <w:rPr>
                <w:sz w:val="16"/>
              </w:rPr>
              <w:t>Tornado, 2022-11-04, $3,000,000 property; $0 crops (2022 dollars)</w:t>
            </w:r>
          </w:p>
        </w:tc>
        <w:tc>
          <w:tcPr>
            <w:tcW w:type="dxa" w:w="1719"/>
          </w:tcPr>
          <w:p>
            <w:pPr>
              <w:spacing w:after="0"/>
              <w:jc w:val="left"/>
            </w:pPr>
            <w:r>
              <w:rPr>
                <w:sz w:val="16"/>
              </w:rPr>
              <w:t>Event records naming member places: Eustace city (4 records), Athens city (3 records), Malakoff city (3 records), Poynor town (2 records), Trinidad city (2 records), Payne Springs town (1 record), Tool city (1 record).</w:t>
            </w:r>
          </w:p>
        </w:tc>
        <w:tc>
          <w:tcPr>
            <w:tcW w:type="dxa" w:w="21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4"/>
          </w:tcPr>
          <w:p>
            <w:pPr>
              <w:spacing w:after="0"/>
              <w:jc w:val="left"/>
            </w:pPr>
            <w:r>
              <w:rPr>
                <w:sz w:val="16"/>
              </w:rPr>
              <w:t>Tsunami</w:t>
            </w:r>
          </w:p>
        </w:tc>
        <w:tc>
          <w:tcPr>
            <w:tcW w:type="dxa" w:w="1686"/>
          </w:tcPr>
          <w:p>
            <w:pPr>
              <w:spacing w:after="0"/>
              <w:jc w:val="left"/>
            </w:pPr>
            <w:r>
              <w:rPr>
                <w:sz w:val="16"/>
              </w:rPr>
              <w:t>none (count and damage)</w:t>
            </w:r>
          </w:p>
        </w:tc>
        <w:tc>
          <w:tcPr>
            <w:tcW w:type="dxa" w:w="1496"/>
          </w:tcPr>
          <w:p>
            <w:pPr>
              <w:spacing w:after="0"/>
              <w:jc w:val="right"/>
            </w:pPr>
            <w:r>
              <w:rPr>
                <w:sz w:val="16"/>
              </w:rPr>
              <w:t>0</w:t>
            </w:r>
          </w:p>
        </w:tc>
        <w:tc>
          <w:tcPr>
            <w:tcW w:type="dxa" w:w="1794"/>
          </w:tcPr>
          <w:p>
            <w:pPr>
              <w:spacing w:after="0"/>
              <w:jc w:val="left"/>
            </w:pPr>
          </w:p>
        </w:tc>
        <w:tc>
          <w:tcPr>
            <w:tcW w:type="dxa" w:w="1865"/>
          </w:tcPr>
          <w:p>
            <w:pPr>
              <w:spacing w:after="0"/>
              <w:jc w:val="left"/>
            </w:pPr>
          </w:p>
        </w:tc>
        <w:tc>
          <w:tcPr>
            <w:tcW w:type="dxa" w:w="1759"/>
          </w:tcPr>
          <w:p>
            <w:pPr>
              <w:spacing w:after="0"/>
              <w:jc w:val="left"/>
            </w:pPr>
          </w:p>
        </w:tc>
        <w:tc>
          <w:tcPr>
            <w:tcW w:type="dxa" w:w="1719"/>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496"/>
          </w:tcPr>
          <w:p>
            <w:pPr>
              <w:spacing w:after="0"/>
              <w:jc w:val="right"/>
            </w:pPr>
            <w:r>
              <w:rPr>
                <w:sz w:val="16"/>
              </w:rPr>
              <w:t>0</w:t>
            </w:r>
          </w:p>
        </w:tc>
        <w:tc>
          <w:tcPr>
            <w:tcW w:type="dxa" w:w="1794"/>
          </w:tcPr>
          <w:p>
            <w:pPr>
              <w:spacing w:after="0"/>
              <w:jc w:val="left"/>
            </w:pPr>
          </w:p>
        </w:tc>
        <w:tc>
          <w:tcPr>
            <w:tcW w:type="dxa" w:w="1865"/>
          </w:tcPr>
          <w:p>
            <w:pPr>
              <w:spacing w:after="0"/>
              <w:jc w:val="left"/>
            </w:pPr>
          </w:p>
        </w:tc>
        <w:tc>
          <w:tcPr>
            <w:tcW w:type="dxa" w:w="1759"/>
          </w:tcPr>
          <w:p>
            <w:pPr>
              <w:spacing w:after="0"/>
              <w:jc w:val="left"/>
            </w:pPr>
          </w:p>
        </w:tc>
        <w:tc>
          <w:tcPr>
            <w:tcW w:type="dxa" w:w="1719"/>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Wildfire</w:t>
            </w:r>
          </w:p>
        </w:tc>
        <w:tc>
          <w:tcPr>
            <w:tcW w:type="dxa" w:w="1686"/>
          </w:tcPr>
          <w:p>
            <w:pPr>
              <w:spacing w:after="0"/>
              <w:jc w:val="left"/>
            </w:pPr>
            <w:r>
              <w:rPr>
                <w:sz w:val="16"/>
              </w:rPr>
              <w:t>acres burned (local data)</w:t>
            </w:r>
          </w:p>
        </w:tc>
        <w:tc>
          <w:tcPr>
            <w:tcW w:type="dxa" w:w="1496"/>
          </w:tcPr>
          <w:p>
            <w:pPr>
              <w:spacing w:after="0"/>
              <w:jc w:val="right"/>
            </w:pPr>
            <w:r>
              <w:rPr>
                <w:sz w:val="16"/>
              </w:rPr>
              <w:t>8, 2011 to 2014 (8 zone-level)</w:t>
            </w:r>
          </w:p>
        </w:tc>
        <w:tc>
          <w:tcPr>
            <w:tcW w:type="dxa" w:w="1794"/>
          </w:tcPr>
          <w:p>
            <w:pPr>
              <w:spacing w:after="0"/>
              <w:jc w:val="left"/>
            </w:pPr>
          </w:p>
        </w:tc>
        <w:tc>
          <w:tcPr>
            <w:tcW w:type="dxa" w:w="1865"/>
          </w:tcPr>
          <w:p>
            <w:pPr>
              <w:spacing w:after="0"/>
              <w:jc w:val="left"/>
            </w:pPr>
            <w:r>
              <w:rPr>
                <w:sz w:val="16"/>
              </w:rPr>
              <w:t>Wildfire, 2011-09-09, $400,000 property; $0 crops, reported for the zone (2011 dollars); NWS zone TXZ135 (HENDERSON), zone-level: may include parts of neighboring counties</w:t>
            </w:r>
          </w:p>
        </w:tc>
        <w:tc>
          <w:tcPr>
            <w:tcW w:type="dxa" w:w="1759"/>
          </w:tcPr>
          <w:p>
            <w:pPr>
              <w:spacing w:after="0"/>
              <w:jc w:val="left"/>
            </w:pPr>
          </w:p>
        </w:tc>
        <w:tc>
          <w:tcPr>
            <w:tcW w:type="dxa" w:w="1719"/>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Acres burned: in event narratives only; local data required.</w:t>
            </w:r>
          </w:p>
        </w:tc>
      </w:tr>
      <w:tr>
        <w:trPr>
          <w:cantSplit/>
        </w:trPr>
        <w:tc>
          <w:tcPr>
            <w:tcW w:type="dxa" w:w="1664"/>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496"/>
          </w:tcPr>
          <w:p>
            <w:pPr>
              <w:spacing w:after="0"/>
              <w:jc w:val="right"/>
            </w:pPr>
            <w:r>
              <w:rPr>
                <w:sz w:val="16"/>
              </w:rPr>
              <w:t>22, 1996 to 2026 (22 zone-level)</w:t>
            </w:r>
          </w:p>
        </w:tc>
        <w:tc>
          <w:tcPr>
            <w:tcW w:type="dxa" w:w="1794"/>
          </w:tcPr>
          <w:p>
            <w:pPr>
              <w:spacing w:after="0"/>
              <w:jc w:val="left"/>
            </w:pPr>
          </w:p>
        </w:tc>
        <w:tc>
          <w:tcPr>
            <w:tcW w:type="dxa" w:w="1865"/>
          </w:tcPr>
          <w:p>
            <w:pPr>
              <w:spacing w:after="0"/>
              <w:jc w:val="left"/>
            </w:pPr>
            <w:r>
              <w:rPr>
                <w:sz w:val="16"/>
              </w:rPr>
              <w:t>Sleet, 2014-03-02, $150,000 property; $0 crops, reported for the zone (2014 dollars); NWS zone TXZ135 (HENDERSON), zone-level: may include parts of neighboring counties</w:t>
            </w:r>
          </w:p>
        </w:tc>
        <w:tc>
          <w:tcPr>
            <w:tcW w:type="dxa" w:w="1759"/>
          </w:tcPr>
          <w:p>
            <w:pPr>
              <w:spacing w:after="0"/>
              <w:jc w:val="left"/>
            </w:pPr>
          </w:p>
        </w:tc>
        <w:tc>
          <w:tcPr>
            <w:tcW w:type="dxa" w:w="1719"/>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17</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2813"/>
        <w:gridCol w:w="3888"/>
        <w:gridCol w:w="1401"/>
        <w:gridCol w:w="72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Title</w:t>
            </w:r>
          </w:p>
        </w:tc>
        <w:tc>
          <w:tcPr>
            <w:tcW w:type="dxa" w:w="3888"/>
            <w:shd w:val="clear" w:color="auto" w:fill="E8E8E8"/>
          </w:tcPr>
          <w:p>
            <w:pPr>
              <w:spacing w:after="0"/>
              <w:jc w:val="left"/>
            </w:pPr>
            <w:r>
              <w:rPr>
                <w:b/>
                <w:sz w:val="16"/>
              </w:rPr>
              <w:t>Mapped hazard</w:t>
            </w:r>
          </w:p>
        </w:tc>
        <w:tc>
          <w:tcPr>
            <w:tcW w:type="dxa" w:w="14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90"/>
          </w:tcPr>
          <w:p>
            <w:pPr>
              <w:spacing w:after="0"/>
              <w:jc w:val="left"/>
            </w:pPr>
            <w:r>
              <w:rPr>
                <w:sz w:val="16"/>
              </w:rPr>
              <w:t>Major disaster</w:t>
            </w:r>
          </w:p>
        </w:tc>
        <w:tc>
          <w:tcPr>
            <w:tcW w:type="dxa" w:w="2813"/>
          </w:tcPr>
          <w:p>
            <w:pPr>
              <w:spacing w:after="0"/>
              <w:jc w:val="left"/>
            </w:pPr>
            <w:r>
              <w:rPr>
                <w:sz w:val="16"/>
              </w:rPr>
              <w:t>SEVERE STORMS, STRAIGHT-LINE WINDS, TORNADOES, AND FLOODING</w:t>
            </w:r>
          </w:p>
        </w:tc>
        <w:tc>
          <w:tcPr>
            <w:tcW w:type="dxa" w:w="3888"/>
          </w:tcPr>
          <w:p>
            <w:pPr>
              <w:spacing w:after="0"/>
              <w:jc w:val="left"/>
            </w:pPr>
            <w:r>
              <w:rPr>
                <w:sz w:val="16"/>
              </w:rPr>
              <w:t>Inland Flooding (primary); also designated: Strong Wind, Tornado</w:t>
            </w:r>
          </w:p>
        </w:tc>
        <w:tc>
          <w:tcPr>
            <w:tcW w:type="dxa" w:w="1401"/>
          </w:tcPr>
          <w:p>
            <w:pPr>
              <w:spacing w:after="0"/>
              <w:jc w:val="right"/>
            </w:pPr>
            <w:r>
              <w:rPr>
                <w:sz w:val="16"/>
              </w:rPr>
              <w:t>$901,937.81</w:t>
            </w:r>
          </w:p>
        </w:tc>
        <w:tc>
          <w:tcPr>
            <w:tcW w:type="dxa" w:w="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290"/>
          </w:tcPr>
          <w:p>
            <w:pPr>
              <w:spacing w:after="0"/>
              <w:jc w:val="left"/>
            </w:pPr>
            <w:r>
              <w:rPr>
                <w:sz w:val="16"/>
              </w:rPr>
              <w:t>Major disaster</w:t>
            </w:r>
          </w:p>
        </w:tc>
        <w:tc>
          <w:tcPr>
            <w:tcW w:type="dxa" w:w="2813"/>
          </w:tcPr>
          <w:p>
            <w:pPr>
              <w:spacing w:after="0"/>
              <w:jc w:val="left"/>
            </w:pPr>
            <w:r>
              <w:rPr>
                <w:sz w:val="16"/>
              </w:rPr>
              <w:t>SEVERE WINTER STORM</w:t>
            </w:r>
          </w:p>
        </w:tc>
        <w:tc>
          <w:tcPr>
            <w:tcW w:type="dxa" w:w="3888"/>
          </w:tcPr>
          <w:p>
            <w:pPr>
              <w:spacing w:after="0"/>
              <w:jc w:val="left"/>
            </w:pPr>
            <w:r>
              <w:rPr>
                <w:sz w:val="16"/>
              </w:rPr>
              <w:t>Winter Weather</w:t>
            </w:r>
          </w:p>
        </w:tc>
        <w:tc>
          <w:tcPr>
            <w:tcW w:type="dxa" w:w="1401"/>
          </w:tcPr>
          <w:p>
            <w:pPr>
              <w:spacing w:after="0"/>
              <w:jc w:val="right"/>
            </w:pPr>
            <w:r>
              <w:rPr>
                <w:sz w:val="16"/>
              </w:rPr>
              <w:t>$158,895.90</w:t>
            </w:r>
          </w:p>
        </w:tc>
        <w:tc>
          <w:tcPr>
            <w:tcW w:type="dxa" w:w="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90"/>
          </w:tcPr>
          <w:p>
            <w:pPr>
              <w:spacing w:after="0"/>
              <w:jc w:val="left"/>
            </w:pPr>
            <w:r>
              <w:rPr>
                <w:sz w:val="16"/>
              </w:rPr>
              <w:t>Major disaster</w:t>
            </w:r>
          </w:p>
        </w:tc>
        <w:tc>
          <w:tcPr>
            <w:tcW w:type="dxa" w:w="2813"/>
          </w:tcPr>
          <w:p>
            <w:pPr>
              <w:spacing w:after="0"/>
              <w:jc w:val="left"/>
            </w:pPr>
            <w:r>
              <w:rPr>
                <w:sz w:val="16"/>
              </w:rPr>
              <w:t>SEVERE WINTER STORMS</w:t>
            </w:r>
          </w:p>
        </w:tc>
        <w:tc>
          <w:tcPr>
            <w:tcW w:type="dxa" w:w="3888"/>
          </w:tcPr>
          <w:p>
            <w:pPr>
              <w:spacing w:after="0"/>
              <w:jc w:val="left"/>
            </w:pPr>
            <w:r>
              <w:rPr>
                <w:sz w:val="16"/>
              </w:rPr>
              <w:t>Ice Storm</w:t>
            </w:r>
          </w:p>
        </w:tc>
        <w:tc>
          <w:tcPr>
            <w:tcW w:type="dxa" w:w="1401"/>
          </w:tcPr>
          <w:p>
            <w:pPr>
              <w:spacing w:after="0"/>
              <w:jc w:val="right"/>
            </w:pPr>
            <w:r>
              <w:rPr>
                <w:sz w:val="16"/>
              </w:rPr>
              <w:t>$87,015.77</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90"/>
          </w:tcPr>
          <w:p>
            <w:pPr>
              <w:spacing w:after="0"/>
              <w:jc w:val="left"/>
            </w:pPr>
            <w:r>
              <w:rPr>
                <w:sz w:val="16"/>
              </w:rPr>
              <w:t>Emergency</w:t>
            </w:r>
          </w:p>
        </w:tc>
        <w:tc>
          <w:tcPr>
            <w:tcW w:type="dxa" w:w="2813"/>
          </w:tcPr>
          <w:p>
            <w:pPr>
              <w:spacing w:after="0"/>
              <w:jc w:val="left"/>
            </w:pPr>
            <w:r>
              <w:rPr>
                <w:sz w:val="16"/>
              </w:rPr>
              <w:t>SEVERE WINTER STORM</w:t>
            </w:r>
          </w:p>
        </w:tc>
        <w:tc>
          <w:tcPr>
            <w:tcW w:type="dxa" w:w="3888"/>
          </w:tcPr>
          <w:p>
            <w:pPr>
              <w:spacing w:after="0"/>
              <w:jc w:val="left"/>
            </w:pPr>
            <w:r>
              <w:rPr>
                <w:sz w:val="16"/>
              </w:rPr>
              <w:t>Ice Storm</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90"/>
          </w:tcPr>
          <w:p>
            <w:pPr>
              <w:spacing w:after="0"/>
              <w:jc w:val="left"/>
            </w:pPr>
            <w:r>
              <w:rPr>
                <w:sz w:val="16"/>
              </w:rPr>
              <w:t>Major disaster</w:t>
            </w:r>
          </w:p>
        </w:tc>
        <w:tc>
          <w:tcPr>
            <w:tcW w:type="dxa" w:w="2813"/>
          </w:tcPr>
          <w:p>
            <w:pPr>
              <w:spacing w:after="0"/>
              <w:jc w:val="left"/>
            </w:pPr>
            <w:r>
              <w:rPr>
                <w:sz w:val="16"/>
              </w:rPr>
              <w:t>COVID-19 PANDEMIC</w:t>
            </w:r>
          </w:p>
        </w:tc>
        <w:tc>
          <w:tcPr>
            <w:tcW w:type="dxa" w:w="3888"/>
          </w:tcPr>
          <w:p>
            <w:pPr>
              <w:spacing w:after="0"/>
              <w:jc w:val="left"/>
            </w:pPr>
            <w:r>
              <w:rPr>
                <w:sz w:val="16"/>
              </w:rPr>
              <w:t>Non-natural, not counted</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90"/>
          </w:tcPr>
          <w:p>
            <w:pPr>
              <w:spacing w:after="0"/>
              <w:jc w:val="left"/>
            </w:pPr>
            <w:r>
              <w:rPr>
                <w:sz w:val="16"/>
              </w:rPr>
              <w:t>Emergency</w:t>
            </w:r>
          </w:p>
        </w:tc>
        <w:tc>
          <w:tcPr>
            <w:tcW w:type="dxa" w:w="2813"/>
          </w:tcPr>
          <w:p>
            <w:pPr>
              <w:spacing w:after="0"/>
              <w:jc w:val="left"/>
            </w:pPr>
            <w:r>
              <w:rPr>
                <w:sz w:val="16"/>
              </w:rPr>
              <w:t>COVID-19</w:t>
            </w:r>
          </w:p>
        </w:tc>
        <w:tc>
          <w:tcPr>
            <w:tcW w:type="dxa" w:w="3888"/>
          </w:tcPr>
          <w:p>
            <w:pPr>
              <w:spacing w:after="0"/>
              <w:jc w:val="left"/>
            </w:pPr>
            <w:r>
              <w:rPr>
                <w:sz w:val="16"/>
              </w:rPr>
              <w:t>Non-natural, not counted</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r>
              <w:rPr>
                <w:sz w:val="16"/>
              </w:rPr>
              <w:t>same incident as DR-4485</w:t>
            </w: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90"/>
          </w:tcPr>
          <w:p>
            <w:pPr>
              <w:spacing w:after="0"/>
              <w:jc w:val="left"/>
            </w:pPr>
            <w:r>
              <w:rPr>
                <w:sz w:val="16"/>
              </w:rPr>
              <w:t>Major disaster</w:t>
            </w:r>
          </w:p>
        </w:tc>
        <w:tc>
          <w:tcPr>
            <w:tcW w:type="dxa" w:w="2813"/>
          </w:tcPr>
          <w:p>
            <w:pPr>
              <w:spacing w:after="0"/>
              <w:jc w:val="left"/>
            </w:pPr>
            <w:r>
              <w:rPr>
                <w:sz w:val="16"/>
              </w:rPr>
              <w:t>SEVERE STORMS, TORNADOES, AND FLOODING</w:t>
            </w:r>
          </w:p>
        </w:tc>
        <w:tc>
          <w:tcPr>
            <w:tcW w:type="dxa" w:w="3888"/>
          </w:tcPr>
          <w:p>
            <w:pPr>
              <w:spacing w:after="0"/>
              <w:jc w:val="left"/>
            </w:pPr>
            <w:r>
              <w:rPr>
                <w:sz w:val="16"/>
              </w:rPr>
              <w:t>Inland Flooding (primary); also designated: Tornado</w:t>
            </w:r>
          </w:p>
        </w:tc>
        <w:tc>
          <w:tcPr>
            <w:tcW w:type="dxa" w:w="1401"/>
          </w:tcPr>
          <w:p>
            <w:pPr>
              <w:spacing w:after="0"/>
              <w:jc w:val="right"/>
            </w:pPr>
            <w:r>
              <w:rPr>
                <w:sz w:val="16"/>
              </w:rPr>
              <w:t>$109,012.12</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90"/>
          </w:tcPr>
          <w:p>
            <w:pPr>
              <w:spacing w:after="0"/>
              <w:jc w:val="left"/>
            </w:pPr>
            <w:r>
              <w:rPr>
                <w:sz w:val="16"/>
              </w:rPr>
              <w:t>Major disaster</w:t>
            </w:r>
          </w:p>
        </w:tc>
        <w:tc>
          <w:tcPr>
            <w:tcW w:type="dxa" w:w="2813"/>
          </w:tcPr>
          <w:p>
            <w:pPr>
              <w:spacing w:after="0"/>
              <w:jc w:val="left"/>
            </w:pPr>
            <w:r>
              <w:rPr>
                <w:sz w:val="16"/>
              </w:rPr>
              <w:t>SEVERE WINTER STORMS, TORNADOES, STRAIGHT-LINE WINDS, AND FLOODING</w:t>
            </w:r>
          </w:p>
        </w:tc>
        <w:tc>
          <w:tcPr>
            <w:tcW w:type="dxa" w:w="3888"/>
          </w:tcPr>
          <w:p>
            <w:pPr>
              <w:spacing w:after="0"/>
              <w:jc w:val="left"/>
            </w:pPr>
            <w:r>
              <w:rPr>
                <w:sz w:val="16"/>
              </w:rPr>
              <w:t>Inland Flooding; Strong Wind; Tornado; Winter Weather</w:t>
            </w:r>
          </w:p>
        </w:tc>
        <w:tc>
          <w:tcPr>
            <w:tcW w:type="dxa" w:w="1401"/>
          </w:tcPr>
          <w:p>
            <w:pPr>
              <w:spacing w:after="0"/>
              <w:jc w:val="right"/>
            </w:pPr>
            <w:r>
              <w:rPr>
                <w:sz w:val="16"/>
              </w:rPr>
              <w:t>$235,351.82</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90"/>
          </w:tcPr>
          <w:p>
            <w:pPr>
              <w:spacing w:after="0"/>
              <w:jc w:val="left"/>
            </w:pPr>
            <w:r>
              <w:rPr>
                <w:sz w:val="16"/>
              </w:rPr>
              <w:t>Major disaster</w:t>
            </w:r>
          </w:p>
        </w:tc>
        <w:tc>
          <w:tcPr>
            <w:tcW w:type="dxa" w:w="2813"/>
          </w:tcPr>
          <w:p>
            <w:pPr>
              <w:spacing w:after="0"/>
              <w:jc w:val="left"/>
            </w:pPr>
            <w:r>
              <w:rPr>
                <w:sz w:val="16"/>
              </w:rPr>
              <w:t>SEVERE STORMS, TORNADOES, STRAIGHT-LINE WINDS AND FLOODING</w:t>
            </w:r>
          </w:p>
        </w:tc>
        <w:tc>
          <w:tcPr>
            <w:tcW w:type="dxa" w:w="3888"/>
          </w:tcPr>
          <w:p>
            <w:pPr>
              <w:spacing w:after="0"/>
              <w:jc w:val="left"/>
            </w:pPr>
            <w:r>
              <w:rPr>
                <w:sz w:val="16"/>
              </w:rPr>
              <w:t>Inland Flooding; Strong Wind; Tornado</w:t>
            </w:r>
          </w:p>
        </w:tc>
        <w:tc>
          <w:tcPr>
            <w:tcW w:type="dxa" w:w="1401"/>
          </w:tcPr>
          <w:p>
            <w:pPr>
              <w:spacing w:after="0"/>
              <w:jc w:val="right"/>
            </w:pPr>
            <w:r>
              <w:rPr>
                <w:sz w:val="16"/>
              </w:rPr>
              <w:t>$1,295,795.53</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90"/>
          </w:tcPr>
          <w:p>
            <w:pPr>
              <w:spacing w:after="0"/>
              <w:jc w:val="left"/>
            </w:pPr>
            <w:r>
              <w:rPr>
                <w:sz w:val="16"/>
              </w:rPr>
              <w:t>Major disaster</w:t>
            </w:r>
          </w:p>
        </w:tc>
        <w:tc>
          <w:tcPr>
            <w:tcW w:type="dxa" w:w="2813"/>
          </w:tcPr>
          <w:p>
            <w:pPr>
              <w:spacing w:after="0"/>
              <w:jc w:val="left"/>
            </w:pPr>
            <w:r>
              <w:rPr>
                <w:sz w:val="16"/>
              </w:rPr>
              <w:t>WILDFIRES</w:t>
            </w:r>
          </w:p>
        </w:tc>
        <w:tc>
          <w:tcPr>
            <w:tcW w:type="dxa" w:w="3888"/>
          </w:tcPr>
          <w:p>
            <w:pPr>
              <w:spacing w:after="0"/>
              <w:jc w:val="left"/>
            </w:pPr>
            <w:r>
              <w:rPr>
                <w:sz w:val="16"/>
              </w:rPr>
              <w:t>Wildfire</w:t>
            </w:r>
          </w:p>
        </w:tc>
        <w:tc>
          <w:tcPr>
            <w:tcW w:type="dxa" w:w="1401"/>
          </w:tcPr>
          <w:p>
            <w:pPr>
              <w:spacing w:after="0"/>
              <w:jc w:val="right"/>
            </w:pPr>
            <w:r>
              <w:rPr>
                <w:sz w:val="16"/>
              </w:rPr>
              <w:t>$89,468.58</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90"/>
          </w:tcPr>
          <w:p>
            <w:pPr>
              <w:spacing w:after="0"/>
              <w:jc w:val="left"/>
            </w:pPr>
            <w:r>
              <w:rPr>
                <w:sz w:val="16"/>
              </w:rPr>
              <w:t>Emergency</w:t>
            </w:r>
          </w:p>
        </w:tc>
        <w:tc>
          <w:tcPr>
            <w:tcW w:type="dxa" w:w="2813"/>
          </w:tcPr>
          <w:p>
            <w:pPr>
              <w:spacing w:after="0"/>
              <w:jc w:val="left"/>
            </w:pPr>
            <w:r>
              <w:rPr>
                <w:sz w:val="16"/>
              </w:rPr>
              <w:t>HURRICANE IKE</w:t>
            </w:r>
          </w:p>
        </w:tc>
        <w:tc>
          <w:tcPr>
            <w:tcW w:type="dxa" w:w="3888"/>
          </w:tcPr>
          <w:p>
            <w:pPr>
              <w:spacing w:after="0"/>
              <w:jc w:val="left"/>
            </w:pPr>
            <w:r>
              <w:rPr>
                <w:sz w:val="16"/>
              </w:rPr>
              <w:t>Hurricane</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90"/>
          </w:tcPr>
          <w:p>
            <w:pPr>
              <w:spacing w:after="0"/>
              <w:jc w:val="left"/>
            </w:pPr>
            <w:r>
              <w:rPr>
                <w:sz w:val="16"/>
              </w:rPr>
              <w:t>Emergency</w:t>
            </w:r>
          </w:p>
        </w:tc>
        <w:tc>
          <w:tcPr>
            <w:tcW w:type="dxa" w:w="2813"/>
          </w:tcPr>
          <w:p>
            <w:pPr>
              <w:spacing w:after="0"/>
              <w:jc w:val="left"/>
            </w:pPr>
            <w:r>
              <w:rPr>
                <w:sz w:val="16"/>
              </w:rPr>
              <w:t>WILDFIRES</w:t>
            </w:r>
          </w:p>
        </w:tc>
        <w:tc>
          <w:tcPr>
            <w:tcW w:type="dxa" w:w="3888"/>
          </w:tcPr>
          <w:p>
            <w:pPr>
              <w:spacing w:after="0"/>
              <w:jc w:val="left"/>
            </w:pPr>
            <w:r>
              <w:rPr>
                <w:sz w:val="16"/>
              </w:rPr>
              <w:t>Wildfire</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90"/>
          </w:tcPr>
          <w:p>
            <w:pPr>
              <w:spacing w:after="0"/>
              <w:jc w:val="left"/>
            </w:pPr>
            <w:r>
              <w:rPr>
                <w:sz w:val="16"/>
              </w:rPr>
              <w:t>Major disaster</w:t>
            </w:r>
          </w:p>
        </w:tc>
        <w:tc>
          <w:tcPr>
            <w:tcW w:type="dxa" w:w="2813"/>
          </w:tcPr>
          <w:p>
            <w:pPr>
              <w:spacing w:after="0"/>
              <w:jc w:val="left"/>
            </w:pPr>
            <w:r>
              <w:rPr>
                <w:sz w:val="16"/>
              </w:rPr>
              <w:t>SEVERE STORMS, TORNADOES, AND FLOODING</w:t>
            </w:r>
          </w:p>
        </w:tc>
        <w:tc>
          <w:tcPr>
            <w:tcW w:type="dxa" w:w="3888"/>
          </w:tcPr>
          <w:p>
            <w:pPr>
              <w:spacing w:after="0"/>
              <w:jc w:val="left"/>
            </w:pPr>
            <w:r>
              <w:rPr>
                <w:sz w:val="16"/>
              </w:rPr>
              <w:t>Inland Flooding; Tornado</w:t>
            </w:r>
          </w:p>
        </w:tc>
        <w:tc>
          <w:tcPr>
            <w:tcW w:type="dxa" w:w="1401"/>
          </w:tcPr>
          <w:p>
            <w:pPr>
              <w:spacing w:after="0"/>
              <w:jc w:val="right"/>
            </w:pPr>
            <w:r>
              <w:rPr>
                <w:sz w:val="16"/>
              </w:rPr>
              <w:t>$756,881.18</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90"/>
          </w:tcPr>
          <w:p>
            <w:pPr>
              <w:spacing w:after="0"/>
              <w:jc w:val="left"/>
            </w:pPr>
            <w:r>
              <w:rPr>
                <w:sz w:val="16"/>
              </w:rPr>
              <w:t>Major disaster</w:t>
            </w:r>
          </w:p>
        </w:tc>
        <w:tc>
          <w:tcPr>
            <w:tcW w:type="dxa" w:w="2813"/>
          </w:tcPr>
          <w:p>
            <w:pPr>
              <w:spacing w:after="0"/>
              <w:jc w:val="left"/>
            </w:pPr>
            <w:r>
              <w:rPr>
                <w:sz w:val="16"/>
              </w:rPr>
              <w:t>EXTREME WILDFIRE THREAT</w:t>
            </w:r>
          </w:p>
        </w:tc>
        <w:tc>
          <w:tcPr>
            <w:tcW w:type="dxa" w:w="3888"/>
          </w:tcPr>
          <w:p>
            <w:pPr>
              <w:spacing w:after="0"/>
              <w:jc w:val="left"/>
            </w:pPr>
            <w:r>
              <w:rPr>
                <w:sz w:val="16"/>
              </w:rPr>
              <w:t>Wildfire</w:t>
            </w:r>
          </w:p>
        </w:tc>
        <w:tc>
          <w:tcPr>
            <w:tcW w:type="dxa" w:w="1401"/>
          </w:tcPr>
          <w:p>
            <w:pPr>
              <w:spacing w:after="0"/>
              <w:jc w:val="right"/>
            </w:pPr>
            <w:r>
              <w:rPr>
                <w:sz w:val="16"/>
              </w:rPr>
              <w:t>$44,015.74</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90"/>
          </w:tcPr>
          <w:p>
            <w:pPr>
              <w:spacing w:after="0"/>
              <w:jc w:val="left"/>
            </w:pPr>
            <w:r>
              <w:rPr>
                <w:sz w:val="16"/>
              </w:rPr>
              <w:t>Major disaster</w:t>
            </w:r>
          </w:p>
        </w:tc>
        <w:tc>
          <w:tcPr>
            <w:tcW w:type="dxa" w:w="2813"/>
          </w:tcPr>
          <w:p>
            <w:pPr>
              <w:spacing w:after="0"/>
              <w:jc w:val="left"/>
            </w:pPr>
            <w:r>
              <w:rPr>
                <w:sz w:val="16"/>
              </w:rPr>
              <w:t>HURRICANE RITA</w:t>
            </w:r>
          </w:p>
        </w:tc>
        <w:tc>
          <w:tcPr>
            <w:tcW w:type="dxa" w:w="3888"/>
          </w:tcPr>
          <w:p>
            <w:pPr>
              <w:spacing w:after="0"/>
              <w:jc w:val="left"/>
            </w:pPr>
            <w:r>
              <w:rPr>
                <w:sz w:val="16"/>
              </w:rPr>
              <w:t>Hurricane: evacuation support (county designated for sheltering evacuees, no Individual Assistance), not a local hazard event; not counted</w:t>
            </w:r>
          </w:p>
        </w:tc>
        <w:tc>
          <w:tcPr>
            <w:tcW w:type="dxa" w:w="1401"/>
          </w:tcPr>
          <w:p>
            <w:pPr>
              <w:spacing w:after="0"/>
              <w:jc w:val="right"/>
            </w:pPr>
            <w:r>
              <w:rPr>
                <w:sz w:val="16"/>
              </w:rPr>
              <w:t>$15,785.54</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90"/>
          </w:tcPr>
          <w:p>
            <w:pPr>
              <w:spacing w:after="0"/>
              <w:jc w:val="left"/>
            </w:pPr>
            <w:r>
              <w:rPr>
                <w:sz w:val="16"/>
              </w:rPr>
              <w:t>Emergency</w:t>
            </w:r>
          </w:p>
        </w:tc>
        <w:tc>
          <w:tcPr>
            <w:tcW w:type="dxa" w:w="2813"/>
          </w:tcPr>
          <w:p>
            <w:pPr>
              <w:spacing w:after="0"/>
              <w:jc w:val="left"/>
            </w:pPr>
            <w:r>
              <w:rPr>
                <w:sz w:val="16"/>
              </w:rPr>
              <w:t>HURRICANE RITA</w:t>
            </w:r>
          </w:p>
        </w:tc>
        <w:tc>
          <w:tcPr>
            <w:tcW w:type="dxa" w:w="3888"/>
          </w:tcPr>
          <w:p>
            <w:pPr>
              <w:spacing w:after="0"/>
              <w:jc w:val="left"/>
            </w:pPr>
            <w:r>
              <w:rPr>
                <w:sz w:val="16"/>
              </w:rPr>
              <w:t>Hurricane: evacuation support (county designated for sheltering evacuees, no Individual Assistance), not a local hazard event; not counted</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90"/>
          </w:tcPr>
          <w:p>
            <w:pPr>
              <w:spacing w:after="0"/>
              <w:jc w:val="left"/>
            </w:pPr>
            <w:r>
              <w:rPr>
                <w:sz w:val="16"/>
              </w:rPr>
              <w:t>Emergency</w:t>
            </w:r>
          </w:p>
        </w:tc>
        <w:tc>
          <w:tcPr>
            <w:tcW w:type="dxa" w:w="2813"/>
          </w:tcPr>
          <w:p>
            <w:pPr>
              <w:spacing w:after="0"/>
              <w:jc w:val="left"/>
            </w:pPr>
            <w:r>
              <w:rPr>
                <w:sz w:val="16"/>
              </w:rPr>
              <w:t>HURRICANE KATRINA EVACUATION</w:t>
            </w:r>
          </w:p>
        </w:tc>
        <w:tc>
          <w:tcPr>
            <w:tcW w:type="dxa" w:w="3888"/>
          </w:tcPr>
          <w:p>
            <w:pPr>
              <w:spacing w:after="0"/>
              <w:jc w:val="left"/>
            </w:pPr>
            <w:r>
              <w:rPr>
                <w:sz w:val="16"/>
              </w:rPr>
              <w:t>Hurricane: evacuation support, not a local hazard event; not counted</w:t>
            </w:r>
          </w:p>
        </w:tc>
        <w:tc>
          <w:tcPr>
            <w:tcW w:type="dxa" w:w="1401"/>
          </w:tcPr>
          <w:p>
            <w:pPr>
              <w:spacing w:after="0"/>
              <w:jc w:val="right"/>
            </w:pPr>
            <w:r>
              <w:rPr>
                <w:sz w:val="16"/>
              </w:rPr>
              <w:t>$365,067.42</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90"/>
          </w:tcPr>
          <w:p>
            <w:pPr>
              <w:spacing w:after="0"/>
              <w:jc w:val="left"/>
            </w:pPr>
            <w:r>
              <w:rPr>
                <w:sz w:val="16"/>
              </w:rPr>
              <w:t>Emergency</w:t>
            </w:r>
          </w:p>
        </w:tc>
        <w:tc>
          <w:tcPr>
            <w:tcW w:type="dxa" w:w="2813"/>
          </w:tcPr>
          <w:p>
            <w:pPr>
              <w:spacing w:after="0"/>
              <w:jc w:val="left"/>
            </w:pPr>
            <w:r>
              <w:rPr>
                <w:sz w:val="16"/>
              </w:rPr>
              <w:t>LOSS OF THE SPACE SHUTTLE COLUMBIA</w:t>
            </w:r>
          </w:p>
        </w:tc>
        <w:tc>
          <w:tcPr>
            <w:tcW w:type="dxa" w:w="3888"/>
          </w:tcPr>
          <w:p>
            <w:pPr>
              <w:spacing w:after="0"/>
              <w:jc w:val="left"/>
            </w:pPr>
            <w:r>
              <w:rPr>
                <w:sz w:val="16"/>
              </w:rPr>
              <w:t>Non-natural, not counted</w:t>
            </w:r>
          </w:p>
        </w:tc>
        <w:tc>
          <w:tcPr>
            <w:tcW w:type="dxa" w:w="1401"/>
          </w:tcPr>
          <w:p>
            <w:pPr>
              <w:spacing w:after="0"/>
              <w:jc w:val="right"/>
            </w:pPr>
            <w:r>
              <w:rPr>
                <w:sz w:val="16"/>
              </w:rPr>
              <w:t>$14,112.62</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90"/>
          </w:tcPr>
          <w:p>
            <w:pPr>
              <w:spacing w:after="0"/>
              <w:jc w:val="left"/>
            </w:pPr>
            <w:r>
              <w:rPr>
                <w:sz w:val="16"/>
              </w:rPr>
              <w:t>Emergency</w:t>
            </w:r>
          </w:p>
        </w:tc>
        <w:tc>
          <w:tcPr>
            <w:tcW w:type="dxa" w:w="2813"/>
          </w:tcPr>
          <w:p>
            <w:pPr>
              <w:spacing w:after="0"/>
              <w:jc w:val="left"/>
            </w:pPr>
            <w:r>
              <w:rPr>
                <w:sz w:val="16"/>
              </w:rPr>
              <w:t>EXTREME FIRE HAZARDS</w:t>
            </w:r>
          </w:p>
        </w:tc>
        <w:tc>
          <w:tcPr>
            <w:tcW w:type="dxa" w:w="3888"/>
          </w:tcPr>
          <w:p>
            <w:pPr>
              <w:spacing w:after="0"/>
              <w:jc w:val="left"/>
            </w:pPr>
            <w:r>
              <w:rPr>
                <w:sz w:val="16"/>
              </w:rPr>
              <w:t>Wildfire</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90"/>
          </w:tcPr>
          <w:p>
            <w:pPr>
              <w:spacing w:after="0"/>
              <w:jc w:val="left"/>
            </w:pPr>
            <w:r>
              <w:rPr>
                <w:sz w:val="16"/>
              </w:rPr>
              <w:t>Major disaster</w:t>
            </w:r>
          </w:p>
        </w:tc>
        <w:tc>
          <w:tcPr>
            <w:tcW w:type="dxa" w:w="2813"/>
          </w:tcPr>
          <w:p>
            <w:pPr>
              <w:spacing w:after="0"/>
              <w:jc w:val="left"/>
            </w:pPr>
            <w:r>
              <w:rPr>
                <w:sz w:val="16"/>
              </w:rPr>
              <w:t>TROPICAL STORM CHARLEY</w:t>
            </w:r>
          </w:p>
        </w:tc>
        <w:tc>
          <w:tcPr>
            <w:tcW w:type="dxa" w:w="3888"/>
          </w:tcPr>
          <w:p>
            <w:pPr>
              <w:spacing w:after="0"/>
              <w:jc w:val="left"/>
            </w:pPr>
            <w:r>
              <w:rPr>
                <w:sz w:val="16"/>
              </w:rPr>
              <w:t>Hurricane; Inland Flooding: designated for Hazard Mitigation only (no Public or Individual Assistance for this county); not counted</w:t>
            </w:r>
          </w:p>
        </w:tc>
        <w:tc>
          <w:tcPr>
            <w:tcW w:type="dxa" w:w="1401"/>
          </w:tcPr>
          <w:p>
            <w:pPr>
              <w:spacing w:after="0"/>
              <w:jc w:val="right"/>
            </w:pPr>
            <w:r>
              <w:rPr>
                <w:sz w:val="16"/>
              </w:rPr>
              <w:t>PA not declared for this county</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90"/>
          </w:tcPr>
          <w:p>
            <w:pPr>
              <w:spacing w:after="0"/>
              <w:jc w:val="left"/>
            </w:pPr>
            <w:r>
              <w:rPr>
                <w:sz w:val="16"/>
              </w:rPr>
              <w:t>Emergency</w:t>
            </w:r>
          </w:p>
        </w:tc>
        <w:tc>
          <w:tcPr>
            <w:tcW w:type="dxa" w:w="2813"/>
          </w:tcPr>
          <w:p>
            <w:pPr>
              <w:spacing w:after="0"/>
              <w:jc w:val="left"/>
            </w:pPr>
            <w:r>
              <w:rPr>
                <w:sz w:val="16"/>
              </w:rPr>
              <w:t>EXTREME FIRE HAZARD</w:t>
            </w:r>
          </w:p>
        </w:tc>
        <w:tc>
          <w:tcPr>
            <w:tcW w:type="dxa" w:w="3888"/>
          </w:tcPr>
          <w:p>
            <w:pPr>
              <w:spacing w:after="0"/>
              <w:jc w:val="left"/>
            </w:pPr>
            <w:r>
              <w:rPr>
                <w:sz w:val="16"/>
              </w:rPr>
              <w:t>Drought (primary); also designated: Wildfire</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90"/>
          </w:tcPr>
          <w:p>
            <w:pPr>
              <w:spacing w:after="0"/>
              <w:jc w:val="left"/>
            </w:pPr>
            <w:r>
              <w:rPr>
                <w:sz w:val="16"/>
              </w:rPr>
              <w:t>Major disaster</w:t>
            </w:r>
          </w:p>
        </w:tc>
        <w:tc>
          <w:tcPr>
            <w:tcW w:type="dxa" w:w="2813"/>
          </w:tcPr>
          <w:p>
            <w:pPr>
              <w:spacing w:after="0"/>
              <w:jc w:val="left"/>
            </w:pPr>
            <w:r>
              <w:rPr>
                <w:sz w:val="16"/>
              </w:rPr>
              <w:t>SEVERE THUNDERSTORMS</w:t>
            </w:r>
          </w:p>
        </w:tc>
        <w:tc>
          <w:tcPr>
            <w:tcW w:type="dxa" w:w="3888"/>
          </w:tcPr>
          <w:p>
            <w:pPr>
              <w:spacing w:after="0"/>
              <w:jc w:val="left"/>
            </w:pPr>
            <w:r>
              <w:rPr>
                <w:sz w:val="16"/>
              </w:rPr>
              <w:t>Inland Flooding</w:t>
            </w:r>
          </w:p>
        </w:tc>
        <w:tc>
          <w:tcPr>
            <w:tcW w:type="dxa" w:w="1401"/>
          </w:tcPr>
          <w:p>
            <w:pPr>
              <w:spacing w:after="0"/>
              <w:jc w:val="right"/>
            </w:pPr>
            <w:r>
              <w:rPr>
                <w:sz w:val="16"/>
              </w:rPr>
              <w:t>PA not declared for this county</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90"/>
          </w:tcPr>
          <w:p>
            <w:pPr>
              <w:spacing w:after="0"/>
              <w:jc w:val="left"/>
            </w:pPr>
            <w:r>
              <w:rPr>
                <w:sz w:val="16"/>
              </w:rPr>
              <w:t>Major disaster</w:t>
            </w:r>
          </w:p>
        </w:tc>
        <w:tc>
          <w:tcPr>
            <w:tcW w:type="dxa" w:w="2813"/>
          </w:tcPr>
          <w:p>
            <w:pPr>
              <w:spacing w:after="0"/>
              <w:jc w:val="left"/>
            </w:pPr>
            <w:r>
              <w:rPr>
                <w:sz w:val="16"/>
              </w:rPr>
              <w:t>SEVERE STORMS, TORNADOES &amp; FLOODING</w:t>
            </w:r>
          </w:p>
        </w:tc>
        <w:tc>
          <w:tcPr>
            <w:tcW w:type="dxa" w:w="3888"/>
          </w:tcPr>
          <w:p>
            <w:pPr>
              <w:spacing w:after="0"/>
              <w:jc w:val="left"/>
            </w:pPr>
            <w:r>
              <w:rPr>
                <w:sz w:val="16"/>
              </w:rPr>
              <w:t>Inland Flooding; Tornado</w:t>
            </w:r>
          </w:p>
        </w:tc>
        <w:tc>
          <w:tcPr>
            <w:tcW w:type="dxa" w:w="1401"/>
          </w:tcPr>
          <w:p>
            <w:pPr>
              <w:spacing w:after="0"/>
              <w:jc w:val="right"/>
            </w:pPr>
            <w:r>
              <w:rPr>
                <w:sz w:val="16"/>
              </w:rPr>
              <w:t>PA not declared for this county</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90"/>
          </w:tcPr>
          <w:p>
            <w:pPr>
              <w:spacing w:after="0"/>
              <w:jc w:val="left"/>
            </w:pPr>
            <w:r>
              <w:rPr>
                <w:sz w:val="16"/>
              </w:rPr>
              <w:t>Major disaster</w:t>
            </w:r>
          </w:p>
        </w:tc>
        <w:tc>
          <w:tcPr>
            <w:tcW w:type="dxa" w:w="2813"/>
          </w:tcPr>
          <w:p>
            <w:pPr>
              <w:spacing w:after="0"/>
              <w:jc w:val="left"/>
            </w:pPr>
            <w:r>
              <w:rPr>
                <w:sz w:val="16"/>
              </w:rPr>
              <w:t>SEVERE STORMS, TORNADOES &amp; FLOODING</w:t>
            </w:r>
          </w:p>
        </w:tc>
        <w:tc>
          <w:tcPr>
            <w:tcW w:type="dxa" w:w="3888"/>
          </w:tcPr>
          <w:p>
            <w:pPr>
              <w:spacing w:after="0"/>
              <w:jc w:val="left"/>
            </w:pPr>
            <w:r>
              <w:rPr>
                <w:sz w:val="16"/>
              </w:rPr>
              <w:t>Inland Flooding; Tornado</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90"/>
          </w:tcPr>
          <w:p>
            <w:pPr>
              <w:spacing w:after="0"/>
              <w:jc w:val="left"/>
            </w:pPr>
            <w:r>
              <w:rPr>
                <w:sz w:val="16"/>
              </w:rPr>
              <w:t>Major disaster</w:t>
            </w:r>
          </w:p>
        </w:tc>
        <w:tc>
          <w:tcPr>
            <w:tcW w:type="dxa" w:w="2813"/>
          </w:tcPr>
          <w:p>
            <w:pPr>
              <w:spacing w:after="0"/>
              <w:jc w:val="left"/>
            </w:pPr>
            <w:r>
              <w:rPr>
                <w:sz w:val="16"/>
              </w:rPr>
              <w:t>SEVERE STORMS &amp; FLOODING</w:t>
            </w:r>
          </w:p>
        </w:tc>
        <w:tc>
          <w:tcPr>
            <w:tcW w:type="dxa" w:w="3888"/>
          </w:tcPr>
          <w:p>
            <w:pPr>
              <w:spacing w:after="0"/>
              <w:jc w:val="left"/>
            </w:pPr>
            <w:r>
              <w:rPr>
                <w:sz w:val="16"/>
              </w:rPr>
              <w:t>Inland Flooding</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02"/>
        <w:gridCol w:w="3420"/>
        <w:gridCol w:w="1140"/>
        <w:gridCol w:w="1961"/>
        <w:gridCol w:w="711"/>
        <w:gridCol w:w="26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02"/>
            <w:shd w:val="clear" w:color="auto" w:fill="E8E8E8"/>
          </w:tcPr>
          <w:p>
            <w:pPr>
              <w:spacing w:after="0"/>
              <w:jc w:val="left"/>
            </w:pPr>
            <w:r>
              <w:rPr>
                <w:b/>
                <w:sz w:val="16"/>
              </w:rPr>
              <w:t>Magnitude or extent</w:t>
            </w:r>
          </w:p>
        </w:tc>
        <w:tc>
          <w:tcPr>
            <w:tcW w:type="dxa" w:w="3420"/>
            <w:shd w:val="clear" w:color="auto" w:fill="E8E8E8"/>
          </w:tcPr>
          <w:p>
            <w:pPr>
              <w:spacing w:after="0"/>
              <w:jc w:val="left"/>
            </w:pPr>
            <w:r>
              <w:rPr>
                <w:b/>
                <w:sz w:val="16"/>
              </w:rPr>
              <w:t>Damage</w:t>
            </w:r>
          </w:p>
          <w:p>
            <w:pPr>
              <w:spacing w:after="0"/>
              <w:jc w:val="left"/>
            </w:pPr>
            <w:r>
              <w:rPr>
                <w:i/>
                <w:color w:val="555555"/>
                <w:sz w:val="14"/>
              </w:rPr>
              <w:t>nominal dollars</w:t>
            </w:r>
          </w:p>
        </w:tc>
        <w:tc>
          <w:tcPr>
            <w:tcW w:type="dxa" w:w="11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1"/>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6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2002"/>
          </w:tcPr>
          <w:p>
            <w:pPr>
              <w:spacing w:after="0"/>
              <w:jc w:val="left"/>
            </w:pPr>
          </w:p>
        </w:tc>
        <w:tc>
          <w:tcPr>
            <w:tcW w:type="dxa" w:w="3420"/>
          </w:tcPr>
          <w:p>
            <w:pPr>
              <w:spacing w:after="0"/>
              <w:jc w:val="left"/>
            </w:pPr>
            <w:r>
              <w:rPr>
                <w:sz w:val="16"/>
              </w:rPr>
              <w:t>$0 property; $0 crops, reported for the zone (2026 dollars)</w:t>
            </w:r>
          </w:p>
        </w:tc>
        <w:tc>
          <w:tcPr>
            <w:tcW w:type="dxa" w:w="1140"/>
          </w:tcPr>
          <w:p>
            <w:pPr>
              <w:spacing w:after="0"/>
              <w:jc w:val="right"/>
            </w:pPr>
            <w:r>
              <w:rPr>
                <w:sz w:val="16"/>
              </w:rPr>
              <w:t>0, 0</w:t>
            </w:r>
          </w:p>
        </w:tc>
        <w:tc>
          <w:tcPr>
            <w:tcW w:type="dxa" w:w="1961"/>
          </w:tcPr>
          <w:p>
            <w:pPr>
              <w:spacing w:after="0"/>
              <w:jc w:val="left"/>
            </w:pPr>
            <w:r>
              <w:rPr>
                <w:sz w:val="16"/>
              </w:rPr>
              <w:t>NWS zone TXZ135 (HENDERSON), zone-level: may include parts of neighboring counties</w:t>
            </w:r>
          </w:p>
        </w:tc>
        <w:tc>
          <w:tcPr>
            <w:tcW w:type="dxa" w:w="711"/>
          </w:tcPr>
          <w:p>
            <w:pPr>
              <w:spacing w:after="0"/>
              <w:jc w:val="left"/>
            </w:pPr>
            <w:r>
              <w:rPr>
                <w:sz w:val="16"/>
              </w:rPr>
              <w:t>within last 5 years</w:t>
            </w:r>
          </w:p>
        </w:tc>
        <w:tc>
          <w:tcPr>
            <w:tcW w:type="dxa" w:w="26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2024-05-23</w:t>
            </w:r>
          </w:p>
        </w:tc>
        <w:tc>
          <w:tcPr>
            <w:tcW w:type="dxa" w:w="1215"/>
          </w:tcPr>
          <w:p>
            <w:pPr>
              <w:spacing w:after="0"/>
              <w:jc w:val="left"/>
            </w:pPr>
            <w:r>
              <w:rPr>
                <w:sz w:val="16"/>
              </w:rPr>
              <w:t>Tornado</w:t>
            </w:r>
          </w:p>
        </w:tc>
        <w:tc>
          <w:tcPr>
            <w:tcW w:type="dxa" w:w="2002"/>
          </w:tcPr>
          <w:p>
            <w:pPr>
              <w:spacing w:after="0"/>
              <w:jc w:val="left"/>
            </w:pPr>
            <w:r>
              <w:rPr>
                <w:sz w:val="16"/>
              </w:rPr>
              <w:t>EF1, 2.69 mi within this county, 480 yd wide</w:t>
            </w:r>
          </w:p>
        </w:tc>
        <w:tc>
          <w:tcPr>
            <w:tcW w:type="dxa" w:w="3420"/>
          </w:tcPr>
          <w:p>
            <w:pPr>
              <w:spacing w:after="0"/>
              <w:jc w:val="left"/>
            </w:pPr>
            <w:r>
              <w:rPr>
                <w:sz w:val="16"/>
              </w:rPr>
              <w:t>$300,000 property; $0 crops (2024 dollars)</w:t>
            </w:r>
          </w:p>
        </w:tc>
        <w:tc>
          <w:tcPr>
            <w:tcW w:type="dxa" w:w="1140"/>
          </w:tcPr>
          <w:p>
            <w:pPr>
              <w:spacing w:after="0"/>
              <w:jc w:val="right"/>
            </w:pPr>
            <w:r>
              <w:rPr>
                <w:sz w:val="16"/>
              </w:rPr>
              <w:t>0, 6</w:t>
            </w:r>
          </w:p>
        </w:tc>
        <w:tc>
          <w:tcPr>
            <w:tcW w:type="dxa" w:w="1961"/>
          </w:tcPr>
          <w:p>
            <w:pPr>
              <w:spacing w:after="0"/>
              <w:jc w:val="left"/>
            </w:pPr>
            <w:r>
              <w:rPr>
                <w:sz w:val="16"/>
              </w:rPr>
              <w:t>FINCASTLE</w:t>
            </w:r>
          </w:p>
        </w:tc>
        <w:tc>
          <w:tcPr>
            <w:tcW w:type="dxa" w:w="711"/>
          </w:tcPr>
          <w:p>
            <w:pPr>
              <w:spacing w:after="0"/>
              <w:jc w:val="left"/>
            </w:pPr>
            <w:r>
              <w:rPr>
                <w:sz w:val="16"/>
              </w:rPr>
              <w:t>within last 5 years</w:t>
            </w:r>
          </w:p>
        </w:tc>
        <w:tc>
          <w:tcPr>
            <w:tcW w:type="dxa" w:w="2626"/>
          </w:tcPr>
          <w:p>
            <w:pPr>
              <w:spacing w:after="0"/>
              <w:jc w:val="left"/>
            </w:pPr>
            <w:r>
              <w:rPr>
                <w:sz w:val="16"/>
              </w:rPr>
              <w:t>deaths or injuries recorded</w:t>
            </w:r>
          </w:p>
        </w:tc>
      </w:tr>
      <w:tr>
        <w:trPr>
          <w:cantSplit/>
        </w:trPr>
        <w:tc>
          <w:tcPr>
            <w:tcW w:type="dxa" w:w="1037"/>
          </w:tcPr>
          <w:p>
            <w:pPr>
              <w:spacing w:after="0"/>
              <w:jc w:val="left"/>
            </w:pPr>
            <w:r>
              <w:rPr>
                <w:sz w:val="16"/>
              </w:rPr>
              <w:t>2021-02-15</w:t>
            </w:r>
          </w:p>
        </w:tc>
        <w:tc>
          <w:tcPr>
            <w:tcW w:type="dxa" w:w="1215"/>
          </w:tcPr>
          <w:p>
            <w:pPr>
              <w:spacing w:after="0"/>
              <w:jc w:val="left"/>
            </w:pPr>
            <w:r>
              <w:rPr>
                <w:sz w:val="16"/>
              </w:rPr>
              <w:t>Extreme Cold/Wind Chill</w:t>
            </w:r>
          </w:p>
        </w:tc>
        <w:tc>
          <w:tcPr>
            <w:tcW w:type="dxa" w:w="2002"/>
          </w:tcPr>
          <w:p>
            <w:pPr>
              <w:spacing w:after="0"/>
              <w:jc w:val="left"/>
            </w:pPr>
          </w:p>
        </w:tc>
        <w:tc>
          <w:tcPr>
            <w:tcW w:type="dxa" w:w="3420"/>
          </w:tcPr>
          <w:p>
            <w:pPr>
              <w:spacing w:after="0"/>
              <w:jc w:val="left"/>
            </w:pPr>
            <w:r>
              <w:rPr>
                <w:sz w:val="16"/>
              </w:rPr>
              <w:t>$1,200,000 property; crops not reported, reported for the zone (2021 dollars)</w:t>
            </w:r>
          </w:p>
        </w:tc>
        <w:tc>
          <w:tcPr>
            <w:tcW w:type="dxa" w:w="1140"/>
          </w:tcPr>
          <w:p>
            <w:pPr>
              <w:spacing w:after="0"/>
              <w:jc w:val="right"/>
            </w:pPr>
            <w:r>
              <w:rPr>
                <w:sz w:val="16"/>
              </w:rPr>
              <w:t>2, 0</w:t>
            </w:r>
          </w:p>
        </w:tc>
        <w:tc>
          <w:tcPr>
            <w:tcW w:type="dxa" w:w="1961"/>
          </w:tcPr>
          <w:p>
            <w:pPr>
              <w:spacing w:after="0"/>
              <w:jc w:val="left"/>
            </w:pPr>
            <w:r>
              <w:rPr>
                <w:sz w:val="16"/>
              </w:rPr>
              <w:t>NWS zone TXZ135 (HENDERSON), zone-level: may include parts of neighboring counties</w:t>
            </w:r>
          </w:p>
        </w:tc>
        <w:tc>
          <w:tcPr>
            <w:tcW w:type="dxa" w:w="711"/>
          </w:tcPr>
          <w:p>
            <w:pPr>
              <w:spacing w:after="0"/>
              <w:jc w:val="left"/>
            </w:pPr>
          </w:p>
        </w:tc>
        <w:tc>
          <w:tcPr>
            <w:tcW w:type="dxa" w:w="2626"/>
          </w:tcPr>
          <w:p>
            <w:pPr>
              <w:spacing w:after="0"/>
              <w:jc w:val="left"/>
            </w:pPr>
            <w:r>
              <w:rPr>
                <w:sz w:val="16"/>
              </w:rPr>
              <w:t>deaths or injuries recorded</w:t>
            </w:r>
          </w:p>
        </w:tc>
      </w:tr>
      <w:tr>
        <w:trPr>
          <w:cantSplit/>
        </w:trPr>
        <w:tc>
          <w:tcPr>
            <w:tcW w:type="dxa" w:w="1037"/>
          </w:tcPr>
          <w:p>
            <w:pPr>
              <w:spacing w:after="0"/>
              <w:jc w:val="left"/>
            </w:pPr>
            <w:r>
              <w:rPr>
                <w:sz w:val="16"/>
              </w:rPr>
              <w:t>2017-04-29</w:t>
            </w:r>
          </w:p>
        </w:tc>
        <w:tc>
          <w:tcPr>
            <w:tcW w:type="dxa" w:w="1215"/>
          </w:tcPr>
          <w:p>
            <w:pPr>
              <w:spacing w:after="0"/>
              <w:jc w:val="left"/>
            </w:pPr>
            <w:r>
              <w:rPr>
                <w:sz w:val="16"/>
              </w:rPr>
              <w:t>Tornado</w:t>
            </w:r>
          </w:p>
        </w:tc>
        <w:tc>
          <w:tcPr>
            <w:tcW w:type="dxa" w:w="2002"/>
          </w:tcPr>
          <w:p>
            <w:pPr>
              <w:spacing w:after="0"/>
              <w:jc w:val="left"/>
            </w:pPr>
            <w:r>
              <w:rPr>
                <w:sz w:val="16"/>
              </w:rPr>
              <w:t>EF2, 8.15 mi within this county, 100 yd wide</w:t>
            </w:r>
          </w:p>
        </w:tc>
        <w:tc>
          <w:tcPr>
            <w:tcW w:type="dxa" w:w="3420"/>
          </w:tcPr>
          <w:p>
            <w:pPr>
              <w:spacing w:after="0"/>
              <w:jc w:val="left"/>
            </w:pPr>
            <w:r>
              <w:rPr>
                <w:sz w:val="16"/>
              </w:rPr>
              <w:t>$300,000 property; $40,000 crops (2017 dollars)</w:t>
            </w:r>
          </w:p>
        </w:tc>
        <w:tc>
          <w:tcPr>
            <w:tcW w:type="dxa" w:w="1140"/>
          </w:tcPr>
          <w:p>
            <w:pPr>
              <w:spacing w:after="0"/>
              <w:jc w:val="right"/>
            </w:pPr>
            <w:r>
              <w:rPr>
                <w:sz w:val="16"/>
              </w:rPr>
              <w:t>0, 5</w:t>
            </w:r>
          </w:p>
        </w:tc>
        <w:tc>
          <w:tcPr>
            <w:tcW w:type="dxa" w:w="1961"/>
          </w:tcPr>
          <w:p>
            <w:pPr>
              <w:spacing w:after="0"/>
              <w:jc w:val="left"/>
            </w:pPr>
            <w:r>
              <w:rPr>
                <w:sz w:val="16"/>
              </w:rPr>
              <w:t>STOCKARD to EUSTACE</w:t>
            </w:r>
          </w:p>
        </w:tc>
        <w:tc>
          <w:tcPr>
            <w:tcW w:type="dxa" w:w="711"/>
          </w:tcPr>
          <w:p>
            <w:pPr>
              <w:spacing w:after="0"/>
              <w:jc w:val="left"/>
            </w:pPr>
          </w:p>
        </w:tc>
        <w:tc>
          <w:tcPr>
            <w:tcW w:type="dxa" w:w="2626"/>
          </w:tcPr>
          <w:p>
            <w:pPr>
              <w:spacing w:after="0"/>
              <w:jc w:val="left"/>
            </w:pPr>
            <w:r>
              <w:rPr>
                <w:sz w:val="16"/>
              </w:rPr>
              <w:t>deaths or injuries recorded</w:t>
            </w:r>
          </w:p>
        </w:tc>
      </w:tr>
      <w:tr>
        <w:trPr>
          <w:cantSplit/>
        </w:trPr>
        <w:tc>
          <w:tcPr>
            <w:tcW w:type="dxa" w:w="1037"/>
          </w:tcPr>
          <w:p>
            <w:pPr>
              <w:spacing w:after="0"/>
              <w:jc w:val="left"/>
            </w:pPr>
            <w:r>
              <w:rPr>
                <w:sz w:val="16"/>
              </w:rPr>
              <w:t>2009-06-11</w:t>
            </w:r>
          </w:p>
        </w:tc>
        <w:tc>
          <w:tcPr>
            <w:tcW w:type="dxa" w:w="1215"/>
          </w:tcPr>
          <w:p>
            <w:pPr>
              <w:spacing w:after="0"/>
              <w:jc w:val="left"/>
            </w:pPr>
            <w:r>
              <w:rPr>
                <w:sz w:val="16"/>
              </w:rPr>
              <w:t>Lightning</w:t>
            </w:r>
          </w:p>
        </w:tc>
        <w:tc>
          <w:tcPr>
            <w:tcW w:type="dxa" w:w="2002"/>
          </w:tcPr>
          <w:p>
            <w:pPr>
              <w:spacing w:after="0"/>
              <w:jc w:val="left"/>
            </w:pPr>
          </w:p>
        </w:tc>
        <w:tc>
          <w:tcPr>
            <w:tcW w:type="dxa" w:w="3420"/>
          </w:tcPr>
          <w:p>
            <w:pPr>
              <w:spacing w:after="0"/>
              <w:jc w:val="left"/>
            </w:pPr>
            <w:r>
              <w:rPr>
                <w:sz w:val="16"/>
              </w:rPr>
              <w:t>$10,000 property; $0 crops (2009 dollars)</w:t>
            </w:r>
          </w:p>
        </w:tc>
        <w:tc>
          <w:tcPr>
            <w:tcW w:type="dxa" w:w="1140"/>
          </w:tcPr>
          <w:p>
            <w:pPr>
              <w:spacing w:after="0"/>
              <w:jc w:val="right"/>
            </w:pPr>
            <w:r>
              <w:rPr>
                <w:sz w:val="16"/>
              </w:rPr>
              <w:t>0, 0</w:t>
            </w:r>
          </w:p>
        </w:tc>
        <w:tc>
          <w:tcPr>
            <w:tcW w:type="dxa" w:w="1961"/>
          </w:tcPr>
          <w:p>
            <w:pPr>
              <w:spacing w:after="0"/>
              <w:jc w:val="left"/>
            </w:pPr>
            <w:r>
              <w:rPr>
                <w:sz w:val="16"/>
              </w:rPr>
              <w:t>MABANK</w:t>
            </w:r>
          </w:p>
        </w:tc>
        <w:tc>
          <w:tcPr>
            <w:tcW w:type="dxa" w:w="711"/>
          </w:tcPr>
          <w:p>
            <w:pPr>
              <w:spacing w:after="0"/>
              <w:jc w:val="left"/>
            </w:pPr>
          </w:p>
        </w:tc>
        <w:tc>
          <w:tcPr>
            <w:tcW w:type="dxa" w:w="2626"/>
          </w:tcPr>
          <w:p>
            <w:pPr>
              <w:spacing w:after="0"/>
              <w:jc w:val="left"/>
            </w:pPr>
            <w:r>
              <w:rPr>
                <w:sz w:val="16"/>
              </w:rPr>
              <w:t>B1-c worst recorded: Lightning</w:t>
            </w:r>
          </w:p>
        </w:tc>
      </w:tr>
      <w:tr>
        <w:trPr>
          <w:cantSplit/>
        </w:trPr>
        <w:tc>
          <w:tcPr>
            <w:tcW w:type="dxa" w:w="1037"/>
          </w:tcPr>
          <w:p>
            <w:pPr>
              <w:spacing w:after="0"/>
              <w:jc w:val="left"/>
            </w:pPr>
            <w:r>
              <w:rPr>
                <w:sz w:val="16"/>
              </w:rPr>
              <w:t>2007-07-06</w:t>
            </w:r>
          </w:p>
        </w:tc>
        <w:tc>
          <w:tcPr>
            <w:tcW w:type="dxa" w:w="1215"/>
          </w:tcPr>
          <w:p>
            <w:pPr>
              <w:spacing w:after="0"/>
              <w:jc w:val="left"/>
            </w:pPr>
            <w:r>
              <w:rPr>
                <w:sz w:val="16"/>
              </w:rPr>
              <w:t>Flash Flood</w:t>
            </w:r>
          </w:p>
        </w:tc>
        <w:tc>
          <w:tcPr>
            <w:tcW w:type="dxa" w:w="2002"/>
          </w:tcPr>
          <w:p>
            <w:pPr>
              <w:spacing w:after="0"/>
              <w:jc w:val="left"/>
            </w:pPr>
          </w:p>
        </w:tc>
        <w:tc>
          <w:tcPr>
            <w:tcW w:type="dxa" w:w="3420"/>
          </w:tcPr>
          <w:p>
            <w:pPr>
              <w:spacing w:after="0"/>
              <w:jc w:val="left"/>
            </w:pPr>
            <w:r>
              <w:rPr>
                <w:sz w:val="16"/>
              </w:rPr>
              <w:t>$750,000 property; $0 crops (2007 dollars)</w:t>
            </w:r>
          </w:p>
        </w:tc>
        <w:tc>
          <w:tcPr>
            <w:tcW w:type="dxa" w:w="1140"/>
          </w:tcPr>
          <w:p>
            <w:pPr>
              <w:spacing w:after="0"/>
              <w:jc w:val="right"/>
            </w:pPr>
            <w:r>
              <w:rPr>
                <w:sz w:val="16"/>
              </w:rPr>
              <w:t>0, 0</w:t>
            </w:r>
          </w:p>
        </w:tc>
        <w:tc>
          <w:tcPr>
            <w:tcW w:type="dxa" w:w="1961"/>
          </w:tcPr>
          <w:p>
            <w:pPr>
              <w:spacing w:after="0"/>
              <w:jc w:val="left"/>
            </w:pPr>
            <w:r>
              <w:rPr>
                <w:sz w:val="16"/>
              </w:rPr>
              <w:t>MALAKOFF to PAYNE SPRINGS</w:t>
            </w:r>
          </w:p>
        </w:tc>
        <w:tc>
          <w:tcPr>
            <w:tcW w:type="dxa" w:w="711"/>
          </w:tcPr>
          <w:p>
            <w:pPr>
              <w:spacing w:after="0"/>
              <w:jc w:val="left"/>
            </w:pPr>
          </w:p>
        </w:tc>
        <w:tc>
          <w:tcPr>
            <w:tcW w:type="dxa" w:w="26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2007-02-24</w:t>
            </w:r>
          </w:p>
        </w:tc>
        <w:tc>
          <w:tcPr>
            <w:tcW w:type="dxa" w:w="1215"/>
          </w:tcPr>
          <w:p>
            <w:pPr>
              <w:spacing w:after="0"/>
              <w:jc w:val="left"/>
            </w:pPr>
            <w:r>
              <w:rPr>
                <w:sz w:val="16"/>
              </w:rPr>
              <w:t>High Wind</w:t>
            </w:r>
          </w:p>
        </w:tc>
        <w:tc>
          <w:tcPr>
            <w:tcW w:type="dxa" w:w="2002"/>
          </w:tcPr>
          <w:p>
            <w:pPr>
              <w:spacing w:after="0"/>
              <w:jc w:val="left"/>
            </w:pPr>
            <w:r>
              <w:rPr>
                <w:sz w:val="16"/>
              </w:rPr>
              <w:t>50 kt (58 mph) estimated gust</w:t>
            </w:r>
          </w:p>
        </w:tc>
        <w:tc>
          <w:tcPr>
            <w:tcW w:type="dxa" w:w="3420"/>
          </w:tcPr>
          <w:p>
            <w:pPr>
              <w:spacing w:after="0"/>
              <w:jc w:val="left"/>
            </w:pPr>
            <w:r>
              <w:rPr>
                <w:sz w:val="16"/>
              </w:rPr>
              <w:t>$20,000 property; $0 crops, reported for the zone (2007 dollars)</w:t>
            </w:r>
          </w:p>
        </w:tc>
        <w:tc>
          <w:tcPr>
            <w:tcW w:type="dxa" w:w="1140"/>
          </w:tcPr>
          <w:p>
            <w:pPr>
              <w:spacing w:after="0"/>
              <w:jc w:val="right"/>
            </w:pPr>
            <w:r>
              <w:rPr>
                <w:sz w:val="16"/>
              </w:rPr>
              <w:t>0, 0</w:t>
            </w:r>
          </w:p>
        </w:tc>
        <w:tc>
          <w:tcPr>
            <w:tcW w:type="dxa" w:w="1961"/>
          </w:tcPr>
          <w:p>
            <w:pPr>
              <w:spacing w:after="0"/>
              <w:jc w:val="left"/>
            </w:pPr>
            <w:r>
              <w:rPr>
                <w:sz w:val="16"/>
              </w:rPr>
              <w:t>NWS zone TXZ135 (HENDERSON), zone-level: may include parts of neighboring counties</w:t>
            </w:r>
          </w:p>
        </w:tc>
        <w:tc>
          <w:tcPr>
            <w:tcW w:type="dxa" w:w="711"/>
          </w:tcPr>
          <w:p>
            <w:pPr>
              <w:spacing w:after="0"/>
              <w:jc w:val="left"/>
            </w:pPr>
          </w:p>
        </w:tc>
        <w:tc>
          <w:tcPr>
            <w:tcW w:type="dxa" w:w="26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2007-01-14</w:t>
            </w:r>
          </w:p>
        </w:tc>
        <w:tc>
          <w:tcPr>
            <w:tcW w:type="dxa" w:w="1215"/>
          </w:tcPr>
          <w:p>
            <w:pPr>
              <w:spacing w:after="0"/>
              <w:jc w:val="left"/>
            </w:pPr>
            <w:r>
              <w:rPr>
                <w:sz w:val="16"/>
              </w:rPr>
              <w:t>Ice Storm</w:t>
            </w:r>
          </w:p>
        </w:tc>
        <w:tc>
          <w:tcPr>
            <w:tcW w:type="dxa" w:w="2002"/>
          </w:tcPr>
          <w:p>
            <w:pPr>
              <w:spacing w:after="0"/>
              <w:jc w:val="left"/>
            </w:pPr>
          </w:p>
        </w:tc>
        <w:tc>
          <w:tcPr>
            <w:tcW w:type="dxa" w:w="3420"/>
          </w:tcPr>
          <w:p>
            <w:pPr>
              <w:spacing w:after="0"/>
              <w:jc w:val="left"/>
            </w:pPr>
            <w:r>
              <w:rPr>
                <w:sz w:val="16"/>
              </w:rPr>
              <w:t>$15,000 property; $0 crops, reported for the zone (2007 dollars)</w:t>
            </w:r>
          </w:p>
        </w:tc>
        <w:tc>
          <w:tcPr>
            <w:tcW w:type="dxa" w:w="1140"/>
          </w:tcPr>
          <w:p>
            <w:pPr>
              <w:spacing w:after="0"/>
              <w:jc w:val="right"/>
            </w:pPr>
            <w:r>
              <w:rPr>
                <w:sz w:val="16"/>
              </w:rPr>
              <w:t>0, 0</w:t>
            </w:r>
          </w:p>
        </w:tc>
        <w:tc>
          <w:tcPr>
            <w:tcW w:type="dxa" w:w="1961"/>
          </w:tcPr>
          <w:p>
            <w:pPr>
              <w:spacing w:after="0"/>
              <w:jc w:val="left"/>
            </w:pPr>
            <w:r>
              <w:rPr>
                <w:sz w:val="16"/>
              </w:rPr>
              <w:t>NWS zone TXZ135 (HENDERSON), zone-level: may include parts of neighboring counties</w:t>
            </w:r>
          </w:p>
        </w:tc>
        <w:tc>
          <w:tcPr>
            <w:tcW w:type="dxa" w:w="711"/>
          </w:tcPr>
          <w:p>
            <w:pPr>
              <w:spacing w:after="0"/>
              <w:jc w:val="left"/>
            </w:pPr>
          </w:p>
        </w:tc>
        <w:tc>
          <w:tcPr>
            <w:tcW w:type="dxa" w:w="2626"/>
          </w:tcPr>
          <w:p>
            <w:pPr>
              <w:spacing w:after="0"/>
              <w:jc w:val="left"/>
            </w:pPr>
            <w:r>
              <w:rPr>
                <w:sz w:val="16"/>
              </w:rPr>
              <w:t>B1-c worst recorded: Ice Storm</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2002"/>
          </w:tcPr>
          <w:p>
            <w:pPr>
              <w:spacing w:after="0"/>
              <w:jc w:val="left"/>
            </w:pPr>
          </w:p>
        </w:tc>
        <w:tc>
          <w:tcPr>
            <w:tcW w:type="dxa" w:w="3420"/>
          </w:tcPr>
          <w:p>
            <w:pPr>
              <w:spacing w:after="0"/>
              <w:jc w:val="left"/>
            </w:pPr>
            <w:r>
              <w:rPr>
                <w:sz w:val="16"/>
              </w:rPr>
              <w:t>damage not reported</w:t>
            </w:r>
          </w:p>
        </w:tc>
        <w:tc>
          <w:tcPr>
            <w:tcW w:type="dxa" w:w="1140"/>
          </w:tcPr>
          <w:p>
            <w:pPr>
              <w:spacing w:after="0"/>
              <w:jc w:val="right"/>
            </w:pPr>
            <w:r>
              <w:rPr>
                <w:sz w:val="16"/>
              </w:rPr>
              <w:t>0, 0</w:t>
            </w:r>
          </w:p>
        </w:tc>
        <w:tc>
          <w:tcPr>
            <w:tcW w:type="dxa" w:w="1961"/>
          </w:tcPr>
          <w:p>
            <w:pPr>
              <w:spacing w:after="0"/>
              <w:jc w:val="left"/>
            </w:pPr>
            <w:r>
              <w:rPr>
                <w:sz w:val="16"/>
              </w:rPr>
              <w:t>NWS zone TXZ135 (HENDERSON), zone-level: may include parts of neighboring counties</w:t>
            </w:r>
          </w:p>
        </w:tc>
        <w:tc>
          <w:tcPr>
            <w:tcW w:type="dxa" w:w="711"/>
          </w:tcPr>
          <w:p>
            <w:pPr>
              <w:spacing w:after="0"/>
              <w:jc w:val="left"/>
            </w:pPr>
          </w:p>
        </w:tc>
        <w:tc>
          <w:tcPr>
            <w:tcW w:type="dxa" w:w="2626"/>
          </w:tcPr>
          <w:p>
            <w:pPr>
              <w:spacing w:after="0"/>
              <w:jc w:val="left"/>
            </w:pPr>
            <w:r>
              <w:rPr>
                <w:sz w:val="16"/>
              </w:rPr>
              <w:t>B1-c worst recorded: Excessive Heat, Heat</w:t>
            </w:r>
          </w:p>
        </w:tc>
      </w:tr>
      <w:tr>
        <w:trPr>
          <w:cantSplit/>
        </w:trPr>
        <w:tc>
          <w:tcPr>
            <w:tcW w:type="dxa" w:w="1037"/>
          </w:tcPr>
          <w:p>
            <w:pPr>
              <w:spacing w:after="0"/>
              <w:jc w:val="left"/>
            </w:pPr>
            <w:r>
              <w:rPr>
                <w:sz w:val="16"/>
              </w:rPr>
              <w:t>1998-11-01</w:t>
            </w:r>
          </w:p>
        </w:tc>
        <w:tc>
          <w:tcPr>
            <w:tcW w:type="dxa" w:w="1215"/>
          </w:tcPr>
          <w:p>
            <w:pPr>
              <w:spacing w:after="0"/>
              <w:jc w:val="left"/>
            </w:pPr>
            <w:r>
              <w:rPr>
                <w:sz w:val="16"/>
              </w:rPr>
              <w:t>Thunderstorm Wind</w:t>
            </w:r>
          </w:p>
        </w:tc>
        <w:tc>
          <w:tcPr>
            <w:tcW w:type="dxa" w:w="2002"/>
          </w:tcPr>
          <w:p>
            <w:pPr>
              <w:spacing w:after="0"/>
              <w:jc w:val="left"/>
            </w:pPr>
            <w:r>
              <w:rPr>
                <w:sz w:val="16"/>
              </w:rPr>
              <w:t>80 kt (92 mph), measurement type not recorded</w:t>
            </w:r>
          </w:p>
        </w:tc>
        <w:tc>
          <w:tcPr>
            <w:tcW w:type="dxa" w:w="3420"/>
          </w:tcPr>
          <w:p>
            <w:pPr>
              <w:spacing w:after="0"/>
              <w:jc w:val="left"/>
            </w:pPr>
            <w:r>
              <w:rPr>
                <w:sz w:val="16"/>
              </w:rPr>
              <w:t>damage not reported</w:t>
            </w:r>
          </w:p>
        </w:tc>
        <w:tc>
          <w:tcPr>
            <w:tcW w:type="dxa" w:w="1140"/>
          </w:tcPr>
          <w:p>
            <w:pPr>
              <w:spacing w:after="0"/>
              <w:jc w:val="right"/>
            </w:pPr>
            <w:r>
              <w:rPr>
                <w:sz w:val="16"/>
              </w:rPr>
              <w:t>0, 0</w:t>
            </w:r>
          </w:p>
        </w:tc>
        <w:tc>
          <w:tcPr>
            <w:tcW w:type="dxa" w:w="1961"/>
          </w:tcPr>
          <w:p>
            <w:pPr>
              <w:spacing w:after="0"/>
              <w:jc w:val="left"/>
            </w:pPr>
            <w:r>
              <w:rPr>
                <w:sz w:val="16"/>
              </w:rPr>
              <w:t>ATHENS</w:t>
            </w:r>
          </w:p>
        </w:tc>
        <w:tc>
          <w:tcPr>
            <w:tcW w:type="dxa" w:w="711"/>
          </w:tcPr>
          <w:p>
            <w:pPr>
              <w:spacing w:after="0"/>
              <w:jc w:val="left"/>
            </w:pPr>
          </w:p>
        </w:tc>
        <w:tc>
          <w:tcPr>
            <w:tcW w:type="dxa" w:w="2626"/>
          </w:tcPr>
          <w:p>
            <w:pPr>
              <w:spacing w:after="0"/>
              <w:jc w:val="left"/>
            </w:pPr>
            <w:r>
              <w:rPr>
                <w:sz w:val="16"/>
              </w:rPr>
              <w:t>B1-c worst recorded: Thunderstorm Wind</w:t>
            </w:r>
          </w:p>
        </w:tc>
      </w:tr>
      <w:tr>
        <w:trPr>
          <w:cantSplit/>
        </w:trPr>
        <w:tc>
          <w:tcPr>
            <w:tcW w:type="dxa" w:w="1037"/>
          </w:tcPr>
          <w:p>
            <w:pPr>
              <w:spacing w:after="0"/>
              <w:jc w:val="left"/>
            </w:pPr>
            <w:r>
              <w:rPr>
                <w:sz w:val="16"/>
              </w:rPr>
              <w:t>1955-06-20</w:t>
            </w:r>
          </w:p>
        </w:tc>
        <w:tc>
          <w:tcPr>
            <w:tcW w:type="dxa" w:w="1215"/>
          </w:tcPr>
          <w:p>
            <w:pPr>
              <w:spacing w:after="0"/>
              <w:jc w:val="left"/>
            </w:pPr>
            <w:r>
              <w:rPr>
                <w:sz w:val="16"/>
              </w:rPr>
              <w:t>Hail</w:t>
            </w:r>
          </w:p>
        </w:tc>
        <w:tc>
          <w:tcPr>
            <w:tcW w:type="dxa" w:w="2002"/>
          </w:tcPr>
          <w:p>
            <w:pPr>
              <w:spacing w:after="0"/>
              <w:jc w:val="left"/>
            </w:pPr>
            <w:r>
              <w:rPr>
                <w:sz w:val="16"/>
              </w:rPr>
              <w:t>4 in</w:t>
            </w:r>
          </w:p>
        </w:tc>
        <w:tc>
          <w:tcPr>
            <w:tcW w:type="dxa" w:w="3420"/>
          </w:tcPr>
          <w:p>
            <w:pPr>
              <w:spacing w:after="0"/>
              <w:jc w:val="left"/>
            </w:pPr>
            <w:r>
              <w:rPr>
                <w:sz w:val="16"/>
              </w:rPr>
              <w:t>damage not recorded (pre-1996 record)</w:t>
            </w:r>
          </w:p>
        </w:tc>
        <w:tc>
          <w:tcPr>
            <w:tcW w:type="dxa" w:w="1140"/>
          </w:tcPr>
          <w:p>
            <w:pPr>
              <w:spacing w:after="0"/>
              <w:jc w:val="right"/>
            </w:pPr>
            <w:r>
              <w:rPr>
                <w:sz w:val="16"/>
              </w:rPr>
              <w:t>0, 0</w:t>
            </w:r>
          </w:p>
        </w:tc>
        <w:tc>
          <w:tcPr>
            <w:tcW w:type="dxa" w:w="1961"/>
          </w:tcPr>
          <w:p>
            <w:pPr>
              <w:spacing w:after="0"/>
              <w:jc w:val="left"/>
            </w:pPr>
            <w:r>
              <w:rPr>
                <w:sz w:val="16"/>
              </w:rPr>
              <w:t>location not recorded</w:t>
            </w:r>
          </w:p>
        </w:tc>
        <w:tc>
          <w:tcPr>
            <w:tcW w:type="dxa" w:w="711"/>
          </w:tcPr>
          <w:p>
            <w:pPr>
              <w:spacing w:after="0"/>
              <w:jc w:val="left"/>
            </w:pPr>
          </w:p>
        </w:tc>
        <w:tc>
          <w:tcPr>
            <w:tcW w:type="dxa" w:w="2626"/>
          </w:tcPr>
          <w:p>
            <w:pPr>
              <w:spacing w:after="0"/>
              <w:jc w:val="left"/>
            </w:pPr>
            <w:r>
              <w:rPr>
                <w:sz w:val="16"/>
              </w:rPr>
              <w:t>B1-c worst recorded: Hail</w:t>
            </w:r>
          </w:p>
        </w:tc>
      </w:tr>
      <w:tr>
        <w:trPr>
          <w:cantSplit/>
        </w:trPr>
        <w:tc>
          <w:tcPr>
            <w:tcW w:type="dxa" w:w="1037"/>
          </w:tcPr>
          <w:p>
            <w:pPr>
              <w:spacing w:after="0"/>
              <w:jc w:val="left"/>
            </w:pPr>
            <w:r>
              <w:rPr>
                <w:sz w:val="16"/>
              </w:rPr>
              <w:t>1954-05-02</w:t>
            </w:r>
          </w:p>
        </w:tc>
        <w:tc>
          <w:tcPr>
            <w:tcW w:type="dxa" w:w="1215"/>
          </w:tcPr>
          <w:p>
            <w:pPr>
              <w:spacing w:after="0"/>
              <w:jc w:val="left"/>
            </w:pPr>
            <w:r>
              <w:rPr>
                <w:sz w:val="16"/>
              </w:rPr>
              <w:t>Tornado</w:t>
            </w:r>
          </w:p>
        </w:tc>
        <w:tc>
          <w:tcPr>
            <w:tcW w:type="dxa" w:w="2002"/>
          </w:tcPr>
          <w:p>
            <w:pPr>
              <w:spacing w:after="0"/>
              <w:jc w:val="left"/>
            </w:pPr>
            <w:r>
              <w:rPr>
                <w:sz w:val="16"/>
              </w:rPr>
              <w:t>F3, 33 yd wide</w:t>
            </w:r>
          </w:p>
        </w:tc>
        <w:tc>
          <w:tcPr>
            <w:tcW w:type="dxa" w:w="3420"/>
          </w:tcPr>
          <w:p>
            <w:pPr>
              <w:spacing w:after="0"/>
              <w:jc w:val="left"/>
            </w:pPr>
            <w:r>
              <w:rPr>
                <w:sz w:val="16"/>
              </w:rPr>
              <w:t>damage not recorded (pre-1996 record)</w:t>
            </w:r>
          </w:p>
        </w:tc>
        <w:tc>
          <w:tcPr>
            <w:tcW w:type="dxa" w:w="1140"/>
          </w:tcPr>
          <w:p>
            <w:pPr>
              <w:spacing w:after="0"/>
              <w:jc w:val="right"/>
            </w:pPr>
            <w:r>
              <w:rPr>
                <w:sz w:val="16"/>
              </w:rPr>
              <w:t>0, 4</w:t>
            </w:r>
          </w:p>
        </w:tc>
        <w:tc>
          <w:tcPr>
            <w:tcW w:type="dxa" w:w="1961"/>
          </w:tcPr>
          <w:p>
            <w:pPr>
              <w:spacing w:after="0"/>
              <w:jc w:val="left"/>
            </w:pPr>
            <w:r>
              <w:rPr>
                <w:sz w:val="16"/>
              </w:rPr>
              <w:t>location not recorded</w:t>
            </w:r>
          </w:p>
        </w:tc>
        <w:tc>
          <w:tcPr>
            <w:tcW w:type="dxa" w:w="711"/>
          </w:tcPr>
          <w:p>
            <w:pPr>
              <w:spacing w:after="0"/>
              <w:jc w:val="left"/>
            </w:pPr>
          </w:p>
        </w:tc>
        <w:tc>
          <w:tcPr>
            <w:tcW w:type="dxa" w:w="262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(679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3"/>
        <w:gridCol w:w="1594"/>
        <w:gridCol w:w="1037"/>
        <w:gridCol w:w="1756"/>
        <w:gridCol w:w="1526"/>
        <w:gridCol w:w="1523"/>
        <w:gridCol w:w="1037"/>
        <w:gridCol w:w="1889"/>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3"/>
            <w:shd w:val="clear" w:color="auto" w:fill="E8E8E8"/>
          </w:tcPr>
          <w:p>
            <w:pPr>
              <w:spacing w:after="0"/>
              <w:jc w:val="left"/>
            </w:pPr>
            <w:r>
              <w:rPr>
                <w:b/>
                <w:sz w:val="16"/>
              </w:rPr>
              <w:t>Unit</w:t>
            </w:r>
          </w:p>
        </w:tc>
        <w:tc>
          <w:tcPr>
            <w:tcW w:type="dxa" w:w="159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p>
        </w:tc>
        <w:tc>
          <w:tcPr>
            <w:tcW w:type="dxa" w:w="1463"/>
          </w:tcPr>
          <w:p>
            <w:pPr>
              <w:spacing w:after="0"/>
              <w:jc w:val="left"/>
            </w:pPr>
            <w:r>
              <w:rPr>
                <w:sz w:val="16"/>
              </w:rPr>
              <w:t>events per year</w:t>
            </w:r>
          </w:p>
        </w:tc>
        <w:tc>
          <w:tcPr>
            <w:tcW w:type="dxa" w:w="1594"/>
          </w:tcPr>
          <w:p>
            <w:pPr>
              <w:spacing w:after="0"/>
              <w:jc w:val="left"/>
            </w:pPr>
          </w:p>
        </w:tc>
        <w:tc>
          <w:tcPr>
            <w:tcW w:type="dxa" w:w="1037"/>
          </w:tcPr>
          <w:p>
            <w:pPr>
              <w:spacing w:after="0"/>
              <w:jc w:val="left"/>
            </w:pPr>
          </w:p>
        </w:tc>
        <w:tc>
          <w:tcPr>
            <w:tcW w:type="dxa" w:w="1756"/>
          </w:tcPr>
          <w:p>
            <w:pPr>
              <w:spacing w:after="0"/>
              <w:jc w:val="left"/>
            </w:pPr>
          </w:p>
        </w:tc>
        <w:tc>
          <w:tcPr>
            <w:tcW w:type="dxa" w:w="1526"/>
          </w:tcPr>
          <w:p>
            <w:pPr>
              <w:spacing w:after="0"/>
              <w:jc w:val="right"/>
            </w:pPr>
          </w:p>
        </w:tc>
        <w:tc>
          <w:tcPr>
            <w:tcW w:type="dxa" w:w="1523"/>
          </w:tcPr>
          <w:p>
            <w:pPr>
              <w:spacing w:after="0"/>
              <w:jc w:val="left"/>
            </w:pPr>
            <w:r>
              <w:rPr>
                <w:sz w:val="16"/>
              </w:rPr>
              <w:t>1994 to 2023 (30 years)</w:t>
            </w:r>
          </w:p>
        </w:tc>
        <w:tc>
          <w:tcPr>
            <w:tcW w:type="dxa" w:w="1037"/>
          </w:tcPr>
          <w:p>
            <w:pPr>
              <w:spacing w:after="0"/>
              <w:jc w:val="left"/>
            </w:pPr>
            <w:r>
              <w:rPr>
                <w:sz w:val="16"/>
              </w:rPr>
              <w:t>see B1-f</w:t>
            </w:r>
          </w:p>
        </w:tc>
        <w:tc>
          <w:tcPr>
            <w:tcW w:type="dxa" w:w="188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1"/>
          </w:tcPr>
          <w:p>
            <w:pPr>
              <w:spacing w:after="0"/>
              <w:jc w:val="right"/>
            </w:pPr>
          </w:p>
        </w:tc>
        <w:tc>
          <w:tcPr>
            <w:tcW w:type="dxa" w:w="1463"/>
          </w:tcPr>
          <w:p>
            <w:pPr>
              <w:spacing w:after="0"/>
              <w:jc w:val="left"/>
            </w:pPr>
            <w:r>
              <w:rPr>
                <w:sz w:val="16"/>
              </w:rPr>
              <w:t>events per year at a location (modeled)</w:t>
            </w:r>
          </w:p>
        </w:tc>
        <w:tc>
          <w:tcPr>
            <w:tcW w:type="dxa" w:w="1594"/>
          </w:tcPr>
          <w:p>
            <w:pPr>
              <w:spacing w:after="0"/>
              <w:jc w:val="left"/>
            </w:pPr>
          </w:p>
        </w:tc>
        <w:tc>
          <w:tcPr>
            <w:tcW w:type="dxa" w:w="1037"/>
          </w:tcPr>
          <w:p>
            <w:pPr>
              <w:spacing w:after="0"/>
              <w:jc w:val="left"/>
            </w:pPr>
          </w:p>
        </w:tc>
        <w:tc>
          <w:tcPr>
            <w:tcW w:type="dxa" w:w="1756"/>
          </w:tcPr>
          <w:p>
            <w:pPr>
              <w:spacing w:after="0"/>
              <w:jc w:val="left"/>
            </w:pP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1"/>
          </w:tcPr>
          <w:p>
            <w:pPr>
              <w:spacing w:after="0"/>
              <w:jc w:val="right"/>
            </w:pPr>
            <w:r>
              <w:rPr>
                <w:sz w:val="16"/>
              </w:rPr>
              <w:t>0.632</w:t>
            </w:r>
          </w:p>
        </w:tc>
        <w:tc>
          <w:tcPr>
            <w:tcW w:type="dxa" w:w="1463"/>
          </w:tcPr>
          <w:p>
            <w:pPr>
              <w:spacing w:after="0"/>
              <w:jc w:val="left"/>
            </w:pPr>
            <w:r>
              <w:rPr>
                <w:sz w:val="16"/>
              </w:rPr>
              <w:t>event-days per year</w:t>
            </w:r>
          </w:p>
        </w:tc>
        <w:tc>
          <w:tcPr>
            <w:tcW w:type="dxa" w:w="1594"/>
          </w:tcPr>
          <w:p>
            <w:pPr>
              <w:spacing w:after="0"/>
              <w:jc w:val="left"/>
            </w:pPr>
            <w:r>
              <w:rPr>
                <w:sz w:val="16"/>
              </w:rPr>
              <w:t>about 0.632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26"/>
          </w:tcPr>
          <w:p>
            <w:pPr>
              <w:spacing w:after="0"/>
              <w:jc w:val="right"/>
            </w:pPr>
            <w:r>
              <w:rPr>
                <w:sz w:val="16"/>
              </w:rPr>
              <w:t>12</w:t>
            </w:r>
          </w:p>
        </w:tc>
        <w:tc>
          <w:tcPr>
            <w:tcW w:type="dxa" w:w="1523"/>
          </w:tcPr>
          <w:p>
            <w:pPr>
              <w:spacing w:after="0"/>
              <w:jc w:val="left"/>
            </w:pPr>
            <w:r>
              <w:rPr>
                <w:sz w:val="16"/>
              </w:rPr>
              <w:t>2005-11-12 to 2024-11-12 (19 years)</w:t>
            </w:r>
          </w:p>
        </w:tc>
        <w:tc>
          <w:tcPr>
            <w:tcW w:type="dxa" w:w="1037"/>
          </w:tcPr>
          <w:p>
            <w:pPr>
              <w:spacing w:after="0"/>
              <w:jc w:val="left"/>
            </w:pPr>
            <w:r>
              <w:rPr>
                <w:sz w:val="16"/>
              </w:rPr>
              <w:t>countywide</w:t>
            </w:r>
          </w:p>
        </w:tc>
        <w:tc>
          <w:tcPr>
            <w:tcW w:type="dxa" w:w="188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1"/>
          </w:tcPr>
          <w:p>
            <w:pPr>
              <w:spacing w:after="0"/>
              <w:jc w:val="right"/>
            </w:pPr>
            <w:r>
              <w:rPr>
                <w:sz w:val="16"/>
              </w:rPr>
              <w:t>24.8</w:t>
            </w:r>
          </w:p>
        </w:tc>
        <w:tc>
          <w:tcPr>
            <w:tcW w:type="dxa" w:w="1463"/>
          </w:tcPr>
          <w:p>
            <w:pPr>
              <w:spacing w:after="0"/>
              <w:jc w:val="left"/>
            </w:pPr>
            <w:r>
              <w:rPr>
                <w:sz w:val="16"/>
              </w:rPr>
              <w:t>event-days per year</w:t>
            </w:r>
          </w:p>
        </w:tc>
        <w:tc>
          <w:tcPr>
            <w:tcW w:type="dxa" w:w="1594"/>
          </w:tcPr>
          <w:p>
            <w:pPr>
              <w:spacing w:after="0"/>
              <w:jc w:val="left"/>
            </w:pPr>
            <w:r>
              <w:rPr>
                <w:sz w:val="16"/>
              </w:rPr>
              <w:t>about 24.8 days per year</w:t>
            </w:r>
          </w:p>
        </w:tc>
        <w:tc>
          <w:tcPr>
            <w:tcW w:type="dxa" w:w="1037"/>
          </w:tcPr>
          <w:p>
            <w:pPr>
              <w:spacing w:after="0"/>
              <w:jc w:val="left"/>
            </w:pPr>
            <w:r>
              <w:rPr>
                <w:sz w:val="16"/>
              </w:rPr>
              <w:t>Likely</w:t>
            </w:r>
          </w:p>
        </w:tc>
        <w:tc>
          <w:tcPr>
            <w:tcW w:type="dxa" w:w="1756"/>
          </w:tcPr>
          <w:p>
            <w:pPr>
              <w:spacing w:after="0"/>
              <w:jc w:val="left"/>
            </w:pPr>
            <w:r>
              <w:rPr>
                <w:sz w:val="16"/>
              </w:rPr>
              <w:t>event-days in 20 of 30 years, 1996 to 2025 (66.7%)</w:t>
            </w:r>
          </w:p>
        </w:tc>
        <w:tc>
          <w:tcPr>
            <w:tcW w:type="dxa" w:w="1526"/>
          </w:tcPr>
          <w:p>
            <w:pPr>
              <w:spacing w:after="0"/>
              <w:jc w:val="right"/>
            </w:pPr>
            <w:r>
              <w:rPr>
                <w:sz w:val="16"/>
              </w:rPr>
              <w:t>903</w:t>
            </w:r>
          </w:p>
        </w:tc>
        <w:tc>
          <w:tcPr>
            <w:tcW w:type="dxa" w:w="152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9"/>
          </w:tcPr>
          <w:p>
            <w:pPr>
              <w:spacing w:after="0"/>
              <w:jc w:val="left"/>
            </w:pPr>
          </w:p>
        </w:tc>
      </w:tr>
      <w:tr>
        <w:trPr>
          <w:cantSplit/>
        </w:trPr>
        <w:tc>
          <w:tcPr>
            <w:tcW w:type="dxa" w:w="1037"/>
          </w:tcPr>
          <w:p>
            <w:pPr>
              <w:spacing w:after="0"/>
              <w:jc w:val="left"/>
            </w:pPr>
            <w:r>
              <w:rPr>
                <w:sz w:val="16"/>
              </w:rPr>
              <w:t>Earthquake</w:t>
            </w:r>
          </w:p>
        </w:tc>
        <w:tc>
          <w:tcPr>
            <w:tcW w:type="dxa" w:w="1251"/>
          </w:tcPr>
          <w:p>
            <w:pPr>
              <w:spacing w:after="0"/>
              <w:jc w:val="right"/>
            </w:pPr>
            <w:r>
              <w:rPr>
                <w:sz w:val="16"/>
              </w:rPr>
              <w:t>0.000822</w:t>
            </w:r>
          </w:p>
        </w:tc>
        <w:tc>
          <w:tcPr>
            <w:tcW w:type="dxa" w:w="1463"/>
          </w:tcPr>
          <w:p>
            <w:pPr>
              <w:spacing w:after="0"/>
              <w:jc w:val="left"/>
            </w:pPr>
            <w:r>
              <w:rPr>
                <w:sz w:val="16"/>
              </w:rPr>
              <w:t>annual probability at a location</w:t>
            </w:r>
          </w:p>
        </w:tc>
        <w:tc>
          <w:tcPr>
            <w:tcW w:type="dxa" w:w="1594"/>
          </w:tcPr>
          <w:p>
            <w:pPr>
              <w:spacing w:after="0"/>
              <w:jc w:val="left"/>
            </w:pPr>
            <w:r>
              <w:rPr>
                <w:sz w:val="16"/>
              </w:rPr>
              <w:t>chance a given location in the county has at least minor-damage shaking in a year: 0.0822%</w:t>
            </w:r>
          </w:p>
        </w:tc>
        <w:tc>
          <w:tcPr>
            <w:tcW w:type="dxa" w:w="1037"/>
          </w:tcPr>
          <w:p>
            <w:pPr>
              <w:spacing w:after="0"/>
              <w:jc w:val="left"/>
            </w:pPr>
          </w:p>
        </w:tc>
        <w:tc>
          <w:tcPr>
            <w:tcW w:type="dxa" w:w="1756"/>
          </w:tcPr>
          <w:p>
            <w:pPr>
              <w:spacing w:after="0"/>
              <w:jc w:val="left"/>
            </w:pP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4.54</w:t>
            </w:r>
          </w:p>
        </w:tc>
        <w:tc>
          <w:tcPr>
            <w:tcW w:type="dxa" w:w="1463"/>
          </w:tcPr>
          <w:p>
            <w:pPr>
              <w:spacing w:after="0"/>
              <w:jc w:val="left"/>
            </w:pPr>
            <w:r>
              <w:rPr>
                <w:sz w:val="16"/>
              </w:rPr>
              <w:t>events per year</w:t>
            </w:r>
          </w:p>
        </w:tc>
        <w:tc>
          <w:tcPr>
            <w:tcW w:type="dxa" w:w="1594"/>
          </w:tcPr>
          <w:p>
            <w:pPr>
              <w:spacing w:after="0"/>
              <w:jc w:val="left"/>
            </w:pPr>
            <w:r>
              <w:rPr>
                <w:sz w:val="16"/>
              </w:rPr>
              <w:t>about 4.54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26"/>
          </w:tcPr>
          <w:p>
            <w:pPr>
              <w:spacing w:after="0"/>
              <w:jc w:val="right"/>
            </w:pPr>
            <w:r>
              <w:rPr>
                <w:sz w:val="16"/>
              </w:rPr>
              <w:t>173.7 (modeled)</w:t>
            </w:r>
          </w:p>
        </w:tc>
        <w:tc>
          <w:tcPr>
            <w:tcW w:type="dxa" w:w="1523"/>
          </w:tcPr>
          <w:p>
            <w:pPr>
              <w:spacing w:after="0"/>
              <w:jc w:val="left"/>
            </w:pPr>
            <w:r>
              <w:rPr>
                <w:sz w:val="16"/>
              </w:rPr>
              <w:t>1986 to 2023 (38 years)</w:t>
            </w:r>
          </w:p>
        </w:tc>
        <w:tc>
          <w:tcPr>
            <w:tcW w:type="dxa" w:w="1037"/>
          </w:tcPr>
          <w:p>
            <w:pPr>
              <w:spacing w:after="0"/>
              <w:jc w:val="left"/>
            </w:pPr>
            <w:r>
              <w:rPr>
                <w:sz w:val="16"/>
              </w:rPr>
              <w:t>countywide</w:t>
            </w:r>
          </w:p>
        </w:tc>
        <w:tc>
          <w:tcPr>
            <w:tcW w:type="dxa" w:w="1889"/>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15.6</w:t>
            </w:r>
          </w:p>
        </w:tc>
        <w:tc>
          <w:tcPr>
            <w:tcW w:type="dxa" w:w="1463"/>
          </w:tcPr>
          <w:p>
            <w:pPr>
              <w:spacing w:after="0"/>
              <w:jc w:val="left"/>
            </w:pPr>
            <w:r>
              <w:rPr>
                <w:sz w:val="16"/>
              </w:rPr>
              <w:t>event-days per year</w:t>
            </w:r>
          </w:p>
        </w:tc>
        <w:tc>
          <w:tcPr>
            <w:tcW w:type="dxa" w:w="1594"/>
          </w:tcPr>
          <w:p>
            <w:pPr>
              <w:spacing w:after="0"/>
              <w:jc w:val="left"/>
            </w:pPr>
            <w:r>
              <w:rPr>
                <w:sz w:val="16"/>
              </w:rPr>
              <w:t>about 15.6 days per year</w:t>
            </w:r>
          </w:p>
        </w:tc>
        <w:tc>
          <w:tcPr>
            <w:tcW w:type="dxa" w:w="1037"/>
          </w:tcPr>
          <w:p>
            <w:pPr>
              <w:spacing w:after="0"/>
              <w:jc w:val="left"/>
            </w:pPr>
            <w:r>
              <w:rPr>
                <w:sz w:val="16"/>
              </w:rPr>
              <w:t>Likely</w:t>
            </w:r>
          </w:p>
        </w:tc>
        <w:tc>
          <w:tcPr>
            <w:tcW w:type="dxa" w:w="1756"/>
          </w:tcPr>
          <w:p>
            <w:pPr>
              <w:spacing w:after="0"/>
              <w:jc w:val="left"/>
            </w:pPr>
            <w:r>
              <w:rPr>
                <w:sz w:val="16"/>
              </w:rPr>
              <w:t>event-days in 11 of 30 years, 1996 to 2025 (36.7%)</w:t>
            </w:r>
          </w:p>
        </w:tc>
        <w:tc>
          <w:tcPr>
            <w:tcW w:type="dxa" w:w="1526"/>
          </w:tcPr>
          <w:p>
            <w:pPr>
              <w:spacing w:after="0"/>
              <w:jc w:val="right"/>
            </w:pPr>
            <w:r>
              <w:rPr>
                <w:sz w:val="16"/>
              </w:rPr>
              <w:t>260</w:t>
            </w:r>
          </w:p>
        </w:tc>
        <w:tc>
          <w:tcPr>
            <w:tcW w:type="dxa" w:w="1523"/>
          </w:tcPr>
          <w:p>
            <w:pPr>
              <w:spacing w:after="0"/>
              <w:jc w:val="left"/>
            </w:pPr>
            <w:r>
              <w:rPr>
                <w:sz w:val="16"/>
              </w:rPr>
              <w:t>2005-11-12 to 2024-11-12 (19 years)</w:t>
            </w:r>
          </w:p>
        </w:tc>
        <w:tc>
          <w:tcPr>
            <w:tcW w:type="dxa" w:w="1037"/>
          </w:tcPr>
          <w:p>
            <w:pPr>
              <w:spacing w:after="0"/>
              <w:jc w:val="left"/>
            </w:pPr>
            <w:r>
              <w:rPr>
                <w:sz w:val="16"/>
              </w:rPr>
              <w:t>countywide</w:t>
            </w:r>
          </w:p>
        </w:tc>
        <w:tc>
          <w:tcPr>
            <w:tcW w:type="dxa" w:w="1889"/>
          </w:tcPr>
          <w:p>
            <w:pPr>
              <w:spacing w:after="0"/>
              <w:jc w:val="left"/>
            </w:pPr>
            <w:r>
              <w:rPr>
                <w:sz w:val="16"/>
              </w:rPr>
              <w:t>NRI gives about 15.6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1"/>
          </w:tcPr>
          <w:p>
            <w:pPr>
              <w:spacing w:after="0"/>
              <w:jc w:val="right"/>
            </w:pPr>
            <w:r>
              <w:rPr>
                <w:sz w:val="16"/>
              </w:rPr>
              <w:t>0.025</w:t>
            </w:r>
          </w:p>
        </w:tc>
        <w:tc>
          <w:tcPr>
            <w:tcW w:type="dxa" w:w="1463"/>
          </w:tcPr>
          <w:p>
            <w:pPr>
              <w:spacing w:after="0"/>
              <w:jc w:val="left"/>
            </w:pPr>
            <w:r>
              <w:rPr>
                <w:sz w:val="16"/>
              </w:rPr>
              <w:t>events per year</w:t>
            </w:r>
          </w:p>
        </w:tc>
        <w:tc>
          <w:tcPr>
            <w:tcW w:type="dxa" w:w="1594"/>
          </w:tcPr>
          <w:p>
            <w:pPr>
              <w:spacing w:after="0"/>
              <w:jc w:val="left"/>
            </w:pPr>
            <w:r>
              <w:rPr>
                <w:sz w:val="16"/>
              </w:rPr>
              <w:t>about 1 in 40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26"/>
          </w:tcPr>
          <w:p>
            <w:pPr>
              <w:spacing w:after="0"/>
              <w:jc w:val="right"/>
            </w:pPr>
            <w:r>
              <w:rPr>
                <w:sz w:val="16"/>
              </w:rPr>
              <w:t>10</w:t>
            </w:r>
          </w:p>
        </w:tc>
        <w:tc>
          <w:tcPr>
            <w:tcW w:type="dxa" w:w="1523"/>
          </w:tcPr>
          <w:p>
            <w:pPr>
              <w:spacing w:after="0"/>
              <w:jc w:val="left"/>
            </w:pPr>
            <w:r>
              <w:rPr>
                <w:sz w:val="16"/>
              </w:rPr>
              <w:t>1851 to 2024 (Atlantic)</w:t>
            </w:r>
          </w:p>
        </w:tc>
        <w:tc>
          <w:tcPr>
            <w:tcW w:type="dxa" w:w="1037"/>
          </w:tcPr>
          <w:p>
            <w:pPr>
              <w:spacing w:after="0"/>
              <w:jc w:val="left"/>
            </w:pPr>
            <w:r>
              <w:rPr>
                <w:sz w:val="16"/>
              </w:rPr>
              <w:t>see B1-f</w:t>
            </w:r>
          </w:p>
        </w:tc>
        <w:tc>
          <w:tcPr>
            <w:tcW w:type="dxa" w:w="188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1"/>
          </w:tcPr>
          <w:p>
            <w:pPr>
              <w:spacing w:after="0"/>
              <w:jc w:val="right"/>
            </w:pPr>
            <w:r>
              <w:rPr>
                <w:sz w:val="16"/>
              </w:rPr>
              <w:t>1.13</w:t>
            </w:r>
          </w:p>
        </w:tc>
        <w:tc>
          <w:tcPr>
            <w:tcW w:type="dxa" w:w="1463"/>
          </w:tcPr>
          <w:p>
            <w:pPr>
              <w:spacing w:after="0"/>
              <w:jc w:val="left"/>
            </w:pPr>
            <w:r>
              <w:rPr>
                <w:sz w:val="16"/>
              </w:rPr>
              <w:t>event-days per year</w:t>
            </w:r>
          </w:p>
        </w:tc>
        <w:tc>
          <w:tcPr>
            <w:tcW w:type="dxa" w:w="1594"/>
          </w:tcPr>
          <w:p>
            <w:pPr>
              <w:spacing w:after="0"/>
              <w:jc w:val="left"/>
            </w:pPr>
            <w:r>
              <w:rPr>
                <w:sz w:val="16"/>
              </w:rPr>
              <w:t>about 1.13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26"/>
          </w:tcPr>
          <w:p>
            <w:pPr>
              <w:spacing w:after="0"/>
              <w:jc w:val="right"/>
            </w:pPr>
            <w:r>
              <w:rPr>
                <w:sz w:val="16"/>
              </w:rPr>
              <w:t>76</w:t>
            </w:r>
          </w:p>
        </w:tc>
        <w:tc>
          <w:tcPr>
            <w:tcW w:type="dxa" w:w="1523"/>
          </w:tcPr>
          <w:p>
            <w:pPr>
              <w:spacing w:after="0"/>
              <w:jc w:val="left"/>
            </w:pPr>
            <w:r>
              <w:rPr>
                <w:sz w:val="16"/>
              </w:rPr>
              <w:t>1946-12-31 to 2014-02-12 (67 years)</w:t>
            </w:r>
          </w:p>
        </w:tc>
        <w:tc>
          <w:tcPr>
            <w:tcW w:type="dxa" w:w="1037"/>
          </w:tcPr>
          <w:p>
            <w:pPr>
              <w:spacing w:after="0"/>
              <w:jc w:val="left"/>
            </w:pPr>
            <w:r>
              <w:rPr>
                <w:sz w:val="16"/>
              </w:rPr>
              <w:t>countywide</w:t>
            </w:r>
          </w:p>
        </w:tc>
        <w:tc>
          <w:tcPr>
            <w:tcW w:type="dxa" w:w="1889"/>
          </w:tcPr>
          <w:p>
            <w:pPr>
              <w:spacing w:after="0"/>
              <w:jc w:val="left"/>
            </w:pPr>
            <w:r>
              <w:rPr>
                <w:sz w:val="16"/>
              </w:rPr>
              <w:t>NRI gives about 1.13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1.36</w:t>
            </w:r>
          </w:p>
        </w:tc>
        <w:tc>
          <w:tcPr>
            <w:tcW w:type="dxa" w:w="1463"/>
          </w:tcPr>
          <w:p>
            <w:pPr>
              <w:spacing w:after="0"/>
              <w:jc w:val="left"/>
            </w:pPr>
            <w:r>
              <w:rPr>
                <w:sz w:val="16"/>
              </w:rPr>
              <w:t>event-days per year</w:t>
            </w:r>
          </w:p>
        </w:tc>
        <w:tc>
          <w:tcPr>
            <w:tcW w:type="dxa" w:w="1594"/>
          </w:tcPr>
          <w:p>
            <w:pPr>
              <w:spacing w:after="0"/>
              <w:jc w:val="left"/>
            </w:pPr>
            <w:r>
              <w:rPr>
                <w:sz w:val="16"/>
              </w:rPr>
              <w:t>about 1.36 days per year</w:t>
            </w:r>
          </w:p>
        </w:tc>
        <w:tc>
          <w:tcPr>
            <w:tcW w:type="dxa" w:w="1037"/>
          </w:tcPr>
          <w:p>
            <w:pPr>
              <w:spacing w:after="0"/>
              <w:jc w:val="left"/>
            </w:pPr>
            <w:r>
              <w:rPr>
                <w:sz w:val="16"/>
              </w:rPr>
              <w:t>Likely</w:t>
            </w:r>
          </w:p>
        </w:tc>
        <w:tc>
          <w:tcPr>
            <w:tcW w:type="dxa" w:w="1756"/>
          </w:tcPr>
          <w:p>
            <w:pPr>
              <w:spacing w:after="0"/>
              <w:jc w:val="left"/>
            </w:pPr>
            <w:r>
              <w:rPr>
                <w:sz w:val="16"/>
              </w:rPr>
              <w:t>event-days in 18 of 30 years, 1996 to 2025 (60%)</w:t>
            </w:r>
          </w:p>
        </w:tc>
        <w:tc>
          <w:tcPr>
            <w:tcW w:type="dxa" w:w="1526"/>
          </w:tcPr>
          <w:p>
            <w:pPr>
              <w:spacing w:after="0"/>
              <w:jc w:val="right"/>
            </w:pPr>
            <w:r>
              <w:rPr>
                <w:sz w:val="16"/>
              </w:rPr>
              <w:t>38</w:t>
            </w:r>
          </w:p>
        </w:tc>
        <w:tc>
          <w:tcPr>
            <w:tcW w:type="dxa" w:w="1523"/>
          </w:tcPr>
          <w:p>
            <w:pPr>
              <w:spacing w:after="0"/>
              <w:jc w:val="left"/>
            </w:pPr>
            <w:r>
              <w:rPr>
                <w:sz w:val="16"/>
              </w:rPr>
              <w:t>1996 to 2023 (28 years)</w:t>
            </w:r>
          </w:p>
        </w:tc>
        <w:tc>
          <w:tcPr>
            <w:tcW w:type="dxa" w:w="1037"/>
          </w:tcPr>
          <w:p>
            <w:pPr>
              <w:spacing w:after="0"/>
              <w:jc w:val="left"/>
            </w:pPr>
            <w:r>
              <w:rPr>
                <w:sz w:val="16"/>
              </w:rPr>
              <w:t>see B1-f</w:t>
            </w:r>
          </w:p>
        </w:tc>
        <w:tc>
          <w:tcPr>
            <w:tcW w:type="dxa" w:w="1889"/>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0.224</w:t>
            </w:r>
          </w:p>
        </w:tc>
        <w:tc>
          <w:tcPr>
            <w:tcW w:type="dxa" w:w="1463"/>
          </w:tcPr>
          <w:p>
            <w:pPr>
              <w:spacing w:after="0"/>
              <w:jc w:val="left"/>
            </w:pPr>
            <w:r>
              <w:rPr>
                <w:sz w:val="16"/>
              </w:rPr>
              <w:t>events per year (modeled)</w:t>
            </w:r>
          </w:p>
        </w:tc>
        <w:tc>
          <w:tcPr>
            <w:tcW w:type="dxa" w:w="1594"/>
          </w:tcPr>
          <w:p>
            <w:pPr>
              <w:spacing w:after="0"/>
              <w:jc w:val="left"/>
            </w:pPr>
            <w:r>
              <w:rPr>
                <w:sz w:val="16"/>
              </w:rPr>
              <w:t>about 1 in 4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57.2</w:t>
            </w:r>
          </w:p>
        </w:tc>
        <w:tc>
          <w:tcPr>
            <w:tcW w:type="dxa" w:w="1463"/>
          </w:tcPr>
          <w:p>
            <w:pPr>
              <w:spacing w:after="0"/>
              <w:jc w:val="left"/>
            </w:pPr>
            <w:r>
              <w:rPr>
                <w:sz w:val="16"/>
              </w:rPr>
              <w:t>days per year with a strike</w:t>
            </w:r>
          </w:p>
        </w:tc>
        <w:tc>
          <w:tcPr>
            <w:tcW w:type="dxa" w:w="1594"/>
          </w:tcPr>
          <w:p>
            <w:pPr>
              <w:spacing w:after="0"/>
              <w:jc w:val="left"/>
            </w:pPr>
            <w:r>
              <w:rPr>
                <w:sz w:val="16"/>
              </w:rPr>
              <w:t>about 57.2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3"/>
          </w:tcPr>
          <w:p>
            <w:pPr>
              <w:spacing w:after="0"/>
              <w:jc w:val="left"/>
            </w:pPr>
            <w:r>
              <w:rPr>
                <w:sz w:val="16"/>
              </w:rPr>
              <w:t>1995 to 2023 (29 years; CONUS)</w:t>
            </w:r>
          </w:p>
        </w:tc>
        <w:tc>
          <w:tcPr>
            <w:tcW w:type="dxa" w:w="1037"/>
          </w:tcPr>
          <w:p>
            <w:pPr>
              <w:spacing w:after="0"/>
              <w:jc w:val="left"/>
            </w:pPr>
            <w:r>
              <w:rPr>
                <w:sz w:val="16"/>
              </w:rPr>
              <w:t>countywide</w:t>
            </w:r>
          </w:p>
        </w:tc>
        <w:tc>
          <w:tcPr>
            <w:tcW w:type="dxa" w:w="1889"/>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3.57</w:t>
            </w:r>
          </w:p>
        </w:tc>
        <w:tc>
          <w:tcPr>
            <w:tcW w:type="dxa" w:w="1463"/>
          </w:tcPr>
          <w:p>
            <w:pPr>
              <w:spacing w:after="0"/>
              <w:jc w:val="left"/>
            </w:pPr>
            <w:r>
              <w:rPr>
                <w:sz w:val="16"/>
              </w:rPr>
              <w:t>events per year</w:t>
            </w:r>
          </w:p>
        </w:tc>
        <w:tc>
          <w:tcPr>
            <w:tcW w:type="dxa" w:w="1594"/>
          </w:tcPr>
          <w:p>
            <w:pPr>
              <w:spacing w:after="0"/>
              <w:jc w:val="left"/>
            </w:pPr>
            <w:r>
              <w:rPr>
                <w:sz w:val="16"/>
              </w:rPr>
              <w:t>about 3.57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26"/>
          </w:tcPr>
          <w:p>
            <w:pPr>
              <w:spacing w:after="0"/>
              <w:jc w:val="right"/>
            </w:pPr>
            <w:r>
              <w:rPr>
                <w:sz w:val="16"/>
              </w:rPr>
              <w:t>136</w:t>
            </w:r>
          </w:p>
        </w:tc>
        <w:tc>
          <w:tcPr>
            <w:tcW w:type="dxa" w:w="1523"/>
          </w:tcPr>
          <w:p>
            <w:pPr>
              <w:spacing w:after="0"/>
              <w:jc w:val="left"/>
            </w:pPr>
            <w:r>
              <w:rPr>
                <w:sz w:val="16"/>
              </w:rPr>
              <w:t>1986 to 2023 (38 years)</w:t>
            </w:r>
          </w:p>
        </w:tc>
        <w:tc>
          <w:tcPr>
            <w:tcW w:type="dxa" w:w="1037"/>
          </w:tcPr>
          <w:p>
            <w:pPr>
              <w:spacing w:after="0"/>
              <w:jc w:val="left"/>
            </w:pPr>
            <w:r>
              <w:rPr>
                <w:sz w:val="16"/>
              </w:rPr>
              <w:t>countywide</w:t>
            </w:r>
          </w:p>
        </w:tc>
        <w:tc>
          <w:tcPr>
            <w:tcW w:type="dxa" w:w="1889"/>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0.697</w:t>
            </w:r>
          </w:p>
        </w:tc>
        <w:tc>
          <w:tcPr>
            <w:tcW w:type="dxa" w:w="1463"/>
          </w:tcPr>
          <w:p>
            <w:pPr>
              <w:spacing w:after="0"/>
              <w:jc w:val="left"/>
            </w:pPr>
            <w:r>
              <w:rPr>
                <w:sz w:val="16"/>
              </w:rPr>
              <w:t>events per year</w:t>
            </w:r>
          </w:p>
        </w:tc>
        <w:tc>
          <w:tcPr>
            <w:tcW w:type="dxa" w:w="1594"/>
          </w:tcPr>
          <w:p>
            <w:pPr>
              <w:spacing w:after="0"/>
              <w:jc w:val="left"/>
            </w:pPr>
            <w:r>
              <w:rPr>
                <w:sz w:val="16"/>
              </w:rPr>
              <w:t>about 0.7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3"/>
          </w:tcPr>
          <w:p>
            <w:pPr>
              <w:spacing w:after="0"/>
              <w:jc w:val="left"/>
            </w:pPr>
            <w:r>
              <w:rPr>
                <w:sz w:val="16"/>
              </w:rPr>
              <w:t>1950 to 2023 (EF2+); 1986 to 2023 (EF0-1)</w:t>
            </w:r>
          </w:p>
        </w:tc>
        <w:tc>
          <w:tcPr>
            <w:tcW w:type="dxa" w:w="1037"/>
          </w:tcPr>
          <w:p>
            <w:pPr>
              <w:spacing w:after="0"/>
              <w:jc w:val="left"/>
            </w:pPr>
            <w:r>
              <w:rPr>
                <w:sz w:val="16"/>
              </w:rPr>
              <w:t>see B1-f</w:t>
            </w:r>
          </w:p>
        </w:tc>
        <w:tc>
          <w:tcPr>
            <w:tcW w:type="dxa" w:w="1889"/>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p>
        </w:tc>
        <w:tc>
          <w:tcPr>
            <w:tcW w:type="dxa" w:w="1463"/>
          </w:tcPr>
          <w:p>
            <w:pPr>
              <w:spacing w:after="0"/>
              <w:jc w:val="left"/>
            </w:pPr>
            <w:r>
              <w:rPr>
                <w:sz w:val="16"/>
              </w:rPr>
              <w:t>annual probability at the most exposed location (used in place of a county value)</w:t>
            </w:r>
          </w:p>
        </w:tc>
        <w:tc>
          <w:tcPr>
            <w:tcW w:type="dxa" w:w="1594"/>
          </w:tcPr>
          <w:p>
            <w:pPr>
              <w:spacing w:after="0"/>
              <w:jc w:val="left"/>
            </w:pPr>
          </w:p>
        </w:tc>
        <w:tc>
          <w:tcPr>
            <w:tcW w:type="dxa" w:w="1037"/>
          </w:tcPr>
          <w:p>
            <w:pPr>
              <w:spacing w:after="0"/>
              <w:jc w:val="left"/>
            </w:pPr>
          </w:p>
        </w:tc>
        <w:tc>
          <w:tcPr>
            <w:tcW w:type="dxa" w:w="1756"/>
          </w:tcPr>
          <w:p>
            <w:pPr>
              <w:spacing w:after="0"/>
              <w:jc w:val="left"/>
            </w:pP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1"/>
          </w:tcPr>
          <w:p>
            <w:pPr>
              <w:spacing w:after="0"/>
              <w:jc w:val="right"/>
            </w:pPr>
          </w:p>
        </w:tc>
        <w:tc>
          <w:tcPr>
            <w:tcW w:type="dxa" w:w="1463"/>
          </w:tcPr>
          <w:p>
            <w:pPr>
              <w:spacing w:after="0"/>
              <w:jc w:val="left"/>
            </w:pPr>
            <w:r>
              <w:rPr>
                <w:sz w:val="16"/>
              </w:rPr>
              <w:t>annual probability</w:t>
            </w:r>
          </w:p>
        </w:tc>
        <w:tc>
          <w:tcPr>
            <w:tcW w:type="dxa" w:w="1594"/>
          </w:tcPr>
          <w:p>
            <w:pPr>
              <w:spacing w:after="0"/>
              <w:jc w:val="left"/>
            </w:pPr>
          </w:p>
        </w:tc>
        <w:tc>
          <w:tcPr>
            <w:tcW w:type="dxa" w:w="1037"/>
          </w:tcPr>
          <w:p>
            <w:pPr>
              <w:spacing w:after="0"/>
              <w:jc w:val="left"/>
            </w:pPr>
          </w:p>
        </w:tc>
        <w:tc>
          <w:tcPr>
            <w:tcW w:type="dxa" w:w="1756"/>
          </w:tcPr>
          <w:p>
            <w:pPr>
              <w:spacing w:after="0"/>
              <w:jc w:val="left"/>
            </w:pP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1"/>
          </w:tcPr>
          <w:p>
            <w:pPr>
              <w:spacing w:after="0"/>
              <w:jc w:val="right"/>
            </w:pPr>
            <w:r>
              <w:rPr>
                <w:sz w:val="16"/>
              </w:rPr>
              <w:t>0.00158</w:t>
            </w:r>
          </w:p>
        </w:tc>
        <w:tc>
          <w:tcPr>
            <w:tcW w:type="dxa" w:w="1463"/>
          </w:tcPr>
          <w:p>
            <w:pPr>
              <w:spacing w:after="0"/>
              <w:jc w:val="left"/>
            </w:pPr>
            <w:r>
              <w:rPr>
                <w:sz w:val="16"/>
              </w:rPr>
              <w:t>annual probability at a location</w:t>
            </w:r>
          </w:p>
        </w:tc>
        <w:tc>
          <w:tcPr>
            <w:tcW w:type="dxa" w:w="1594"/>
          </w:tcPr>
          <w:p>
            <w:pPr>
              <w:spacing w:after="0"/>
              <w:jc w:val="left"/>
            </w:pPr>
            <w:r>
              <w:rPr>
                <w:sz w:val="16"/>
              </w:rPr>
              <w:t>chance a given location in the county burns in a year: 0.158%</w:t>
            </w:r>
          </w:p>
        </w:tc>
        <w:tc>
          <w:tcPr>
            <w:tcW w:type="dxa" w:w="1037"/>
          </w:tcPr>
          <w:p>
            <w:pPr>
              <w:spacing w:after="0"/>
              <w:jc w:val="left"/>
            </w:pPr>
            <w:r>
              <w:rPr>
                <w:sz w:val="16"/>
              </w:rPr>
              <w:t>Possible</w:t>
            </w:r>
          </w:p>
        </w:tc>
        <w:tc>
          <w:tcPr>
            <w:tcW w:type="dxa" w:w="1756"/>
          </w:tcPr>
          <w:p>
            <w:pPr>
              <w:spacing w:after="0"/>
              <w:jc w:val="left"/>
            </w:pPr>
            <w:r>
              <w:rPr>
                <w:sz w:val="16"/>
              </w:rPr>
              <w:t>Storm Events records in 2 of 30 years, 1996 to 2025 (6.67%)</w:t>
            </w: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3.16</w:t>
            </w:r>
          </w:p>
        </w:tc>
        <w:tc>
          <w:tcPr>
            <w:tcW w:type="dxa" w:w="1463"/>
          </w:tcPr>
          <w:p>
            <w:pPr>
              <w:spacing w:after="0"/>
              <w:jc w:val="left"/>
            </w:pPr>
            <w:r>
              <w:rPr>
                <w:sz w:val="16"/>
              </w:rPr>
              <w:t>event-days per year</w:t>
            </w:r>
          </w:p>
        </w:tc>
        <w:tc>
          <w:tcPr>
            <w:tcW w:type="dxa" w:w="1594"/>
          </w:tcPr>
          <w:p>
            <w:pPr>
              <w:spacing w:after="0"/>
              <w:jc w:val="left"/>
            </w:pPr>
            <w:r>
              <w:rPr>
                <w:sz w:val="16"/>
              </w:rPr>
              <w:t>about 3.16 days per year</w:t>
            </w:r>
          </w:p>
        </w:tc>
        <w:tc>
          <w:tcPr>
            <w:tcW w:type="dxa" w:w="1037"/>
          </w:tcPr>
          <w:p>
            <w:pPr>
              <w:spacing w:after="0"/>
              <w:jc w:val="left"/>
            </w:pPr>
            <w:r>
              <w:rPr>
                <w:sz w:val="16"/>
              </w:rPr>
              <w:t>Likely</w:t>
            </w:r>
          </w:p>
        </w:tc>
        <w:tc>
          <w:tcPr>
            <w:tcW w:type="dxa" w:w="1756"/>
          </w:tcPr>
          <w:p>
            <w:pPr>
              <w:spacing w:after="0"/>
              <w:jc w:val="left"/>
            </w:pPr>
            <w:r>
              <w:rPr>
                <w:sz w:val="16"/>
              </w:rPr>
              <w:t>event-days in 14 of 30 years, 1996 to 2025 (46.7%)</w:t>
            </w:r>
          </w:p>
        </w:tc>
        <w:tc>
          <w:tcPr>
            <w:tcW w:type="dxa" w:w="1526"/>
          </w:tcPr>
          <w:p>
            <w:pPr>
              <w:spacing w:after="0"/>
              <w:jc w:val="right"/>
            </w:pPr>
            <w:r>
              <w:rPr>
                <w:sz w:val="16"/>
              </w:rPr>
              <w:t>60</w:t>
            </w:r>
          </w:p>
        </w:tc>
        <w:tc>
          <w:tcPr>
            <w:tcW w:type="dxa" w:w="1523"/>
          </w:tcPr>
          <w:p>
            <w:pPr>
              <w:spacing w:after="0"/>
              <w:jc w:val="left"/>
            </w:pPr>
            <w:r>
              <w:rPr>
                <w:sz w:val="16"/>
              </w:rPr>
              <w:t>2005-11-12 to 2024-11-12 (19 years)</w:t>
            </w:r>
          </w:p>
        </w:tc>
        <w:tc>
          <w:tcPr>
            <w:tcW w:type="dxa" w:w="1037"/>
          </w:tcPr>
          <w:p>
            <w:pPr>
              <w:spacing w:after="0"/>
              <w:jc w:val="left"/>
            </w:pPr>
            <w:r>
              <w:rPr>
                <w:sz w:val="16"/>
              </w:rPr>
              <w:t>countywide</w:t>
            </w:r>
          </w:p>
        </w:tc>
        <w:tc>
          <w:tcPr>
            <w:tcW w:type="dxa" w:w="1889"/>
          </w:tcPr>
          <w:p>
            <w:pPr>
              <w:spacing w:after="0"/>
              <w:jc w:val="left"/>
            </w:pPr>
            <w:r>
              <w:rPr>
                <w:sz w:val="16"/>
              </w:rPr>
              <w:t>NRI gives about 3.16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28</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28</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28</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28</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28 of 28</w:t>
            </w:r>
          </w:p>
        </w:tc>
        <w:tc>
          <w:tcPr>
            <w:tcW w:type="dxa" w:w="848"/>
          </w:tcPr>
          <w:p>
            <w:pPr>
              <w:spacing w:after="0"/>
              <w:jc w:val="right"/>
            </w:pPr>
            <w:r>
              <w:rPr>
                <w:sz w:val="16"/>
              </w:rPr>
              <w:t>89.8</w:t>
            </w:r>
          </w:p>
        </w:tc>
        <w:tc>
          <w:tcPr>
            <w:tcW w:type="dxa" w:w="680"/>
          </w:tcPr>
          <w:p>
            <w:pPr>
              <w:spacing w:after="0"/>
              <w:jc w:val="right"/>
            </w:pPr>
            <w:r>
              <w:rPr>
                <w:sz w:val="16"/>
              </w:rPr>
              <w:t>97.1</w:t>
            </w:r>
          </w:p>
        </w:tc>
        <w:tc>
          <w:tcPr>
            <w:tcW w:type="dxa" w:w="648"/>
          </w:tcPr>
          <w:p>
            <w:pPr>
              <w:spacing w:after="0"/>
              <w:jc w:val="right"/>
            </w:pPr>
            <w:r>
              <w:rPr>
                <w:sz w:val="16"/>
              </w:rPr>
              <w:t>99.3</w:t>
            </w:r>
          </w:p>
        </w:tc>
        <w:tc>
          <w:tcPr>
            <w:tcW w:type="dxa" w:w="4231"/>
          </w:tcPr>
          <w:p>
            <w:pPr>
              <w:spacing w:after="0"/>
              <w:jc w:val="left"/>
            </w:pPr>
            <w:r>
              <w:rPr>
                <w:sz w:val="16"/>
              </w:rPr>
              <w:t>Very High 21, Relatively High 7</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8 of 28</w:t>
            </w:r>
          </w:p>
        </w:tc>
        <w:tc>
          <w:tcPr>
            <w:tcW w:type="dxa" w:w="848"/>
          </w:tcPr>
          <w:p>
            <w:pPr>
              <w:spacing w:after="0"/>
              <w:jc w:val="right"/>
            </w:pPr>
            <w:r>
              <w:rPr>
                <w:sz w:val="16"/>
              </w:rPr>
              <w:t>69.9</w:t>
            </w:r>
          </w:p>
        </w:tc>
        <w:tc>
          <w:tcPr>
            <w:tcW w:type="dxa" w:w="680"/>
          </w:tcPr>
          <w:p>
            <w:pPr>
              <w:spacing w:after="0"/>
              <w:jc w:val="right"/>
            </w:pPr>
            <w:r>
              <w:rPr>
                <w:sz w:val="16"/>
              </w:rPr>
              <w:t>79.8</w:t>
            </w:r>
          </w:p>
        </w:tc>
        <w:tc>
          <w:tcPr>
            <w:tcW w:type="dxa" w:w="648"/>
          </w:tcPr>
          <w:p>
            <w:pPr>
              <w:spacing w:after="0"/>
              <w:jc w:val="right"/>
            </w:pPr>
            <w:r>
              <w:rPr>
                <w:sz w:val="16"/>
              </w:rPr>
              <w:t>96.5</w:t>
            </w:r>
          </w:p>
        </w:tc>
        <w:tc>
          <w:tcPr>
            <w:tcW w:type="dxa" w:w="4231"/>
          </w:tcPr>
          <w:p>
            <w:pPr>
              <w:spacing w:after="0"/>
              <w:jc w:val="left"/>
            </w:pPr>
            <w:r>
              <w:rPr>
                <w:sz w:val="16"/>
              </w:rPr>
              <w:t>Relatively Moderate 2, Relatively Low 3, Very Low 3, No Rating 20</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28 of 28</w:t>
            </w:r>
          </w:p>
        </w:tc>
        <w:tc>
          <w:tcPr>
            <w:tcW w:type="dxa" w:w="848"/>
          </w:tcPr>
          <w:p>
            <w:pPr>
              <w:spacing w:after="0"/>
              <w:jc w:val="right"/>
            </w:pPr>
            <w:r>
              <w:rPr>
                <w:sz w:val="16"/>
              </w:rPr>
              <w:t>12.1</w:t>
            </w:r>
          </w:p>
        </w:tc>
        <w:tc>
          <w:tcPr>
            <w:tcW w:type="dxa" w:w="680"/>
          </w:tcPr>
          <w:p>
            <w:pPr>
              <w:spacing w:after="0"/>
              <w:jc w:val="right"/>
            </w:pPr>
            <w:r>
              <w:rPr>
                <w:sz w:val="16"/>
              </w:rPr>
              <w:t>23.0</w:t>
            </w:r>
          </w:p>
        </w:tc>
        <w:tc>
          <w:tcPr>
            <w:tcW w:type="dxa" w:w="648"/>
          </w:tcPr>
          <w:p>
            <w:pPr>
              <w:spacing w:after="0"/>
              <w:jc w:val="right"/>
            </w:pPr>
            <w:r>
              <w:rPr>
                <w:sz w:val="16"/>
              </w:rPr>
              <w:t>53.5</w:t>
            </w:r>
          </w:p>
        </w:tc>
        <w:tc>
          <w:tcPr>
            <w:tcW w:type="dxa" w:w="4231"/>
          </w:tcPr>
          <w:p>
            <w:pPr>
              <w:spacing w:after="0"/>
              <w:jc w:val="left"/>
            </w:pPr>
            <w:r>
              <w:rPr>
                <w:sz w:val="16"/>
              </w:rPr>
              <w:t>Relatively Low 1, Very Low 27</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28 of 28</w:t>
            </w:r>
          </w:p>
        </w:tc>
        <w:tc>
          <w:tcPr>
            <w:tcW w:type="dxa" w:w="848"/>
          </w:tcPr>
          <w:p>
            <w:pPr>
              <w:spacing w:after="0"/>
              <w:jc w:val="right"/>
            </w:pPr>
            <w:r>
              <w:rPr>
                <w:sz w:val="16"/>
              </w:rPr>
              <w:t>65.5</w:t>
            </w:r>
          </w:p>
        </w:tc>
        <w:tc>
          <w:tcPr>
            <w:tcW w:type="dxa" w:w="680"/>
          </w:tcPr>
          <w:p>
            <w:pPr>
              <w:spacing w:after="0"/>
              <w:jc w:val="right"/>
            </w:pPr>
            <w:r>
              <w:rPr>
                <w:sz w:val="16"/>
              </w:rPr>
              <w:t>78.2</w:t>
            </w:r>
          </w:p>
        </w:tc>
        <w:tc>
          <w:tcPr>
            <w:tcW w:type="dxa" w:w="648"/>
          </w:tcPr>
          <w:p>
            <w:pPr>
              <w:spacing w:after="0"/>
              <w:jc w:val="right"/>
            </w:pPr>
            <w:r>
              <w:rPr>
                <w:sz w:val="16"/>
              </w:rPr>
              <w:t>90.1</w:t>
            </w:r>
          </w:p>
        </w:tc>
        <w:tc>
          <w:tcPr>
            <w:tcW w:type="dxa" w:w="4231"/>
          </w:tcPr>
          <w:p>
            <w:pPr>
              <w:spacing w:after="0"/>
              <w:jc w:val="left"/>
            </w:pPr>
            <w:r>
              <w:rPr>
                <w:sz w:val="16"/>
              </w:rPr>
              <w:t>Relatively High 1, Relatively Moderate 23, Relatively Low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28 of 28</w:t>
            </w:r>
          </w:p>
        </w:tc>
        <w:tc>
          <w:tcPr>
            <w:tcW w:type="dxa" w:w="848"/>
          </w:tcPr>
          <w:p>
            <w:pPr>
              <w:spacing w:after="0"/>
              <w:jc w:val="right"/>
            </w:pPr>
            <w:r>
              <w:rPr>
                <w:sz w:val="16"/>
              </w:rPr>
              <w:t>47.6</w:t>
            </w:r>
          </w:p>
        </w:tc>
        <w:tc>
          <w:tcPr>
            <w:tcW w:type="dxa" w:w="680"/>
          </w:tcPr>
          <w:p>
            <w:pPr>
              <w:spacing w:after="0"/>
              <w:jc w:val="right"/>
            </w:pPr>
            <w:r>
              <w:rPr>
                <w:sz w:val="16"/>
              </w:rPr>
              <w:t>71.8</w:t>
            </w:r>
          </w:p>
        </w:tc>
        <w:tc>
          <w:tcPr>
            <w:tcW w:type="dxa" w:w="648"/>
          </w:tcPr>
          <w:p>
            <w:pPr>
              <w:spacing w:after="0"/>
              <w:jc w:val="right"/>
            </w:pPr>
            <w:r>
              <w:rPr>
                <w:sz w:val="16"/>
              </w:rPr>
              <w:t>86.1</w:t>
            </w:r>
          </w:p>
        </w:tc>
        <w:tc>
          <w:tcPr>
            <w:tcW w:type="dxa" w:w="4231"/>
          </w:tcPr>
          <w:p>
            <w:pPr>
              <w:spacing w:after="0"/>
              <w:jc w:val="left"/>
            </w:pPr>
            <w:r>
              <w:rPr>
                <w:sz w:val="16"/>
              </w:rPr>
              <w:t>Relatively High 1, Relatively Moderate 26,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28 of 28</w:t>
            </w:r>
          </w:p>
        </w:tc>
        <w:tc>
          <w:tcPr>
            <w:tcW w:type="dxa" w:w="848"/>
          </w:tcPr>
          <w:p>
            <w:pPr>
              <w:spacing w:after="0"/>
              <w:jc w:val="right"/>
            </w:pPr>
            <w:r>
              <w:rPr>
                <w:sz w:val="16"/>
              </w:rPr>
              <w:t>45.2</w:t>
            </w:r>
          </w:p>
        </w:tc>
        <w:tc>
          <w:tcPr>
            <w:tcW w:type="dxa" w:w="680"/>
          </w:tcPr>
          <w:p>
            <w:pPr>
              <w:spacing w:after="0"/>
              <w:jc w:val="right"/>
            </w:pPr>
            <w:r>
              <w:rPr>
                <w:sz w:val="16"/>
              </w:rPr>
              <w:t>52.4</w:t>
            </w:r>
          </w:p>
        </w:tc>
        <w:tc>
          <w:tcPr>
            <w:tcW w:type="dxa" w:w="648"/>
          </w:tcPr>
          <w:p>
            <w:pPr>
              <w:spacing w:after="0"/>
              <w:jc w:val="right"/>
            </w:pPr>
            <w:r>
              <w:rPr>
                <w:sz w:val="16"/>
              </w:rPr>
              <w:t>65.9</w:t>
            </w:r>
          </w:p>
        </w:tc>
        <w:tc>
          <w:tcPr>
            <w:tcW w:type="dxa" w:w="4231"/>
          </w:tcPr>
          <w:p>
            <w:pPr>
              <w:spacing w:after="0"/>
              <w:jc w:val="left"/>
            </w:pPr>
            <w:r>
              <w:rPr>
                <w:sz w:val="16"/>
              </w:rPr>
              <w:t>Relatively Low 19, Very Low 9</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28 of 28</w:t>
            </w:r>
          </w:p>
        </w:tc>
        <w:tc>
          <w:tcPr>
            <w:tcW w:type="dxa" w:w="848"/>
          </w:tcPr>
          <w:p>
            <w:pPr>
              <w:spacing w:after="0"/>
              <w:jc w:val="right"/>
            </w:pPr>
            <w:r>
              <w:rPr>
                <w:sz w:val="16"/>
              </w:rPr>
              <w:t>59.0</w:t>
            </w:r>
          </w:p>
        </w:tc>
        <w:tc>
          <w:tcPr>
            <w:tcW w:type="dxa" w:w="680"/>
          </w:tcPr>
          <w:p>
            <w:pPr>
              <w:spacing w:after="0"/>
              <w:jc w:val="right"/>
            </w:pPr>
            <w:r>
              <w:rPr>
                <w:sz w:val="16"/>
              </w:rPr>
              <w:t>75.9</w:t>
            </w:r>
          </w:p>
        </w:tc>
        <w:tc>
          <w:tcPr>
            <w:tcW w:type="dxa" w:w="648"/>
          </w:tcPr>
          <w:p>
            <w:pPr>
              <w:spacing w:after="0"/>
              <w:jc w:val="right"/>
            </w:pPr>
            <w:r>
              <w:rPr>
                <w:sz w:val="16"/>
              </w:rPr>
              <w:t>93.0</w:t>
            </w:r>
          </w:p>
        </w:tc>
        <w:tc>
          <w:tcPr>
            <w:tcW w:type="dxa" w:w="4231"/>
          </w:tcPr>
          <w:p>
            <w:pPr>
              <w:spacing w:after="0"/>
              <w:jc w:val="left"/>
            </w:pPr>
            <w:r>
              <w:rPr>
                <w:sz w:val="16"/>
              </w:rPr>
              <w:t>Relatively High 1, Relatively Moderate 24, Relatively Low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28 of 28</w:t>
            </w:r>
          </w:p>
        </w:tc>
        <w:tc>
          <w:tcPr>
            <w:tcW w:type="dxa" w:w="848"/>
          </w:tcPr>
          <w:p>
            <w:pPr>
              <w:spacing w:after="0"/>
              <w:jc w:val="right"/>
            </w:pPr>
            <w:r>
              <w:rPr>
                <w:sz w:val="16"/>
              </w:rPr>
              <w:t>5.4</w:t>
            </w:r>
          </w:p>
        </w:tc>
        <w:tc>
          <w:tcPr>
            <w:tcW w:type="dxa" w:w="680"/>
          </w:tcPr>
          <w:p>
            <w:pPr>
              <w:spacing w:after="0"/>
              <w:jc w:val="right"/>
            </w:pPr>
            <w:r>
              <w:rPr>
                <w:sz w:val="16"/>
              </w:rPr>
              <w:t>41.8</w:t>
            </w:r>
          </w:p>
        </w:tc>
        <w:tc>
          <w:tcPr>
            <w:tcW w:type="dxa" w:w="648"/>
          </w:tcPr>
          <w:p>
            <w:pPr>
              <w:spacing w:after="0"/>
              <w:jc w:val="right"/>
            </w:pPr>
            <w:r>
              <w:rPr>
                <w:sz w:val="16"/>
              </w:rPr>
              <w:t>63.2</w:t>
            </w:r>
          </w:p>
        </w:tc>
        <w:tc>
          <w:tcPr>
            <w:tcW w:type="dxa" w:w="4231"/>
          </w:tcPr>
          <w:p>
            <w:pPr>
              <w:spacing w:after="0"/>
              <w:jc w:val="left"/>
            </w:pPr>
            <w:r>
              <w:rPr>
                <w:sz w:val="16"/>
              </w:rPr>
              <w:t>Relatively Moderate 7, Relatively Low 18, Very Low 3</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28 of 28</w:t>
            </w:r>
          </w:p>
        </w:tc>
        <w:tc>
          <w:tcPr>
            <w:tcW w:type="dxa" w:w="848"/>
          </w:tcPr>
          <w:p>
            <w:pPr>
              <w:spacing w:after="0"/>
              <w:jc w:val="right"/>
            </w:pPr>
            <w:r>
              <w:rPr>
                <w:sz w:val="16"/>
              </w:rPr>
              <w:t>44.1</w:t>
            </w:r>
          </w:p>
        </w:tc>
        <w:tc>
          <w:tcPr>
            <w:tcW w:type="dxa" w:w="680"/>
          </w:tcPr>
          <w:p>
            <w:pPr>
              <w:spacing w:after="0"/>
              <w:jc w:val="right"/>
            </w:pPr>
            <w:r>
              <w:rPr>
                <w:sz w:val="16"/>
              </w:rPr>
              <w:t>67.7</w:t>
            </w:r>
          </w:p>
        </w:tc>
        <w:tc>
          <w:tcPr>
            <w:tcW w:type="dxa" w:w="648"/>
          </w:tcPr>
          <w:p>
            <w:pPr>
              <w:spacing w:after="0"/>
              <w:jc w:val="right"/>
            </w:pPr>
            <w:r>
              <w:rPr>
                <w:sz w:val="16"/>
              </w:rPr>
              <w:t>88.6</w:t>
            </w:r>
          </w:p>
        </w:tc>
        <w:tc>
          <w:tcPr>
            <w:tcW w:type="dxa" w:w="4231"/>
          </w:tcPr>
          <w:p>
            <w:pPr>
              <w:spacing w:after="0"/>
              <w:jc w:val="left"/>
            </w:pPr>
            <w:r>
              <w:rPr>
                <w:sz w:val="16"/>
              </w:rPr>
              <w:t>Relatively Low 4, Very Low 24</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28 of 28</w:t>
            </w:r>
          </w:p>
        </w:tc>
        <w:tc>
          <w:tcPr>
            <w:tcW w:type="dxa" w:w="848"/>
          </w:tcPr>
          <w:p>
            <w:pPr>
              <w:spacing w:after="0"/>
              <w:jc w:val="right"/>
            </w:pPr>
            <w:r>
              <w:rPr>
                <w:sz w:val="16"/>
              </w:rPr>
              <w:t>53.5</w:t>
            </w:r>
          </w:p>
        </w:tc>
        <w:tc>
          <w:tcPr>
            <w:tcW w:type="dxa" w:w="680"/>
          </w:tcPr>
          <w:p>
            <w:pPr>
              <w:spacing w:after="0"/>
              <w:jc w:val="right"/>
            </w:pPr>
            <w:r>
              <w:rPr>
                <w:sz w:val="16"/>
              </w:rPr>
              <w:t>77.3</w:t>
            </w:r>
          </w:p>
        </w:tc>
        <w:tc>
          <w:tcPr>
            <w:tcW w:type="dxa" w:w="648"/>
          </w:tcPr>
          <w:p>
            <w:pPr>
              <w:spacing w:after="0"/>
              <w:jc w:val="right"/>
            </w:pPr>
            <w:r>
              <w:rPr>
                <w:sz w:val="16"/>
              </w:rPr>
              <w:t>92.3</w:t>
            </w:r>
          </w:p>
        </w:tc>
        <w:tc>
          <w:tcPr>
            <w:tcW w:type="dxa" w:w="4231"/>
          </w:tcPr>
          <w:p>
            <w:pPr>
              <w:spacing w:after="0"/>
              <w:jc w:val="left"/>
            </w:pPr>
            <w:r>
              <w:rPr>
                <w:sz w:val="16"/>
              </w:rPr>
              <w:t>Relatively High 13, Relatively Moderate 15</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28 of 28</w:t>
            </w:r>
          </w:p>
        </w:tc>
        <w:tc>
          <w:tcPr>
            <w:tcW w:type="dxa" w:w="848"/>
          </w:tcPr>
          <w:p>
            <w:pPr>
              <w:spacing w:after="0"/>
              <w:jc w:val="right"/>
            </w:pPr>
            <w:r>
              <w:rPr>
                <w:sz w:val="16"/>
              </w:rPr>
              <w:t>67.5</w:t>
            </w:r>
          </w:p>
        </w:tc>
        <w:tc>
          <w:tcPr>
            <w:tcW w:type="dxa" w:w="680"/>
          </w:tcPr>
          <w:p>
            <w:pPr>
              <w:spacing w:after="0"/>
              <w:jc w:val="right"/>
            </w:pPr>
            <w:r>
              <w:rPr>
                <w:sz w:val="16"/>
              </w:rPr>
              <w:t>81.0</w:t>
            </w:r>
          </w:p>
        </w:tc>
        <w:tc>
          <w:tcPr>
            <w:tcW w:type="dxa" w:w="648"/>
          </w:tcPr>
          <w:p>
            <w:pPr>
              <w:spacing w:after="0"/>
              <w:jc w:val="right"/>
            </w:pPr>
            <w:r>
              <w:rPr>
                <w:sz w:val="16"/>
              </w:rPr>
              <w:t>94.9</w:t>
            </w:r>
          </w:p>
        </w:tc>
        <w:tc>
          <w:tcPr>
            <w:tcW w:type="dxa" w:w="4231"/>
          </w:tcPr>
          <w:p>
            <w:pPr>
              <w:spacing w:after="0"/>
              <w:jc w:val="left"/>
            </w:pPr>
            <w:r>
              <w:rPr>
                <w:sz w:val="16"/>
              </w:rPr>
              <w:t>Relatively High 12, Relatively Moderate 16</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28 of 28</w:t>
            </w:r>
          </w:p>
        </w:tc>
        <w:tc>
          <w:tcPr>
            <w:tcW w:type="dxa" w:w="848"/>
          </w:tcPr>
          <w:p>
            <w:pPr>
              <w:spacing w:after="0"/>
              <w:jc w:val="right"/>
            </w:pPr>
            <w:r>
              <w:rPr>
                <w:sz w:val="16"/>
              </w:rPr>
              <w:t>66.5</w:t>
            </w:r>
          </w:p>
        </w:tc>
        <w:tc>
          <w:tcPr>
            <w:tcW w:type="dxa" w:w="680"/>
          </w:tcPr>
          <w:p>
            <w:pPr>
              <w:spacing w:after="0"/>
              <w:jc w:val="right"/>
            </w:pPr>
            <w:r>
              <w:rPr>
                <w:sz w:val="16"/>
              </w:rPr>
              <w:t>85.3</w:t>
            </w:r>
          </w:p>
        </w:tc>
        <w:tc>
          <w:tcPr>
            <w:tcW w:type="dxa" w:w="648"/>
          </w:tcPr>
          <w:p>
            <w:pPr>
              <w:spacing w:after="0"/>
              <w:jc w:val="right"/>
            </w:pPr>
            <w:r>
              <w:rPr>
                <w:sz w:val="16"/>
              </w:rPr>
              <w:t>96.9</w:t>
            </w:r>
          </w:p>
        </w:tc>
        <w:tc>
          <w:tcPr>
            <w:tcW w:type="dxa" w:w="4231"/>
          </w:tcPr>
          <w:p>
            <w:pPr>
              <w:spacing w:after="0"/>
              <w:jc w:val="left"/>
            </w:pPr>
            <w:r>
              <w:rPr>
                <w:sz w:val="16"/>
              </w:rPr>
              <w:t>Very High 4, Relatively High 22, Relatively Moderate 2</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28</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28</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28</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28</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28 of 28</w:t>
            </w:r>
          </w:p>
        </w:tc>
        <w:tc>
          <w:tcPr>
            <w:tcW w:type="dxa" w:w="848"/>
          </w:tcPr>
          <w:p>
            <w:pPr>
              <w:spacing w:after="0"/>
              <w:jc w:val="right"/>
            </w:pPr>
            <w:r>
              <w:rPr>
                <w:sz w:val="16"/>
              </w:rPr>
              <w:t>31.2</w:t>
            </w:r>
          </w:p>
        </w:tc>
        <w:tc>
          <w:tcPr>
            <w:tcW w:type="dxa" w:w="680"/>
          </w:tcPr>
          <w:p>
            <w:pPr>
              <w:spacing w:after="0"/>
              <w:jc w:val="right"/>
            </w:pPr>
            <w:r>
              <w:rPr>
                <w:sz w:val="16"/>
              </w:rPr>
              <w:t>81.6</w:t>
            </w:r>
          </w:p>
        </w:tc>
        <w:tc>
          <w:tcPr>
            <w:tcW w:type="dxa" w:w="648"/>
          </w:tcPr>
          <w:p>
            <w:pPr>
              <w:spacing w:after="0"/>
              <w:jc w:val="right"/>
            </w:pPr>
            <w:r>
              <w:rPr>
                <w:sz w:val="16"/>
              </w:rPr>
              <w:t>89.1</w:t>
            </w:r>
          </w:p>
        </w:tc>
        <w:tc>
          <w:tcPr>
            <w:tcW w:type="dxa" w:w="4231"/>
          </w:tcPr>
          <w:p>
            <w:pPr>
              <w:spacing w:after="0"/>
              <w:jc w:val="left"/>
            </w:pPr>
            <w:r>
              <w:rPr>
                <w:sz w:val="16"/>
              </w:rPr>
              <w:t>Relatively Moderate 3, Relatively Low 20, Very Low 5</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28 of 28</w:t>
            </w:r>
          </w:p>
        </w:tc>
        <w:tc>
          <w:tcPr>
            <w:tcW w:type="dxa" w:w="848"/>
          </w:tcPr>
          <w:p>
            <w:pPr>
              <w:spacing w:after="0"/>
              <w:jc w:val="right"/>
            </w:pPr>
            <w:r>
              <w:rPr>
                <w:sz w:val="16"/>
              </w:rPr>
              <w:t>42.6</w:t>
            </w:r>
          </w:p>
        </w:tc>
        <w:tc>
          <w:tcPr>
            <w:tcW w:type="dxa" w:w="680"/>
          </w:tcPr>
          <w:p>
            <w:pPr>
              <w:spacing w:after="0"/>
              <w:jc w:val="right"/>
            </w:pPr>
            <w:r>
              <w:rPr>
                <w:sz w:val="16"/>
              </w:rPr>
              <w:t>56.1</w:t>
            </w:r>
          </w:p>
        </w:tc>
        <w:tc>
          <w:tcPr>
            <w:tcW w:type="dxa" w:w="648"/>
          </w:tcPr>
          <w:p>
            <w:pPr>
              <w:spacing w:after="0"/>
              <w:jc w:val="right"/>
            </w:pPr>
            <w:r>
              <w:rPr>
                <w:sz w:val="16"/>
              </w:rPr>
              <w:t>82.6</w:t>
            </w:r>
          </w:p>
        </w:tc>
        <w:tc>
          <w:tcPr>
            <w:tcW w:type="dxa" w:w="4231"/>
          </w:tcPr>
          <w:p>
            <w:pPr>
              <w:spacing w:after="0"/>
              <w:jc w:val="left"/>
            </w:pPr>
            <w:r>
              <w:rPr>
                <w:sz w:val="16"/>
              </w:rPr>
              <w:t>Relatively High 1, Relatively Moderate 23, Relatively Low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6"/>
        <w:gridCol w:w="694"/>
        <w:gridCol w:w="2517"/>
        <w:gridCol w:w="2153"/>
        <w:gridCol w:w="1515"/>
        <w:gridCol w:w="1970"/>
        <w:gridCol w:w="3657"/>
      </w:tblGrid>
      <w:tr>
        <w:trPr>
          <w:cantSplit/>
          <w:tblHeader/>
        </w:trPr>
        <w:tc>
          <w:tcPr>
            <w:tcW w:type="dxa" w:w="1606"/>
            <w:shd w:val="clear" w:color="auto" w:fill="E8E8E8"/>
          </w:tcPr>
          <w:p>
            <w:pPr>
              <w:spacing w:after="0"/>
              <w:jc w:val="left"/>
            </w:pPr>
            <w:r>
              <w:rPr>
                <w:b/>
                <w:sz w:val="16"/>
              </w:rPr>
              <w:t>Member</w:t>
            </w:r>
          </w:p>
        </w:tc>
        <w:tc>
          <w:tcPr>
            <w:tcW w:type="dxa" w:w="694"/>
            <w:shd w:val="clear" w:color="auto" w:fill="E8E8E8"/>
          </w:tcPr>
          <w:p>
            <w:pPr>
              <w:spacing w:after="0"/>
              <w:jc w:val="left"/>
            </w:pPr>
            <w:r>
              <w:rPr>
                <w:b/>
                <w:sz w:val="16"/>
              </w:rPr>
              <w:t>Type</w:t>
            </w:r>
          </w:p>
        </w:tc>
        <w:tc>
          <w:tcPr>
            <w:tcW w:type="dxa" w:w="2517"/>
            <w:shd w:val="clear" w:color="auto" w:fill="E8E8E8"/>
          </w:tcPr>
          <w:p>
            <w:pPr>
              <w:spacing w:after="0"/>
              <w:jc w:val="left"/>
            </w:pPr>
            <w:r>
              <w:rPr>
                <w:b/>
                <w:sz w:val="16"/>
              </w:rPr>
              <w:t>Plan status</w:t>
            </w:r>
          </w:p>
        </w:tc>
        <w:tc>
          <w:tcPr>
            <w:tcW w:type="dxa" w:w="21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57"/>
            <w:shd w:val="clear" w:color="auto" w:fill="E8E8E8"/>
          </w:tcPr>
          <w:p>
            <w:pPr>
              <w:spacing w:after="0"/>
              <w:jc w:val="left"/>
            </w:pPr>
            <w:r>
              <w:rPr>
                <w:b/>
                <w:sz w:val="16"/>
              </w:rPr>
              <w:t>Notes</w:t>
            </w:r>
          </w:p>
        </w:tc>
      </w:tr>
      <w:tr>
        <w:trPr>
          <w:cantSplit/>
        </w:trPr>
        <w:tc>
          <w:tcPr>
            <w:tcW w:type="dxa" w:w="1606"/>
          </w:tcPr>
          <w:p>
            <w:pPr>
              <w:spacing w:after="0"/>
              <w:jc w:val="left"/>
            </w:pPr>
            <w:r>
              <w:rPr>
                <w:sz w:val="16"/>
              </w:rPr>
              <w:t>Henderson County</w:t>
            </w:r>
          </w:p>
        </w:tc>
        <w:tc>
          <w:tcPr>
            <w:tcW w:type="dxa" w:w="694"/>
          </w:tcPr>
          <w:p>
            <w:pPr>
              <w:spacing w:after="0"/>
              <w:jc w:val="left"/>
            </w:pPr>
            <w:r>
              <w:rPr>
                <w:sz w:val="16"/>
              </w:rPr>
              <w:t>County</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4</w:t>
            </w:r>
          </w:p>
        </w:tc>
        <w:tc>
          <w:tcPr>
            <w:tcW w:type="dxa" w:w="1515"/>
          </w:tcPr>
          <w:p>
            <w:pPr>
              <w:spacing w:after="0"/>
              <w:jc w:val="right"/>
            </w:pPr>
            <w:r>
              <w:rPr>
                <w:sz w:val="16"/>
              </w:rPr>
              <w:t>$2,286,054.45</w:t>
            </w:r>
          </w:p>
        </w:tc>
        <w:tc>
          <w:tcPr>
            <w:tcW w:type="dxa" w:w="1970"/>
          </w:tcPr>
          <w:p>
            <w:pPr>
              <w:spacing w:after="0"/>
              <w:jc w:val="right"/>
            </w:pPr>
            <w:r>
              <w:rPr>
                <w:sz w:val="16"/>
              </w:rPr>
              <w:t>0; no approved plan</w:t>
            </w:r>
          </w:p>
        </w:tc>
        <w:tc>
          <w:tcPr>
            <w:tcW w:type="dxa" w:w="3657"/>
          </w:tcPr>
          <w:p>
            <w:pPr>
              <w:spacing w:after="0"/>
              <w:jc w:val="left"/>
            </w:pPr>
            <w:r>
              <w:rPr>
                <w:sz w:val="16"/>
              </w:rPr>
              <w:t>Includes $386,273.58 for declarations not counted as hazard incidents (DR-1606-TX, EM-3171-TX, EM-3216-TX).</w:t>
            </w:r>
          </w:p>
        </w:tc>
      </w:tr>
      <w:tr>
        <w:trPr>
          <w:cantSplit/>
        </w:trPr>
        <w:tc>
          <w:tcPr>
            <w:tcW w:type="dxa" w:w="1606"/>
          </w:tcPr>
          <w:p>
            <w:pPr>
              <w:spacing w:after="0"/>
              <w:jc w:val="left"/>
            </w:pPr>
            <w:r>
              <w:rPr>
                <w:sz w:val="16"/>
              </w:rPr>
              <w:t>Athens city</w:t>
            </w:r>
          </w:p>
        </w:tc>
        <w:tc>
          <w:tcPr>
            <w:tcW w:type="dxa" w:w="694"/>
          </w:tcPr>
          <w:p>
            <w:pPr>
              <w:spacing w:after="0"/>
              <w:jc w:val="left"/>
            </w:pPr>
            <w:r>
              <w:rPr>
                <w:sz w:val="16"/>
              </w:rPr>
              <w:t>City</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1</w:t>
            </w:r>
          </w:p>
        </w:tc>
        <w:tc>
          <w:tcPr>
            <w:tcW w:type="dxa" w:w="1515"/>
          </w:tcPr>
          <w:p>
            <w:pPr>
              <w:spacing w:after="0"/>
              <w:jc w:val="right"/>
            </w:pPr>
            <w:r>
              <w:rPr>
                <w:sz w:val="16"/>
              </w:rPr>
              <w:t>$119,466.05</w:t>
            </w:r>
          </w:p>
        </w:tc>
        <w:tc>
          <w:tcPr>
            <w:tcW w:type="dxa" w:w="1970"/>
          </w:tcPr>
          <w:p>
            <w:pPr>
              <w:spacing w:after="0"/>
              <w:jc w:val="right"/>
            </w:pPr>
            <w:r>
              <w:rPr>
                <w:sz w:val="16"/>
              </w:rPr>
              <w:t>73; no approved plan</w:t>
            </w:r>
          </w:p>
        </w:tc>
        <w:tc>
          <w:tcPr>
            <w:tcW w:type="dxa" w:w="3657"/>
          </w:tcPr>
          <w:p>
            <w:pPr>
              <w:spacing w:after="0"/>
              <w:jc w:val="left"/>
            </w:pPr>
            <w:r>
              <w:rPr>
                <w:sz w:val="16"/>
              </w:rPr>
              <w:t>Includes $8,692 for declarations not counted as hazard incidents (DR-1606-TX).</w:t>
            </w:r>
          </w:p>
        </w:tc>
      </w:tr>
      <w:tr>
        <w:trPr>
          <w:cantSplit/>
        </w:trPr>
        <w:tc>
          <w:tcPr>
            <w:tcW w:type="dxa" w:w="1606"/>
          </w:tcPr>
          <w:p>
            <w:pPr>
              <w:spacing w:after="0"/>
              <w:jc w:val="left"/>
            </w:pPr>
            <w:r>
              <w:rPr>
                <w:sz w:val="16"/>
              </w:rPr>
              <w:t>Berryville town</w:t>
            </w:r>
          </w:p>
        </w:tc>
        <w:tc>
          <w:tcPr>
            <w:tcW w:type="dxa" w:w="694"/>
          </w:tcPr>
          <w:p>
            <w:pPr>
              <w:spacing w:after="0"/>
              <w:jc w:val="left"/>
            </w:pPr>
            <w:r>
              <w:rPr>
                <w:sz w:val="16"/>
              </w:rPr>
              <w:t>Town</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none found</w:t>
            </w:r>
          </w:p>
        </w:tc>
        <w:tc>
          <w:tcPr>
            <w:tcW w:type="dxa" w:w="1970"/>
          </w:tcPr>
          <w:p>
            <w:pPr>
              <w:spacing w:after="0"/>
              <w:jc w:val="right"/>
            </w:pPr>
            <w:r>
              <w:rPr>
                <w:sz w:val="16"/>
              </w:rPr>
              <w:t>0; no approved plan</w:t>
            </w:r>
          </w:p>
        </w:tc>
        <w:tc>
          <w:tcPr>
            <w:tcW w:type="dxa" w:w="3657"/>
          </w:tcPr>
          <w:p>
            <w:pPr>
              <w:spacing w:after="0"/>
              <w:jc w:val="left"/>
            </w:pPr>
          </w:p>
        </w:tc>
      </w:tr>
      <w:tr>
        <w:trPr>
          <w:cantSplit/>
        </w:trPr>
        <w:tc>
          <w:tcPr>
            <w:tcW w:type="dxa" w:w="1606"/>
          </w:tcPr>
          <w:p>
            <w:pPr>
              <w:spacing w:after="0"/>
              <w:jc w:val="left"/>
            </w:pPr>
            <w:r>
              <w:rPr>
                <w:sz w:val="16"/>
              </w:rPr>
              <w:t>Brownsboro city</w:t>
            </w:r>
          </w:p>
        </w:tc>
        <w:tc>
          <w:tcPr>
            <w:tcW w:type="dxa" w:w="694"/>
          </w:tcPr>
          <w:p>
            <w:pPr>
              <w:spacing w:after="0"/>
              <w:jc w:val="left"/>
            </w:pPr>
            <w:r>
              <w:rPr>
                <w:sz w:val="16"/>
              </w:rPr>
              <w:t>City</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$75,005.31</w:t>
            </w:r>
          </w:p>
        </w:tc>
        <w:tc>
          <w:tcPr>
            <w:tcW w:type="dxa" w:w="1970"/>
          </w:tcPr>
          <w:p>
            <w:pPr>
              <w:spacing w:after="0"/>
              <w:jc w:val="right"/>
            </w:pPr>
            <w:r>
              <w:rPr>
                <w:sz w:val="16"/>
              </w:rPr>
              <w:t>15; no approved plan</w:t>
            </w:r>
          </w:p>
        </w:tc>
        <w:tc>
          <w:tcPr>
            <w:tcW w:type="dxa" w:w="3657"/>
          </w:tcPr>
          <w:p>
            <w:pPr>
              <w:spacing w:after="0"/>
              <w:jc w:val="left"/>
            </w:pPr>
          </w:p>
        </w:tc>
      </w:tr>
      <w:tr>
        <w:trPr>
          <w:cantSplit/>
        </w:trPr>
        <w:tc>
          <w:tcPr>
            <w:tcW w:type="dxa" w:w="1606"/>
          </w:tcPr>
          <w:p>
            <w:pPr>
              <w:spacing w:after="0"/>
              <w:jc w:val="left"/>
            </w:pPr>
            <w:r>
              <w:rPr>
                <w:sz w:val="16"/>
              </w:rPr>
              <w:t>Caney City town</w:t>
            </w:r>
          </w:p>
        </w:tc>
        <w:tc>
          <w:tcPr>
            <w:tcW w:type="dxa" w:w="694"/>
          </w:tcPr>
          <w:p>
            <w:pPr>
              <w:spacing w:after="0"/>
              <w:jc w:val="left"/>
            </w:pPr>
            <w:r>
              <w:rPr>
                <w:sz w:val="16"/>
              </w:rPr>
              <w:t>Town</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$3,925.15</w:t>
            </w:r>
          </w:p>
        </w:tc>
        <w:tc>
          <w:tcPr>
            <w:tcW w:type="dxa" w:w="1970"/>
          </w:tcPr>
          <w:p>
            <w:pPr>
              <w:spacing w:after="0"/>
              <w:jc w:val="right"/>
            </w:pPr>
            <w:r>
              <w:rPr>
                <w:sz w:val="16"/>
              </w:rPr>
              <w:t>0; no approved plan</w:t>
            </w:r>
          </w:p>
        </w:tc>
        <w:tc>
          <w:tcPr>
            <w:tcW w:type="dxa" w:w="3657"/>
          </w:tcPr>
          <w:p>
            <w:pPr>
              <w:spacing w:after="0"/>
              <w:jc w:val="left"/>
            </w:pPr>
          </w:p>
        </w:tc>
      </w:tr>
      <w:tr>
        <w:trPr>
          <w:cantSplit/>
        </w:trPr>
        <w:tc>
          <w:tcPr>
            <w:tcW w:type="dxa" w:w="1606"/>
          </w:tcPr>
          <w:p>
            <w:pPr>
              <w:spacing w:after="0"/>
              <w:jc w:val="left"/>
            </w:pPr>
            <w:r>
              <w:rPr>
                <w:sz w:val="16"/>
              </w:rPr>
              <w:t>Chandler city</w:t>
            </w:r>
          </w:p>
        </w:tc>
        <w:tc>
          <w:tcPr>
            <w:tcW w:type="dxa" w:w="694"/>
          </w:tcPr>
          <w:p>
            <w:pPr>
              <w:spacing w:after="0"/>
              <w:jc w:val="left"/>
            </w:pPr>
            <w:r>
              <w:rPr>
                <w:sz w:val="16"/>
              </w:rPr>
              <w:t>City</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$73,146.92</w:t>
            </w:r>
          </w:p>
        </w:tc>
        <w:tc>
          <w:tcPr>
            <w:tcW w:type="dxa" w:w="1970"/>
          </w:tcPr>
          <w:p>
            <w:pPr>
              <w:spacing w:after="0"/>
              <w:jc w:val="right"/>
            </w:pPr>
            <w:r>
              <w:rPr>
                <w:sz w:val="16"/>
              </w:rPr>
              <w:t>24; no approved plan</w:t>
            </w:r>
          </w:p>
        </w:tc>
        <w:tc>
          <w:tcPr>
            <w:tcW w:type="dxa" w:w="3657"/>
          </w:tcPr>
          <w:p>
            <w:pPr>
              <w:spacing w:after="0"/>
              <w:jc w:val="left"/>
            </w:pPr>
          </w:p>
        </w:tc>
      </w:tr>
      <w:tr>
        <w:trPr>
          <w:cantSplit/>
        </w:trPr>
        <w:tc>
          <w:tcPr>
            <w:tcW w:type="dxa" w:w="1606"/>
          </w:tcPr>
          <w:p>
            <w:pPr>
              <w:spacing w:after="0"/>
              <w:jc w:val="left"/>
            </w:pPr>
            <w:r>
              <w:rPr>
                <w:sz w:val="16"/>
              </w:rPr>
              <w:t>Enchanted Oaks town</w:t>
            </w:r>
          </w:p>
        </w:tc>
        <w:tc>
          <w:tcPr>
            <w:tcW w:type="dxa" w:w="694"/>
          </w:tcPr>
          <w:p>
            <w:pPr>
              <w:spacing w:after="0"/>
              <w:jc w:val="left"/>
            </w:pPr>
            <w:r>
              <w:rPr>
                <w:sz w:val="16"/>
              </w:rPr>
              <w:t>Town</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none found</w:t>
            </w:r>
          </w:p>
        </w:tc>
        <w:tc>
          <w:tcPr>
            <w:tcW w:type="dxa" w:w="1970"/>
          </w:tcPr>
          <w:p>
            <w:pPr>
              <w:spacing w:after="0"/>
              <w:jc w:val="right"/>
            </w:pPr>
            <w:r>
              <w:rPr>
                <w:sz w:val="16"/>
              </w:rPr>
              <w:t>0; no approved plan</w:t>
            </w:r>
          </w:p>
        </w:tc>
        <w:tc>
          <w:tcPr>
            <w:tcW w:type="dxa" w:w="3657"/>
          </w:tcPr>
          <w:p>
            <w:pPr>
              <w:spacing w:after="0"/>
              <w:jc w:val="left"/>
            </w:pPr>
          </w:p>
        </w:tc>
      </w:tr>
      <w:tr>
        <w:trPr>
          <w:cantSplit/>
        </w:trPr>
        <w:tc>
          <w:tcPr>
            <w:tcW w:type="dxa" w:w="1606"/>
          </w:tcPr>
          <w:p>
            <w:pPr>
              <w:spacing w:after="0"/>
              <w:jc w:val="left"/>
            </w:pPr>
            <w:r>
              <w:rPr>
                <w:sz w:val="16"/>
              </w:rPr>
              <w:t>Eustace city</w:t>
            </w:r>
          </w:p>
        </w:tc>
        <w:tc>
          <w:tcPr>
            <w:tcW w:type="dxa" w:w="694"/>
          </w:tcPr>
          <w:p>
            <w:pPr>
              <w:spacing w:after="0"/>
              <w:jc w:val="left"/>
            </w:pPr>
            <w:r>
              <w:rPr>
                <w:sz w:val="16"/>
              </w:rPr>
              <w:t>City</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$66,893.70</w:t>
            </w:r>
          </w:p>
        </w:tc>
        <w:tc>
          <w:tcPr>
            <w:tcW w:type="dxa" w:w="1970"/>
          </w:tcPr>
          <w:p>
            <w:pPr>
              <w:spacing w:after="0"/>
              <w:jc w:val="right"/>
            </w:pPr>
            <w:r>
              <w:rPr>
                <w:sz w:val="16"/>
              </w:rPr>
              <w:t>28; no approved plan</w:t>
            </w:r>
          </w:p>
        </w:tc>
        <w:tc>
          <w:tcPr>
            <w:tcW w:type="dxa" w:w="3657"/>
          </w:tcPr>
          <w:p>
            <w:pPr>
              <w:spacing w:after="0"/>
              <w:jc w:val="left"/>
            </w:pPr>
          </w:p>
        </w:tc>
      </w:tr>
      <w:tr>
        <w:trPr>
          <w:cantSplit/>
        </w:trPr>
        <w:tc>
          <w:tcPr>
            <w:tcW w:type="dxa" w:w="1606"/>
          </w:tcPr>
          <w:p>
            <w:pPr>
              <w:spacing w:after="0"/>
              <w:jc w:val="left"/>
            </w:pPr>
            <w:r>
              <w:rPr>
                <w:sz w:val="16"/>
              </w:rPr>
              <w:t>Gun Barrel City city</w:t>
            </w:r>
          </w:p>
        </w:tc>
        <w:tc>
          <w:tcPr>
            <w:tcW w:type="dxa" w:w="694"/>
          </w:tcPr>
          <w:p>
            <w:pPr>
              <w:spacing w:after="0"/>
              <w:jc w:val="left"/>
            </w:pPr>
            <w:r>
              <w:rPr>
                <w:sz w:val="16"/>
              </w:rPr>
              <w:t>City</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1</w:t>
            </w:r>
          </w:p>
        </w:tc>
        <w:tc>
          <w:tcPr>
            <w:tcW w:type="dxa" w:w="1515"/>
          </w:tcPr>
          <w:p>
            <w:pPr>
              <w:spacing w:after="0"/>
              <w:jc w:val="right"/>
            </w:pPr>
            <w:r>
              <w:rPr>
                <w:sz w:val="16"/>
              </w:rPr>
              <w:t>$57,350.11</w:t>
            </w:r>
          </w:p>
        </w:tc>
        <w:tc>
          <w:tcPr>
            <w:tcW w:type="dxa" w:w="1970"/>
          </w:tcPr>
          <w:p>
            <w:pPr>
              <w:spacing w:after="0"/>
              <w:jc w:val="right"/>
            </w:pPr>
            <w:r>
              <w:rPr>
                <w:sz w:val="16"/>
              </w:rPr>
              <w:t>5; no approved plan</w:t>
            </w:r>
          </w:p>
        </w:tc>
        <w:tc>
          <w:tcPr>
            <w:tcW w:type="dxa" w:w="3657"/>
          </w:tcPr>
          <w:p>
            <w:pPr>
              <w:spacing w:after="0"/>
              <w:jc w:val="left"/>
            </w:pPr>
          </w:p>
        </w:tc>
      </w:tr>
      <w:tr>
        <w:trPr>
          <w:cantSplit/>
        </w:trPr>
        <w:tc>
          <w:tcPr>
            <w:tcW w:type="dxa" w:w="1606"/>
          </w:tcPr>
          <w:p>
            <w:pPr>
              <w:spacing w:after="0"/>
              <w:jc w:val="left"/>
            </w:pPr>
            <w:r>
              <w:rPr>
                <w:sz w:val="16"/>
              </w:rPr>
              <w:t>Log Cabin city</w:t>
            </w:r>
          </w:p>
        </w:tc>
        <w:tc>
          <w:tcPr>
            <w:tcW w:type="dxa" w:w="694"/>
          </w:tcPr>
          <w:p>
            <w:pPr>
              <w:spacing w:after="0"/>
              <w:jc w:val="left"/>
            </w:pPr>
            <w:r>
              <w:rPr>
                <w:sz w:val="16"/>
              </w:rPr>
              <w:t>City</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$195,326.89</w:t>
            </w:r>
          </w:p>
        </w:tc>
        <w:tc>
          <w:tcPr>
            <w:tcW w:type="dxa" w:w="1970"/>
          </w:tcPr>
          <w:p>
            <w:pPr>
              <w:spacing w:after="0"/>
              <w:jc w:val="right"/>
            </w:pPr>
            <w:r>
              <w:rPr>
                <w:sz w:val="16"/>
              </w:rPr>
              <w:t>0; no approved plan</w:t>
            </w:r>
          </w:p>
        </w:tc>
        <w:tc>
          <w:tcPr>
            <w:tcW w:type="dxa" w:w="3657"/>
          </w:tcPr>
          <w:p>
            <w:pPr>
              <w:spacing w:after="0"/>
              <w:jc w:val="left"/>
            </w:pPr>
          </w:p>
        </w:tc>
      </w:tr>
      <w:tr>
        <w:trPr>
          <w:cantSplit/>
        </w:trPr>
        <w:tc>
          <w:tcPr>
            <w:tcW w:type="dxa" w:w="1606"/>
          </w:tcPr>
          <w:p>
            <w:pPr>
              <w:spacing w:after="0"/>
              <w:jc w:val="left"/>
            </w:pPr>
            <w:r>
              <w:rPr>
                <w:sz w:val="16"/>
              </w:rPr>
              <w:t>Mabank town</w:t>
            </w:r>
          </w:p>
        </w:tc>
        <w:tc>
          <w:tcPr>
            <w:tcW w:type="dxa" w:w="694"/>
          </w:tcPr>
          <w:p>
            <w:pPr>
              <w:spacing w:after="0"/>
              <w:jc w:val="left"/>
            </w:pPr>
            <w:r>
              <w:rPr>
                <w:sz w:val="16"/>
              </w:rPr>
              <w:t>Town</w:t>
            </w:r>
          </w:p>
        </w:tc>
        <w:tc>
          <w:tcPr>
            <w:tcW w:type="dxa" w:w="2517"/>
          </w:tcPr>
          <w:p>
            <w:pPr>
              <w:spacing w:after="0"/>
              <w:jc w:val="left"/>
            </w:pPr>
            <w:r>
              <w:rPr>
                <w:sz w:val="16"/>
              </w:rPr>
              <w:t>Approved, expires 2027-03-10</w:t>
            </w:r>
          </w:p>
        </w:tc>
        <w:tc>
          <w:tcPr>
            <w:tcW w:type="dxa" w:w="2153"/>
          </w:tcPr>
          <w:p>
            <w:pPr>
              <w:spacing w:after="0"/>
              <w:jc w:val="right"/>
            </w:pPr>
            <w:r>
              <w:rPr>
                <w:sz w:val="16"/>
              </w:rPr>
              <w:t>FMA RL 1, SRL 1; any 2</w:t>
            </w:r>
          </w:p>
        </w:tc>
        <w:tc>
          <w:tcPr>
            <w:tcW w:type="dxa" w:w="1515"/>
          </w:tcPr>
          <w:p>
            <w:pPr>
              <w:spacing w:after="0"/>
              <w:jc w:val="right"/>
            </w:pPr>
            <w:r>
              <w:rPr>
                <w:sz w:val="16"/>
              </w:rPr>
              <w:t>none found</w:t>
            </w:r>
          </w:p>
        </w:tc>
        <w:tc>
          <w:tcPr>
            <w:tcW w:type="dxa" w:w="1970"/>
          </w:tcPr>
          <w:p>
            <w:pPr>
              <w:spacing w:after="0"/>
              <w:jc w:val="right"/>
            </w:pPr>
            <w:r>
              <w:rPr>
                <w:sz w:val="16"/>
              </w:rPr>
              <w:t>6; 0</w:t>
            </w:r>
          </w:p>
        </w:tc>
        <w:tc>
          <w:tcPr>
            <w:tcW w:type="dxa" w:w="3657"/>
          </w:tcPr>
          <w:p>
            <w:pPr>
              <w:spacing w:after="0"/>
              <w:jc w:val="left"/>
            </w:pPr>
            <w:r>
              <w:rPr>
                <w:sz w:val="16"/>
              </w:rPr>
              <w:t>Whole community, including the part in Kaufman County; none of its repeat-flood properties are in this county.</w:t>
            </w:r>
          </w:p>
        </w:tc>
      </w:tr>
      <w:tr>
        <w:trPr>
          <w:cantSplit/>
        </w:trPr>
        <w:tc>
          <w:tcPr>
            <w:tcW w:type="dxa" w:w="1606"/>
          </w:tcPr>
          <w:p>
            <w:pPr>
              <w:spacing w:after="0"/>
              <w:jc w:val="left"/>
            </w:pPr>
            <w:r>
              <w:rPr>
                <w:sz w:val="16"/>
              </w:rPr>
              <w:t>Malakoff city</w:t>
            </w:r>
          </w:p>
        </w:tc>
        <w:tc>
          <w:tcPr>
            <w:tcW w:type="dxa" w:w="694"/>
          </w:tcPr>
          <w:p>
            <w:pPr>
              <w:spacing w:after="0"/>
              <w:jc w:val="left"/>
            </w:pPr>
            <w:r>
              <w:rPr>
                <w:sz w:val="16"/>
              </w:rPr>
              <w:t>City</w:t>
            </w:r>
          </w:p>
        </w:tc>
        <w:tc>
          <w:tcPr>
            <w:tcW w:type="dxa" w:w="2517"/>
          </w:tcPr>
          <w:p>
            <w:pPr>
              <w:spacing w:after="0"/>
              <w:jc w:val="left"/>
            </w:pPr>
            <w:r>
              <w:rPr>
                <w:sz w:val="16"/>
              </w:rPr>
              <w:t>No approved plan on record</w:t>
            </w:r>
          </w:p>
        </w:tc>
        <w:tc>
          <w:tcPr>
            <w:tcW w:type="dxa" w:w="2153"/>
          </w:tcPr>
          <w:p>
            <w:pPr>
              <w:spacing w:after="0"/>
              <w:jc w:val="right"/>
            </w:pPr>
            <w:r>
              <w:rPr>
                <w:sz w:val="16"/>
              </w:rPr>
              <w:t>FMA RL 1, SRL 1; any 1</w:t>
            </w:r>
          </w:p>
        </w:tc>
        <w:tc>
          <w:tcPr>
            <w:tcW w:type="dxa" w:w="1515"/>
          </w:tcPr>
          <w:p>
            <w:pPr>
              <w:spacing w:after="0"/>
              <w:jc w:val="right"/>
            </w:pPr>
            <w:r>
              <w:rPr>
                <w:sz w:val="16"/>
              </w:rPr>
              <w:t>$53,197.49</w:t>
            </w:r>
          </w:p>
        </w:tc>
        <w:tc>
          <w:tcPr>
            <w:tcW w:type="dxa" w:w="1970"/>
          </w:tcPr>
          <w:p>
            <w:pPr>
              <w:spacing w:after="0"/>
              <w:jc w:val="right"/>
            </w:pPr>
            <w:r>
              <w:rPr>
                <w:sz w:val="16"/>
              </w:rPr>
              <w:t>53; no approved plan</w:t>
            </w:r>
          </w:p>
        </w:tc>
        <w:tc>
          <w:tcPr>
            <w:tcW w:type="dxa" w:w="3657"/>
          </w:tcPr>
          <w:p>
            <w:pPr>
              <w:spacing w:after="0"/>
              <w:jc w:val="left"/>
            </w:pPr>
          </w:p>
        </w:tc>
      </w:tr>
      <w:tr>
        <w:trPr>
          <w:cantSplit/>
        </w:trPr>
        <w:tc>
          <w:tcPr>
            <w:tcW w:type="dxa" w:w="1606"/>
          </w:tcPr>
          <w:p>
            <w:pPr>
              <w:spacing w:after="0"/>
              <w:jc w:val="left"/>
            </w:pPr>
            <w:r>
              <w:rPr>
                <w:sz w:val="16"/>
              </w:rPr>
              <w:t>Murchison city</w:t>
            </w:r>
          </w:p>
        </w:tc>
        <w:tc>
          <w:tcPr>
            <w:tcW w:type="dxa" w:w="694"/>
          </w:tcPr>
          <w:p>
            <w:pPr>
              <w:spacing w:after="0"/>
              <w:jc w:val="left"/>
            </w:pPr>
            <w:r>
              <w:rPr>
                <w:sz w:val="16"/>
              </w:rPr>
              <w:t>City</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$44,111.52</w:t>
            </w:r>
          </w:p>
        </w:tc>
        <w:tc>
          <w:tcPr>
            <w:tcW w:type="dxa" w:w="1970"/>
          </w:tcPr>
          <w:p>
            <w:pPr>
              <w:spacing w:after="0"/>
              <w:jc w:val="right"/>
            </w:pPr>
            <w:r>
              <w:rPr>
                <w:sz w:val="16"/>
              </w:rPr>
              <w:t>10; no approved plan</w:t>
            </w:r>
          </w:p>
        </w:tc>
        <w:tc>
          <w:tcPr>
            <w:tcW w:type="dxa" w:w="3657"/>
          </w:tcPr>
          <w:p>
            <w:pPr>
              <w:spacing w:after="0"/>
              <w:jc w:val="left"/>
            </w:pPr>
          </w:p>
        </w:tc>
      </w:tr>
      <w:tr>
        <w:trPr>
          <w:cantSplit/>
        </w:trPr>
        <w:tc>
          <w:tcPr>
            <w:tcW w:type="dxa" w:w="1606"/>
          </w:tcPr>
          <w:p>
            <w:pPr>
              <w:spacing w:after="0"/>
              <w:jc w:val="left"/>
            </w:pPr>
            <w:r>
              <w:rPr>
                <w:sz w:val="16"/>
              </w:rPr>
              <w:t>Payne Springs town</w:t>
            </w:r>
          </w:p>
        </w:tc>
        <w:tc>
          <w:tcPr>
            <w:tcW w:type="dxa" w:w="694"/>
          </w:tcPr>
          <w:p>
            <w:pPr>
              <w:spacing w:after="0"/>
              <w:jc w:val="left"/>
            </w:pPr>
            <w:r>
              <w:rPr>
                <w:sz w:val="16"/>
              </w:rPr>
              <w:t>Town</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none found</w:t>
            </w:r>
          </w:p>
        </w:tc>
        <w:tc>
          <w:tcPr>
            <w:tcW w:type="dxa" w:w="1970"/>
          </w:tcPr>
          <w:p>
            <w:pPr>
              <w:spacing w:after="0"/>
              <w:jc w:val="right"/>
            </w:pPr>
            <w:r>
              <w:rPr>
                <w:sz w:val="16"/>
              </w:rPr>
              <w:t>27; no approved plan</w:t>
            </w:r>
          </w:p>
        </w:tc>
        <w:tc>
          <w:tcPr>
            <w:tcW w:type="dxa" w:w="3657"/>
          </w:tcPr>
          <w:p>
            <w:pPr>
              <w:spacing w:after="0"/>
              <w:jc w:val="left"/>
            </w:pPr>
          </w:p>
        </w:tc>
      </w:tr>
      <w:tr>
        <w:trPr>
          <w:cantSplit/>
        </w:trPr>
        <w:tc>
          <w:tcPr>
            <w:tcW w:type="dxa" w:w="1606"/>
          </w:tcPr>
          <w:p>
            <w:pPr>
              <w:spacing w:after="0"/>
              <w:jc w:val="left"/>
            </w:pPr>
            <w:r>
              <w:rPr>
                <w:sz w:val="16"/>
              </w:rPr>
              <w:t>Poynor town</w:t>
            </w:r>
          </w:p>
        </w:tc>
        <w:tc>
          <w:tcPr>
            <w:tcW w:type="dxa" w:w="694"/>
          </w:tcPr>
          <w:p>
            <w:pPr>
              <w:spacing w:after="0"/>
              <w:jc w:val="left"/>
            </w:pPr>
            <w:r>
              <w:rPr>
                <w:sz w:val="16"/>
              </w:rPr>
              <w:t>Town</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none found</w:t>
            </w:r>
          </w:p>
        </w:tc>
        <w:tc>
          <w:tcPr>
            <w:tcW w:type="dxa" w:w="1970"/>
          </w:tcPr>
          <w:p>
            <w:pPr>
              <w:spacing w:after="0"/>
              <w:jc w:val="right"/>
            </w:pPr>
            <w:r>
              <w:rPr>
                <w:sz w:val="16"/>
              </w:rPr>
              <w:t>11; no approved plan</w:t>
            </w:r>
          </w:p>
        </w:tc>
        <w:tc>
          <w:tcPr>
            <w:tcW w:type="dxa" w:w="3657"/>
          </w:tcPr>
          <w:p>
            <w:pPr>
              <w:spacing w:after="0"/>
              <w:jc w:val="left"/>
            </w:pPr>
          </w:p>
        </w:tc>
      </w:tr>
      <w:tr>
        <w:trPr>
          <w:cantSplit/>
        </w:trPr>
        <w:tc>
          <w:tcPr>
            <w:tcW w:type="dxa" w:w="1606"/>
          </w:tcPr>
          <w:p>
            <w:pPr>
              <w:spacing w:after="0"/>
              <w:jc w:val="left"/>
            </w:pPr>
            <w:r>
              <w:rPr>
                <w:sz w:val="16"/>
              </w:rPr>
              <w:t>Seven Points city</w:t>
            </w:r>
          </w:p>
        </w:tc>
        <w:tc>
          <w:tcPr>
            <w:tcW w:type="dxa" w:w="694"/>
          </w:tcPr>
          <w:p>
            <w:pPr>
              <w:spacing w:after="0"/>
              <w:jc w:val="left"/>
            </w:pPr>
            <w:r>
              <w:rPr>
                <w:sz w:val="16"/>
              </w:rPr>
              <w:t>City</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$111,137.24</w:t>
            </w:r>
          </w:p>
        </w:tc>
        <w:tc>
          <w:tcPr>
            <w:tcW w:type="dxa" w:w="1970"/>
          </w:tcPr>
          <w:p>
            <w:pPr>
              <w:spacing w:after="0"/>
              <w:jc w:val="right"/>
            </w:pPr>
            <w:r>
              <w:rPr>
                <w:sz w:val="16"/>
              </w:rPr>
              <w:t>5; no approved plan</w:t>
            </w:r>
          </w:p>
        </w:tc>
        <w:tc>
          <w:tcPr>
            <w:tcW w:type="dxa" w:w="3657"/>
          </w:tcPr>
          <w:p>
            <w:pPr>
              <w:spacing w:after="0"/>
              <w:jc w:val="left"/>
            </w:pPr>
          </w:p>
        </w:tc>
      </w:tr>
      <w:tr>
        <w:trPr>
          <w:cantSplit/>
        </w:trPr>
        <w:tc>
          <w:tcPr>
            <w:tcW w:type="dxa" w:w="1606"/>
          </w:tcPr>
          <w:p>
            <w:pPr>
              <w:spacing w:after="0"/>
              <w:jc w:val="left"/>
            </w:pPr>
            <w:r>
              <w:rPr>
                <w:sz w:val="16"/>
              </w:rPr>
              <w:t>Star Harbor city</w:t>
            </w:r>
          </w:p>
        </w:tc>
        <w:tc>
          <w:tcPr>
            <w:tcW w:type="dxa" w:w="694"/>
          </w:tcPr>
          <w:p>
            <w:pPr>
              <w:spacing w:after="0"/>
              <w:jc w:val="left"/>
            </w:pPr>
            <w:r>
              <w:rPr>
                <w:sz w:val="16"/>
              </w:rPr>
              <w:t>City</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none found</w:t>
            </w:r>
          </w:p>
        </w:tc>
        <w:tc>
          <w:tcPr>
            <w:tcW w:type="dxa" w:w="1970"/>
          </w:tcPr>
          <w:p>
            <w:pPr>
              <w:spacing w:after="0"/>
              <w:jc w:val="right"/>
            </w:pPr>
            <w:r>
              <w:rPr>
                <w:sz w:val="16"/>
              </w:rPr>
              <w:t>0; no approved plan</w:t>
            </w:r>
          </w:p>
        </w:tc>
        <w:tc>
          <w:tcPr>
            <w:tcW w:type="dxa" w:w="3657"/>
          </w:tcPr>
          <w:p>
            <w:pPr>
              <w:spacing w:after="0"/>
              <w:jc w:val="left"/>
            </w:pPr>
          </w:p>
        </w:tc>
      </w:tr>
      <w:tr>
        <w:trPr>
          <w:cantSplit/>
        </w:trPr>
        <w:tc>
          <w:tcPr>
            <w:tcW w:type="dxa" w:w="1606"/>
          </w:tcPr>
          <w:p>
            <w:pPr>
              <w:spacing w:after="0"/>
              <w:jc w:val="left"/>
            </w:pPr>
            <w:r>
              <w:rPr>
                <w:sz w:val="16"/>
              </w:rPr>
              <w:t>Tool city</w:t>
            </w:r>
          </w:p>
        </w:tc>
        <w:tc>
          <w:tcPr>
            <w:tcW w:type="dxa" w:w="694"/>
          </w:tcPr>
          <w:p>
            <w:pPr>
              <w:spacing w:after="0"/>
              <w:jc w:val="left"/>
            </w:pPr>
            <w:r>
              <w:rPr>
                <w:sz w:val="16"/>
              </w:rPr>
              <w:t>City</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$57,829.26</w:t>
            </w:r>
          </w:p>
        </w:tc>
        <w:tc>
          <w:tcPr>
            <w:tcW w:type="dxa" w:w="1970"/>
          </w:tcPr>
          <w:p>
            <w:pPr>
              <w:spacing w:after="0"/>
              <w:jc w:val="right"/>
            </w:pPr>
            <w:r>
              <w:rPr>
                <w:sz w:val="16"/>
              </w:rPr>
              <w:t>32; no approved plan</w:t>
            </w:r>
          </w:p>
        </w:tc>
        <w:tc>
          <w:tcPr>
            <w:tcW w:type="dxa" w:w="3657"/>
          </w:tcPr>
          <w:p>
            <w:pPr>
              <w:spacing w:after="0"/>
              <w:jc w:val="left"/>
            </w:pPr>
          </w:p>
        </w:tc>
      </w:tr>
      <w:tr>
        <w:trPr>
          <w:cantSplit/>
        </w:trPr>
        <w:tc>
          <w:tcPr>
            <w:tcW w:type="dxa" w:w="1606"/>
          </w:tcPr>
          <w:p>
            <w:pPr>
              <w:spacing w:after="0"/>
              <w:jc w:val="left"/>
            </w:pPr>
            <w:r>
              <w:rPr>
                <w:sz w:val="16"/>
              </w:rPr>
              <w:t>Trinidad city</w:t>
            </w:r>
          </w:p>
        </w:tc>
        <w:tc>
          <w:tcPr>
            <w:tcW w:type="dxa" w:w="694"/>
          </w:tcPr>
          <w:p>
            <w:pPr>
              <w:spacing w:after="0"/>
              <w:jc w:val="left"/>
            </w:pPr>
            <w:r>
              <w:rPr>
                <w:sz w:val="16"/>
              </w:rPr>
              <w:t>City</w:t>
            </w:r>
          </w:p>
        </w:tc>
        <w:tc>
          <w:tcPr>
            <w:tcW w:type="dxa" w:w="2517"/>
          </w:tcPr>
          <w:p>
            <w:pPr>
              <w:spacing w:after="0"/>
              <w:jc w:val="left"/>
            </w:pPr>
            <w:r>
              <w:rPr>
                <w:sz w:val="16"/>
              </w:rPr>
              <w:t>No approved plan on record</w:t>
            </w:r>
          </w:p>
        </w:tc>
        <w:tc>
          <w:tcPr>
            <w:tcW w:type="dxa" w:w="2153"/>
          </w:tcPr>
          <w:p>
            <w:pPr>
              <w:spacing w:after="0"/>
              <w:jc w:val="right"/>
            </w:pPr>
            <w:r>
              <w:rPr>
                <w:sz w:val="16"/>
              </w:rPr>
              <w:t>FMA RL 0, SRL 0; any 0</w:t>
            </w:r>
          </w:p>
        </w:tc>
        <w:tc>
          <w:tcPr>
            <w:tcW w:type="dxa" w:w="1515"/>
          </w:tcPr>
          <w:p>
            <w:pPr>
              <w:spacing w:after="0"/>
              <w:jc w:val="right"/>
            </w:pPr>
            <w:r>
              <w:rPr>
                <w:sz w:val="16"/>
              </w:rPr>
              <w:t>$181,216.93</w:t>
            </w:r>
          </w:p>
        </w:tc>
        <w:tc>
          <w:tcPr>
            <w:tcW w:type="dxa" w:w="1970"/>
          </w:tcPr>
          <w:p>
            <w:pPr>
              <w:spacing w:after="0"/>
              <w:jc w:val="right"/>
            </w:pPr>
            <w:r>
              <w:rPr>
                <w:sz w:val="16"/>
              </w:rPr>
              <w:t>15; no approved plan</w:t>
            </w:r>
          </w:p>
        </w:tc>
        <w:tc>
          <w:tcPr>
            <w:tcW w:type="dxa" w:w="36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$15,568,505,898</w:t>
            </w:r>
          </w:p>
        </w:tc>
        <w:tc>
          <w:tcPr>
            <w:tcW w:type="dxa" w:w="1137"/>
          </w:tcPr>
          <w:p>
            <w:pPr>
              <w:spacing w:after="0"/>
              <w:jc w:val="right"/>
            </w:pPr>
            <w:r>
              <w:rPr>
                <w:sz w:val="16"/>
              </w:rPr>
              <w:t>$51,789,416</w:t>
            </w:r>
          </w:p>
        </w:tc>
        <w:tc>
          <w:tcPr>
            <w:tcW w:type="dxa" w:w="1046"/>
          </w:tcPr>
          <w:p>
            <w:pPr>
              <w:spacing w:after="0"/>
              <w:jc w:val="right"/>
            </w:pPr>
            <w:r>
              <w:rPr>
                <w:sz w:val="16"/>
              </w:rPr>
              <w:t>81,982</w:t>
            </w:r>
          </w:p>
        </w:tc>
        <w:tc>
          <w:tcPr>
            <w:tcW w:type="dxa" w:w="1126"/>
          </w:tcPr>
          <w:p>
            <w:pPr>
              <w:spacing w:after="0"/>
              <w:jc w:val="right"/>
            </w:pPr>
            <w:r>
              <w:rPr>
                <w:sz w:val="16"/>
              </w:rPr>
              <w:t>$95,313</w:t>
            </w:r>
          </w:p>
        </w:tc>
        <w:tc>
          <w:tcPr>
            <w:tcW w:type="dxa" w:w="1126"/>
          </w:tcPr>
          <w:p>
            <w:pPr>
              <w:spacing w:after="0"/>
              <w:jc w:val="right"/>
            </w:pPr>
            <w:r>
              <w:rPr>
                <w:sz w:val="16"/>
              </w:rPr>
              <w:t>$25,458</w:t>
            </w:r>
          </w:p>
        </w:tc>
        <w:tc>
          <w:tcPr>
            <w:tcW w:type="dxa" w:w="1178"/>
          </w:tcPr>
          <w:p>
            <w:pPr>
              <w:spacing w:after="0"/>
              <w:jc w:val="right"/>
            </w:pPr>
            <w:r>
              <w:rPr>
                <w:sz w:val="16"/>
              </w:rPr>
              <w:t>$14,121,349</w:t>
            </w:r>
          </w:p>
        </w:tc>
        <w:tc>
          <w:tcPr>
            <w:tcW w:type="dxa" w:w="1305"/>
          </w:tcPr>
          <w:p>
            <w:pPr>
              <w:spacing w:after="0"/>
              <w:jc w:val="right"/>
            </w:pPr>
            <w:r>
              <w:rPr>
                <w:sz w:val="16"/>
              </w:rPr>
              <w:t>0.000612%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$11,596,897</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$181,458</w:t>
            </w:r>
          </w:p>
        </w:tc>
        <w:tc>
          <w:tcPr>
            <w:tcW w:type="dxa" w:w="1178"/>
          </w:tcPr>
          <w:p>
            <w:pPr>
              <w:spacing w:after="0"/>
              <w:jc w:val="right"/>
            </w:pPr>
          </w:p>
        </w:tc>
        <w:tc>
          <w:tcPr>
            <w:tcW w:type="dxa" w:w="1305"/>
          </w:tcPr>
          <w:p>
            <w:pPr>
              <w:spacing w:after="0"/>
              <w:jc w:val="right"/>
            </w:pPr>
            <w:r>
              <w:rPr>
                <w:sz w:val="16"/>
              </w:rPr>
              <w:t>1.56%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$27,051,625,896</w:t>
            </w:r>
          </w:p>
        </w:tc>
        <w:tc>
          <w:tcPr>
            <w:tcW w:type="dxa" w:w="1137"/>
          </w:tcPr>
          <w:p>
            <w:pPr>
              <w:spacing w:after="0"/>
              <w:jc w:val="right"/>
            </w:pPr>
          </w:p>
        </w:tc>
        <w:tc>
          <w:tcPr>
            <w:tcW w:type="dxa" w:w="1046"/>
          </w:tcPr>
          <w:p>
            <w:pPr>
              <w:spacing w:after="0"/>
              <w:jc w:val="right"/>
            </w:pPr>
            <w:r>
              <w:rPr>
                <w:sz w:val="16"/>
              </w:rPr>
              <w:t>82,150</w:t>
            </w:r>
          </w:p>
        </w:tc>
        <w:tc>
          <w:tcPr>
            <w:tcW w:type="dxa" w:w="1126"/>
          </w:tcPr>
          <w:p>
            <w:pPr>
              <w:spacing w:after="0"/>
              <w:jc w:val="right"/>
            </w:pPr>
            <w:r>
              <w:rPr>
                <w:sz w:val="16"/>
              </w:rPr>
              <w:t>$144,646</w:t>
            </w:r>
          </w:p>
        </w:tc>
        <w:tc>
          <w:tcPr>
            <w:tcW w:type="dxa" w:w="1126"/>
          </w:tcPr>
          <w:p>
            <w:pPr>
              <w:spacing w:after="0"/>
              <w:jc w:val="right"/>
            </w:pPr>
          </w:p>
        </w:tc>
        <w:tc>
          <w:tcPr>
            <w:tcW w:type="dxa" w:w="1178"/>
          </w:tcPr>
          <w:p>
            <w:pPr>
              <w:spacing w:after="0"/>
              <w:jc w:val="right"/>
            </w:pPr>
            <w:r>
              <w:rPr>
                <w:sz w:val="16"/>
              </w:rPr>
              <w:t>$56,184</w:t>
            </w:r>
          </w:p>
        </w:tc>
        <w:tc>
          <w:tcPr>
            <w:tcW w:type="dxa" w:w="1305"/>
          </w:tcPr>
          <w:p>
            <w:pPr>
              <w:spacing w:after="0"/>
              <w:jc w:val="right"/>
            </w:pPr>
            <w:r>
              <w:rPr>
                <w:sz w:val="16"/>
              </w:rPr>
              <w:t>0.000535%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$15,568,505,898</w:t>
            </w:r>
          </w:p>
        </w:tc>
        <w:tc>
          <w:tcPr>
            <w:tcW w:type="dxa" w:w="1137"/>
          </w:tcPr>
          <w:p>
            <w:pPr>
              <w:spacing w:after="0"/>
              <w:jc w:val="right"/>
            </w:pPr>
            <w:r>
              <w:rPr>
                <w:sz w:val="16"/>
              </w:rPr>
              <w:t>$51,789,416</w:t>
            </w:r>
          </w:p>
        </w:tc>
        <w:tc>
          <w:tcPr>
            <w:tcW w:type="dxa" w:w="1046"/>
          </w:tcPr>
          <w:p>
            <w:pPr>
              <w:spacing w:after="0"/>
              <w:jc w:val="right"/>
            </w:pPr>
            <w:r>
              <w:rPr>
                <w:sz w:val="16"/>
              </w:rPr>
              <w:t>81,982</w:t>
            </w:r>
          </w:p>
        </w:tc>
        <w:tc>
          <w:tcPr>
            <w:tcW w:type="dxa" w:w="1126"/>
          </w:tcPr>
          <w:p>
            <w:pPr>
              <w:spacing w:after="0"/>
              <w:jc w:val="right"/>
            </w:pPr>
            <w:r>
              <w:rPr>
                <w:sz w:val="16"/>
              </w:rPr>
              <w:t>$798,173</w:t>
            </w:r>
          </w:p>
        </w:tc>
        <w:tc>
          <w:tcPr>
            <w:tcW w:type="dxa" w:w="1126"/>
          </w:tcPr>
          <w:p>
            <w:pPr>
              <w:spacing w:after="0"/>
              <w:jc w:val="right"/>
            </w:pPr>
            <w:r>
              <w:rPr>
                <w:sz w:val="16"/>
              </w:rPr>
              <w:t>$2,230</w:t>
            </w:r>
          </w:p>
        </w:tc>
        <w:tc>
          <w:tcPr>
            <w:tcW w:type="dxa" w:w="1178"/>
          </w:tcPr>
          <w:p>
            <w:pPr>
              <w:spacing w:after="0"/>
              <w:jc w:val="right"/>
            </w:pPr>
            <w:r>
              <w:rPr>
                <w:sz w:val="16"/>
              </w:rPr>
              <w:t>$38,345</w:t>
            </w:r>
          </w:p>
        </w:tc>
        <w:tc>
          <w:tcPr>
            <w:tcW w:type="dxa" w:w="1305"/>
          </w:tcPr>
          <w:p>
            <w:pPr>
              <w:spacing w:after="0"/>
              <w:jc w:val="right"/>
            </w:pPr>
            <w:r>
              <w:rPr>
                <w:sz w:val="16"/>
              </w:rPr>
              <w:t>0.00513%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$15,568,505,898</w:t>
            </w:r>
          </w:p>
        </w:tc>
        <w:tc>
          <w:tcPr>
            <w:tcW w:type="dxa" w:w="1137"/>
          </w:tcPr>
          <w:p>
            <w:pPr>
              <w:spacing w:after="0"/>
              <w:jc w:val="right"/>
            </w:pPr>
            <w:r>
              <w:rPr>
                <w:sz w:val="16"/>
              </w:rPr>
              <w:t>$51,789,416</w:t>
            </w:r>
          </w:p>
        </w:tc>
        <w:tc>
          <w:tcPr>
            <w:tcW w:type="dxa" w:w="1046"/>
          </w:tcPr>
          <w:p>
            <w:pPr>
              <w:spacing w:after="0"/>
              <w:jc w:val="right"/>
            </w:pPr>
            <w:r>
              <w:rPr>
                <w:sz w:val="16"/>
              </w:rPr>
              <w:t>81,982</w:t>
            </w:r>
          </w:p>
        </w:tc>
        <w:tc>
          <w:tcPr>
            <w:tcW w:type="dxa" w:w="1126"/>
          </w:tcPr>
          <w:p>
            <w:pPr>
              <w:spacing w:after="0"/>
              <w:jc w:val="right"/>
            </w:pPr>
            <w:r>
              <w:rPr>
                <w:sz w:val="16"/>
              </w:rPr>
              <w:t>$383</w:t>
            </w:r>
          </w:p>
        </w:tc>
        <w:tc>
          <w:tcPr>
            <w:tcW w:type="dxa" w:w="1126"/>
          </w:tcPr>
          <w:p>
            <w:pPr>
              <w:spacing w:after="0"/>
              <w:jc w:val="right"/>
            </w:pPr>
            <w:r>
              <w:rPr>
                <w:sz w:val="16"/>
              </w:rPr>
              <w:t>$221</w:t>
            </w:r>
          </w:p>
        </w:tc>
        <w:tc>
          <w:tcPr>
            <w:tcW w:type="dxa" w:w="1178"/>
          </w:tcPr>
          <w:p>
            <w:pPr>
              <w:spacing w:after="0"/>
              <w:jc w:val="right"/>
            </w:pPr>
            <w:r>
              <w:rPr>
                <w:sz w:val="16"/>
              </w:rPr>
              <w:t>$1,701,365</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$15,516,333,253</w:t>
            </w:r>
          </w:p>
        </w:tc>
        <w:tc>
          <w:tcPr>
            <w:tcW w:type="dxa" w:w="1137"/>
          </w:tcPr>
          <w:p>
            <w:pPr>
              <w:spacing w:after="0"/>
              <w:jc w:val="right"/>
            </w:pPr>
            <w:r>
              <w:rPr>
                <w:sz w:val="16"/>
              </w:rPr>
              <w:t>$51,201,002</w:t>
            </w:r>
          </w:p>
        </w:tc>
        <w:tc>
          <w:tcPr>
            <w:tcW w:type="dxa" w:w="1046"/>
          </w:tcPr>
          <w:p>
            <w:pPr>
              <w:spacing w:after="0"/>
              <w:jc w:val="right"/>
            </w:pPr>
            <w:r>
              <w:rPr>
                <w:sz w:val="16"/>
              </w:rPr>
              <w:t>81,673</w:t>
            </w:r>
          </w:p>
        </w:tc>
        <w:tc>
          <w:tcPr>
            <w:tcW w:type="dxa" w:w="1126"/>
          </w:tcPr>
          <w:p>
            <w:pPr>
              <w:spacing w:after="0"/>
              <w:jc w:val="right"/>
            </w:pPr>
            <w:r>
              <w:rPr>
                <w:sz w:val="16"/>
              </w:rPr>
              <w:t>$248,659</w:t>
            </w:r>
          </w:p>
        </w:tc>
        <w:tc>
          <w:tcPr>
            <w:tcW w:type="dxa" w:w="1126"/>
          </w:tcPr>
          <w:p>
            <w:pPr>
              <w:spacing w:after="0"/>
              <w:jc w:val="right"/>
            </w:pPr>
            <w:r>
              <w:rPr>
                <w:sz w:val="16"/>
              </w:rPr>
              <w:t>$23,882</w:t>
            </w:r>
          </w:p>
        </w:tc>
        <w:tc>
          <w:tcPr>
            <w:tcW w:type="dxa" w:w="1178"/>
          </w:tcPr>
          <w:p>
            <w:pPr>
              <w:spacing w:after="0"/>
              <w:jc w:val="right"/>
            </w:pPr>
            <w:r>
              <w:rPr>
                <w:sz w:val="16"/>
              </w:rPr>
              <w:t>$14,416</w:t>
            </w:r>
          </w:p>
        </w:tc>
        <w:tc>
          <w:tcPr>
            <w:tcW w:type="dxa" w:w="1305"/>
          </w:tcPr>
          <w:p>
            <w:pPr>
              <w:spacing w:after="0"/>
              <w:jc w:val="right"/>
            </w:pPr>
            <w:r>
              <w:rPr>
                <w:sz w:val="16"/>
              </w:rPr>
              <w:t>0.0016%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$15,568,505,898</w:t>
            </w:r>
          </w:p>
        </w:tc>
        <w:tc>
          <w:tcPr>
            <w:tcW w:type="dxa" w:w="1137"/>
          </w:tcPr>
          <w:p>
            <w:pPr>
              <w:spacing w:after="0"/>
              <w:jc w:val="right"/>
            </w:pPr>
          </w:p>
        </w:tc>
        <w:tc>
          <w:tcPr>
            <w:tcW w:type="dxa" w:w="1046"/>
          </w:tcPr>
          <w:p>
            <w:pPr>
              <w:spacing w:after="0"/>
              <w:jc w:val="right"/>
            </w:pPr>
            <w:r>
              <w:rPr>
                <w:sz w:val="16"/>
              </w:rPr>
              <w:t>81,982</w:t>
            </w:r>
          </w:p>
        </w:tc>
        <w:tc>
          <w:tcPr>
            <w:tcW w:type="dxa" w:w="1126"/>
          </w:tcPr>
          <w:p>
            <w:pPr>
              <w:spacing w:after="0"/>
              <w:jc w:val="right"/>
            </w:pPr>
            <w:r>
              <w:rPr>
                <w:sz w:val="16"/>
              </w:rPr>
              <w:t>$262,809</w:t>
            </w:r>
          </w:p>
        </w:tc>
        <w:tc>
          <w:tcPr>
            <w:tcW w:type="dxa" w:w="1126"/>
          </w:tcPr>
          <w:p>
            <w:pPr>
              <w:spacing w:after="0"/>
              <w:jc w:val="right"/>
            </w:pPr>
          </w:p>
        </w:tc>
        <w:tc>
          <w:tcPr>
            <w:tcW w:type="dxa" w:w="1178"/>
          </w:tcPr>
          <w:p>
            <w:pPr>
              <w:spacing w:after="0"/>
              <w:jc w:val="right"/>
            </w:pPr>
            <w:r>
              <w:rPr>
                <w:sz w:val="16"/>
              </w:rPr>
              <w:t>$84,023</w:t>
            </w:r>
          </w:p>
        </w:tc>
        <w:tc>
          <w:tcPr>
            <w:tcW w:type="dxa" w:w="1305"/>
          </w:tcPr>
          <w:p>
            <w:pPr>
              <w:spacing w:after="0"/>
              <w:jc w:val="right"/>
            </w:pPr>
            <w:r>
              <w:rPr>
                <w:sz w:val="16"/>
              </w:rPr>
              <w:t>0.00169%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$15,503,864,686</w:t>
            </w:r>
          </w:p>
        </w:tc>
        <w:tc>
          <w:tcPr>
            <w:tcW w:type="dxa" w:w="1137"/>
          </w:tcPr>
          <w:p>
            <w:pPr>
              <w:spacing w:after="0"/>
              <w:jc w:val="right"/>
            </w:pPr>
            <w:r>
              <w:rPr>
                <w:sz w:val="16"/>
              </w:rPr>
              <w:t>$15,922,224</w:t>
            </w:r>
          </w:p>
        </w:tc>
        <w:tc>
          <w:tcPr>
            <w:tcW w:type="dxa" w:w="1046"/>
          </w:tcPr>
          <w:p>
            <w:pPr>
              <w:spacing w:after="0"/>
              <w:jc w:val="right"/>
            </w:pPr>
            <w:r>
              <w:rPr>
                <w:sz w:val="16"/>
              </w:rPr>
              <w:t>2,455</w:t>
            </w:r>
          </w:p>
        </w:tc>
        <w:tc>
          <w:tcPr>
            <w:tcW w:type="dxa" w:w="1126"/>
          </w:tcPr>
          <w:p>
            <w:pPr>
              <w:spacing w:after="0"/>
              <w:jc w:val="right"/>
            </w:pPr>
            <w:r>
              <w:rPr>
                <w:sz w:val="16"/>
              </w:rPr>
              <w:t>$10,104,085</w:t>
            </w:r>
          </w:p>
        </w:tc>
        <w:tc>
          <w:tcPr>
            <w:tcW w:type="dxa" w:w="1126"/>
          </w:tcPr>
          <w:p>
            <w:pPr>
              <w:spacing w:after="0"/>
              <w:jc w:val="right"/>
            </w:pPr>
            <w:r>
              <w:rPr>
                <w:sz w:val="16"/>
              </w:rPr>
              <w:t>$28,806</w:t>
            </w:r>
          </w:p>
        </w:tc>
        <w:tc>
          <w:tcPr>
            <w:tcW w:type="dxa" w:w="1178"/>
          </w:tcPr>
          <w:p>
            <w:pPr>
              <w:spacing w:after="0"/>
              <w:jc w:val="right"/>
            </w:pPr>
            <w:r>
              <w:rPr>
                <w:sz w:val="16"/>
              </w:rPr>
              <w:t>$221,837</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$103,322,396</w:t>
            </w:r>
          </w:p>
        </w:tc>
        <w:tc>
          <w:tcPr>
            <w:tcW w:type="dxa" w:w="1137"/>
          </w:tcPr>
          <w:p>
            <w:pPr>
              <w:spacing w:after="0"/>
              <w:jc w:val="right"/>
            </w:pPr>
          </w:p>
        </w:tc>
        <w:tc>
          <w:tcPr>
            <w:tcW w:type="dxa" w:w="1046"/>
          </w:tcPr>
          <w:p>
            <w:pPr>
              <w:spacing w:after="0"/>
              <w:jc w:val="right"/>
            </w:pPr>
            <w:r>
              <w:rPr>
                <w:sz w:val="16"/>
              </w:rPr>
              <w:t>527</w:t>
            </w:r>
          </w:p>
        </w:tc>
        <w:tc>
          <w:tcPr>
            <w:tcW w:type="dxa" w:w="1126"/>
          </w:tcPr>
          <w:p>
            <w:pPr>
              <w:spacing w:after="0"/>
              <w:jc w:val="right"/>
            </w:pPr>
            <w:r>
              <w:rPr>
                <w:sz w:val="16"/>
              </w:rPr>
              <w:t>$1,266</w:t>
            </w:r>
          </w:p>
        </w:tc>
        <w:tc>
          <w:tcPr>
            <w:tcW w:type="dxa" w:w="1126"/>
          </w:tcPr>
          <w:p>
            <w:pPr>
              <w:spacing w:after="0"/>
              <w:jc w:val="right"/>
            </w:pPr>
          </w:p>
        </w:tc>
        <w:tc>
          <w:tcPr>
            <w:tcW w:type="dxa" w:w="1178"/>
          </w:tcPr>
          <w:p>
            <w:pPr>
              <w:spacing w:after="0"/>
              <w:jc w:val="right"/>
            </w:pPr>
            <w:r>
              <w:rPr>
                <w:sz w:val="16"/>
              </w:rPr>
              <w:t>$22</w:t>
            </w:r>
          </w:p>
        </w:tc>
        <w:tc>
          <w:tcPr>
            <w:tcW w:type="dxa" w:w="1305"/>
          </w:tcPr>
          <w:p>
            <w:pPr>
              <w:spacing w:after="0"/>
              <w:jc w:val="right"/>
            </w:pPr>
            <w:r>
              <w:rPr>
                <w:sz w:val="16"/>
              </w:rPr>
              <w:t>0.00123%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$15,568,505,898</w:t>
            </w:r>
          </w:p>
        </w:tc>
        <w:tc>
          <w:tcPr>
            <w:tcW w:type="dxa" w:w="1137"/>
          </w:tcPr>
          <w:p>
            <w:pPr>
              <w:spacing w:after="0"/>
              <w:jc w:val="right"/>
            </w:pPr>
          </w:p>
        </w:tc>
        <w:tc>
          <w:tcPr>
            <w:tcW w:type="dxa" w:w="1046"/>
          </w:tcPr>
          <w:p>
            <w:pPr>
              <w:spacing w:after="0"/>
              <w:jc w:val="right"/>
            </w:pPr>
            <w:r>
              <w:rPr>
                <w:sz w:val="16"/>
              </w:rPr>
              <w:t>81,982</w:t>
            </w:r>
          </w:p>
        </w:tc>
        <w:tc>
          <w:tcPr>
            <w:tcW w:type="dxa" w:w="1126"/>
          </w:tcPr>
          <w:p>
            <w:pPr>
              <w:spacing w:after="0"/>
              <w:jc w:val="right"/>
            </w:pPr>
            <w:r>
              <w:rPr>
                <w:sz w:val="16"/>
              </w:rPr>
              <w:t>$26,376</w:t>
            </w:r>
          </w:p>
        </w:tc>
        <w:tc>
          <w:tcPr>
            <w:tcW w:type="dxa" w:w="1126"/>
          </w:tcPr>
          <w:p>
            <w:pPr>
              <w:spacing w:after="0"/>
              <w:jc w:val="right"/>
            </w:pPr>
          </w:p>
        </w:tc>
        <w:tc>
          <w:tcPr>
            <w:tcW w:type="dxa" w:w="1178"/>
          </w:tcPr>
          <w:p>
            <w:pPr>
              <w:spacing w:after="0"/>
              <w:jc w:val="right"/>
            </w:pPr>
            <w:r>
              <w:rPr>
                <w:sz w:val="16"/>
              </w:rPr>
              <w:t>$580,155</w:t>
            </w:r>
          </w:p>
        </w:tc>
        <w:tc>
          <w:tcPr>
            <w:tcW w:type="dxa" w:w="1305"/>
          </w:tcPr>
          <w:p>
            <w:pPr>
              <w:spacing w:after="0"/>
              <w:jc w:val="right"/>
            </w:pPr>
            <w:r>
              <w:rPr>
                <w:sz w:val="16"/>
              </w:rPr>
              <w:t>0.000169%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$15,568,505,898</w:t>
            </w:r>
          </w:p>
        </w:tc>
        <w:tc>
          <w:tcPr>
            <w:tcW w:type="dxa" w:w="1137"/>
          </w:tcPr>
          <w:p>
            <w:pPr>
              <w:spacing w:after="0"/>
              <w:jc w:val="right"/>
            </w:pPr>
            <w:r>
              <w:rPr>
                <w:sz w:val="16"/>
              </w:rPr>
              <w:t>$51,789,416</w:t>
            </w:r>
          </w:p>
        </w:tc>
        <w:tc>
          <w:tcPr>
            <w:tcW w:type="dxa" w:w="1046"/>
          </w:tcPr>
          <w:p>
            <w:pPr>
              <w:spacing w:after="0"/>
              <w:jc w:val="right"/>
            </w:pPr>
            <w:r>
              <w:rPr>
                <w:sz w:val="16"/>
              </w:rPr>
              <w:t>81,982</w:t>
            </w:r>
          </w:p>
        </w:tc>
        <w:tc>
          <w:tcPr>
            <w:tcW w:type="dxa" w:w="1126"/>
          </w:tcPr>
          <w:p>
            <w:pPr>
              <w:spacing w:after="0"/>
              <w:jc w:val="right"/>
            </w:pPr>
            <w:r>
              <w:rPr>
                <w:sz w:val="16"/>
              </w:rPr>
              <w:t>$651,121</w:t>
            </w:r>
          </w:p>
        </w:tc>
        <w:tc>
          <w:tcPr>
            <w:tcW w:type="dxa" w:w="1126"/>
          </w:tcPr>
          <w:p>
            <w:pPr>
              <w:spacing w:after="0"/>
              <w:jc w:val="right"/>
            </w:pPr>
            <w:r>
              <w:rPr>
                <w:sz w:val="16"/>
              </w:rPr>
              <w:t>$20,359</w:t>
            </w:r>
          </w:p>
        </w:tc>
        <w:tc>
          <w:tcPr>
            <w:tcW w:type="dxa" w:w="1178"/>
          </w:tcPr>
          <w:p>
            <w:pPr>
              <w:spacing w:after="0"/>
              <w:jc w:val="right"/>
            </w:pPr>
            <w:r>
              <w:rPr>
                <w:sz w:val="16"/>
              </w:rPr>
              <w:t>$691,871</w:t>
            </w:r>
          </w:p>
        </w:tc>
        <w:tc>
          <w:tcPr>
            <w:tcW w:type="dxa" w:w="1305"/>
          </w:tcPr>
          <w:p>
            <w:pPr>
              <w:spacing w:after="0"/>
              <w:jc w:val="right"/>
            </w:pPr>
            <w:r>
              <w:rPr>
                <w:sz w:val="16"/>
              </w:rPr>
              <w:t>0.00418%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$15,568,505,898</w:t>
            </w:r>
          </w:p>
        </w:tc>
        <w:tc>
          <w:tcPr>
            <w:tcW w:type="dxa" w:w="1137"/>
          </w:tcPr>
          <w:p>
            <w:pPr>
              <w:spacing w:after="0"/>
              <w:jc w:val="right"/>
            </w:pPr>
            <w:r>
              <w:rPr>
                <w:sz w:val="16"/>
              </w:rPr>
              <w:t>$51,789,416</w:t>
            </w:r>
          </w:p>
        </w:tc>
        <w:tc>
          <w:tcPr>
            <w:tcW w:type="dxa" w:w="1046"/>
          </w:tcPr>
          <w:p>
            <w:pPr>
              <w:spacing w:after="0"/>
              <w:jc w:val="right"/>
            </w:pPr>
            <w:r>
              <w:rPr>
                <w:sz w:val="16"/>
              </w:rPr>
              <w:t>81,982</w:t>
            </w:r>
          </w:p>
        </w:tc>
        <w:tc>
          <w:tcPr>
            <w:tcW w:type="dxa" w:w="1126"/>
          </w:tcPr>
          <w:p>
            <w:pPr>
              <w:spacing w:after="0"/>
              <w:jc w:val="right"/>
            </w:pPr>
            <w:r>
              <w:rPr>
                <w:sz w:val="16"/>
              </w:rPr>
              <w:t>$1,084,868</w:t>
            </w:r>
          </w:p>
        </w:tc>
        <w:tc>
          <w:tcPr>
            <w:tcW w:type="dxa" w:w="1126"/>
          </w:tcPr>
          <w:p>
            <w:pPr>
              <w:spacing w:after="0"/>
              <w:jc w:val="right"/>
            </w:pPr>
            <w:r>
              <w:rPr>
                <w:sz w:val="16"/>
              </w:rPr>
              <w:t>$1,625</w:t>
            </w:r>
          </w:p>
        </w:tc>
        <w:tc>
          <w:tcPr>
            <w:tcW w:type="dxa" w:w="1178"/>
          </w:tcPr>
          <w:p>
            <w:pPr>
              <w:spacing w:after="0"/>
              <w:jc w:val="right"/>
            </w:pPr>
            <w:r>
              <w:rPr>
                <w:sz w:val="16"/>
              </w:rPr>
              <w:t>$5,910,636</w:t>
            </w:r>
          </w:p>
        </w:tc>
        <w:tc>
          <w:tcPr>
            <w:tcW w:type="dxa" w:w="1305"/>
          </w:tcPr>
          <w:p>
            <w:pPr>
              <w:spacing w:after="0"/>
              <w:jc w:val="right"/>
            </w:pPr>
            <w:r>
              <w:rPr>
                <w:sz w:val="16"/>
              </w:rPr>
              <w:t>0.00697%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$1,995,615,939</w:t>
            </w:r>
          </w:p>
        </w:tc>
        <w:tc>
          <w:tcPr>
            <w:tcW w:type="dxa" w:w="1137"/>
          </w:tcPr>
          <w:p>
            <w:pPr>
              <w:spacing w:after="0"/>
              <w:jc w:val="right"/>
            </w:pPr>
            <w:r>
              <w:rPr>
                <w:sz w:val="16"/>
              </w:rPr>
              <w:t>$22,973,217</w:t>
            </w:r>
          </w:p>
        </w:tc>
        <w:tc>
          <w:tcPr>
            <w:tcW w:type="dxa" w:w="1046"/>
          </w:tcPr>
          <w:p>
            <w:pPr>
              <w:spacing w:after="0"/>
              <w:jc w:val="right"/>
            </w:pPr>
            <w:r>
              <w:rPr>
                <w:sz w:val="16"/>
              </w:rPr>
              <w:t>23,673</w:t>
            </w:r>
          </w:p>
        </w:tc>
        <w:tc>
          <w:tcPr>
            <w:tcW w:type="dxa" w:w="1126"/>
          </w:tcPr>
          <w:p>
            <w:pPr>
              <w:spacing w:after="0"/>
              <w:jc w:val="right"/>
            </w:pPr>
            <w:r>
              <w:rPr>
                <w:sz w:val="16"/>
              </w:rPr>
              <w:t>$145,340</w:t>
            </w:r>
          </w:p>
        </w:tc>
        <w:tc>
          <w:tcPr>
            <w:tcW w:type="dxa" w:w="1126"/>
          </w:tcPr>
          <w:p>
            <w:pPr>
              <w:spacing w:after="0"/>
              <w:jc w:val="right"/>
            </w:pPr>
            <w:r>
              <w:rPr>
                <w:sz w:val="16"/>
              </w:rPr>
              <w:t>$267</w:t>
            </w:r>
          </w:p>
        </w:tc>
        <w:tc>
          <w:tcPr>
            <w:tcW w:type="dxa" w:w="1178"/>
          </w:tcPr>
          <w:p>
            <w:pPr>
              <w:spacing w:after="0"/>
              <w:jc w:val="right"/>
            </w:pPr>
            <w:r>
              <w:rPr>
                <w:sz w:val="16"/>
              </w:rPr>
              <w:t>$45,570</w:t>
            </w:r>
          </w:p>
        </w:tc>
        <w:tc>
          <w:tcPr>
            <w:tcW w:type="dxa" w:w="1305"/>
          </w:tcPr>
          <w:p>
            <w:pPr>
              <w:spacing w:after="0"/>
              <w:jc w:val="right"/>
            </w:pPr>
            <w:r>
              <w:rPr>
                <w:sz w:val="16"/>
              </w:rPr>
              <w:t>0.00728%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$15,568,505,898</w:t>
            </w:r>
          </w:p>
        </w:tc>
        <w:tc>
          <w:tcPr>
            <w:tcW w:type="dxa" w:w="1137"/>
          </w:tcPr>
          <w:p>
            <w:pPr>
              <w:spacing w:after="0"/>
              <w:jc w:val="right"/>
            </w:pPr>
            <w:r>
              <w:rPr>
                <w:sz w:val="16"/>
              </w:rPr>
              <w:t>$51,789,416</w:t>
            </w:r>
          </w:p>
        </w:tc>
        <w:tc>
          <w:tcPr>
            <w:tcW w:type="dxa" w:w="1046"/>
          </w:tcPr>
          <w:p>
            <w:pPr>
              <w:spacing w:after="0"/>
              <w:jc w:val="right"/>
            </w:pPr>
            <w:r>
              <w:rPr>
                <w:sz w:val="16"/>
              </w:rPr>
              <w:t>81,982</w:t>
            </w:r>
          </w:p>
        </w:tc>
        <w:tc>
          <w:tcPr>
            <w:tcW w:type="dxa" w:w="1126"/>
          </w:tcPr>
          <w:p>
            <w:pPr>
              <w:spacing w:after="0"/>
              <w:jc w:val="right"/>
            </w:pPr>
            <w:r>
              <w:rPr>
                <w:sz w:val="16"/>
              </w:rPr>
              <w:t>$67,338</w:t>
            </w:r>
          </w:p>
        </w:tc>
        <w:tc>
          <w:tcPr>
            <w:tcW w:type="dxa" w:w="1126"/>
          </w:tcPr>
          <w:p>
            <w:pPr>
              <w:spacing w:after="0"/>
              <w:jc w:val="right"/>
            </w:pPr>
            <w:r>
              <w:rPr>
                <w:sz w:val="16"/>
              </w:rPr>
              <w:t>$195</w:t>
            </w:r>
          </w:p>
        </w:tc>
        <w:tc>
          <w:tcPr>
            <w:tcW w:type="dxa" w:w="1178"/>
          </w:tcPr>
          <w:p>
            <w:pPr>
              <w:spacing w:after="0"/>
              <w:jc w:val="right"/>
            </w:pPr>
            <w:r>
              <w:rPr>
                <w:sz w:val="16"/>
              </w:rPr>
              <w:t>$16,906</w:t>
            </w:r>
          </w:p>
        </w:tc>
        <w:tc>
          <w:tcPr>
            <w:tcW w:type="dxa" w:w="1305"/>
          </w:tcPr>
          <w:p>
            <w:pPr>
              <w:spacing w:after="0"/>
              <w:jc w:val="right"/>
            </w:pPr>
            <w:r>
              <w:rPr>
                <w:sz w:val="16"/>
              </w:rPr>
              <w:t>0.000433%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81,982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$15,568,505,898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$51,789,416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$13,914,877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$23,482,679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7</w:t>
            </w:r>
          </w:p>
        </w:tc>
        <w:tc>
          <w:tcPr>
            <w:tcW w:type="dxa" w:w="1572"/>
          </w:tcPr>
          <w:p>
            <w:pPr>
              <w:spacing w:after="0"/>
              <w:jc w:val="right"/>
            </w:pPr>
            <w:r>
              <w:rPr>
                <w:sz w:val="16"/>
              </w:rPr>
              <w:t>1</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ATHENS,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GUN BARREL CITY,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MALAKOFF,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HENDERSON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14"/>
        <w:gridCol w:w="1149"/>
        <w:gridCol w:w="1033"/>
        <w:gridCol w:w="1033"/>
        <w:gridCol w:w="1033"/>
        <w:gridCol w:w="1033"/>
        <w:gridCol w:w="1033"/>
        <w:gridCol w:w="1033"/>
        <w:gridCol w:w="1149"/>
        <w:gridCol w:w="3903"/>
      </w:tblGrid>
      <w:tr>
        <w:trPr>
          <w:cantSplit/>
          <w:tblHeader/>
        </w:trPr>
        <w:tc>
          <w:tcPr>
            <w:tcW w:type="dxa" w:w="1714"/>
            <w:shd w:val="clear" w:color="auto" w:fill="E8E8E8"/>
          </w:tcPr>
          <w:p>
            <w:pPr>
              <w:spacing w:after="0"/>
              <w:jc w:val="left"/>
            </w:pPr>
            <w:r>
              <w:rPr>
                <w:b/>
                <w:sz w:val="16"/>
              </w:rPr>
              <w:t>Member</w:t>
            </w:r>
          </w:p>
        </w:tc>
        <w:tc>
          <w:tcPr>
            <w:tcW w:type="dxa" w:w="1149"/>
            <w:shd w:val="clear" w:color="auto" w:fill="E8E8E8"/>
          </w:tcPr>
          <w:p>
            <w:pPr>
              <w:spacing w:after="0"/>
              <w:jc w:val="left"/>
            </w:pPr>
            <w:r>
              <w:rPr>
                <w:b/>
                <w:sz w:val="16"/>
              </w:rPr>
              <w:t>NFIP community ID</w:t>
            </w:r>
          </w:p>
        </w:tc>
        <w:tc>
          <w:tcPr>
            <w:tcW w:type="dxa" w:w="1033"/>
            <w:shd w:val="clear" w:color="auto" w:fill="E8E8E8"/>
          </w:tcPr>
          <w:p>
            <w:pPr>
              <w:spacing w:after="0"/>
              <w:jc w:val="right"/>
            </w:pPr>
            <w:r>
              <w:rPr>
                <w:b/>
                <w:sz w:val="16"/>
              </w:rPr>
              <w:t>RL, FMA</w:t>
            </w:r>
          </w:p>
          <w:p>
            <w:pPr>
              <w:spacing w:after="0"/>
              <w:jc w:val="right"/>
            </w:pPr>
            <w:r>
              <w:rPr>
                <w:i/>
                <w:color w:val="555555"/>
                <w:sz w:val="14"/>
              </w:rPr>
              <w:t>properties</w:t>
            </w:r>
          </w:p>
        </w:tc>
        <w:tc>
          <w:tcPr>
            <w:tcW w:type="dxa" w:w="1033"/>
            <w:shd w:val="clear" w:color="auto" w:fill="E8E8E8"/>
          </w:tcPr>
          <w:p>
            <w:pPr>
              <w:spacing w:after="0"/>
              <w:jc w:val="right"/>
            </w:pPr>
            <w:r>
              <w:rPr>
                <w:b/>
                <w:sz w:val="16"/>
              </w:rPr>
              <w:t>SRL, FMA</w:t>
            </w:r>
          </w:p>
          <w:p>
            <w:pPr>
              <w:spacing w:after="0"/>
              <w:jc w:val="right"/>
            </w:pPr>
            <w:r>
              <w:rPr>
                <w:i/>
                <w:color w:val="555555"/>
                <w:sz w:val="14"/>
              </w:rPr>
              <w:t>properties</w:t>
            </w:r>
          </w:p>
        </w:tc>
        <w:tc>
          <w:tcPr>
            <w:tcW w:type="dxa" w:w="1033"/>
            <w:shd w:val="clear" w:color="auto" w:fill="E8E8E8"/>
          </w:tcPr>
          <w:p>
            <w:pPr>
              <w:spacing w:after="0"/>
              <w:jc w:val="right"/>
            </w:pPr>
            <w:r>
              <w:rPr>
                <w:b/>
                <w:sz w:val="16"/>
              </w:rPr>
              <w:t>RL, NFIP</w:t>
            </w:r>
          </w:p>
          <w:p>
            <w:pPr>
              <w:spacing w:after="0"/>
              <w:jc w:val="right"/>
            </w:pPr>
            <w:r>
              <w:rPr>
                <w:i/>
                <w:color w:val="555555"/>
                <w:sz w:val="14"/>
              </w:rPr>
              <w:t>properties</w:t>
            </w:r>
          </w:p>
        </w:tc>
        <w:tc>
          <w:tcPr>
            <w:tcW w:type="dxa" w:w="1033"/>
            <w:shd w:val="clear" w:color="auto" w:fill="E8E8E8"/>
          </w:tcPr>
          <w:p>
            <w:pPr>
              <w:spacing w:after="0"/>
              <w:jc w:val="right"/>
            </w:pPr>
            <w:r>
              <w:rPr>
                <w:b/>
                <w:sz w:val="16"/>
              </w:rPr>
              <w:t>SRL, NFIP</w:t>
            </w:r>
          </w:p>
          <w:p>
            <w:pPr>
              <w:spacing w:after="0"/>
              <w:jc w:val="right"/>
            </w:pPr>
            <w:r>
              <w:rPr>
                <w:i/>
                <w:color w:val="555555"/>
                <w:sz w:val="14"/>
              </w:rPr>
              <w:t>properties</w:t>
            </w:r>
          </w:p>
        </w:tc>
        <w:tc>
          <w:tcPr>
            <w:tcW w:type="dxa" w:w="103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3"/>
            <w:shd w:val="clear" w:color="auto" w:fill="E8E8E8"/>
          </w:tcPr>
          <w:p>
            <w:pPr>
              <w:spacing w:after="0"/>
              <w:jc w:val="right"/>
            </w:pPr>
            <w:r>
              <w:rPr>
                <w:b/>
                <w:sz w:val="16"/>
              </w:rPr>
              <w:t>Mitigated</w:t>
            </w:r>
          </w:p>
          <w:p>
            <w:pPr>
              <w:spacing w:after="0"/>
              <w:jc w:val="right"/>
            </w:pPr>
            <w:r>
              <w:rPr>
                <w:i/>
                <w:color w:val="555555"/>
                <w:sz w:val="14"/>
              </w:rPr>
              <w:t>properties</w:t>
            </w:r>
          </w:p>
        </w:tc>
        <w:tc>
          <w:tcPr>
            <w:tcW w:type="dxa" w:w="114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03"/>
            <w:shd w:val="clear" w:color="auto" w:fill="E8E8E8"/>
          </w:tcPr>
          <w:p>
            <w:pPr>
              <w:spacing w:after="0"/>
              <w:jc w:val="left"/>
            </w:pPr>
            <w:r>
              <w:rPr>
                <w:b/>
                <w:sz w:val="16"/>
              </w:rPr>
              <w:t>Note</w:t>
            </w:r>
          </w:p>
        </w:tc>
      </w:tr>
      <w:tr>
        <w:trPr>
          <w:cantSplit/>
        </w:trPr>
        <w:tc>
          <w:tcPr>
            <w:tcW w:type="dxa" w:w="1714"/>
          </w:tcPr>
          <w:p>
            <w:pPr>
              <w:spacing w:after="0"/>
              <w:jc w:val="left"/>
            </w:pPr>
            <w:r>
              <w:rPr>
                <w:sz w:val="16"/>
              </w:rPr>
              <w:t>Henderson County</w:t>
            </w:r>
          </w:p>
        </w:tc>
        <w:tc>
          <w:tcPr>
            <w:tcW w:type="dxa" w:w="1149"/>
          </w:tcPr>
          <w:p>
            <w:pPr>
              <w:spacing w:after="0"/>
              <w:jc w:val="left"/>
            </w:pPr>
            <w:r>
              <w:rPr>
                <w:sz w:val="16"/>
              </w:rPr>
              <w:t>481174</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4</w:t>
            </w:r>
          </w:p>
        </w:tc>
        <w:tc>
          <w:tcPr>
            <w:tcW w:type="dxa" w:w="1033"/>
          </w:tcPr>
          <w:p>
            <w:pPr>
              <w:spacing w:after="0"/>
              <w:jc w:val="right"/>
            </w:pPr>
            <w:r>
              <w:rPr>
                <w:sz w:val="16"/>
              </w:rPr>
              <w:t>0</w:t>
            </w:r>
          </w:p>
        </w:tc>
        <w:tc>
          <w:tcPr>
            <w:tcW w:type="dxa" w:w="1033"/>
          </w:tcPr>
          <w:p>
            <w:pPr>
              <w:spacing w:after="0"/>
              <w:jc w:val="right"/>
            </w:pPr>
            <w:r>
              <w:rPr>
                <w:sz w:val="16"/>
              </w:rPr>
              <w:t>4</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Athens city</w:t>
            </w:r>
          </w:p>
        </w:tc>
        <w:tc>
          <w:tcPr>
            <w:tcW w:type="dxa" w:w="1149"/>
          </w:tcPr>
          <w:p>
            <w:pPr>
              <w:spacing w:after="0"/>
              <w:jc w:val="left"/>
            </w:pPr>
            <w:r>
              <w:rPr>
                <w:sz w:val="16"/>
              </w:rPr>
              <w:t>480324</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1</w:t>
            </w:r>
          </w:p>
        </w:tc>
        <w:tc>
          <w:tcPr>
            <w:tcW w:type="dxa" w:w="1033"/>
          </w:tcPr>
          <w:p>
            <w:pPr>
              <w:spacing w:after="0"/>
              <w:jc w:val="right"/>
            </w:pPr>
            <w:r>
              <w:rPr>
                <w:sz w:val="16"/>
              </w:rPr>
              <w:t>0</w:t>
            </w:r>
          </w:p>
        </w:tc>
        <w:tc>
          <w:tcPr>
            <w:tcW w:type="dxa" w:w="1033"/>
          </w:tcPr>
          <w:p>
            <w:pPr>
              <w:spacing w:after="0"/>
              <w:jc w:val="right"/>
            </w:pPr>
            <w:r>
              <w:rPr>
                <w:sz w:val="16"/>
              </w:rPr>
              <w:t>1</w:t>
            </w:r>
          </w:p>
        </w:tc>
        <w:tc>
          <w:tcPr>
            <w:tcW w:type="dxa" w:w="1033"/>
          </w:tcPr>
          <w:p>
            <w:pPr>
              <w:spacing w:after="0"/>
              <w:jc w:val="right"/>
            </w:pPr>
            <w:r>
              <w:rPr>
                <w:sz w:val="16"/>
              </w:rPr>
              <w:t>0</w:t>
            </w:r>
          </w:p>
        </w:tc>
        <w:tc>
          <w:tcPr>
            <w:tcW w:type="dxa" w:w="1149"/>
          </w:tcPr>
          <w:p>
            <w:pPr>
              <w:spacing w:after="0"/>
              <w:jc w:val="right"/>
            </w:pPr>
            <w:r>
              <w:rPr>
                <w:sz w:val="16"/>
              </w:rPr>
              <w:t>1</w:t>
            </w:r>
          </w:p>
        </w:tc>
        <w:tc>
          <w:tcPr>
            <w:tcW w:type="dxa" w:w="3903"/>
          </w:tcPr>
          <w:p>
            <w:pPr>
              <w:spacing w:after="0"/>
              <w:jc w:val="left"/>
            </w:pPr>
          </w:p>
        </w:tc>
      </w:tr>
      <w:tr>
        <w:trPr>
          <w:cantSplit/>
        </w:trPr>
        <w:tc>
          <w:tcPr>
            <w:tcW w:type="dxa" w:w="1714"/>
          </w:tcPr>
          <w:p>
            <w:pPr>
              <w:spacing w:after="0"/>
              <w:jc w:val="left"/>
            </w:pPr>
            <w:r>
              <w:rPr>
                <w:sz w:val="16"/>
              </w:rPr>
              <w:t>Berryville town</w:t>
            </w:r>
          </w:p>
        </w:tc>
        <w:tc>
          <w:tcPr>
            <w:tcW w:type="dxa" w:w="1149"/>
          </w:tcPr>
          <w:p>
            <w:pPr>
              <w:spacing w:after="0"/>
              <w:jc w:val="left"/>
            </w:pPr>
            <w:r>
              <w:rPr>
                <w:sz w:val="16"/>
              </w:rPr>
              <w:t>481541</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Brownsboro city</w:t>
            </w:r>
          </w:p>
        </w:tc>
        <w:tc>
          <w:tcPr>
            <w:tcW w:type="dxa" w:w="1149"/>
          </w:tcPr>
          <w:p>
            <w:pPr>
              <w:spacing w:after="0"/>
              <w:jc w:val="left"/>
            </w:pPr>
            <w:r>
              <w:rPr>
                <w:sz w:val="16"/>
              </w:rPr>
              <w:t>480325</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Caney City town</w:t>
            </w:r>
          </w:p>
        </w:tc>
        <w:tc>
          <w:tcPr>
            <w:tcW w:type="dxa" w:w="1149"/>
          </w:tcPr>
          <w:p>
            <w:pPr>
              <w:spacing w:after="0"/>
              <w:jc w:val="left"/>
            </w:pPr>
            <w:r>
              <w:rPr>
                <w:sz w:val="16"/>
              </w:rPr>
              <w:t>481550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Chandler city</w:t>
            </w:r>
          </w:p>
        </w:tc>
        <w:tc>
          <w:tcPr>
            <w:tcW w:type="dxa" w:w="1149"/>
          </w:tcPr>
          <w:p>
            <w:pPr>
              <w:spacing w:after="0"/>
              <w:jc w:val="left"/>
            </w:pPr>
            <w:r>
              <w:rPr>
                <w:sz w:val="16"/>
              </w:rPr>
              <w:t>480326</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Enchanted Oaks town</w:t>
            </w:r>
          </w:p>
        </w:tc>
        <w:tc>
          <w:tcPr>
            <w:tcW w:type="dxa" w:w="1149"/>
          </w:tcPr>
          <w:p>
            <w:pPr>
              <w:spacing w:after="0"/>
              <w:jc w:val="left"/>
            </w:pPr>
            <w:r>
              <w:rPr>
                <w:sz w:val="16"/>
              </w:rPr>
              <w:t>481634</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Eustace city</w:t>
            </w:r>
          </w:p>
        </w:tc>
        <w:tc>
          <w:tcPr>
            <w:tcW w:type="dxa" w:w="1149"/>
          </w:tcPr>
          <w:p>
            <w:pPr>
              <w:spacing w:after="0"/>
              <w:jc w:val="left"/>
            </w:pPr>
            <w:r>
              <w:rPr>
                <w:sz w:val="16"/>
              </w:rPr>
              <w:t>480327</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Gun Barrel City city</w:t>
            </w:r>
          </w:p>
        </w:tc>
        <w:tc>
          <w:tcPr>
            <w:tcW w:type="dxa" w:w="1149"/>
          </w:tcPr>
          <w:p>
            <w:pPr>
              <w:spacing w:after="0"/>
              <w:jc w:val="left"/>
            </w:pPr>
            <w:r>
              <w:rPr>
                <w:sz w:val="16"/>
              </w:rPr>
              <w:t>480328</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1</w:t>
            </w:r>
          </w:p>
        </w:tc>
        <w:tc>
          <w:tcPr>
            <w:tcW w:type="dxa" w:w="1033"/>
          </w:tcPr>
          <w:p>
            <w:pPr>
              <w:spacing w:after="0"/>
              <w:jc w:val="right"/>
            </w:pPr>
            <w:r>
              <w:rPr>
                <w:sz w:val="16"/>
              </w:rPr>
              <w:t>0</w:t>
            </w:r>
          </w:p>
        </w:tc>
        <w:tc>
          <w:tcPr>
            <w:tcW w:type="dxa" w:w="1033"/>
          </w:tcPr>
          <w:p>
            <w:pPr>
              <w:spacing w:after="0"/>
              <w:jc w:val="right"/>
            </w:pPr>
            <w:r>
              <w:rPr>
                <w:sz w:val="16"/>
              </w:rPr>
              <w:t>1</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Log Cabin city</w:t>
            </w:r>
          </w:p>
        </w:tc>
        <w:tc>
          <w:tcPr>
            <w:tcW w:type="dxa" w:w="1149"/>
          </w:tcPr>
          <w:p>
            <w:pPr>
              <w:spacing w:after="0"/>
              <w:jc w:val="left"/>
            </w:pPr>
            <w:r>
              <w:rPr>
                <w:sz w:val="16"/>
              </w:rPr>
              <w:t>481635</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Mabank town</w:t>
            </w:r>
          </w:p>
        </w:tc>
        <w:tc>
          <w:tcPr>
            <w:tcW w:type="dxa" w:w="1149"/>
          </w:tcPr>
          <w:p>
            <w:pPr>
              <w:spacing w:after="0"/>
              <w:jc w:val="left"/>
            </w:pPr>
            <w:r>
              <w:rPr>
                <w:sz w:val="16"/>
              </w:rPr>
              <w:t>480414</w:t>
            </w:r>
          </w:p>
        </w:tc>
        <w:tc>
          <w:tcPr>
            <w:tcW w:type="dxa" w:w="1033"/>
          </w:tcPr>
          <w:p>
            <w:pPr>
              <w:spacing w:after="0"/>
              <w:jc w:val="right"/>
            </w:pPr>
            <w:r>
              <w:rPr>
                <w:sz w:val="16"/>
              </w:rPr>
              <w:t>1</w:t>
            </w:r>
          </w:p>
        </w:tc>
        <w:tc>
          <w:tcPr>
            <w:tcW w:type="dxa" w:w="1033"/>
          </w:tcPr>
          <w:p>
            <w:pPr>
              <w:spacing w:after="0"/>
              <w:jc w:val="right"/>
            </w:pPr>
            <w:r>
              <w:rPr>
                <w:sz w:val="16"/>
              </w:rPr>
              <w:t>1</w:t>
            </w:r>
          </w:p>
        </w:tc>
        <w:tc>
          <w:tcPr>
            <w:tcW w:type="dxa" w:w="1033"/>
          </w:tcPr>
          <w:p>
            <w:pPr>
              <w:spacing w:after="0"/>
              <w:jc w:val="right"/>
            </w:pPr>
            <w:r>
              <w:rPr>
                <w:sz w:val="16"/>
              </w:rPr>
              <w:t>2</w:t>
            </w:r>
          </w:p>
        </w:tc>
        <w:tc>
          <w:tcPr>
            <w:tcW w:type="dxa" w:w="1033"/>
          </w:tcPr>
          <w:p>
            <w:pPr>
              <w:spacing w:after="0"/>
              <w:jc w:val="right"/>
            </w:pPr>
            <w:r>
              <w:rPr>
                <w:sz w:val="16"/>
              </w:rPr>
              <w:t>1</w:t>
            </w:r>
          </w:p>
        </w:tc>
        <w:tc>
          <w:tcPr>
            <w:tcW w:type="dxa" w:w="1033"/>
          </w:tcPr>
          <w:p>
            <w:pPr>
              <w:spacing w:after="0"/>
              <w:jc w:val="right"/>
            </w:pPr>
            <w:r>
              <w:rPr>
                <w:sz w:val="16"/>
              </w:rPr>
              <w:t>2</w:t>
            </w:r>
          </w:p>
        </w:tc>
        <w:tc>
          <w:tcPr>
            <w:tcW w:type="dxa" w:w="1033"/>
          </w:tcPr>
          <w:p>
            <w:pPr>
              <w:spacing w:after="0"/>
              <w:jc w:val="right"/>
            </w:pPr>
            <w:r>
              <w:rPr>
                <w:sz w:val="16"/>
              </w:rPr>
              <w:t>0</w:t>
            </w:r>
          </w:p>
        </w:tc>
        <w:tc>
          <w:tcPr>
            <w:tcW w:type="dxa" w:w="1149"/>
          </w:tcPr>
          <w:p>
            <w:pPr>
              <w:spacing w:after="0"/>
              <w:jc w:val="right"/>
            </w:pPr>
            <w:r>
              <w:rPr>
                <w:sz w:val="16"/>
              </w:rPr>
              <w:t>1</w:t>
            </w:r>
          </w:p>
        </w:tc>
        <w:tc>
          <w:tcPr>
            <w:tcW w:type="dxa" w:w="3903"/>
          </w:tcPr>
          <w:p>
            <w:pPr>
              <w:spacing w:after="0"/>
              <w:jc w:val="left"/>
            </w:pPr>
            <w:r>
              <w:rPr>
                <w:sz w:val="16"/>
              </w:rPr>
              <w:t>Whole community, including the part in Kaufman County; none of its repeat-flood properties are in this county.</w:t>
            </w:r>
          </w:p>
        </w:tc>
      </w:tr>
      <w:tr>
        <w:trPr>
          <w:cantSplit/>
        </w:trPr>
        <w:tc>
          <w:tcPr>
            <w:tcW w:type="dxa" w:w="1714"/>
          </w:tcPr>
          <w:p>
            <w:pPr>
              <w:spacing w:after="0"/>
              <w:jc w:val="left"/>
            </w:pPr>
            <w:r>
              <w:rPr>
                <w:sz w:val="16"/>
              </w:rPr>
              <w:t>Malakoff city</w:t>
            </w:r>
          </w:p>
        </w:tc>
        <w:tc>
          <w:tcPr>
            <w:tcW w:type="dxa" w:w="1149"/>
          </w:tcPr>
          <w:p>
            <w:pPr>
              <w:spacing w:after="0"/>
              <w:jc w:val="left"/>
            </w:pPr>
            <w:r>
              <w:rPr>
                <w:sz w:val="16"/>
              </w:rPr>
              <w:t>480329</w:t>
            </w:r>
          </w:p>
        </w:tc>
        <w:tc>
          <w:tcPr>
            <w:tcW w:type="dxa" w:w="1033"/>
          </w:tcPr>
          <w:p>
            <w:pPr>
              <w:spacing w:after="0"/>
              <w:jc w:val="right"/>
            </w:pPr>
            <w:r>
              <w:rPr>
                <w:sz w:val="16"/>
              </w:rPr>
              <w:t>1</w:t>
            </w:r>
          </w:p>
        </w:tc>
        <w:tc>
          <w:tcPr>
            <w:tcW w:type="dxa" w:w="1033"/>
          </w:tcPr>
          <w:p>
            <w:pPr>
              <w:spacing w:after="0"/>
              <w:jc w:val="right"/>
            </w:pPr>
            <w:r>
              <w:rPr>
                <w:sz w:val="16"/>
              </w:rPr>
              <w:t>1</w:t>
            </w:r>
          </w:p>
        </w:tc>
        <w:tc>
          <w:tcPr>
            <w:tcW w:type="dxa" w:w="1033"/>
          </w:tcPr>
          <w:p>
            <w:pPr>
              <w:spacing w:after="0"/>
              <w:jc w:val="right"/>
            </w:pPr>
            <w:r>
              <w:rPr>
                <w:sz w:val="16"/>
              </w:rPr>
              <w:t>1</w:t>
            </w:r>
          </w:p>
        </w:tc>
        <w:tc>
          <w:tcPr>
            <w:tcW w:type="dxa" w:w="1033"/>
          </w:tcPr>
          <w:p>
            <w:pPr>
              <w:spacing w:after="0"/>
              <w:jc w:val="right"/>
            </w:pPr>
            <w:r>
              <w:rPr>
                <w:sz w:val="16"/>
              </w:rPr>
              <w:t>1</w:t>
            </w:r>
          </w:p>
        </w:tc>
        <w:tc>
          <w:tcPr>
            <w:tcW w:type="dxa" w:w="1033"/>
          </w:tcPr>
          <w:p>
            <w:pPr>
              <w:spacing w:after="0"/>
              <w:jc w:val="right"/>
            </w:pPr>
            <w:r>
              <w:rPr>
                <w:sz w:val="16"/>
              </w:rPr>
              <w:t>1</w:t>
            </w:r>
          </w:p>
        </w:tc>
        <w:tc>
          <w:tcPr>
            <w:tcW w:type="dxa" w:w="1033"/>
          </w:tcPr>
          <w:p>
            <w:pPr>
              <w:spacing w:after="0"/>
              <w:jc w:val="right"/>
            </w:pPr>
            <w:r>
              <w:rPr>
                <w:sz w:val="16"/>
              </w:rPr>
              <w:t>0</w:t>
            </w:r>
          </w:p>
        </w:tc>
        <w:tc>
          <w:tcPr>
            <w:tcW w:type="dxa" w:w="1149"/>
          </w:tcPr>
          <w:p>
            <w:pPr>
              <w:spacing w:after="0"/>
              <w:jc w:val="right"/>
            </w:pPr>
            <w:r>
              <w:rPr>
                <w:sz w:val="16"/>
              </w:rPr>
              <w:t>1</w:t>
            </w:r>
          </w:p>
        </w:tc>
        <w:tc>
          <w:tcPr>
            <w:tcW w:type="dxa" w:w="3903"/>
          </w:tcPr>
          <w:p>
            <w:pPr>
              <w:spacing w:after="0"/>
              <w:jc w:val="left"/>
            </w:pPr>
          </w:p>
        </w:tc>
      </w:tr>
      <w:tr>
        <w:trPr>
          <w:cantSplit/>
        </w:trPr>
        <w:tc>
          <w:tcPr>
            <w:tcW w:type="dxa" w:w="1714"/>
          </w:tcPr>
          <w:p>
            <w:pPr>
              <w:spacing w:after="0"/>
              <w:jc w:val="left"/>
            </w:pPr>
            <w:r>
              <w:rPr>
                <w:sz w:val="16"/>
              </w:rPr>
              <w:t>Murchison city</w:t>
            </w:r>
          </w:p>
        </w:tc>
        <w:tc>
          <w:tcPr>
            <w:tcW w:type="dxa" w:w="1149"/>
          </w:tcPr>
          <w:p>
            <w:pPr>
              <w:spacing w:after="0"/>
              <w:jc w:val="left"/>
            </w:pPr>
            <w:r>
              <w:rPr>
                <w:sz w:val="16"/>
              </w:rPr>
              <w:t>480330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Payne Springs town</w:t>
            </w:r>
          </w:p>
        </w:tc>
        <w:tc>
          <w:tcPr>
            <w:tcW w:type="dxa" w:w="1149"/>
          </w:tcPr>
          <w:p>
            <w:pPr>
              <w:spacing w:after="0"/>
              <w:jc w:val="left"/>
            </w:pPr>
            <w:r>
              <w:rPr>
                <w:sz w:val="16"/>
              </w:rPr>
              <w:t>481555</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Poynor town</w:t>
            </w:r>
          </w:p>
        </w:tc>
        <w:tc>
          <w:tcPr>
            <w:tcW w:type="dxa" w:w="1149"/>
          </w:tcPr>
          <w:p>
            <w:pPr>
              <w:spacing w:after="0"/>
              <w:jc w:val="left"/>
            </w:pPr>
            <w:r>
              <w:rPr>
                <w:sz w:val="16"/>
              </w:rPr>
              <w:t>480331</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Seven Points city</w:t>
            </w:r>
          </w:p>
        </w:tc>
        <w:tc>
          <w:tcPr>
            <w:tcW w:type="dxa" w:w="1149"/>
          </w:tcPr>
          <w:p>
            <w:pPr>
              <w:spacing w:after="0"/>
              <w:jc w:val="left"/>
            </w:pPr>
            <w:r>
              <w:rPr>
                <w:sz w:val="16"/>
              </w:rPr>
              <w:t>480332</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Star Harbor city</w:t>
            </w:r>
          </w:p>
        </w:tc>
        <w:tc>
          <w:tcPr>
            <w:tcW w:type="dxa" w:w="1149"/>
          </w:tcPr>
          <w:p>
            <w:pPr>
              <w:spacing w:after="0"/>
              <w:jc w:val="left"/>
            </w:pPr>
            <w:r>
              <w:rPr>
                <w:sz w:val="16"/>
              </w:rPr>
              <w:t>481633</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Tool city</w:t>
            </w:r>
          </w:p>
        </w:tc>
        <w:tc>
          <w:tcPr>
            <w:tcW w:type="dxa" w:w="1149"/>
          </w:tcPr>
          <w:p>
            <w:pPr>
              <w:spacing w:after="0"/>
              <w:jc w:val="left"/>
            </w:pPr>
            <w:r>
              <w:rPr>
                <w:sz w:val="16"/>
              </w:rPr>
              <w:t>481532</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r>
        <w:trPr>
          <w:cantSplit/>
        </w:trPr>
        <w:tc>
          <w:tcPr>
            <w:tcW w:type="dxa" w:w="1714"/>
          </w:tcPr>
          <w:p>
            <w:pPr>
              <w:spacing w:after="0"/>
              <w:jc w:val="left"/>
            </w:pPr>
            <w:r>
              <w:rPr>
                <w:sz w:val="16"/>
              </w:rPr>
              <w:t>Trinidad city</w:t>
            </w:r>
          </w:p>
        </w:tc>
        <w:tc>
          <w:tcPr>
            <w:tcW w:type="dxa" w:w="1149"/>
          </w:tcPr>
          <w:p>
            <w:pPr>
              <w:spacing w:after="0"/>
              <w:jc w:val="left"/>
            </w:pPr>
            <w:r>
              <w:rPr>
                <w:sz w:val="16"/>
              </w:rPr>
              <w:t>480333</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49"/>
          </w:tcPr>
          <w:p>
            <w:pPr>
              <w:spacing w:after="0"/>
              <w:jc w:val="right"/>
            </w:pPr>
            <w:r>
              <w:rPr>
                <w:sz w:val="16"/>
              </w:rPr>
              <w:t>0</w:t>
            </w:r>
          </w:p>
        </w:tc>
        <w:tc>
          <w:tcPr>
            <w:tcW w:type="dxa" w:w="39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Henderson County, TX: risk-assessment baseline packet, release 2026-10 (data as of 2026-09-28; County area 48213).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Henderson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Henderson County, TX: Risk-assessment baseline packet</dc:title>
  <dc:subject>Hazard Plain release 2026-10, as of 2026-09-28. Preview: automated baseline</dc:subject>
  <dc:creator>Hazard Plain</dc:creator>
  <cp:keywords>Hazard Plain; hazard mitigation; risk assessment; 48213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