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Hays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2030-10-06</w:t>
      </w:r>
    </w:p>
    <w:p>
      <w:pPr>
        <w:keepNext/>
        <w:spacing w:after="40" w:before="0"/>
      </w:pPr>
      <w:r>
        <w:rPr>
          <w:b/>
        </w:rPr>
        <w:t xml:space="preserve">Plan: </w:t>
      </w:r>
      <w:r>
        <w:rPr/>
        <w:t>Hays County (FEMA plan 110433)</w:t>
      </w:r>
    </w:p>
    <w:p>
      <w:pPr>
        <w:keepNext/>
        <w:spacing w:after="40" w:before="0"/>
      </w:pPr>
      <w:r>
        <w:rPr>
          <w:b/>
        </w:rPr>
        <w:t xml:space="preserve">Approved: </w:t>
      </w:r>
      <w:r>
        <w:rPr/>
        <w:t>2025-10-07</w:t>
      </w:r>
    </w:p>
    <w:p>
      <w:pPr>
        <w:keepNext/>
        <w:spacing w:after="40" w:before="0"/>
      </w:pPr>
      <w:r>
        <w:rPr>
          <w:b/>
        </w:rPr>
        <w:t xml:space="preserve">Expires: </w:t>
      </w:r>
      <w:r>
        <w:rPr/>
        <w:t>2030-10-06</w:t>
      </w:r>
    </w:p>
    <w:p>
      <w:pPr>
        <w:keepNext/>
        <w:spacing w:after="40" w:before="0"/>
      </w:pPr>
      <w:r>
        <w:rPr>
          <w:b/>
        </w:rPr>
        <w:t xml:space="preserve">As of: </w:t>
      </w:r>
      <w:r>
        <w:rPr/>
        <w:t>2026-09-28</w:t>
      </w:r>
    </w:p>
    <w:p>
      <w:pPr>
        <w:keepNext/>
        <w:spacing w:after="40" w:before="0"/>
      </w:pPr>
      <w:r>
        <w:rPr>
          <w:b/>
        </w:rPr>
        <w:t xml:space="preserve">Days: </w:t>
      </w:r>
      <w:r>
        <w:rPr/>
        <w:t>1,469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37, SRL 13 (44 CFR 77.2); any definition: 194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3"/>
        <w:gridCol w:w="1931"/>
        <w:gridCol w:w="1848"/>
        <w:gridCol w:w="1894"/>
        <w:gridCol w:w="1037"/>
        <w:gridCol w:w="1037"/>
        <w:gridCol w:w="841"/>
        <w:gridCol w:w="1422"/>
        <w:gridCol w:w="1758"/>
      </w:tblGrid>
      <w:tr>
        <w:trPr>
          <w:cantSplit/>
          <w:tblHeader/>
        </w:trPr>
        <w:tc>
          <w:tcPr>
            <w:tcW w:type="dxa" w:w="2343"/>
            <w:shd w:val="clear" w:color="auto" w:fill="E8E8E8"/>
          </w:tcPr>
          <w:p>
            <w:pPr>
              <w:spacing w:after="0"/>
              <w:jc w:val="left"/>
            </w:pPr>
            <w:r>
              <w:rPr>
                <w:b/>
                <w:sz w:val="16"/>
              </w:rPr>
              <w:t>Jurisdiction</w:t>
            </w:r>
          </w:p>
        </w:tc>
        <w:tc>
          <w:tcPr>
            <w:tcW w:type="dxa" w:w="1931"/>
            <w:shd w:val="clear" w:color="auto" w:fill="E8E8E8"/>
          </w:tcPr>
          <w:p>
            <w:pPr>
              <w:spacing w:after="0"/>
              <w:jc w:val="left"/>
            </w:pPr>
            <w:r>
              <w:rPr>
                <w:b/>
                <w:sz w:val="16"/>
              </w:rPr>
              <w:t>Type</w:t>
            </w:r>
          </w:p>
        </w:tc>
        <w:tc>
          <w:tcPr>
            <w:tcW w:type="dxa" w:w="1848"/>
            <w:shd w:val="clear" w:color="auto" w:fill="E8E8E8"/>
          </w:tcPr>
          <w:p>
            <w:pPr>
              <w:spacing w:after="0"/>
              <w:jc w:val="left"/>
            </w:pPr>
            <w:r>
              <w:rPr>
                <w:b/>
                <w:sz w:val="16"/>
              </w:rPr>
              <w:t>Status</w:t>
            </w:r>
          </w:p>
        </w:tc>
        <w:tc>
          <w:tcPr>
            <w:tcW w:type="dxa" w:w="18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2"/>
            <w:shd w:val="clear" w:color="auto" w:fill="E8E8E8"/>
          </w:tcPr>
          <w:p>
            <w:pPr>
              <w:spacing w:after="0"/>
              <w:jc w:val="left"/>
            </w:pPr>
            <w:r>
              <w:rPr>
                <w:b/>
                <w:sz w:val="16"/>
              </w:rPr>
              <w:t>Update underway</w:t>
            </w:r>
          </w:p>
        </w:tc>
        <w:tc>
          <w:tcPr>
            <w:tcW w:type="dxa" w:w="1758"/>
            <w:shd w:val="clear" w:color="auto" w:fill="E8E8E8"/>
          </w:tcPr>
          <w:p>
            <w:pPr>
              <w:spacing w:after="0"/>
              <w:jc w:val="left"/>
            </w:pPr>
            <w:r>
              <w:rPr>
                <w:b/>
                <w:sz w:val="16"/>
              </w:rPr>
              <w:t>Notes</w:t>
            </w:r>
          </w:p>
        </w:tc>
      </w:tr>
      <w:tr>
        <w:trPr>
          <w:cantSplit/>
        </w:trPr>
        <w:tc>
          <w:tcPr>
            <w:tcW w:type="dxa" w:w="2343"/>
          </w:tcPr>
          <w:p>
            <w:pPr>
              <w:spacing w:after="0"/>
              <w:jc w:val="left"/>
            </w:pPr>
            <w:r>
              <w:rPr>
                <w:sz w:val="16"/>
              </w:rPr>
              <w:t>Hays County</w:t>
            </w:r>
          </w:p>
        </w:tc>
        <w:tc>
          <w:tcPr>
            <w:tcW w:type="dxa" w:w="1931"/>
          </w:tcPr>
          <w:p>
            <w:pPr>
              <w:spacing w:after="0"/>
              <w:jc w:val="left"/>
            </w:pPr>
            <w:r>
              <w:rPr>
                <w:sz w:val="16"/>
              </w:rPr>
              <w:t>County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2025-07-31</w:t>
            </w:r>
          </w:p>
        </w:tc>
      </w:tr>
      <w:tr>
        <w:trPr>
          <w:cantSplit/>
        </w:trPr>
        <w:tc>
          <w:tcPr>
            <w:tcW w:type="dxa" w:w="2343"/>
          </w:tcPr>
          <w:p>
            <w:pPr>
              <w:spacing w:after="0"/>
              <w:jc w:val="left"/>
            </w:pPr>
            <w:r>
              <w:rPr>
                <w:sz w:val="16"/>
              </w:rPr>
              <w:t>Austin city</w:t>
            </w:r>
          </w:p>
        </w:tc>
        <w:tc>
          <w:tcPr>
            <w:tcW w:type="dxa" w:w="1931"/>
          </w:tcPr>
          <w:p>
            <w:pPr>
              <w:spacing w:after="0"/>
              <w:jc w:val="left"/>
            </w:pPr>
            <w:r>
              <w:rPr>
                <w:sz w:val="16"/>
              </w:rPr>
              <w:t>City</w:t>
            </w:r>
          </w:p>
        </w:tc>
        <w:tc>
          <w:tcPr>
            <w:tcW w:type="dxa" w:w="1848"/>
          </w:tcPr>
          <w:p>
            <w:pPr>
              <w:spacing w:after="0"/>
              <w:jc w:val="left"/>
            </w:pPr>
            <w:r>
              <w:rPr>
                <w:sz w:val="16"/>
              </w:rPr>
              <w:t>Expired on 2026-09-14</w:t>
            </w:r>
          </w:p>
        </w:tc>
        <w:tc>
          <w:tcPr>
            <w:tcW w:type="dxa" w:w="1894"/>
          </w:tcPr>
          <w:p>
            <w:pPr>
              <w:spacing w:after="0"/>
              <w:jc w:val="left"/>
            </w:pPr>
            <w:r>
              <w:rPr>
                <w:sz w:val="16"/>
              </w:rPr>
              <w:t>Austin (FEMA plan 107004)</w:t>
            </w:r>
          </w:p>
        </w:tc>
        <w:tc>
          <w:tcPr>
            <w:tcW w:type="dxa" w:w="1037"/>
          </w:tcPr>
          <w:p>
            <w:pPr>
              <w:spacing w:after="0"/>
              <w:jc w:val="left"/>
            </w:pPr>
            <w:r>
              <w:rPr>
                <w:sz w:val="16"/>
              </w:rPr>
              <w:t>2021-09-15</w:t>
            </w:r>
          </w:p>
        </w:tc>
        <w:tc>
          <w:tcPr>
            <w:tcW w:type="dxa" w:w="1037"/>
          </w:tcPr>
          <w:p>
            <w:pPr>
              <w:spacing w:after="0"/>
              <w:jc w:val="left"/>
            </w:pPr>
            <w:r>
              <w:rPr>
                <w:sz w:val="16"/>
              </w:rPr>
              <w:t>2026-09-14</w:t>
            </w:r>
          </w:p>
        </w:tc>
        <w:tc>
          <w:tcPr>
            <w:tcW w:type="dxa" w:w="841"/>
          </w:tcPr>
          <w:p>
            <w:pPr>
              <w:spacing w:after="0"/>
              <w:jc w:val="right"/>
            </w:pPr>
            <w:r>
              <w:rPr>
                <w:sz w:val="16"/>
              </w:rPr>
              <w:t>-14</w:t>
            </w:r>
          </w:p>
        </w:tc>
        <w:tc>
          <w:tcPr>
            <w:tcW w:type="dxa" w:w="1422"/>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2343"/>
          </w:tcPr>
          <w:p>
            <w:pPr>
              <w:spacing w:after="0"/>
              <w:jc w:val="left"/>
            </w:pPr>
            <w:r>
              <w:rPr>
                <w:sz w:val="16"/>
              </w:rPr>
              <w:t>Bear Creek village</w:t>
            </w:r>
          </w:p>
        </w:tc>
        <w:tc>
          <w:tcPr>
            <w:tcW w:type="dxa" w:w="1931"/>
          </w:tcPr>
          <w:p>
            <w:pPr>
              <w:spacing w:after="0"/>
              <w:jc w:val="left"/>
            </w:pPr>
            <w:r>
              <w:rPr>
                <w:sz w:val="16"/>
              </w:rPr>
              <w:t>Village</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2025-07-28</w:t>
            </w:r>
          </w:p>
        </w:tc>
      </w:tr>
      <w:tr>
        <w:trPr>
          <w:cantSplit/>
        </w:trPr>
        <w:tc>
          <w:tcPr>
            <w:tcW w:type="dxa" w:w="2343"/>
          </w:tcPr>
          <w:p>
            <w:pPr>
              <w:spacing w:after="0"/>
              <w:jc w:val="left"/>
            </w:pPr>
            <w:r>
              <w:rPr>
                <w:sz w:val="16"/>
              </w:rPr>
              <w:t>Buda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2025-09-25</w:t>
            </w:r>
          </w:p>
        </w:tc>
      </w:tr>
      <w:tr>
        <w:trPr>
          <w:cantSplit/>
        </w:trPr>
        <w:tc>
          <w:tcPr>
            <w:tcW w:type="dxa" w:w="2343"/>
          </w:tcPr>
          <w:p>
            <w:pPr>
              <w:spacing w:after="0"/>
              <w:jc w:val="left"/>
            </w:pPr>
            <w:r>
              <w:rPr>
                <w:sz w:val="16"/>
              </w:rPr>
              <w:t>Dripping Springs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2025-08-13</w:t>
            </w:r>
          </w:p>
        </w:tc>
      </w:tr>
      <w:tr>
        <w:trPr>
          <w:cantSplit/>
        </w:trPr>
        <w:tc>
          <w:tcPr>
            <w:tcW w:type="dxa" w:w="2343"/>
          </w:tcPr>
          <w:p>
            <w:pPr>
              <w:spacing w:after="0"/>
              <w:jc w:val="left"/>
            </w:pPr>
            <w:r>
              <w:rPr>
                <w:sz w:val="16"/>
              </w:rPr>
              <w:t>Hays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2025-07-28</w:t>
            </w:r>
          </w:p>
        </w:tc>
      </w:tr>
      <w:tr>
        <w:trPr>
          <w:cantSplit/>
        </w:trPr>
        <w:tc>
          <w:tcPr>
            <w:tcW w:type="dxa" w:w="2343"/>
          </w:tcPr>
          <w:p>
            <w:pPr>
              <w:spacing w:after="0"/>
              <w:jc w:val="left"/>
            </w:pPr>
            <w:r>
              <w:rPr>
                <w:sz w:val="16"/>
              </w:rPr>
              <w:t>Kyle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Mountain City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2025-09-25</w:t>
            </w:r>
          </w:p>
        </w:tc>
      </w:tr>
      <w:tr>
        <w:trPr>
          <w:cantSplit/>
        </w:trPr>
        <w:tc>
          <w:tcPr>
            <w:tcW w:type="dxa" w:w="2343"/>
          </w:tcPr>
          <w:p>
            <w:pPr>
              <w:spacing w:after="0"/>
              <w:jc w:val="left"/>
            </w:pPr>
            <w:r>
              <w:rPr>
                <w:sz w:val="16"/>
              </w:rPr>
              <w:t>Niederwald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San Marcos city</w:t>
            </w:r>
          </w:p>
        </w:tc>
        <w:tc>
          <w:tcPr>
            <w:tcW w:type="dxa" w:w="1931"/>
          </w:tcPr>
          <w:p>
            <w:pPr>
              <w:spacing w:after="0"/>
              <w:jc w:val="left"/>
            </w:pPr>
            <w:r>
              <w:rPr>
                <w:sz w:val="16"/>
              </w:rPr>
              <w:t>City</w:t>
            </w:r>
          </w:p>
        </w:tc>
        <w:tc>
          <w:tcPr>
            <w:tcW w:type="dxa" w:w="1848"/>
          </w:tcPr>
          <w:p>
            <w:pPr>
              <w:spacing w:after="0"/>
              <w:jc w:val="left"/>
            </w:pPr>
            <w:r>
              <w:rPr>
                <w:sz w:val="16"/>
              </w:rPr>
              <w:t>Approved, expires 2029-04-10</w:t>
            </w:r>
          </w:p>
        </w:tc>
        <w:tc>
          <w:tcPr>
            <w:tcW w:type="dxa" w:w="1894"/>
          </w:tcPr>
          <w:p>
            <w:pPr>
              <w:spacing w:after="0"/>
              <w:jc w:val="left"/>
            </w:pPr>
            <w:r>
              <w:rPr>
                <w:sz w:val="16"/>
              </w:rPr>
              <w:t>San Marcos (FEMA plan 109591)</w:t>
            </w:r>
          </w:p>
        </w:tc>
        <w:tc>
          <w:tcPr>
            <w:tcW w:type="dxa" w:w="1037"/>
          </w:tcPr>
          <w:p>
            <w:pPr>
              <w:spacing w:after="0"/>
              <w:jc w:val="left"/>
            </w:pPr>
            <w:r>
              <w:rPr>
                <w:sz w:val="16"/>
              </w:rPr>
              <w:t>2024-04-11</w:t>
            </w:r>
          </w:p>
        </w:tc>
        <w:tc>
          <w:tcPr>
            <w:tcW w:type="dxa" w:w="1037"/>
          </w:tcPr>
          <w:p>
            <w:pPr>
              <w:spacing w:after="0"/>
              <w:jc w:val="left"/>
            </w:pPr>
            <w:r>
              <w:rPr>
                <w:sz w:val="16"/>
              </w:rPr>
              <w:t>2029-04-10</w:t>
            </w:r>
          </w:p>
        </w:tc>
        <w:tc>
          <w:tcPr>
            <w:tcW w:type="dxa" w:w="841"/>
          </w:tcPr>
          <w:p>
            <w:pPr>
              <w:spacing w:after="0"/>
              <w:jc w:val="right"/>
            </w:pPr>
            <w:r>
              <w:rPr>
                <w:sz w:val="16"/>
              </w:rPr>
              <w:t>925</w:t>
            </w:r>
          </w:p>
        </w:tc>
        <w:tc>
          <w:tcPr>
            <w:tcW w:type="dxa" w:w="1422"/>
          </w:tcPr>
          <w:p>
            <w:pPr>
              <w:spacing w:after="0"/>
              <w:jc w:val="left"/>
            </w:pPr>
          </w:p>
        </w:tc>
        <w:tc>
          <w:tcPr>
            <w:tcW w:type="dxa" w:w="1758"/>
          </w:tcPr>
          <w:p>
            <w:pPr>
              <w:spacing w:after="0"/>
              <w:jc w:val="left"/>
            </w:pPr>
          </w:p>
        </w:tc>
      </w:tr>
      <w:tr>
        <w:trPr>
          <w:cantSplit/>
        </w:trPr>
        <w:tc>
          <w:tcPr>
            <w:tcW w:type="dxa" w:w="2343"/>
          </w:tcPr>
          <w:p>
            <w:pPr>
              <w:spacing w:after="0"/>
              <w:jc w:val="left"/>
            </w:pPr>
            <w:r>
              <w:rPr>
                <w:sz w:val="16"/>
              </w:rPr>
              <w:t>Uhland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Wimberley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2025-07-28</w:t>
            </w:r>
          </w:p>
        </w:tc>
      </w:tr>
      <w:tr>
        <w:trPr>
          <w:cantSplit/>
        </w:trPr>
        <w:tc>
          <w:tcPr>
            <w:tcW w:type="dxa" w:w="2343"/>
          </w:tcPr>
          <w:p>
            <w:pPr>
              <w:spacing w:after="0"/>
              <w:jc w:val="left"/>
            </w:pPr>
            <w:r>
              <w:rPr>
                <w:sz w:val="16"/>
              </w:rPr>
              <w:t>Woodcreek city</w:t>
            </w:r>
          </w:p>
        </w:tc>
        <w:tc>
          <w:tcPr>
            <w:tcW w:type="dxa" w:w="1931"/>
          </w:tcPr>
          <w:p>
            <w:pPr>
              <w:spacing w:after="0"/>
              <w:jc w:val="left"/>
            </w:pPr>
            <w:r>
              <w:rPr>
                <w:sz w:val="16"/>
              </w:rPr>
              <w:t>City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Blanco Independent School District</w:t>
            </w:r>
          </w:p>
        </w:tc>
        <w:tc>
          <w:tcPr>
            <w:tcW w:type="dxa" w:w="1931"/>
          </w:tcPr>
          <w:p>
            <w:pPr>
              <w:spacing w:after="0"/>
              <w:jc w:val="left"/>
            </w:pPr>
            <w:r>
              <w:rPr>
                <w:sz w:val="16"/>
              </w:rPr>
              <w:t>School/School District</w:t>
            </w:r>
          </w:p>
        </w:tc>
        <w:tc>
          <w:tcPr>
            <w:tcW w:type="dxa" w:w="1848"/>
          </w:tcPr>
          <w:p>
            <w:pPr>
              <w:spacing w:after="0"/>
              <w:jc w:val="left"/>
            </w:pPr>
            <w:r>
              <w:rPr>
                <w:sz w:val="16"/>
              </w:rPr>
              <w:t>Approved, expires 2030-01-15</w:t>
            </w:r>
          </w:p>
        </w:tc>
        <w:tc>
          <w:tcPr>
            <w:tcW w:type="dxa" w:w="1894"/>
          </w:tcPr>
          <w:p>
            <w:pPr>
              <w:spacing w:after="0"/>
              <w:jc w:val="left"/>
            </w:pPr>
            <w:r>
              <w:rPr>
                <w:sz w:val="16"/>
              </w:rPr>
              <w:t>Blanco County (FEMA plan 109553)</w:t>
            </w:r>
          </w:p>
        </w:tc>
        <w:tc>
          <w:tcPr>
            <w:tcW w:type="dxa" w:w="1037"/>
          </w:tcPr>
          <w:p>
            <w:pPr>
              <w:spacing w:after="0"/>
              <w:jc w:val="left"/>
            </w:pPr>
            <w:r>
              <w:rPr>
                <w:sz w:val="16"/>
              </w:rPr>
              <w:t>2025-01-16</w:t>
            </w:r>
          </w:p>
        </w:tc>
        <w:tc>
          <w:tcPr>
            <w:tcW w:type="dxa" w:w="1037"/>
          </w:tcPr>
          <w:p>
            <w:pPr>
              <w:spacing w:after="0"/>
              <w:jc w:val="left"/>
            </w:pPr>
            <w:r>
              <w:rPr>
                <w:sz w:val="16"/>
              </w:rPr>
              <w:t>2030-01-15</w:t>
            </w:r>
          </w:p>
        </w:tc>
        <w:tc>
          <w:tcPr>
            <w:tcW w:type="dxa" w:w="841"/>
          </w:tcPr>
          <w:p>
            <w:pPr>
              <w:spacing w:after="0"/>
              <w:jc w:val="right"/>
            </w:pPr>
            <w:r>
              <w:rPr>
                <w:sz w:val="16"/>
              </w:rPr>
              <w:t>1,205</w:t>
            </w:r>
          </w:p>
        </w:tc>
        <w:tc>
          <w:tcPr>
            <w:tcW w:type="dxa" w:w="1422"/>
          </w:tcPr>
          <w:p>
            <w:pPr>
              <w:spacing w:after="0"/>
              <w:jc w:val="left"/>
            </w:pPr>
          </w:p>
        </w:tc>
        <w:tc>
          <w:tcPr>
            <w:tcW w:type="dxa" w:w="1758"/>
          </w:tcPr>
          <w:p>
            <w:pPr>
              <w:spacing w:after="0"/>
              <w:jc w:val="left"/>
            </w:pPr>
            <w:r>
              <w:rPr>
                <w:sz w:val="16"/>
              </w:rPr>
              <w:t>member approved 2025-04-09</w:t>
            </w:r>
          </w:p>
        </w:tc>
      </w:tr>
      <w:tr>
        <w:trPr>
          <w:cantSplit/>
        </w:trPr>
        <w:tc>
          <w:tcPr>
            <w:tcW w:type="dxa" w:w="2343"/>
          </w:tcPr>
          <w:p>
            <w:pPr>
              <w:spacing w:after="0"/>
              <w:jc w:val="left"/>
            </w:pPr>
            <w:r>
              <w:rPr>
                <w:sz w:val="16"/>
              </w:rPr>
              <w:t>Dripping Springs Independent School District</w:t>
            </w:r>
          </w:p>
        </w:tc>
        <w:tc>
          <w:tcPr>
            <w:tcW w:type="dxa" w:w="1931"/>
          </w:tcPr>
          <w:p>
            <w:pPr>
              <w:spacing w:after="0"/>
              <w:jc w:val="left"/>
            </w:pPr>
            <w:r>
              <w:rPr>
                <w:sz w:val="16"/>
              </w:rPr>
              <w:t>School/School District</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Hays Consolidated Independent School District</w:t>
            </w:r>
          </w:p>
        </w:tc>
        <w:tc>
          <w:tcPr>
            <w:tcW w:type="dxa" w:w="1931"/>
          </w:tcPr>
          <w:p>
            <w:pPr>
              <w:spacing w:after="0"/>
              <w:jc w:val="left"/>
            </w:pPr>
            <w:r>
              <w:rPr>
                <w:sz w:val="16"/>
              </w:rPr>
              <w:t>School/School District</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p>
        </w:tc>
      </w:tr>
      <w:tr>
        <w:trPr>
          <w:cantSplit/>
        </w:trPr>
        <w:tc>
          <w:tcPr>
            <w:tcW w:type="dxa" w:w="2343"/>
          </w:tcPr>
          <w:p>
            <w:pPr>
              <w:spacing w:after="0"/>
              <w:jc w:val="left"/>
            </w:pPr>
            <w:r>
              <w:rPr>
                <w:sz w:val="16"/>
              </w:rPr>
              <w:t>Johnson City Independent School District</w:t>
            </w:r>
          </w:p>
        </w:tc>
        <w:tc>
          <w:tcPr>
            <w:tcW w:type="dxa" w:w="1931"/>
          </w:tcPr>
          <w:p>
            <w:pPr>
              <w:spacing w:after="0"/>
              <w:jc w:val="left"/>
            </w:pPr>
            <w:r>
              <w:rPr>
                <w:sz w:val="16"/>
              </w:rPr>
              <w:t>School/School District</w:t>
            </w:r>
          </w:p>
        </w:tc>
        <w:tc>
          <w:tcPr>
            <w:tcW w:type="dxa" w:w="1848"/>
          </w:tcPr>
          <w:p>
            <w:pPr>
              <w:spacing w:after="0"/>
              <w:jc w:val="left"/>
            </w:pPr>
            <w:r>
              <w:rPr>
                <w:sz w:val="16"/>
              </w:rPr>
              <w:t>Approved, expires 2030-01-15</w:t>
            </w:r>
          </w:p>
        </w:tc>
        <w:tc>
          <w:tcPr>
            <w:tcW w:type="dxa" w:w="1894"/>
          </w:tcPr>
          <w:p>
            <w:pPr>
              <w:spacing w:after="0"/>
              <w:jc w:val="left"/>
            </w:pPr>
            <w:r>
              <w:rPr>
                <w:sz w:val="16"/>
              </w:rPr>
              <w:t>Blanco County (FEMA plan 109553)</w:t>
            </w:r>
          </w:p>
        </w:tc>
        <w:tc>
          <w:tcPr>
            <w:tcW w:type="dxa" w:w="1037"/>
          </w:tcPr>
          <w:p>
            <w:pPr>
              <w:spacing w:after="0"/>
              <w:jc w:val="left"/>
            </w:pPr>
            <w:r>
              <w:rPr>
                <w:sz w:val="16"/>
              </w:rPr>
              <w:t>2025-01-16</w:t>
            </w:r>
          </w:p>
        </w:tc>
        <w:tc>
          <w:tcPr>
            <w:tcW w:type="dxa" w:w="1037"/>
          </w:tcPr>
          <w:p>
            <w:pPr>
              <w:spacing w:after="0"/>
              <w:jc w:val="left"/>
            </w:pPr>
            <w:r>
              <w:rPr>
                <w:sz w:val="16"/>
              </w:rPr>
              <w:t>2030-01-15</w:t>
            </w:r>
          </w:p>
        </w:tc>
        <w:tc>
          <w:tcPr>
            <w:tcW w:type="dxa" w:w="841"/>
          </w:tcPr>
          <w:p>
            <w:pPr>
              <w:spacing w:after="0"/>
              <w:jc w:val="right"/>
            </w:pPr>
            <w:r>
              <w:rPr>
                <w:sz w:val="16"/>
              </w:rPr>
              <w:t>1,205</w:t>
            </w:r>
          </w:p>
        </w:tc>
        <w:tc>
          <w:tcPr>
            <w:tcW w:type="dxa" w:w="1422"/>
          </w:tcPr>
          <w:p>
            <w:pPr>
              <w:spacing w:after="0"/>
              <w:jc w:val="left"/>
            </w:pPr>
          </w:p>
        </w:tc>
        <w:tc>
          <w:tcPr>
            <w:tcW w:type="dxa" w:w="1758"/>
          </w:tcPr>
          <w:p>
            <w:pPr>
              <w:spacing w:after="0"/>
              <w:jc w:val="left"/>
            </w:pPr>
            <w:r>
              <w:rPr>
                <w:sz w:val="16"/>
              </w:rPr>
              <w:t>member approved 2025-04-16</w:t>
            </w:r>
          </w:p>
        </w:tc>
      </w:tr>
      <w:tr>
        <w:trPr>
          <w:cantSplit/>
        </w:trPr>
        <w:tc>
          <w:tcPr>
            <w:tcW w:type="dxa" w:w="2343"/>
          </w:tcPr>
          <w:p>
            <w:pPr>
              <w:spacing w:after="0"/>
              <w:jc w:val="left"/>
            </w:pPr>
            <w:r>
              <w:rPr>
                <w:sz w:val="16"/>
              </w:rPr>
              <w:t>San Marcos Consolidated Independent School District</w:t>
            </w:r>
          </w:p>
        </w:tc>
        <w:tc>
          <w:tcPr>
            <w:tcW w:type="dxa" w:w="1931"/>
          </w:tcPr>
          <w:p>
            <w:pPr>
              <w:spacing w:after="0"/>
              <w:jc w:val="left"/>
            </w:pPr>
            <w:r>
              <w:rPr>
                <w:sz w:val="16"/>
              </w:rPr>
              <w:t>School/School District</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Wimberley Independent School District</w:t>
            </w:r>
          </w:p>
        </w:tc>
        <w:tc>
          <w:tcPr>
            <w:tcW w:type="dxa" w:w="1931"/>
          </w:tcPr>
          <w:p>
            <w:pPr>
              <w:spacing w:after="0"/>
              <w:jc w:val="left"/>
            </w:pPr>
            <w:r>
              <w:rPr>
                <w:sz w:val="16"/>
              </w:rPr>
              <w:t>School/School District</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r>
        <w:trPr>
          <w:cantSplit/>
        </w:trPr>
        <w:tc>
          <w:tcPr>
            <w:tcW w:type="dxa" w:w="2343"/>
          </w:tcPr>
          <w:p>
            <w:pPr>
              <w:spacing w:after="0"/>
              <w:jc w:val="left"/>
            </w:pPr>
            <w:r>
              <w:rPr>
                <w:sz w:val="16"/>
              </w:rPr>
              <w:t>Canyon Regional Water Authority (CRWA)</w:t>
            </w:r>
          </w:p>
        </w:tc>
        <w:tc>
          <w:tcPr>
            <w:tcW w:type="dxa" w:w="1931"/>
          </w:tcPr>
          <w:p>
            <w:pPr>
              <w:spacing w:after="0"/>
              <w:jc w:val="left"/>
            </w:pPr>
            <w:r>
              <w:rPr>
                <w:sz w:val="16"/>
              </w:rPr>
              <w:t>Water/Sewer Authority</w:t>
            </w:r>
          </w:p>
        </w:tc>
        <w:tc>
          <w:tcPr>
            <w:tcW w:type="dxa" w:w="1848"/>
          </w:tcPr>
          <w:p>
            <w:pPr>
              <w:spacing w:after="0"/>
              <w:jc w:val="left"/>
            </w:pPr>
            <w:r>
              <w:rPr>
                <w:sz w:val="16"/>
              </w:rPr>
              <w:t>Expired on 2024-05-07</w:t>
            </w:r>
          </w:p>
        </w:tc>
        <w:tc>
          <w:tcPr>
            <w:tcW w:type="dxa" w:w="1894"/>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41"/>
          </w:tcPr>
          <w:p>
            <w:pPr>
              <w:spacing w:after="0"/>
              <w:jc w:val="right"/>
            </w:pPr>
            <w:r>
              <w:rPr>
                <w:sz w:val="16"/>
              </w:rPr>
              <w:t>-874</w:t>
            </w:r>
          </w:p>
        </w:tc>
        <w:tc>
          <w:tcPr>
            <w:tcW w:type="dxa" w:w="1422"/>
          </w:tcPr>
          <w:p>
            <w:pPr>
              <w:spacing w:after="0"/>
              <w:jc w:val="left"/>
            </w:pPr>
          </w:p>
        </w:tc>
        <w:tc>
          <w:tcPr>
            <w:tcW w:type="dxa" w:w="1758"/>
          </w:tcPr>
          <w:p>
            <w:pPr>
              <w:spacing w:after="0"/>
              <w:jc w:val="left"/>
            </w:pPr>
          </w:p>
        </w:tc>
      </w:tr>
      <w:tr>
        <w:trPr>
          <w:cantSplit/>
        </w:trPr>
        <w:tc>
          <w:tcPr>
            <w:tcW w:type="dxa" w:w="2343"/>
          </w:tcPr>
          <w:p>
            <w:pPr>
              <w:spacing w:after="0"/>
              <w:jc w:val="left"/>
            </w:pPr>
            <w:r>
              <w:rPr>
                <w:sz w:val="16"/>
              </w:rPr>
              <w:t>Texas State University</w:t>
            </w:r>
          </w:p>
        </w:tc>
        <w:tc>
          <w:tcPr>
            <w:tcW w:type="dxa" w:w="1931"/>
          </w:tcPr>
          <w:p>
            <w:pPr>
              <w:spacing w:after="0"/>
              <w:jc w:val="left"/>
            </w:pPr>
            <w:r>
              <w:rPr>
                <w:sz w:val="16"/>
              </w:rPr>
              <w:t>College/University</w:t>
            </w:r>
          </w:p>
        </w:tc>
        <w:tc>
          <w:tcPr>
            <w:tcW w:type="dxa" w:w="1848"/>
          </w:tcPr>
          <w:p>
            <w:pPr>
              <w:spacing w:after="0"/>
              <w:jc w:val="left"/>
            </w:pPr>
            <w:r>
              <w:rPr>
                <w:sz w:val="16"/>
              </w:rPr>
              <w:t>Approved, expires 2030-10-06</w:t>
            </w:r>
          </w:p>
        </w:tc>
        <w:tc>
          <w:tcPr>
            <w:tcW w:type="dxa" w:w="1894"/>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1"/>
          </w:tcPr>
          <w:p>
            <w:pPr>
              <w:spacing w:after="0"/>
              <w:jc w:val="right"/>
            </w:pPr>
            <w:r>
              <w:rPr>
                <w:sz w:val="16"/>
              </w:rPr>
              <w:t>1,469</w:t>
            </w:r>
          </w:p>
        </w:tc>
        <w:tc>
          <w:tcPr>
            <w:tcW w:type="dxa" w:w="1422"/>
          </w:tcPr>
          <w:p>
            <w:pPr>
              <w:spacing w:after="0"/>
              <w:jc w:val="left"/>
            </w:pPr>
          </w:p>
        </w:tc>
        <w:tc>
          <w:tcPr>
            <w:tcW w:type="dxa" w:w="1758"/>
          </w:tcPr>
          <w:p>
            <w:pPr>
              <w:spacing w:after="0"/>
              <w:jc w:val="left"/>
            </w:pPr>
            <w:r>
              <w:rPr>
                <w:sz w:val="16"/>
              </w:rPr>
              <w:t>member approved 2026-02-13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Moderate</w:t>
            </w:r>
          </w:p>
        </w:tc>
        <w:tc>
          <w:tcPr>
            <w:tcW w:type="dxa" w:w="1237"/>
          </w:tcPr>
          <w:p>
            <w:pPr>
              <w:spacing w:after="0"/>
              <w:jc w:val="left"/>
            </w:pPr>
            <w:r>
              <w:rPr>
                <w:sz w:val="16"/>
              </w:rPr>
              <w:t>Relatively High</w:t>
            </w:r>
          </w:p>
        </w:tc>
        <w:tc>
          <w:tcPr>
            <w:tcW w:type="dxa" w:w="1126"/>
          </w:tcPr>
          <w:p>
            <w:pPr>
              <w:spacing w:after="0"/>
              <w:jc w:val="right"/>
            </w:pPr>
            <w:r>
              <w:rPr>
                <w:sz w:val="16"/>
              </w:rPr>
              <w:t>$34,968,507</w:t>
            </w:r>
          </w:p>
        </w:tc>
        <w:tc>
          <w:tcPr>
            <w:tcW w:type="dxa" w:w="1126"/>
          </w:tcPr>
          <w:p>
            <w:pPr>
              <w:spacing w:after="0"/>
              <w:jc w:val="right"/>
            </w:pPr>
            <w:r>
              <w:rPr>
                <w:sz w:val="16"/>
              </w:rPr>
              <w:t>$121,317</w:t>
            </w:r>
          </w:p>
        </w:tc>
        <w:tc>
          <w:tcPr>
            <w:tcW w:type="dxa" w:w="1310"/>
          </w:tcPr>
          <w:p>
            <w:pPr>
              <w:spacing w:after="0"/>
              <w:jc w:val="right"/>
            </w:pPr>
            <w:r>
              <w:rPr>
                <w:sz w:val="16"/>
              </w:rPr>
              <w:t>$32,971,606</w:t>
            </w:r>
          </w:p>
        </w:tc>
        <w:tc>
          <w:tcPr>
            <w:tcW w:type="dxa" w:w="1166"/>
          </w:tcPr>
          <w:p>
            <w:pPr>
              <w:spacing w:after="0"/>
              <w:jc w:val="right"/>
            </w:pPr>
            <w:r>
              <w:rPr>
                <w:sz w:val="16"/>
              </w:rPr>
              <w:t>$68,061,430</w:t>
            </w:r>
          </w:p>
        </w:tc>
        <w:tc>
          <w:tcPr>
            <w:tcW w:type="dxa" w:w="1234"/>
          </w:tcPr>
          <w:p>
            <w:pPr>
              <w:spacing w:after="0"/>
              <w:jc w:val="right"/>
            </w:pPr>
            <w:r>
              <w:rPr>
                <w:sz w:val="16"/>
              </w:rPr>
              <w:t>139</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$3,833,467</w:t>
            </w:r>
          </w:p>
        </w:tc>
        <w:tc>
          <w:tcPr>
            <w:tcW w:type="dxa" w:w="1126"/>
          </w:tcPr>
          <w:p>
            <w:pPr>
              <w:spacing w:after="0"/>
              <w:jc w:val="right"/>
            </w:pPr>
            <w:r>
              <w:rPr>
                <w:sz w:val="16"/>
              </w:rPr>
              <w:t>$644</w:t>
            </w:r>
          </w:p>
        </w:tc>
        <w:tc>
          <w:tcPr>
            <w:tcW w:type="dxa" w:w="1310"/>
          </w:tcPr>
          <w:p>
            <w:pPr>
              <w:spacing w:after="0"/>
              <w:jc w:val="right"/>
            </w:pPr>
            <w:r>
              <w:rPr>
                <w:sz w:val="16"/>
              </w:rPr>
              <w:t>$14,718,078</w:t>
            </w:r>
          </w:p>
        </w:tc>
        <w:tc>
          <w:tcPr>
            <w:tcW w:type="dxa" w:w="1166"/>
          </w:tcPr>
          <w:p>
            <w:pPr>
              <w:spacing w:after="0"/>
              <w:jc w:val="right"/>
            </w:pPr>
            <w:r>
              <w:rPr>
                <w:sz w:val="16"/>
              </w:rPr>
              <w:t>$18,552,188</w:t>
            </w:r>
          </w:p>
        </w:tc>
        <w:tc>
          <w:tcPr>
            <w:tcW w:type="dxa" w:w="1234"/>
          </w:tcPr>
          <w:p>
            <w:pPr>
              <w:spacing w:after="0"/>
              <w:jc w:val="right"/>
            </w:pPr>
            <w:r>
              <w:rPr>
                <w:sz w:val="16"/>
              </w:rPr>
              <w:t>18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$4,441,009</w:t>
            </w:r>
          </w:p>
        </w:tc>
        <w:tc>
          <w:tcPr>
            <w:tcW w:type="dxa" w:w="1126"/>
          </w:tcPr>
          <w:p>
            <w:pPr>
              <w:spacing w:after="0"/>
              <w:jc w:val="right"/>
            </w:pPr>
            <w:r>
              <w:rPr>
                <w:sz w:val="16"/>
              </w:rPr>
              <w:t>$171,229</w:t>
            </w:r>
          </w:p>
        </w:tc>
        <w:tc>
          <w:tcPr>
            <w:tcW w:type="dxa" w:w="1310"/>
          </w:tcPr>
          <w:p>
            <w:pPr>
              <w:spacing w:after="0"/>
              <w:jc w:val="right"/>
            </w:pPr>
            <w:r>
              <w:rPr>
                <w:sz w:val="16"/>
              </w:rPr>
              <w:t>$382,116</w:t>
            </w:r>
          </w:p>
        </w:tc>
        <w:tc>
          <w:tcPr>
            <w:tcW w:type="dxa" w:w="1166"/>
          </w:tcPr>
          <w:p>
            <w:pPr>
              <w:spacing w:after="0"/>
              <w:jc w:val="right"/>
            </w:pPr>
            <w:r>
              <w:rPr>
                <w:sz w:val="16"/>
              </w:rPr>
              <w:t>$4,994,353</w:t>
            </w:r>
          </w:p>
        </w:tc>
        <w:tc>
          <w:tcPr>
            <w:tcW w:type="dxa" w:w="1234"/>
          </w:tcPr>
          <w:p>
            <w:pPr>
              <w:spacing w:after="0"/>
              <w:jc w:val="right"/>
            </w:pPr>
            <w:r>
              <w:rPr>
                <w:sz w:val="16"/>
              </w:rPr>
              <w:t>130</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$271</w:t>
            </w:r>
          </w:p>
        </w:tc>
        <w:tc>
          <w:tcPr>
            <w:tcW w:type="dxa" w:w="1126"/>
          </w:tcPr>
          <w:p>
            <w:pPr>
              <w:spacing w:after="0"/>
              <w:jc w:val="right"/>
            </w:pPr>
            <w:r>
              <w:rPr>
                <w:sz w:val="16"/>
              </w:rPr>
              <w:t>$78</w:t>
            </w:r>
          </w:p>
        </w:tc>
        <w:tc>
          <w:tcPr>
            <w:tcW w:type="dxa" w:w="1310"/>
          </w:tcPr>
          <w:p>
            <w:pPr>
              <w:spacing w:after="0"/>
              <w:jc w:val="right"/>
            </w:pPr>
            <w:r>
              <w:rPr>
                <w:sz w:val="16"/>
              </w:rPr>
              <w:t>$4,510,433</w:t>
            </w:r>
          </w:p>
        </w:tc>
        <w:tc>
          <w:tcPr>
            <w:tcW w:type="dxa" w:w="1166"/>
          </w:tcPr>
          <w:p>
            <w:pPr>
              <w:spacing w:after="0"/>
              <w:jc w:val="right"/>
            </w:pPr>
            <w:r>
              <w:rPr>
                <w:sz w:val="16"/>
              </w:rPr>
              <w:t>$4,510,781</w:t>
            </w:r>
          </w:p>
        </w:tc>
        <w:tc>
          <w:tcPr>
            <w:tcW w:type="dxa" w:w="1234"/>
          </w:tcPr>
          <w:p>
            <w:pPr>
              <w:spacing w:after="0"/>
              <w:jc w:val="right"/>
            </w:pPr>
            <w:r>
              <w:rPr>
                <w:sz w:val="16"/>
              </w:rPr>
              <w:t>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237"/>
          </w:tcPr>
          <w:p>
            <w:pPr>
              <w:spacing w:after="0"/>
              <w:jc w:val="left"/>
            </w:pPr>
            <w:r>
              <w:rPr>
                <w:sz w:val="16"/>
              </w:rPr>
              <w:t>Relatively Moderate</w:t>
            </w:r>
          </w:p>
        </w:tc>
        <w:tc>
          <w:tcPr>
            <w:tcW w:type="dxa" w:w="1237"/>
          </w:tcPr>
          <w:p>
            <w:pPr>
              <w:spacing w:after="0"/>
              <w:jc w:val="left"/>
            </w:pPr>
            <w:r>
              <w:rPr>
                <w:sz w:val="16"/>
              </w:rPr>
              <w:t>Relatively High</w:t>
            </w:r>
          </w:p>
        </w:tc>
        <w:tc>
          <w:tcPr>
            <w:tcW w:type="dxa" w:w="1126"/>
          </w:tcPr>
          <w:p>
            <w:pPr>
              <w:spacing w:after="0"/>
              <w:jc w:val="right"/>
            </w:pPr>
            <w:r>
              <w:rPr>
                <w:sz w:val="16"/>
              </w:rPr>
              <w:t>$42,312</w:t>
            </w:r>
          </w:p>
        </w:tc>
        <w:tc>
          <w:tcPr>
            <w:tcW w:type="dxa" w:w="1126"/>
          </w:tcPr>
          <w:p>
            <w:pPr>
              <w:spacing w:after="0"/>
              <w:jc w:val="right"/>
            </w:pPr>
            <w:r>
              <w:rPr>
                <w:sz w:val="16"/>
              </w:rPr>
              <w:t>$13,765</w:t>
            </w:r>
          </w:p>
        </w:tc>
        <w:tc>
          <w:tcPr>
            <w:tcW w:type="dxa" w:w="1310"/>
          </w:tcPr>
          <w:p>
            <w:pPr>
              <w:spacing w:after="0"/>
              <w:jc w:val="right"/>
            </w:pPr>
            <w:r>
              <w:rPr>
                <w:sz w:val="16"/>
              </w:rPr>
              <w:t>$4,433,174</w:t>
            </w:r>
          </w:p>
        </w:tc>
        <w:tc>
          <w:tcPr>
            <w:tcW w:type="dxa" w:w="1166"/>
          </w:tcPr>
          <w:p>
            <w:pPr>
              <w:spacing w:after="0"/>
              <w:jc w:val="right"/>
            </w:pPr>
            <w:r>
              <w:rPr>
                <w:sz w:val="16"/>
              </w:rPr>
              <w:t>$4,489,251</w:t>
            </w:r>
          </w:p>
        </w:tc>
        <w:tc>
          <w:tcPr>
            <w:tcW w:type="dxa" w:w="1234"/>
          </w:tcPr>
          <w:p>
            <w:pPr>
              <w:spacing w:after="0"/>
              <w:jc w:val="right"/>
            </w:pPr>
            <w:r>
              <w:rPr>
                <w:sz w:val="16"/>
              </w:rPr>
              <w:t>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$22,926</w:t>
            </w:r>
          </w:p>
        </w:tc>
        <w:tc>
          <w:tcPr>
            <w:tcW w:type="dxa" w:w="1126"/>
          </w:tcPr>
          <w:p>
            <w:pPr>
              <w:spacing w:after="0"/>
              <w:jc w:val="right"/>
            </w:pPr>
          </w:p>
        </w:tc>
        <w:tc>
          <w:tcPr>
            <w:tcW w:type="dxa" w:w="1310"/>
          </w:tcPr>
          <w:p>
            <w:pPr>
              <w:spacing w:after="0"/>
              <w:jc w:val="right"/>
            </w:pPr>
            <w:r>
              <w:rPr>
                <w:sz w:val="16"/>
              </w:rPr>
              <w:t>$2,255,768</w:t>
            </w:r>
          </w:p>
        </w:tc>
        <w:tc>
          <w:tcPr>
            <w:tcW w:type="dxa" w:w="1166"/>
          </w:tcPr>
          <w:p>
            <w:pPr>
              <w:spacing w:after="0"/>
              <w:jc w:val="right"/>
            </w:pPr>
            <w:r>
              <w:rPr>
                <w:sz w:val="16"/>
              </w:rPr>
              <w:t>$2,278,694</w:t>
            </w:r>
          </w:p>
        </w:tc>
        <w:tc>
          <w:tcPr>
            <w:tcW w:type="dxa" w:w="1234"/>
          </w:tcPr>
          <w:p>
            <w:pPr>
              <w:spacing w:after="0"/>
              <w:jc w:val="right"/>
            </w:pPr>
            <w:r>
              <w:rPr>
                <w:sz w:val="16"/>
              </w:rPr>
              <w:t>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$1,163,112</w:t>
            </w:r>
          </w:p>
        </w:tc>
        <w:tc>
          <w:tcPr>
            <w:tcW w:type="dxa" w:w="1126"/>
          </w:tcPr>
          <w:p>
            <w:pPr>
              <w:spacing w:after="0"/>
              <w:jc w:val="right"/>
            </w:pPr>
            <w:r>
              <w:rPr>
                <w:sz w:val="16"/>
              </w:rPr>
              <w:t>$4,009</w:t>
            </w:r>
          </w:p>
        </w:tc>
        <w:tc>
          <w:tcPr>
            <w:tcW w:type="dxa" w:w="1310"/>
          </w:tcPr>
          <w:p>
            <w:pPr>
              <w:spacing w:after="0"/>
              <w:jc w:val="right"/>
            </w:pPr>
            <w:r>
              <w:rPr>
                <w:sz w:val="16"/>
              </w:rPr>
              <w:t>$898,033</w:t>
            </w:r>
          </w:p>
        </w:tc>
        <w:tc>
          <w:tcPr>
            <w:tcW w:type="dxa" w:w="1166"/>
          </w:tcPr>
          <w:p>
            <w:pPr>
              <w:spacing w:after="0"/>
              <w:jc w:val="right"/>
            </w:pPr>
            <w:r>
              <w:rPr>
                <w:sz w:val="16"/>
              </w:rPr>
              <w:t>$2,065,154</w:t>
            </w:r>
          </w:p>
        </w:tc>
        <w:tc>
          <w:tcPr>
            <w:tcW w:type="dxa" w:w="1234"/>
          </w:tcPr>
          <w:p>
            <w:pPr>
              <w:spacing w:after="0"/>
              <w:jc w:val="right"/>
            </w:pPr>
            <w:r>
              <w:rPr>
                <w:sz w:val="16"/>
              </w:rPr>
              <w:t>73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23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$1,117,481</w:t>
            </w:r>
          </w:p>
        </w:tc>
        <w:tc>
          <w:tcPr>
            <w:tcW w:type="dxa" w:w="1126"/>
          </w:tcPr>
          <w:p>
            <w:pPr>
              <w:spacing w:after="0"/>
              <w:jc w:val="right"/>
            </w:pPr>
            <w:r>
              <w:rPr>
                <w:sz w:val="16"/>
              </w:rPr>
              <w:t>$91</w:t>
            </w:r>
          </w:p>
        </w:tc>
        <w:tc>
          <w:tcPr>
            <w:tcW w:type="dxa" w:w="1310"/>
          </w:tcPr>
          <w:p>
            <w:pPr>
              <w:spacing w:after="0"/>
              <w:jc w:val="right"/>
            </w:pPr>
            <w:r>
              <w:rPr>
                <w:sz w:val="16"/>
              </w:rPr>
              <w:t>$152,886</w:t>
            </w:r>
          </w:p>
        </w:tc>
        <w:tc>
          <w:tcPr>
            <w:tcW w:type="dxa" w:w="1166"/>
          </w:tcPr>
          <w:p>
            <w:pPr>
              <w:spacing w:after="0"/>
              <w:jc w:val="right"/>
            </w:pPr>
            <w:r>
              <w:rPr>
                <w:sz w:val="16"/>
              </w:rPr>
              <w:t>$1,270,458</w:t>
            </w:r>
          </w:p>
        </w:tc>
        <w:tc>
          <w:tcPr>
            <w:tcW w:type="dxa" w:w="1234"/>
          </w:tcPr>
          <w:p>
            <w:pPr>
              <w:spacing w:after="0"/>
              <w:jc w:val="right"/>
            </w:pPr>
            <w:r>
              <w:rPr>
                <w:sz w:val="16"/>
              </w:rPr>
              <w:t>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Drought</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$997,828</w:t>
            </w:r>
          </w:p>
        </w:tc>
        <w:tc>
          <w:tcPr>
            <w:tcW w:type="dxa" w:w="1310"/>
          </w:tcPr>
          <w:p>
            <w:pPr>
              <w:spacing w:after="0"/>
              <w:jc w:val="right"/>
            </w:pPr>
          </w:p>
        </w:tc>
        <w:tc>
          <w:tcPr>
            <w:tcW w:type="dxa" w:w="1166"/>
          </w:tcPr>
          <w:p>
            <w:pPr>
              <w:spacing w:after="0"/>
              <w:jc w:val="right"/>
            </w:pPr>
            <w:r>
              <w:rPr>
                <w:sz w:val="16"/>
              </w:rPr>
              <w:t>$997,828</w:t>
            </w:r>
          </w:p>
        </w:tc>
        <w:tc>
          <w:tcPr>
            <w:tcW w:type="dxa" w:w="1234"/>
          </w:tcPr>
          <w:p>
            <w:pPr>
              <w:spacing w:after="0"/>
              <w:jc w:val="right"/>
            </w:pPr>
            <w:r>
              <w:rPr>
                <w:sz w:val="16"/>
              </w:rPr>
              <w:t>78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$143,415</w:t>
            </w:r>
          </w:p>
        </w:tc>
        <w:tc>
          <w:tcPr>
            <w:tcW w:type="dxa" w:w="1126"/>
          </w:tcPr>
          <w:p>
            <w:pPr>
              <w:spacing w:after="0"/>
              <w:jc w:val="right"/>
            </w:pPr>
            <w:r>
              <w:rPr>
                <w:sz w:val="16"/>
              </w:rPr>
              <w:t>$428</w:t>
            </w:r>
          </w:p>
        </w:tc>
        <w:tc>
          <w:tcPr>
            <w:tcW w:type="dxa" w:w="1310"/>
          </w:tcPr>
          <w:p>
            <w:pPr>
              <w:spacing w:after="0"/>
              <w:jc w:val="right"/>
            </w:pPr>
            <w:r>
              <w:rPr>
                <w:sz w:val="16"/>
              </w:rPr>
              <w:t>$576,052</w:t>
            </w:r>
          </w:p>
        </w:tc>
        <w:tc>
          <w:tcPr>
            <w:tcW w:type="dxa" w:w="1166"/>
          </w:tcPr>
          <w:p>
            <w:pPr>
              <w:spacing w:after="0"/>
              <w:jc w:val="right"/>
            </w:pPr>
            <w:r>
              <w:rPr>
                <w:sz w:val="16"/>
              </w:rPr>
              <w:t>$719,896</w:t>
            </w:r>
          </w:p>
        </w:tc>
        <w:tc>
          <w:tcPr>
            <w:tcW w:type="dxa" w:w="1234"/>
          </w:tcPr>
          <w:p>
            <w:pPr>
              <w:spacing w:after="0"/>
              <w:jc w:val="right"/>
            </w:pPr>
            <w:r>
              <w:rPr>
                <w:sz w:val="16"/>
              </w:rPr>
              <w:t>28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$336,070</w:t>
            </w:r>
          </w:p>
        </w:tc>
        <w:tc>
          <w:tcPr>
            <w:tcW w:type="dxa" w:w="1126"/>
          </w:tcPr>
          <w:p>
            <w:pPr>
              <w:spacing w:after="0"/>
              <w:jc w:val="right"/>
            </w:pPr>
            <w:r>
              <w:rPr>
                <w:sz w:val="16"/>
              </w:rPr>
              <w:t>$28,241</w:t>
            </w:r>
          </w:p>
        </w:tc>
        <w:tc>
          <w:tcPr>
            <w:tcW w:type="dxa" w:w="1310"/>
          </w:tcPr>
          <w:p>
            <w:pPr>
              <w:spacing w:after="0"/>
              <w:jc w:val="right"/>
            </w:pPr>
            <w:r>
              <w:rPr>
                <w:sz w:val="16"/>
              </w:rPr>
              <w:t>$24,076</w:t>
            </w:r>
          </w:p>
        </w:tc>
        <w:tc>
          <w:tcPr>
            <w:tcW w:type="dxa" w:w="1166"/>
          </w:tcPr>
          <w:p>
            <w:pPr>
              <w:spacing w:after="0"/>
              <w:jc w:val="right"/>
            </w:pPr>
            <w:r>
              <w:rPr>
                <w:sz w:val="16"/>
              </w:rPr>
              <w:t>$388,387</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$25,338</w:t>
            </w:r>
          </w:p>
        </w:tc>
        <w:tc>
          <w:tcPr>
            <w:tcW w:type="dxa" w:w="1126"/>
          </w:tcPr>
          <w:p>
            <w:pPr>
              <w:spacing w:after="0"/>
              <w:jc w:val="right"/>
            </w:pPr>
          </w:p>
        </w:tc>
        <w:tc>
          <w:tcPr>
            <w:tcW w:type="dxa" w:w="1310"/>
          </w:tcPr>
          <w:p>
            <w:pPr>
              <w:spacing w:after="0"/>
              <w:jc w:val="right"/>
            </w:pPr>
            <w:r>
              <w:rPr>
                <w:sz w:val="16"/>
              </w:rPr>
              <w:t>$176,986</w:t>
            </w:r>
          </w:p>
        </w:tc>
        <w:tc>
          <w:tcPr>
            <w:tcW w:type="dxa" w:w="1166"/>
          </w:tcPr>
          <w:p>
            <w:pPr>
              <w:spacing w:after="0"/>
              <w:jc w:val="right"/>
            </w:pPr>
            <w:r>
              <w:rPr>
                <w:sz w:val="16"/>
              </w:rPr>
              <w:t>$202,323</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Earthquake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$44,079</w:t>
            </w:r>
          </w:p>
        </w:tc>
        <w:tc>
          <w:tcPr>
            <w:tcW w:type="dxa" w:w="1126"/>
          </w:tcPr>
          <w:p>
            <w:pPr>
              <w:spacing w:after="0"/>
              <w:jc w:val="right"/>
            </w:pPr>
          </w:p>
        </w:tc>
        <w:tc>
          <w:tcPr>
            <w:tcW w:type="dxa" w:w="1310"/>
          </w:tcPr>
          <w:p>
            <w:pPr>
              <w:spacing w:after="0"/>
              <w:jc w:val="right"/>
            </w:pPr>
            <w:r>
              <w:rPr>
                <w:sz w:val="16"/>
              </w:rPr>
              <w:t>$14,954</w:t>
            </w:r>
          </w:p>
        </w:tc>
        <w:tc>
          <w:tcPr>
            <w:tcW w:type="dxa" w:w="1166"/>
          </w:tcPr>
          <w:p>
            <w:pPr>
              <w:spacing w:after="0"/>
              <w:jc w:val="right"/>
            </w:pPr>
            <w:r>
              <w:rPr>
                <w:sz w:val="16"/>
              </w:rPr>
              <w:t>$59,032</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$997</w:t>
            </w:r>
          </w:p>
        </w:tc>
        <w:tc>
          <w:tcPr>
            <w:tcW w:type="dxa" w:w="1126"/>
          </w:tcPr>
          <w:p>
            <w:pPr>
              <w:spacing w:after="0"/>
              <w:jc w:val="right"/>
            </w:pPr>
          </w:p>
        </w:tc>
        <w:tc>
          <w:tcPr>
            <w:tcW w:type="dxa" w:w="1310"/>
          </w:tcPr>
          <w:p>
            <w:pPr>
              <w:spacing w:after="0"/>
              <w:jc w:val="right"/>
            </w:pPr>
            <w:r>
              <w:rPr>
                <w:sz w:val="16"/>
              </w:rPr>
              <w:t>$70</w:t>
            </w:r>
          </w:p>
        </w:tc>
        <w:tc>
          <w:tcPr>
            <w:tcW w:type="dxa" w:w="1166"/>
          </w:tcPr>
          <w:p>
            <w:pPr>
              <w:spacing w:after="0"/>
              <w:jc w:val="right"/>
            </w:pPr>
            <w:r>
              <w:rPr>
                <w:sz w:val="16"/>
              </w:rPr>
              <w:t>$1,068</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40"/>
        <w:gridCol w:w="2065"/>
        <w:gridCol w:w="1520"/>
        <w:gridCol w:w="1586"/>
        <w:gridCol w:w="2176"/>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40"/>
            <w:shd w:val="clear" w:color="auto" w:fill="E8E8E8"/>
          </w:tcPr>
          <w:p>
            <w:pPr>
              <w:spacing w:after="0"/>
              <w:jc w:val="left"/>
            </w:pPr>
            <w:r>
              <w:rPr>
                <w:b/>
                <w:sz w:val="16"/>
              </w:rPr>
              <w:t>Observed range</w:t>
            </w:r>
          </w:p>
        </w:tc>
        <w:tc>
          <w:tcPr>
            <w:tcW w:type="dxa" w:w="2065"/>
            <w:shd w:val="clear" w:color="auto" w:fill="E8E8E8"/>
          </w:tcPr>
          <w:p>
            <w:pPr>
              <w:spacing w:after="0"/>
              <w:jc w:val="left"/>
            </w:pPr>
            <w:r>
              <w:rPr>
                <w:b/>
                <w:sz w:val="16"/>
              </w:rPr>
              <w:t>Worst recorded event</w:t>
            </w:r>
          </w:p>
        </w:tc>
        <w:tc>
          <w:tcPr>
            <w:tcW w:type="dxa" w:w="1520"/>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5, 2021 to 2024 (5 zone-level)</w:t>
            </w:r>
          </w:p>
        </w:tc>
        <w:tc>
          <w:tcPr>
            <w:tcW w:type="dxa" w:w="1840"/>
          </w:tcPr>
          <w:p>
            <w:pPr>
              <w:spacing w:after="0"/>
              <w:jc w:val="left"/>
            </w:pPr>
            <w:r>
              <w:rPr>
                <w:sz w:val="16"/>
              </w:rPr>
              <w:t>1 day to 4 days (median 2 days); 3 with a recorded value</w:t>
            </w:r>
          </w:p>
        </w:tc>
        <w:tc>
          <w:tcPr>
            <w:tcW w:type="dxa" w:w="2065"/>
          </w:tcPr>
          <w:p>
            <w:pPr>
              <w:spacing w:after="0"/>
              <w:jc w:val="left"/>
            </w:pPr>
            <w:r>
              <w:rPr>
                <w:sz w:val="16"/>
              </w:rPr>
              <w:t>4 consecutive days, 2024-01-14 to 2024-01-17, zone-level</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78, 1996 to 2026 (78 zone-level)</w:t>
            </w:r>
          </w:p>
        </w:tc>
        <w:tc>
          <w:tcPr>
            <w:tcW w:type="dxa" w:w="1840"/>
          </w:tcPr>
          <w:p>
            <w:pPr>
              <w:spacing w:after="0"/>
              <w:jc w:val="left"/>
            </w:pPr>
            <w:r>
              <w:rPr>
                <w:sz w:val="16"/>
              </w:rPr>
              <w:t>30 days to 633 days (median 92 days); 15 with a recorded value</w:t>
            </w:r>
          </w:p>
        </w:tc>
        <w:tc>
          <w:tcPr>
            <w:tcW w:type="dxa" w:w="2065"/>
          </w:tcPr>
          <w:p>
            <w:pPr>
              <w:spacing w:after="0"/>
              <w:jc w:val="left"/>
            </w:pPr>
            <w:r>
              <w:rPr>
                <w:sz w:val="16"/>
              </w:rPr>
              <w:t>633 days (about 20.8 months), 2022-05-01 to 2024-01-23, a run of 21 consecutive Storm Events drought records, zone-level</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180, 1967 to 2026</w:t>
            </w:r>
          </w:p>
        </w:tc>
        <w:tc>
          <w:tcPr>
            <w:tcW w:type="dxa" w:w="1840"/>
          </w:tcPr>
          <w:p>
            <w:pPr>
              <w:spacing w:after="0"/>
              <w:jc w:val="left"/>
            </w:pPr>
            <w:r>
              <w:rPr>
                <w:sz w:val="16"/>
              </w:rPr>
              <w:t>0.75 in to 4.5 in (median 1 in); 180 with a recorded value</w:t>
            </w:r>
          </w:p>
        </w:tc>
        <w:tc>
          <w:tcPr>
            <w:tcW w:type="dxa" w:w="2065"/>
          </w:tcPr>
          <w:p>
            <w:pPr>
              <w:spacing w:after="0"/>
              <w:jc w:val="left"/>
            </w:pPr>
            <w:r>
              <w:rPr>
                <w:sz w:val="16"/>
              </w:rPr>
              <w:t>4.5 in hail, 2000-03-16</w:t>
            </w:r>
          </w:p>
        </w:tc>
        <w:tc>
          <w:tcPr>
            <w:tcW w:type="dxa" w:w="1520"/>
          </w:tcPr>
          <w:p>
            <w:pPr>
              <w:spacing w:after="0"/>
              <w:jc w:val="left"/>
            </w:pPr>
            <w:r>
              <w:rPr>
                <w:sz w:val="16"/>
              </w:rPr>
              <w:t>Hail, 2006-04-20, $100,000,000 property; crops not reported (2006 dollars)</w:t>
            </w:r>
          </w:p>
        </w:tc>
        <w:tc>
          <w:tcPr>
            <w:tcW w:type="dxa" w:w="1586"/>
          </w:tcPr>
          <w:p>
            <w:pPr>
              <w:spacing w:after="0"/>
              <w:jc w:val="left"/>
            </w:pPr>
            <w:r>
              <w:rPr>
                <w:sz w:val="16"/>
              </w:rPr>
              <w:t>Event records naming member places: San Marcos city (28 records), Wimberley city (27 records), Dripping Springs city (13 records), Kyle city (12 records), Buda city (10 records), Niederwald city (4 records).</w:t>
            </w:r>
          </w:p>
        </w:tc>
        <w:tc>
          <w:tcPr>
            <w:tcW w:type="dxa" w:w="2176"/>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8, 2018 to 2024 (8 zone-level)</w:t>
            </w:r>
          </w:p>
        </w:tc>
        <w:tc>
          <w:tcPr>
            <w:tcW w:type="dxa" w:w="1840"/>
          </w:tcPr>
          <w:p>
            <w:pPr>
              <w:spacing w:after="0"/>
              <w:jc w:val="left"/>
            </w:pPr>
            <w:r>
              <w:rPr>
                <w:sz w:val="16"/>
              </w:rPr>
              <w:t>1 day to 24 days (median 3 days); 8 with a recorded value</w:t>
            </w:r>
          </w:p>
        </w:tc>
        <w:tc>
          <w:tcPr>
            <w:tcW w:type="dxa" w:w="2065"/>
          </w:tcPr>
          <w:p>
            <w:pPr>
              <w:spacing w:after="0"/>
              <w:jc w:val="left"/>
            </w:pPr>
            <w:r>
              <w:rPr>
                <w:sz w:val="16"/>
              </w:rPr>
              <w:t>24 days, 2023-08-04 to 2023-08-27, from 1 monthly summary record (a monthly summary record covers most or all of a month; it does not count days at wave conditions), zone-level</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1, 2017 to 2017 (1 zone-level)</w:t>
            </w:r>
          </w:p>
        </w:tc>
        <w:tc>
          <w:tcPr>
            <w:tcW w:type="dxa" w:w="1840"/>
          </w:tcPr>
          <w:p>
            <w:pPr>
              <w:spacing w:after="0"/>
              <w:jc w:val="left"/>
            </w:pPr>
          </w:p>
        </w:tc>
        <w:tc>
          <w:tcPr>
            <w:tcW w:type="dxa" w:w="2065"/>
          </w:tcPr>
          <w:p>
            <w:pPr>
              <w:spacing w:after="0"/>
              <w:jc w:val="left"/>
            </w:pPr>
            <w:r>
              <w:rPr>
                <w:sz w:val="16"/>
              </w:rPr>
              <w:t>Strongest recorded (records with damage, a wind speed or direct casualties first, then storm type, category and wind): Tropical Storm record, 2017-08-26 to 2017-08-27, $0 property; $0 crops, reported for the zone (2017 dollars); NWS zone TXZ191 (HAYS), zone-level: may include parts of neighboring counties</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1, 2026 to 2026 (1 zone-level)</w:t>
            </w:r>
          </w:p>
        </w:tc>
        <w:tc>
          <w:tcPr>
            <w:tcW w:type="dxa" w:w="1840"/>
          </w:tcPr>
          <w:p>
            <w:pPr>
              <w:spacing w:after="0"/>
              <w:jc w:val="left"/>
            </w:pPr>
          </w:p>
        </w:tc>
        <w:tc>
          <w:tcPr>
            <w:tcW w:type="dxa" w:w="2065"/>
          </w:tcPr>
          <w:p>
            <w:pPr>
              <w:spacing w:after="0"/>
              <w:jc w:val="left"/>
            </w:pPr>
            <w:r>
              <w:rPr>
                <w:sz w:val="16"/>
              </w:rPr>
              <w:t>No damage reported in 1 records.</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139, 1997 to 2026 (9 zone-level)</w:t>
            </w:r>
          </w:p>
        </w:tc>
        <w:tc>
          <w:tcPr>
            <w:tcW w:type="dxa" w:w="1840"/>
          </w:tcPr>
          <w:p>
            <w:pPr>
              <w:spacing w:after="0"/>
              <w:jc w:val="left"/>
            </w:pPr>
          </w:p>
        </w:tc>
        <w:tc>
          <w:tcPr>
            <w:tcW w:type="dxa" w:w="2065"/>
          </w:tcPr>
          <w:p>
            <w:pPr>
              <w:spacing w:after="0"/>
              <w:jc w:val="left"/>
            </w:pPr>
            <w:r>
              <w:rPr>
                <w:sz w:val="16"/>
              </w:rPr>
              <w:t>Flash Flood, 2015-05-24, $100,000,000 property; $0 crops (2015 dollars), 10 direct deaths</w:t>
            </w:r>
          </w:p>
        </w:tc>
        <w:tc>
          <w:tcPr>
            <w:tcW w:type="dxa" w:w="1520"/>
          </w:tcPr>
          <w:p>
            <w:pPr>
              <w:spacing w:after="0"/>
              <w:jc w:val="left"/>
            </w:pPr>
          </w:p>
        </w:tc>
        <w:tc>
          <w:tcPr>
            <w:tcW w:type="dxa" w:w="1586"/>
          </w:tcPr>
          <w:p>
            <w:pPr>
              <w:spacing w:after="0"/>
              <w:jc w:val="left"/>
            </w:pPr>
            <w:r>
              <w:rPr>
                <w:sz w:val="16"/>
              </w:rPr>
              <w:t>Event records naming member places: Wimberley city (24 records), Kyle city (14 records), San Marcos city (13 records), Buda city (9 records), Dripping Springs city (9 records), Niederwald city (1 record). Zone-level records (9)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5, 2010 to 2014</w:t>
            </w:r>
          </w:p>
        </w:tc>
        <w:tc>
          <w:tcPr>
            <w:tcW w:type="dxa" w:w="1840"/>
          </w:tcPr>
          <w:p>
            <w:pPr>
              <w:spacing w:after="0"/>
              <w:jc w:val="left"/>
            </w:pPr>
          </w:p>
        </w:tc>
        <w:tc>
          <w:tcPr>
            <w:tcW w:type="dxa" w:w="2065"/>
          </w:tcPr>
          <w:p>
            <w:pPr>
              <w:spacing w:after="0"/>
              <w:jc w:val="left"/>
            </w:pPr>
            <w:r>
              <w:rPr>
                <w:sz w:val="16"/>
              </w:rPr>
              <w:t>Lightning, 2010-05-15, $100,000 property; $0 crops (2010 dollars)</w:t>
            </w:r>
          </w:p>
        </w:tc>
        <w:tc>
          <w:tcPr>
            <w:tcW w:type="dxa" w:w="1520"/>
          </w:tcPr>
          <w:p>
            <w:pPr>
              <w:spacing w:after="0"/>
              <w:jc w:val="left"/>
            </w:pPr>
          </w:p>
        </w:tc>
        <w:tc>
          <w:tcPr>
            <w:tcW w:type="dxa" w:w="1586"/>
          </w:tcPr>
          <w:p>
            <w:pPr>
              <w:spacing w:after="0"/>
              <w:jc w:val="left"/>
            </w:pPr>
            <w:r>
              <w:rPr>
                <w:sz w:val="16"/>
              </w:rPr>
              <w:t>Event records naming member places: Wimberley city (2 records), Buda city (1 record), Kyle city (1 record).</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109, 1974 to 2026</w:t>
            </w:r>
          </w:p>
        </w:tc>
        <w:tc>
          <w:tcPr>
            <w:tcW w:type="dxa" w:w="1840"/>
          </w:tcPr>
          <w:p>
            <w:pPr>
              <w:spacing w:after="0"/>
              <w:jc w:val="left"/>
            </w:pPr>
            <w:r>
              <w:rPr>
                <w:sz w:val="16"/>
              </w:rPr>
              <w:t>43 kt (49 mph) to 70 kt (81 mph) (median 52 kt (60 mph)); 72 with a recorded value</w:t>
            </w:r>
          </w:p>
        </w:tc>
        <w:tc>
          <w:tcPr>
            <w:tcW w:type="dxa" w:w="2065"/>
          </w:tcPr>
          <w:p>
            <w:pPr>
              <w:spacing w:after="0"/>
              <w:jc w:val="left"/>
            </w:pPr>
            <w:r>
              <w:rPr>
                <w:sz w:val="16"/>
              </w:rPr>
              <w:t>70 kt (81 mph) estimated gust, Thunderstorm Wind, 2019-06-09; same speed and measurement basis also recorded on 2006-04-18, 2007-01-13, 2007-04-25, 2018-05-04</w:t>
            </w:r>
          </w:p>
        </w:tc>
        <w:tc>
          <w:tcPr>
            <w:tcW w:type="dxa" w:w="1520"/>
          </w:tcPr>
          <w:p>
            <w:pPr>
              <w:spacing w:after="0"/>
              <w:jc w:val="left"/>
            </w:pPr>
            <w:r>
              <w:rPr>
                <w:sz w:val="16"/>
              </w:rPr>
              <w:t>Thunderstorm Wind, 2003-06-02, $7,000,000 property; $0 crops (2003 dollars)</w:t>
            </w:r>
          </w:p>
        </w:tc>
        <w:tc>
          <w:tcPr>
            <w:tcW w:type="dxa" w:w="1586"/>
          </w:tcPr>
          <w:p>
            <w:pPr>
              <w:spacing w:after="0"/>
              <w:jc w:val="left"/>
            </w:pPr>
            <w:r>
              <w:rPr>
                <w:sz w:val="16"/>
              </w:rPr>
              <w:t>Event records naming member places: San Marcos city (19 records), Kyle city (10 records), Buda city (9 records), Wimberley city (8 records), Dripping Springs city (7 records), Niederwald city (1 record).</w:t>
            </w:r>
          </w:p>
        </w:tc>
        <w:tc>
          <w:tcPr>
            <w:tcW w:type="dxa" w:w="2176"/>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31, 1953 to 2025</w:t>
            </w:r>
          </w:p>
        </w:tc>
        <w:tc>
          <w:tcPr>
            <w:tcW w:type="dxa" w:w="1840"/>
          </w:tcPr>
          <w:p>
            <w:pPr>
              <w:spacing w:after="0"/>
              <w:jc w:val="left"/>
            </w:pPr>
            <w:r>
              <w:rPr>
                <w:sz w:val="16"/>
              </w:rPr>
              <w:t>F/EF0 to F/EF3 (median F/EF1); 29 with a recorded value</w:t>
            </w:r>
          </w:p>
        </w:tc>
        <w:tc>
          <w:tcPr>
            <w:tcW w:type="dxa" w:w="2065"/>
          </w:tcPr>
          <w:p>
            <w:pPr>
              <w:spacing w:after="0"/>
              <w:jc w:val="left"/>
            </w:pPr>
            <w:r>
              <w:rPr>
                <w:sz w:val="16"/>
              </w:rPr>
              <w:t>F3 tornado, 1953-04-28, 4.9 mi path length (records before 1996 may include the whole path; rating and listing come from the county where the tornado began), 200 yd wide, $250,000 property; crops not recorded (1953 dollars), 1 direct death, 5 direct injuries</w:t>
            </w:r>
          </w:p>
        </w:tc>
        <w:tc>
          <w:tcPr>
            <w:tcW w:type="dxa" w:w="1520"/>
          </w:tcPr>
          <w:p>
            <w:pPr>
              <w:spacing w:after="0"/>
              <w:jc w:val="left"/>
            </w:pPr>
            <w:r>
              <w:rPr>
                <w:sz w:val="16"/>
              </w:rPr>
              <w:t>Tornado, 1980-08-10, $25,000,000 property; crops not recorded (1980 dollars)</w:t>
            </w:r>
          </w:p>
        </w:tc>
        <w:tc>
          <w:tcPr>
            <w:tcW w:type="dxa" w:w="1586"/>
          </w:tcPr>
          <w:p>
            <w:pPr>
              <w:spacing w:after="0"/>
              <w:jc w:val="left"/>
            </w:pPr>
            <w:r>
              <w:rPr>
                <w:sz w:val="16"/>
              </w:rPr>
              <w:t>Event records naming member places: Wimberley city (7 records), Kyle city (4 records), Dripping Springs city (2 records), San Marcos city (2 records).</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40"/>
          </w:tcPr>
          <w:p>
            <w:pPr>
              <w:spacing w:after="0"/>
              <w:jc w:val="left"/>
            </w:pPr>
          </w:p>
        </w:tc>
        <w:tc>
          <w:tcPr>
            <w:tcW w:type="dxa" w:w="2065"/>
          </w:tcPr>
          <w:p>
            <w:pPr>
              <w:spacing w:after="0"/>
              <w:jc w:val="left"/>
            </w:pPr>
          </w:p>
        </w:tc>
        <w:tc>
          <w:tcPr>
            <w:tcW w:type="dxa" w:w="1520"/>
          </w:tcPr>
          <w:p>
            <w:pPr>
              <w:spacing w:after="0"/>
              <w:jc w:val="left"/>
            </w:pPr>
          </w:p>
        </w:tc>
        <w:tc>
          <w:tcPr>
            <w:tcW w:type="dxa" w:w="1586"/>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5, 2011 to 2023 (5 zone-level)</w:t>
            </w:r>
          </w:p>
        </w:tc>
        <w:tc>
          <w:tcPr>
            <w:tcW w:type="dxa" w:w="1840"/>
          </w:tcPr>
          <w:p>
            <w:pPr>
              <w:spacing w:after="0"/>
              <w:jc w:val="left"/>
            </w:pPr>
          </w:p>
        </w:tc>
        <w:tc>
          <w:tcPr>
            <w:tcW w:type="dxa" w:w="2065"/>
          </w:tcPr>
          <w:p>
            <w:pPr>
              <w:spacing w:after="0"/>
              <w:jc w:val="left"/>
            </w:pPr>
            <w:r>
              <w:rPr>
                <w:sz w:val="16"/>
              </w:rPr>
              <w:t>Wildfire, 2011-09-04, $6,000,000 property; $0 crops, reported for the zone (2011 dollars); NWS zone TXZ191 (HAYS), zone-level: may include parts of neighboring counties</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28, 1996 to 2025 (28 zone-level)</w:t>
            </w:r>
          </w:p>
        </w:tc>
        <w:tc>
          <w:tcPr>
            <w:tcW w:type="dxa" w:w="1840"/>
          </w:tcPr>
          <w:p>
            <w:pPr>
              <w:spacing w:after="0"/>
              <w:jc w:val="left"/>
            </w:pPr>
          </w:p>
        </w:tc>
        <w:tc>
          <w:tcPr>
            <w:tcW w:type="dxa" w:w="2065"/>
          </w:tcPr>
          <w:p>
            <w:pPr>
              <w:spacing w:after="0"/>
              <w:jc w:val="left"/>
            </w:pPr>
            <w:r>
              <w:rPr>
                <w:sz w:val="16"/>
              </w:rPr>
              <w:t>Winter Storm, 2023-02-01, $2,400,000 property; $0 crops, reported for the zone (2023 dollars); NWS zone TXZ191 (HAYS), zone-level: may include parts of neighboring counties</w:t>
            </w:r>
          </w:p>
        </w:tc>
        <w:tc>
          <w:tcPr>
            <w:tcW w:type="dxa" w:w="1520"/>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378"/>
        <w:gridCol w:w="4212"/>
        <w:gridCol w:w="1420"/>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4212"/>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67"/>
          </w:tcPr>
          <w:p>
            <w:pPr>
              <w:spacing w:after="0"/>
              <w:jc w:val="left"/>
            </w:pPr>
            <w:r>
              <w:rPr>
                <w:sz w:val="16"/>
              </w:rPr>
              <w:t>Major disaster</w:t>
            </w:r>
          </w:p>
        </w:tc>
        <w:tc>
          <w:tcPr>
            <w:tcW w:type="dxa" w:w="2378"/>
          </w:tcPr>
          <w:p>
            <w:pPr>
              <w:spacing w:after="0"/>
              <w:jc w:val="left"/>
            </w:pPr>
            <w:r>
              <w:rPr>
                <w:sz w:val="16"/>
              </w:rPr>
              <w:t>SEVERE STORMS, STRAIGHT-LINE WINDS, TORNADOES, AND FLOODING</w:t>
            </w:r>
          </w:p>
        </w:tc>
        <w:tc>
          <w:tcPr>
            <w:tcW w:type="dxa" w:w="4212"/>
          </w:tcPr>
          <w:p>
            <w:pPr>
              <w:spacing w:after="0"/>
              <w:jc w:val="left"/>
            </w:pPr>
            <w:r>
              <w:rPr>
                <w:sz w:val="16"/>
              </w:rPr>
              <w:t>Inland Flooding (primary); also designated: Strong Wind, Tornado</w:t>
            </w:r>
          </w:p>
        </w:tc>
        <w:tc>
          <w:tcPr>
            <w:tcW w:type="dxa" w:w="1420"/>
          </w:tcPr>
          <w:p>
            <w:pPr>
              <w:spacing w:after="0"/>
              <w:jc w:val="right"/>
            </w:pPr>
            <w:r>
              <w:rPr>
                <w:sz w:val="16"/>
              </w:rPr>
              <w:t>$922,782.43</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67"/>
          </w:tcPr>
          <w:p>
            <w:pPr>
              <w:spacing w:after="0"/>
              <w:jc w:val="left"/>
            </w:pPr>
            <w:r>
              <w:rPr>
                <w:sz w:val="16"/>
              </w:rPr>
              <w:t>Major disaster</w:t>
            </w:r>
          </w:p>
        </w:tc>
        <w:tc>
          <w:tcPr>
            <w:tcW w:type="dxa" w:w="2378"/>
          </w:tcPr>
          <w:p>
            <w:pPr>
              <w:spacing w:after="0"/>
              <w:jc w:val="left"/>
            </w:pPr>
            <w:r>
              <w:rPr>
                <w:sz w:val="16"/>
              </w:rPr>
              <w:t>SEVERE WINTER STORM</w:t>
            </w:r>
          </w:p>
        </w:tc>
        <w:tc>
          <w:tcPr>
            <w:tcW w:type="dxa" w:w="4212"/>
          </w:tcPr>
          <w:p>
            <w:pPr>
              <w:spacing w:after="0"/>
              <w:jc w:val="left"/>
            </w:pPr>
            <w:r>
              <w:rPr>
                <w:sz w:val="16"/>
              </w:rPr>
              <w:t>Winter Weather</w:t>
            </w:r>
          </w:p>
        </w:tc>
        <w:tc>
          <w:tcPr>
            <w:tcW w:type="dxa" w:w="1420"/>
          </w:tcPr>
          <w:p>
            <w:pPr>
              <w:spacing w:after="0"/>
              <w:jc w:val="right"/>
            </w:pPr>
            <w:r>
              <w:rPr>
                <w:sz w:val="16"/>
              </w:rPr>
              <w:t>$2,137,181.47</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67"/>
          </w:tcPr>
          <w:p>
            <w:pPr>
              <w:spacing w:after="0"/>
              <w:jc w:val="left"/>
            </w:pPr>
            <w:r>
              <w:rPr>
                <w:sz w:val="16"/>
              </w:rPr>
              <w:t>Major disaster</w:t>
            </w:r>
          </w:p>
        </w:tc>
        <w:tc>
          <w:tcPr>
            <w:tcW w:type="dxa" w:w="2378"/>
          </w:tcPr>
          <w:p>
            <w:pPr>
              <w:spacing w:after="0"/>
              <w:jc w:val="left"/>
            </w:pPr>
            <w:r>
              <w:rPr>
                <w:sz w:val="16"/>
              </w:rPr>
              <w:t>SEVERE WINTER STORMS</w:t>
            </w:r>
          </w:p>
        </w:tc>
        <w:tc>
          <w:tcPr>
            <w:tcW w:type="dxa" w:w="4212"/>
          </w:tcPr>
          <w:p>
            <w:pPr>
              <w:spacing w:after="0"/>
              <w:jc w:val="left"/>
            </w:pPr>
            <w:r>
              <w:rPr>
                <w:sz w:val="16"/>
              </w:rPr>
              <w:t>Ice Storm</w:t>
            </w:r>
          </w:p>
        </w:tc>
        <w:tc>
          <w:tcPr>
            <w:tcW w:type="dxa" w:w="1420"/>
          </w:tcPr>
          <w:p>
            <w:pPr>
              <w:spacing w:after="0"/>
              <w:jc w:val="right"/>
            </w:pPr>
            <w:r>
              <w:rPr>
                <w:sz w:val="16"/>
              </w:rPr>
              <w:t>$122,348.29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67"/>
          </w:tcPr>
          <w:p>
            <w:pPr>
              <w:spacing w:after="0"/>
              <w:jc w:val="left"/>
            </w:pPr>
            <w:r>
              <w:rPr>
                <w:sz w:val="16"/>
              </w:rPr>
              <w:t>Emergency</w:t>
            </w:r>
          </w:p>
        </w:tc>
        <w:tc>
          <w:tcPr>
            <w:tcW w:type="dxa" w:w="2378"/>
          </w:tcPr>
          <w:p>
            <w:pPr>
              <w:spacing w:after="0"/>
              <w:jc w:val="left"/>
            </w:pPr>
            <w:r>
              <w:rPr>
                <w:sz w:val="16"/>
              </w:rPr>
              <w:t>SEVERE WINTER STORM</w:t>
            </w:r>
          </w:p>
        </w:tc>
        <w:tc>
          <w:tcPr>
            <w:tcW w:type="dxa" w:w="4212"/>
          </w:tcPr>
          <w:p>
            <w:pPr>
              <w:spacing w:after="0"/>
              <w:jc w:val="left"/>
            </w:pPr>
            <w:r>
              <w:rPr>
                <w:sz w:val="16"/>
              </w:rPr>
              <w:t>Ice Storm</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67"/>
          </w:tcPr>
          <w:p>
            <w:pPr>
              <w:spacing w:after="0"/>
              <w:jc w:val="left"/>
            </w:pPr>
            <w:r>
              <w:rPr>
                <w:sz w:val="16"/>
              </w:rPr>
              <w:t>Major disaster</w:t>
            </w:r>
          </w:p>
        </w:tc>
        <w:tc>
          <w:tcPr>
            <w:tcW w:type="dxa" w:w="2378"/>
          </w:tcPr>
          <w:p>
            <w:pPr>
              <w:spacing w:after="0"/>
              <w:jc w:val="left"/>
            </w:pPr>
            <w:r>
              <w:rPr>
                <w:sz w:val="16"/>
              </w:rPr>
              <w:t>COVID-19 PANDEMIC</w:t>
            </w:r>
          </w:p>
        </w:tc>
        <w:tc>
          <w:tcPr>
            <w:tcW w:type="dxa" w:w="4212"/>
          </w:tcPr>
          <w:p>
            <w:pPr>
              <w:spacing w:after="0"/>
              <w:jc w:val="left"/>
            </w:pPr>
            <w:r>
              <w:rPr>
                <w:sz w:val="16"/>
              </w:rPr>
              <w:t>Non-natural, not counted</w:t>
            </w:r>
          </w:p>
        </w:tc>
        <w:tc>
          <w:tcPr>
            <w:tcW w:type="dxa" w:w="1420"/>
          </w:tcPr>
          <w:p>
            <w:pPr>
              <w:spacing w:after="0"/>
              <w:jc w:val="right"/>
            </w:pPr>
            <w:r>
              <w:rPr>
                <w:sz w:val="16"/>
              </w:rPr>
              <w:t>$130,197.70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67"/>
          </w:tcPr>
          <w:p>
            <w:pPr>
              <w:spacing w:after="0"/>
              <w:jc w:val="left"/>
            </w:pPr>
            <w:r>
              <w:rPr>
                <w:sz w:val="16"/>
              </w:rPr>
              <w:t>Emergency</w:t>
            </w:r>
          </w:p>
        </w:tc>
        <w:tc>
          <w:tcPr>
            <w:tcW w:type="dxa" w:w="2378"/>
          </w:tcPr>
          <w:p>
            <w:pPr>
              <w:spacing w:after="0"/>
              <w:jc w:val="left"/>
            </w:pPr>
            <w:r>
              <w:rPr>
                <w:sz w:val="16"/>
              </w:rPr>
              <w:t>COVID-19</w:t>
            </w:r>
          </w:p>
        </w:tc>
        <w:tc>
          <w:tcPr>
            <w:tcW w:type="dxa" w:w="4212"/>
          </w:tcPr>
          <w:p>
            <w:pPr>
              <w:spacing w:after="0"/>
              <w:jc w:val="left"/>
            </w:pPr>
            <w:r>
              <w:rPr>
                <w:sz w:val="16"/>
              </w:rPr>
              <w:t>Non-natural,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367"/>
          </w:tcPr>
          <w:p>
            <w:pPr>
              <w:spacing w:after="0"/>
              <w:jc w:val="left"/>
            </w:pPr>
            <w:r>
              <w:rPr>
                <w:sz w:val="16"/>
              </w:rPr>
              <w:t>Major disaster</w:t>
            </w:r>
          </w:p>
        </w:tc>
        <w:tc>
          <w:tcPr>
            <w:tcW w:type="dxa" w:w="2378"/>
          </w:tcPr>
          <w:p>
            <w:pPr>
              <w:spacing w:after="0"/>
              <w:jc w:val="left"/>
            </w:pPr>
            <w:r>
              <w:rPr>
                <w:sz w:val="16"/>
              </w:rPr>
              <w:t>SEVERE STORMS, TORNADOES, STRAIGHT-LINE WINDS, AND FLOODING</w:t>
            </w:r>
          </w:p>
        </w:tc>
        <w:tc>
          <w:tcPr>
            <w:tcW w:type="dxa" w:w="4212"/>
          </w:tcPr>
          <w:p>
            <w:pPr>
              <w:spacing w:after="0"/>
              <w:jc w:val="left"/>
            </w:pPr>
            <w:r>
              <w:rPr>
                <w:sz w:val="16"/>
              </w:rPr>
              <w:t>Inland Flooding; Strong Wind; Tornado</w:t>
            </w:r>
          </w:p>
        </w:tc>
        <w:tc>
          <w:tcPr>
            <w:tcW w:type="dxa" w:w="1420"/>
          </w:tcPr>
          <w:p>
            <w:pPr>
              <w:spacing w:after="0"/>
              <w:jc w:val="right"/>
            </w:pPr>
            <w:r>
              <w:rPr>
                <w:sz w:val="16"/>
              </w:rPr>
              <w:t>$3,342,028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67"/>
          </w:tcPr>
          <w:p>
            <w:pPr>
              <w:spacing w:after="0"/>
              <w:jc w:val="left"/>
            </w:pPr>
            <w:r>
              <w:rPr>
                <w:sz w:val="16"/>
              </w:rPr>
              <w:t>Major disaster</w:t>
            </w:r>
          </w:p>
        </w:tc>
        <w:tc>
          <w:tcPr>
            <w:tcW w:type="dxa" w:w="2378"/>
          </w:tcPr>
          <w:p>
            <w:pPr>
              <w:spacing w:after="0"/>
              <w:jc w:val="left"/>
            </w:pPr>
            <w:r>
              <w:rPr>
                <w:sz w:val="16"/>
              </w:rPr>
              <w:t>SEVERE STORMS, TORNADOES, STRAIGHT-LINE WINDS AND FLOODING</w:t>
            </w:r>
          </w:p>
        </w:tc>
        <w:tc>
          <w:tcPr>
            <w:tcW w:type="dxa" w:w="4212"/>
          </w:tcPr>
          <w:p>
            <w:pPr>
              <w:spacing w:after="0"/>
              <w:jc w:val="left"/>
            </w:pPr>
            <w:r>
              <w:rPr>
                <w:sz w:val="16"/>
              </w:rPr>
              <w:t>Inland Flooding; Strong Wind; Tornado</w:t>
            </w:r>
          </w:p>
        </w:tc>
        <w:tc>
          <w:tcPr>
            <w:tcW w:type="dxa" w:w="1420"/>
          </w:tcPr>
          <w:p>
            <w:pPr>
              <w:spacing w:after="0"/>
              <w:jc w:val="right"/>
            </w:pPr>
            <w:r>
              <w:rPr>
                <w:sz w:val="16"/>
              </w:rPr>
              <w:t>$3,602,864.06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2013-12-20</w:t>
            </w:r>
          </w:p>
        </w:tc>
        <w:tc>
          <w:tcPr>
            <w:tcW w:type="dxa" w:w="1037"/>
          </w:tcPr>
          <w:p>
            <w:pPr>
              <w:spacing w:after="0"/>
              <w:jc w:val="left"/>
            </w:pPr>
            <w:r>
              <w:rPr>
                <w:sz w:val="16"/>
              </w:rPr>
              <w:t>2013-10-30</w:t>
            </w:r>
          </w:p>
        </w:tc>
        <w:tc>
          <w:tcPr>
            <w:tcW w:type="dxa" w:w="1037"/>
          </w:tcPr>
          <w:p>
            <w:pPr>
              <w:spacing w:after="0"/>
              <w:jc w:val="left"/>
            </w:pPr>
            <w:r>
              <w:rPr>
                <w:sz w:val="16"/>
              </w:rPr>
              <w:t>DR-4159-TX</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4212"/>
          </w:tcPr>
          <w:p>
            <w:pPr>
              <w:spacing w:after="0"/>
              <w:jc w:val="left"/>
            </w:pPr>
            <w:r>
              <w:rPr>
                <w:sz w:val="16"/>
              </w:rPr>
              <w:t>Inland Flooding</w:t>
            </w:r>
          </w:p>
        </w:tc>
        <w:tc>
          <w:tcPr>
            <w:tcW w:type="dxa" w:w="1420"/>
          </w:tcPr>
          <w:p>
            <w:pPr>
              <w:spacing w:after="0"/>
              <w:jc w:val="right"/>
            </w:pPr>
            <w:r>
              <w:rPr>
                <w:sz w:val="16"/>
              </w:rPr>
              <w:t>$999,453.32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FM-2751-TX</w:t>
            </w:r>
          </w:p>
        </w:tc>
        <w:tc>
          <w:tcPr>
            <w:tcW w:type="dxa" w:w="1367"/>
          </w:tcPr>
          <w:p>
            <w:pPr>
              <w:spacing w:after="0"/>
              <w:jc w:val="left"/>
            </w:pPr>
            <w:r>
              <w:rPr>
                <w:sz w:val="16"/>
              </w:rPr>
              <w:t>Fire management</w:t>
            </w:r>
          </w:p>
        </w:tc>
        <w:tc>
          <w:tcPr>
            <w:tcW w:type="dxa" w:w="2378"/>
          </w:tcPr>
          <w:p>
            <w:pPr>
              <w:spacing w:after="0"/>
              <w:jc w:val="left"/>
            </w:pPr>
            <w:r>
              <w:rPr>
                <w:sz w:val="16"/>
              </w:rPr>
              <w:t>OLD BASTROP HIGHWAY FIRE COMPLEX</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67"/>
          </w:tcPr>
          <w:p>
            <w:pPr>
              <w:spacing w:after="0"/>
              <w:jc w:val="left"/>
            </w:pPr>
            <w:r>
              <w:rPr>
                <w:sz w:val="16"/>
              </w:rPr>
              <w:t>Emergency</w:t>
            </w:r>
          </w:p>
        </w:tc>
        <w:tc>
          <w:tcPr>
            <w:tcW w:type="dxa" w:w="2378"/>
          </w:tcPr>
          <w:p>
            <w:pPr>
              <w:spacing w:after="0"/>
              <w:jc w:val="left"/>
            </w:pPr>
            <w:r>
              <w:rPr>
                <w:sz w:val="16"/>
              </w:rPr>
              <w:t>WILDFIRES</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2006-11-15</w:t>
            </w:r>
          </w:p>
        </w:tc>
        <w:tc>
          <w:tcPr>
            <w:tcW w:type="dxa" w:w="1037"/>
          </w:tcPr>
          <w:p>
            <w:pPr>
              <w:spacing w:after="0"/>
              <w:jc w:val="left"/>
            </w:pPr>
            <w:r>
              <w:rPr>
                <w:sz w:val="16"/>
              </w:rPr>
              <w:t>2006-11-15</w:t>
            </w:r>
          </w:p>
        </w:tc>
        <w:tc>
          <w:tcPr>
            <w:tcW w:type="dxa" w:w="1037"/>
          </w:tcPr>
          <w:p>
            <w:pPr>
              <w:spacing w:after="0"/>
              <w:jc w:val="left"/>
            </w:pPr>
            <w:r>
              <w:rPr>
                <w:sz w:val="16"/>
              </w:rPr>
              <w:t>FM-2680-TX</w:t>
            </w:r>
          </w:p>
        </w:tc>
        <w:tc>
          <w:tcPr>
            <w:tcW w:type="dxa" w:w="1367"/>
          </w:tcPr>
          <w:p>
            <w:pPr>
              <w:spacing w:after="0"/>
              <w:jc w:val="left"/>
            </w:pPr>
            <w:r>
              <w:rPr>
                <w:sz w:val="16"/>
              </w:rPr>
              <w:t>Fire management</w:t>
            </w:r>
          </w:p>
        </w:tc>
        <w:tc>
          <w:tcPr>
            <w:tcW w:type="dxa" w:w="2378"/>
          </w:tcPr>
          <w:p>
            <w:pPr>
              <w:spacing w:after="0"/>
              <w:jc w:val="left"/>
            </w:pPr>
            <w:r>
              <w:rPr>
                <w:sz w:val="16"/>
              </w:rPr>
              <w:t>RIM ROCK FIRE</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2006-01-11</w:t>
            </w:r>
          </w:p>
        </w:tc>
        <w:tc>
          <w:tcPr>
            <w:tcW w:type="dxa" w:w="1037"/>
          </w:tcPr>
          <w:p>
            <w:pPr>
              <w:spacing w:after="0"/>
              <w:jc w:val="left"/>
            </w:pPr>
            <w:r>
              <w:rPr>
                <w:sz w:val="16"/>
              </w:rPr>
              <w:t>FM-2617-TX</w:t>
            </w:r>
          </w:p>
        </w:tc>
        <w:tc>
          <w:tcPr>
            <w:tcW w:type="dxa" w:w="1367"/>
          </w:tcPr>
          <w:p>
            <w:pPr>
              <w:spacing w:after="0"/>
              <w:jc w:val="left"/>
            </w:pPr>
            <w:r>
              <w:rPr>
                <w:sz w:val="16"/>
              </w:rPr>
              <w:t>Fire management</w:t>
            </w:r>
          </w:p>
        </w:tc>
        <w:tc>
          <w:tcPr>
            <w:tcW w:type="dxa" w:w="2378"/>
          </w:tcPr>
          <w:p>
            <w:pPr>
              <w:spacing w:after="0"/>
              <w:jc w:val="left"/>
            </w:pPr>
            <w:r>
              <w:rPr>
                <w:sz w:val="16"/>
              </w:rPr>
              <w:t>NIEDERWALD FIRE</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DR-1624</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67"/>
          </w:tcPr>
          <w:p>
            <w:pPr>
              <w:spacing w:after="0"/>
              <w:jc w:val="left"/>
            </w:pPr>
            <w:r>
              <w:rPr>
                <w:sz w:val="16"/>
              </w:rPr>
              <w:t>Major disaster</w:t>
            </w:r>
          </w:p>
        </w:tc>
        <w:tc>
          <w:tcPr>
            <w:tcW w:type="dxa" w:w="2378"/>
          </w:tcPr>
          <w:p>
            <w:pPr>
              <w:spacing w:after="0"/>
              <w:jc w:val="left"/>
            </w:pPr>
            <w:r>
              <w:rPr>
                <w:sz w:val="16"/>
              </w:rPr>
              <w:t>EXTREME WILDFIRE THREAT</w:t>
            </w:r>
          </w:p>
        </w:tc>
        <w:tc>
          <w:tcPr>
            <w:tcW w:type="dxa" w:w="4212"/>
          </w:tcPr>
          <w:p>
            <w:pPr>
              <w:spacing w:after="0"/>
              <w:jc w:val="left"/>
            </w:pPr>
            <w:r>
              <w:rPr>
                <w:sz w:val="16"/>
              </w:rPr>
              <w:t>Wildfire</w:t>
            </w:r>
          </w:p>
        </w:tc>
        <w:tc>
          <w:tcPr>
            <w:tcW w:type="dxa" w:w="1420"/>
          </w:tcPr>
          <w:p>
            <w:pPr>
              <w:spacing w:after="0"/>
              <w:jc w:val="right"/>
            </w:pPr>
            <w:r>
              <w:rPr>
                <w:sz w:val="16"/>
              </w:rPr>
              <w:t>$8,016.51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67"/>
          </w:tcPr>
          <w:p>
            <w:pPr>
              <w:spacing w:after="0"/>
              <w:jc w:val="left"/>
            </w:pPr>
            <w:r>
              <w:rPr>
                <w:sz w:val="16"/>
              </w:rPr>
              <w:t>Major disaster</w:t>
            </w:r>
          </w:p>
        </w:tc>
        <w:tc>
          <w:tcPr>
            <w:tcW w:type="dxa" w:w="2378"/>
          </w:tcPr>
          <w:p>
            <w:pPr>
              <w:spacing w:after="0"/>
              <w:jc w:val="left"/>
            </w:pPr>
            <w:r>
              <w:rPr>
                <w:sz w:val="16"/>
              </w:rPr>
              <w:t>HURRICANE RITA</w:t>
            </w:r>
          </w:p>
        </w:tc>
        <w:tc>
          <w:tcPr>
            <w:tcW w:type="dxa" w:w="4212"/>
          </w:tcPr>
          <w:p>
            <w:pPr>
              <w:spacing w:after="0"/>
              <w:jc w:val="left"/>
            </w:pPr>
            <w:r>
              <w:rPr>
                <w:sz w:val="16"/>
              </w:rPr>
              <w:t>Hurricane: evacuation support (county designated for sheltering evacuees, no Individual Assistance), not a local hazard event; not counted</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67"/>
          </w:tcPr>
          <w:p>
            <w:pPr>
              <w:spacing w:after="0"/>
              <w:jc w:val="left"/>
            </w:pPr>
            <w:r>
              <w:rPr>
                <w:sz w:val="16"/>
              </w:rPr>
              <w:t>Emergency</w:t>
            </w:r>
          </w:p>
        </w:tc>
        <w:tc>
          <w:tcPr>
            <w:tcW w:type="dxa" w:w="2378"/>
          </w:tcPr>
          <w:p>
            <w:pPr>
              <w:spacing w:after="0"/>
              <w:jc w:val="left"/>
            </w:pPr>
            <w:r>
              <w:rPr>
                <w:sz w:val="16"/>
              </w:rPr>
              <w:t>HURRICANE RITA</w:t>
            </w:r>
          </w:p>
        </w:tc>
        <w:tc>
          <w:tcPr>
            <w:tcW w:type="dxa" w:w="4212"/>
          </w:tcPr>
          <w:p>
            <w:pPr>
              <w:spacing w:after="0"/>
              <w:jc w:val="left"/>
            </w:pPr>
            <w:r>
              <w:rPr>
                <w:sz w:val="16"/>
              </w:rPr>
              <w:t>Hurricane: evacuation support (county designated for sheltering evacuees, no Individual Assistance), not a local hazard event; not counted</w:t>
            </w:r>
          </w:p>
        </w:tc>
        <w:tc>
          <w:tcPr>
            <w:tcW w:type="dxa" w:w="1420"/>
          </w:tcPr>
          <w:p>
            <w:pPr>
              <w:spacing w:after="0"/>
              <w:jc w:val="right"/>
            </w:pPr>
            <w:r>
              <w:rPr>
                <w:sz w:val="16"/>
              </w:rPr>
              <w:t>$85,691.18</w:t>
            </w:r>
          </w:p>
        </w:tc>
        <w:tc>
          <w:tcPr>
            <w:tcW w:type="dxa" w:w="733"/>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67"/>
          </w:tcPr>
          <w:p>
            <w:pPr>
              <w:spacing w:after="0"/>
              <w:jc w:val="left"/>
            </w:pPr>
            <w:r>
              <w:rPr>
                <w:sz w:val="16"/>
              </w:rPr>
              <w:t>Emergency</w:t>
            </w:r>
          </w:p>
        </w:tc>
        <w:tc>
          <w:tcPr>
            <w:tcW w:type="dxa" w:w="2378"/>
          </w:tcPr>
          <w:p>
            <w:pPr>
              <w:spacing w:after="0"/>
              <w:jc w:val="left"/>
            </w:pPr>
            <w:r>
              <w:rPr>
                <w:sz w:val="16"/>
              </w:rPr>
              <w:t>HURRICANE KATRINA EVACUATION</w:t>
            </w:r>
          </w:p>
        </w:tc>
        <w:tc>
          <w:tcPr>
            <w:tcW w:type="dxa" w:w="4212"/>
          </w:tcPr>
          <w:p>
            <w:pPr>
              <w:spacing w:after="0"/>
              <w:jc w:val="left"/>
            </w:pPr>
            <w:r>
              <w:rPr>
                <w:sz w:val="16"/>
              </w:rPr>
              <w:t>Hurricane: evacuation support, not a local hazard event; not counted</w:t>
            </w:r>
          </w:p>
        </w:tc>
        <w:tc>
          <w:tcPr>
            <w:tcW w:type="dxa" w:w="1420"/>
          </w:tcPr>
          <w:p>
            <w:pPr>
              <w:spacing w:after="0"/>
              <w:jc w:val="right"/>
            </w:pPr>
            <w:r>
              <w:rPr>
                <w:sz w:val="16"/>
              </w:rPr>
              <w:t>$142,835.98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4212"/>
          </w:tcPr>
          <w:p>
            <w:pPr>
              <w:spacing w:after="0"/>
              <w:jc w:val="left"/>
            </w:pPr>
            <w:r>
              <w:rPr>
                <w:sz w:val="16"/>
              </w:rPr>
              <w:t>Inland Flooding</w:t>
            </w:r>
          </w:p>
        </w:tc>
        <w:tc>
          <w:tcPr>
            <w:tcW w:type="dxa" w:w="1420"/>
          </w:tcPr>
          <w:p>
            <w:pPr>
              <w:spacing w:after="0"/>
              <w:jc w:val="right"/>
            </w:pPr>
            <w:r>
              <w:rPr>
                <w:sz w:val="16"/>
              </w:rPr>
              <w:t>$124,840.78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2000-09-04</w:t>
            </w:r>
          </w:p>
        </w:tc>
        <w:tc>
          <w:tcPr>
            <w:tcW w:type="dxa" w:w="1037"/>
          </w:tcPr>
          <w:p>
            <w:pPr>
              <w:spacing w:after="0"/>
              <w:jc w:val="left"/>
            </w:pPr>
            <w:r>
              <w:rPr>
                <w:sz w:val="16"/>
              </w:rPr>
              <w:t>FM-2352-TX</w:t>
            </w:r>
          </w:p>
        </w:tc>
        <w:tc>
          <w:tcPr>
            <w:tcW w:type="dxa" w:w="1367"/>
          </w:tcPr>
          <w:p>
            <w:pPr>
              <w:spacing w:after="0"/>
              <w:jc w:val="left"/>
            </w:pPr>
            <w:r>
              <w:rPr>
                <w:sz w:val="16"/>
              </w:rPr>
              <w:t>Fire management</w:t>
            </w:r>
          </w:p>
        </w:tc>
        <w:tc>
          <w:tcPr>
            <w:tcW w:type="dxa" w:w="2378"/>
          </w:tcPr>
          <w:p>
            <w:pPr>
              <w:spacing w:after="0"/>
              <w:jc w:val="left"/>
            </w:pPr>
            <w:r>
              <w:rPr>
                <w:sz w:val="16"/>
              </w:rPr>
              <w:t>TX - AMHURST STREET FIRE - 09/04/00</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67"/>
          </w:tcPr>
          <w:p>
            <w:pPr>
              <w:spacing w:after="0"/>
              <w:jc w:val="left"/>
            </w:pPr>
            <w:r>
              <w:rPr>
                <w:sz w:val="16"/>
              </w:rPr>
              <w:t>Emergency</w:t>
            </w:r>
          </w:p>
        </w:tc>
        <w:tc>
          <w:tcPr>
            <w:tcW w:type="dxa" w:w="2378"/>
          </w:tcPr>
          <w:p>
            <w:pPr>
              <w:spacing w:after="0"/>
              <w:jc w:val="left"/>
            </w:pPr>
            <w:r>
              <w:rPr>
                <w:sz w:val="16"/>
              </w:rPr>
              <w:t>EXTREME FIRE HAZARDS</w:t>
            </w:r>
          </w:p>
        </w:tc>
        <w:tc>
          <w:tcPr>
            <w:tcW w:type="dxa" w:w="4212"/>
          </w:tcPr>
          <w:p>
            <w:pPr>
              <w:spacing w:after="0"/>
              <w:jc w:val="left"/>
            </w:pPr>
            <w:r>
              <w:rPr>
                <w:sz w:val="16"/>
              </w:rPr>
              <w:t>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67"/>
          </w:tcPr>
          <w:p>
            <w:pPr>
              <w:spacing w:after="0"/>
              <w:jc w:val="left"/>
            </w:pPr>
            <w:r>
              <w:rPr>
                <w:sz w:val="16"/>
              </w:rPr>
              <w:t>Major disaster</w:t>
            </w:r>
          </w:p>
        </w:tc>
        <w:tc>
          <w:tcPr>
            <w:tcW w:type="dxa" w:w="2378"/>
          </w:tcPr>
          <w:p>
            <w:pPr>
              <w:spacing w:after="0"/>
              <w:jc w:val="left"/>
            </w:pPr>
            <w:r>
              <w:rPr>
                <w:sz w:val="16"/>
              </w:rPr>
              <w:t>TX-FLOODING 10/18/98</w:t>
            </w:r>
          </w:p>
        </w:tc>
        <w:tc>
          <w:tcPr>
            <w:tcW w:type="dxa" w:w="4212"/>
          </w:tcPr>
          <w:p>
            <w:pPr>
              <w:spacing w:after="0"/>
              <w:jc w:val="left"/>
            </w:pPr>
            <w:r>
              <w:rPr>
                <w:sz w:val="16"/>
              </w:rPr>
              <w:t>Inland Flooding (primary); also designated: Tornado</w:t>
            </w:r>
          </w:p>
        </w:tc>
        <w:tc>
          <w:tcPr>
            <w:tcW w:type="dxa" w:w="1420"/>
          </w:tcPr>
          <w:p>
            <w:pPr>
              <w:spacing w:after="0"/>
              <w:jc w:val="right"/>
            </w:pPr>
            <w:r>
              <w:rPr>
                <w:sz w:val="16"/>
              </w:rPr>
              <w:t>$1,193,112.99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67"/>
          </w:tcPr>
          <w:p>
            <w:pPr>
              <w:spacing w:after="0"/>
              <w:jc w:val="left"/>
            </w:pPr>
            <w:r>
              <w:rPr>
                <w:sz w:val="16"/>
              </w:rPr>
              <w:t>Major disaster</w:t>
            </w:r>
          </w:p>
        </w:tc>
        <w:tc>
          <w:tcPr>
            <w:tcW w:type="dxa" w:w="2378"/>
          </w:tcPr>
          <w:p>
            <w:pPr>
              <w:spacing w:after="0"/>
              <w:jc w:val="left"/>
            </w:pPr>
            <w:r>
              <w:rPr>
                <w:sz w:val="16"/>
              </w:rPr>
              <w:t>TROPICAL STORM CHARLEY</w:t>
            </w:r>
          </w:p>
        </w:tc>
        <w:tc>
          <w:tcPr>
            <w:tcW w:type="dxa" w:w="4212"/>
          </w:tcPr>
          <w:p>
            <w:pPr>
              <w:spacing w:after="0"/>
              <w:jc w:val="left"/>
            </w:pPr>
            <w:r>
              <w:rPr>
                <w:sz w:val="16"/>
              </w:rPr>
              <w:t>Hurricane; Inland Flooding: designated for Hazard Mitigation only (no Public or Individual Assistance for this county); not counted</w:t>
            </w:r>
          </w:p>
        </w:tc>
        <w:tc>
          <w:tcPr>
            <w:tcW w:type="dxa" w:w="1420"/>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4212"/>
          </w:tcPr>
          <w:p>
            <w:pPr>
              <w:spacing w:after="0"/>
              <w:jc w:val="left"/>
            </w:pPr>
            <w:r>
              <w:rPr>
                <w:sz w:val="16"/>
              </w:rPr>
              <w:t>Inland Flooding</w:t>
            </w:r>
          </w:p>
        </w:tc>
        <w:tc>
          <w:tcPr>
            <w:tcW w:type="dxa" w:w="1420"/>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67"/>
          </w:tcPr>
          <w:p>
            <w:pPr>
              <w:spacing w:after="0"/>
              <w:jc w:val="left"/>
            </w:pPr>
            <w:r>
              <w:rPr>
                <w:sz w:val="16"/>
              </w:rPr>
              <w:t>Emergency</w:t>
            </w:r>
          </w:p>
        </w:tc>
        <w:tc>
          <w:tcPr>
            <w:tcW w:type="dxa" w:w="2378"/>
          </w:tcPr>
          <w:p>
            <w:pPr>
              <w:spacing w:after="0"/>
              <w:jc w:val="left"/>
            </w:pPr>
            <w:r>
              <w:rPr>
                <w:sz w:val="16"/>
              </w:rPr>
              <w:t>EXTREME FIRE HAZARD</w:t>
            </w:r>
          </w:p>
        </w:tc>
        <w:tc>
          <w:tcPr>
            <w:tcW w:type="dxa" w:w="4212"/>
          </w:tcPr>
          <w:p>
            <w:pPr>
              <w:spacing w:after="0"/>
              <w:jc w:val="left"/>
            </w:pPr>
            <w:r>
              <w:rPr>
                <w:sz w:val="16"/>
              </w:rPr>
              <w:t>Drought (primary); also designated: Wildfire</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67"/>
          </w:tcPr>
          <w:p>
            <w:pPr>
              <w:spacing w:after="0"/>
              <w:jc w:val="left"/>
            </w:pPr>
            <w:r>
              <w:rPr>
                <w:sz w:val="16"/>
              </w:rPr>
              <w:t>Major disaster</w:t>
            </w:r>
          </w:p>
        </w:tc>
        <w:tc>
          <w:tcPr>
            <w:tcW w:type="dxa" w:w="2378"/>
          </w:tcPr>
          <w:p>
            <w:pPr>
              <w:spacing w:after="0"/>
              <w:jc w:val="left"/>
            </w:pPr>
            <w:r>
              <w:rPr>
                <w:sz w:val="16"/>
              </w:rPr>
              <w:t>SEVERE THUNDERSTORMS</w:t>
            </w:r>
          </w:p>
        </w:tc>
        <w:tc>
          <w:tcPr>
            <w:tcW w:type="dxa" w:w="4212"/>
          </w:tcPr>
          <w:p>
            <w:pPr>
              <w:spacing w:after="0"/>
              <w:jc w:val="left"/>
            </w:pPr>
            <w:r>
              <w:rPr>
                <w:sz w:val="16"/>
              </w:rPr>
              <w:t>Inland Flooding</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367"/>
          </w:tcPr>
          <w:p>
            <w:pPr>
              <w:spacing w:after="0"/>
              <w:jc w:val="left"/>
            </w:pPr>
            <w:r>
              <w:rPr>
                <w:sz w:val="16"/>
              </w:rPr>
              <w:t>Major disaster</w:t>
            </w:r>
          </w:p>
        </w:tc>
        <w:tc>
          <w:tcPr>
            <w:tcW w:type="dxa" w:w="2378"/>
          </w:tcPr>
          <w:p>
            <w:pPr>
              <w:spacing w:after="0"/>
              <w:jc w:val="left"/>
            </w:pPr>
            <w:r>
              <w:rPr>
                <w:sz w:val="16"/>
              </w:rPr>
              <w:t>SEVERE STORMS &amp; FLOODING</w:t>
            </w:r>
          </w:p>
        </w:tc>
        <w:tc>
          <w:tcPr>
            <w:tcW w:type="dxa" w:w="4212"/>
          </w:tcPr>
          <w:p>
            <w:pPr>
              <w:spacing w:after="0"/>
              <w:jc w:val="left"/>
            </w:pPr>
            <w:r>
              <w:rPr>
                <w:sz w:val="16"/>
              </w:rPr>
              <w:t>Inland Flooding</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367"/>
          </w:tcPr>
          <w:p>
            <w:pPr>
              <w:spacing w:after="0"/>
              <w:jc w:val="left"/>
            </w:pPr>
            <w:r>
              <w:rPr>
                <w:sz w:val="16"/>
              </w:rPr>
              <w:t>Major disaster</w:t>
            </w:r>
          </w:p>
        </w:tc>
        <w:tc>
          <w:tcPr>
            <w:tcW w:type="dxa" w:w="2378"/>
          </w:tcPr>
          <w:p>
            <w:pPr>
              <w:spacing w:after="0"/>
              <w:jc w:val="left"/>
            </w:pPr>
            <w:r>
              <w:rPr>
                <w:sz w:val="16"/>
              </w:rPr>
              <w:t>TORNADOES, WINDSTORMS &amp; FLOODING</w:t>
            </w:r>
          </w:p>
        </w:tc>
        <w:tc>
          <w:tcPr>
            <w:tcW w:type="dxa" w:w="4212"/>
          </w:tcPr>
          <w:p>
            <w:pPr>
              <w:spacing w:after="0"/>
              <w:jc w:val="left"/>
            </w:pPr>
            <w:r>
              <w:rPr>
                <w:sz w:val="16"/>
              </w:rPr>
              <w:t>Tornado</w:t>
            </w:r>
          </w:p>
        </w:tc>
        <w:tc>
          <w:tcPr>
            <w:tcW w:type="dxa" w:w="1420"/>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$242,439.40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171"/>
          </w:tcPr>
          <w:p>
            <w:pPr>
              <w:spacing w:after="0"/>
              <w:jc w:val="right"/>
            </w:pPr>
            <w:r>
              <w:rPr>
                <w:sz w:val="16"/>
              </w:rPr>
              <w:t>5</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4</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78</w:t>
            </w:r>
          </w:p>
        </w:tc>
        <w:tc>
          <w:tcPr>
            <w:tcW w:type="dxa" w:w="1132"/>
          </w:tcPr>
          <w:p>
            <w:pPr>
              <w:spacing w:after="0"/>
              <w:jc w:val="right"/>
            </w:pPr>
            <w:r>
              <w:rPr>
                <w:sz w:val="16"/>
              </w:rPr>
              <w:t>8</w:t>
            </w:r>
          </w:p>
        </w:tc>
        <w:tc>
          <w:tcPr>
            <w:tcW w:type="dxa" w:w="1068"/>
          </w:tcPr>
          <w:p>
            <w:pPr>
              <w:spacing w:after="0"/>
              <w:jc w:val="right"/>
            </w:pPr>
            <w:r>
              <w:rPr>
                <w:sz w:val="16"/>
              </w:rPr>
              <w:t>12</w:t>
            </w:r>
          </w:p>
        </w:tc>
        <w:tc>
          <w:tcPr>
            <w:tcW w:type="dxa" w:w="779"/>
          </w:tcPr>
          <w:p>
            <w:pPr>
              <w:spacing w:after="0"/>
              <w:jc w:val="right"/>
            </w:pPr>
            <w:r>
              <w:rPr>
                <w:sz w:val="16"/>
              </w:rPr>
              <w:t>41</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180</w:t>
            </w:r>
          </w:p>
        </w:tc>
        <w:tc>
          <w:tcPr>
            <w:tcW w:type="dxa" w:w="1132"/>
          </w:tcPr>
          <w:p>
            <w:pPr>
              <w:spacing w:after="0"/>
              <w:jc w:val="right"/>
            </w:pPr>
            <w:r>
              <w:rPr>
                <w:sz w:val="16"/>
              </w:rPr>
              <w:t>1</w:t>
            </w:r>
          </w:p>
        </w:tc>
        <w:tc>
          <w:tcPr>
            <w:tcW w:type="dxa" w:w="1068"/>
          </w:tcPr>
          <w:p>
            <w:pPr>
              <w:spacing w:after="0"/>
              <w:jc w:val="right"/>
            </w:pPr>
            <w:r>
              <w:rPr>
                <w:sz w:val="16"/>
              </w:rPr>
              <w:t>9</w:t>
            </w:r>
          </w:p>
        </w:tc>
        <w:tc>
          <w:tcPr>
            <w:tcW w:type="dxa" w:w="779"/>
          </w:tcPr>
          <w:p>
            <w:pPr>
              <w:spacing w:after="0"/>
              <w:jc w:val="right"/>
            </w:pPr>
            <w:r>
              <w:rPr>
                <w:sz w:val="16"/>
              </w:rPr>
              <w:t>34</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8</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6</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1</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139</w:t>
            </w:r>
          </w:p>
        </w:tc>
        <w:tc>
          <w:tcPr>
            <w:tcW w:type="dxa" w:w="1132"/>
          </w:tcPr>
          <w:p>
            <w:pPr>
              <w:spacing w:after="0"/>
              <w:jc w:val="right"/>
            </w:pPr>
            <w:r>
              <w:rPr>
                <w:sz w:val="16"/>
              </w:rPr>
              <w:t>1</w:t>
            </w:r>
          </w:p>
        </w:tc>
        <w:tc>
          <w:tcPr>
            <w:tcW w:type="dxa" w:w="1068"/>
          </w:tcPr>
          <w:p>
            <w:pPr>
              <w:spacing w:after="0"/>
              <w:jc w:val="right"/>
            </w:pPr>
            <w:r>
              <w:rPr>
                <w:sz w:val="16"/>
              </w:rPr>
              <w:t>3</w:t>
            </w:r>
          </w:p>
        </w:tc>
        <w:tc>
          <w:tcPr>
            <w:tcW w:type="dxa" w:w="779"/>
          </w:tcPr>
          <w:p>
            <w:pPr>
              <w:spacing w:after="0"/>
              <w:jc w:val="right"/>
            </w:pPr>
            <w:r>
              <w:rPr>
                <w:sz w:val="16"/>
              </w:rPr>
              <w:t>13</w:t>
            </w:r>
          </w:p>
        </w:tc>
        <w:tc>
          <w:tcPr>
            <w:tcW w:type="dxa" w:w="1092"/>
          </w:tcPr>
          <w:p>
            <w:pPr>
              <w:spacing w:after="0"/>
              <w:jc w:val="right"/>
            </w:pPr>
            <w:r>
              <w:rPr>
                <w:sz w:val="16"/>
              </w:rPr>
              <w:t>9</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171"/>
          </w:tcPr>
          <w:p>
            <w:pPr>
              <w:spacing w:after="0"/>
              <w:jc w:val="right"/>
            </w:pPr>
            <w:r>
              <w:rPr>
                <w:sz w:val="16"/>
              </w:rPr>
              <w:t>5</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109</w:t>
            </w:r>
          </w:p>
        </w:tc>
        <w:tc>
          <w:tcPr>
            <w:tcW w:type="dxa" w:w="1132"/>
          </w:tcPr>
          <w:p>
            <w:pPr>
              <w:spacing w:after="0"/>
              <w:jc w:val="right"/>
            </w:pPr>
            <w:r>
              <w:rPr>
                <w:sz w:val="16"/>
              </w:rPr>
              <w:t>3</w:t>
            </w:r>
          </w:p>
        </w:tc>
        <w:tc>
          <w:tcPr>
            <w:tcW w:type="dxa" w:w="1068"/>
          </w:tcPr>
          <w:p>
            <w:pPr>
              <w:spacing w:after="0"/>
              <w:jc w:val="right"/>
            </w:pPr>
            <w:r>
              <w:rPr>
                <w:sz w:val="16"/>
              </w:rPr>
              <w:t>1</w:t>
            </w:r>
          </w:p>
        </w:tc>
        <w:tc>
          <w:tcPr>
            <w:tcW w:type="dxa" w:w="779"/>
          </w:tcPr>
          <w:p>
            <w:pPr>
              <w:spacing w:after="0"/>
              <w:jc w:val="right"/>
            </w:pPr>
            <w:r>
              <w:rPr>
                <w:sz w:val="16"/>
              </w:rPr>
              <w:t>24</w:t>
            </w:r>
          </w:p>
        </w:tc>
        <w:tc>
          <w:tcPr>
            <w:tcW w:type="dxa" w:w="1092"/>
          </w:tcPr>
          <w:p>
            <w:pPr>
              <w:spacing w:after="0"/>
              <w:jc w:val="right"/>
            </w:pPr>
            <w:r>
              <w:rPr>
                <w:sz w:val="16"/>
              </w:rPr>
              <w:t>3</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Tornado</w:t>
            </w:r>
          </w:p>
        </w:tc>
        <w:tc>
          <w:tcPr>
            <w:tcW w:type="dxa" w:w="1171"/>
          </w:tcPr>
          <w:p>
            <w:pPr>
              <w:spacing w:after="0"/>
              <w:jc w:val="right"/>
            </w:pPr>
            <w:r>
              <w:rPr>
                <w:sz w:val="16"/>
              </w:rPr>
              <w:t>31</w:t>
            </w:r>
          </w:p>
        </w:tc>
        <w:tc>
          <w:tcPr>
            <w:tcW w:type="dxa" w:w="1132"/>
          </w:tcPr>
          <w:p>
            <w:pPr>
              <w:spacing w:after="0"/>
              <w:jc w:val="right"/>
            </w:pPr>
            <w:r>
              <w:rPr>
                <w:sz w:val="16"/>
              </w:rPr>
              <w:t>0</w:t>
            </w:r>
          </w:p>
        </w:tc>
        <w:tc>
          <w:tcPr>
            <w:tcW w:type="dxa" w:w="1068"/>
          </w:tcPr>
          <w:p>
            <w:pPr>
              <w:spacing w:after="0"/>
              <w:jc w:val="right"/>
            </w:pPr>
            <w:r>
              <w:rPr>
                <w:sz w:val="16"/>
              </w:rPr>
              <w:t>2</w:t>
            </w:r>
          </w:p>
        </w:tc>
        <w:tc>
          <w:tcPr>
            <w:tcW w:type="dxa" w:w="779"/>
          </w:tcPr>
          <w:p>
            <w:pPr>
              <w:spacing w:after="0"/>
              <w:jc w:val="right"/>
            </w:pPr>
            <w:r>
              <w:rPr>
                <w:sz w:val="16"/>
              </w:rPr>
              <w:t>2</w:t>
            </w:r>
          </w:p>
        </w:tc>
        <w:tc>
          <w:tcPr>
            <w:tcW w:type="dxa" w:w="1092"/>
          </w:tcPr>
          <w:p>
            <w:pPr>
              <w:spacing w:after="0"/>
              <w:jc w:val="right"/>
            </w:pPr>
            <w:r>
              <w:rPr>
                <w:sz w:val="16"/>
              </w:rPr>
              <w:t>5</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5</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3</w:t>
            </w:r>
          </w:p>
        </w:tc>
        <w:tc>
          <w:tcPr>
            <w:tcW w:type="dxa" w:w="1092"/>
          </w:tcPr>
          <w:p>
            <w:pPr>
              <w:spacing w:after="0"/>
              <w:jc w:val="right"/>
            </w:pPr>
            <w:r>
              <w:rPr>
                <w:sz w:val="16"/>
              </w:rPr>
              <w:t>6</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28</w:t>
            </w:r>
          </w:p>
        </w:tc>
        <w:tc>
          <w:tcPr>
            <w:tcW w:type="dxa" w:w="1132"/>
          </w:tcPr>
          <w:p>
            <w:pPr>
              <w:spacing w:after="0"/>
              <w:jc w:val="right"/>
            </w:pPr>
            <w:r>
              <w:rPr>
                <w:sz w:val="16"/>
              </w:rPr>
              <w:t>0</w:t>
            </w:r>
          </w:p>
        </w:tc>
        <w:tc>
          <w:tcPr>
            <w:tcW w:type="dxa" w:w="1068"/>
          </w:tcPr>
          <w:p>
            <w:pPr>
              <w:spacing w:after="0"/>
              <w:jc w:val="right"/>
            </w:pPr>
            <w:r>
              <w:rPr>
                <w:sz w:val="16"/>
              </w:rPr>
              <w:t>1</w:t>
            </w:r>
          </w:p>
        </w:tc>
        <w:tc>
          <w:tcPr>
            <w:tcW w:type="dxa" w:w="779"/>
          </w:tcPr>
          <w:p>
            <w:pPr>
              <w:spacing w:after="0"/>
              <w:jc w:val="right"/>
            </w:pPr>
            <w:r>
              <w:rPr>
                <w:sz w:val="16"/>
              </w:rPr>
              <w:t>8</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571"/>
        <w:gridCol w:w="2984"/>
        <w:gridCol w:w="1076"/>
        <w:gridCol w:w="1678"/>
        <w:gridCol w:w="1169"/>
        <w:gridCol w:w="2307"/>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571"/>
            <w:shd w:val="clear" w:color="auto" w:fill="E8E8E8"/>
          </w:tcPr>
          <w:p>
            <w:pPr>
              <w:spacing w:after="0"/>
              <w:jc w:val="left"/>
            </w:pPr>
            <w:r>
              <w:rPr>
                <w:b/>
                <w:sz w:val="16"/>
              </w:rPr>
              <w:t>Magnitude or extent</w:t>
            </w:r>
          </w:p>
        </w:tc>
        <w:tc>
          <w:tcPr>
            <w:tcW w:type="dxa" w:w="29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8"/>
            <w:shd w:val="clear" w:color="auto" w:fill="E8E8E8"/>
          </w:tcPr>
          <w:p>
            <w:pPr>
              <w:spacing w:after="0"/>
              <w:jc w:val="left"/>
            </w:pPr>
            <w:r>
              <w:rPr>
                <w:b/>
                <w:sz w:val="16"/>
              </w:rPr>
              <w:t>Location</w:t>
            </w:r>
          </w:p>
        </w:tc>
        <w:tc>
          <w:tcPr>
            <w:tcW w:type="dxa" w:w="1169"/>
            <w:shd w:val="clear" w:color="auto" w:fill="E8E8E8"/>
          </w:tcPr>
          <w:p>
            <w:pPr>
              <w:spacing w:after="0"/>
              <w:jc w:val="left"/>
            </w:pPr>
            <w:r>
              <w:rPr>
                <w:b/>
                <w:sz w:val="16"/>
              </w:rPr>
              <w:t>Flags</w:t>
            </w:r>
          </w:p>
        </w:tc>
        <w:tc>
          <w:tcPr>
            <w:tcW w:type="dxa" w:w="23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91"/>
          </w:tcPr>
          <w:p>
            <w:pPr>
              <w:spacing w:after="0"/>
              <w:jc w:val="left"/>
            </w:pPr>
            <w:r>
              <w:rPr>
                <w:sz w:val="16"/>
              </w:rPr>
              <w:t>Cold/Wind Chill</w:t>
            </w:r>
          </w:p>
        </w:tc>
        <w:tc>
          <w:tcPr>
            <w:tcW w:type="dxa" w:w="2571"/>
          </w:tcPr>
          <w:p>
            <w:pPr>
              <w:spacing w:after="0"/>
              <w:jc w:val="left"/>
            </w:pPr>
          </w:p>
        </w:tc>
        <w:tc>
          <w:tcPr>
            <w:tcW w:type="dxa" w:w="2984"/>
          </w:tcPr>
          <w:p>
            <w:pPr>
              <w:spacing w:after="0"/>
              <w:jc w:val="left"/>
            </w:pPr>
            <w:r>
              <w:rPr>
                <w:sz w:val="16"/>
              </w:rPr>
              <w:t>$0 property; $0 crops, reported for the zone (2024 dollars)</w:t>
            </w:r>
          </w:p>
        </w:tc>
        <w:tc>
          <w:tcPr>
            <w:tcW w:type="dxa" w:w="1076"/>
          </w:tcPr>
          <w:p>
            <w:pPr>
              <w:spacing w:after="0"/>
              <w:jc w:val="right"/>
            </w:pPr>
            <w:r>
              <w:rPr>
                <w:sz w:val="16"/>
              </w:rPr>
              <w:t>0, 0</w:t>
            </w:r>
          </w:p>
        </w:tc>
        <w:tc>
          <w:tcPr>
            <w:tcW w:type="dxa" w:w="1678"/>
          </w:tcPr>
          <w:p>
            <w:pPr>
              <w:spacing w:after="0"/>
              <w:jc w:val="left"/>
            </w:pPr>
            <w:r>
              <w:rPr>
                <w:sz w:val="16"/>
              </w:rPr>
              <w:t>NWS zone TXZ191 (HAYS), zone-level: may include parts of neighboring counties</w:t>
            </w:r>
          </w:p>
        </w:tc>
        <w:tc>
          <w:tcPr>
            <w:tcW w:type="dxa" w:w="1169"/>
          </w:tcPr>
          <w:p>
            <w:pPr>
              <w:spacing w:after="0"/>
              <w:jc w:val="left"/>
            </w:pPr>
            <w:r>
              <w:rPr>
                <w:sz w:val="16"/>
              </w:rPr>
              <w:t>within last 5 years</w:t>
            </w:r>
          </w:p>
        </w:tc>
        <w:tc>
          <w:tcPr>
            <w:tcW w:type="dxa" w:w="23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2023-08-04</w:t>
            </w:r>
          </w:p>
        </w:tc>
        <w:tc>
          <w:tcPr>
            <w:tcW w:type="dxa" w:w="1291"/>
          </w:tcPr>
          <w:p>
            <w:pPr>
              <w:spacing w:after="0"/>
              <w:jc w:val="left"/>
            </w:pPr>
            <w:r>
              <w:rPr>
                <w:sz w:val="16"/>
              </w:rPr>
              <w:t>Excessive Heat</w:t>
            </w:r>
          </w:p>
        </w:tc>
        <w:tc>
          <w:tcPr>
            <w:tcW w:type="dxa" w:w="2571"/>
          </w:tcPr>
          <w:p>
            <w:pPr>
              <w:spacing w:after="0"/>
              <w:jc w:val="left"/>
            </w:pPr>
          </w:p>
        </w:tc>
        <w:tc>
          <w:tcPr>
            <w:tcW w:type="dxa" w:w="2984"/>
          </w:tcPr>
          <w:p>
            <w:pPr>
              <w:spacing w:after="0"/>
              <w:jc w:val="left"/>
            </w:pPr>
            <w:r>
              <w:rPr>
                <w:sz w:val="16"/>
              </w:rPr>
              <w:t>$0 property; $0 crops, reported for the zone (2023 dollars)</w:t>
            </w:r>
          </w:p>
        </w:tc>
        <w:tc>
          <w:tcPr>
            <w:tcW w:type="dxa" w:w="1076"/>
          </w:tcPr>
          <w:p>
            <w:pPr>
              <w:spacing w:after="0"/>
              <w:jc w:val="right"/>
            </w:pPr>
            <w:r>
              <w:rPr>
                <w:sz w:val="16"/>
              </w:rPr>
              <w:t>0, 0</w:t>
            </w:r>
          </w:p>
        </w:tc>
        <w:tc>
          <w:tcPr>
            <w:tcW w:type="dxa" w:w="1678"/>
          </w:tcPr>
          <w:p>
            <w:pPr>
              <w:spacing w:after="0"/>
              <w:jc w:val="left"/>
            </w:pPr>
            <w:r>
              <w:rPr>
                <w:sz w:val="16"/>
              </w:rPr>
              <w:t>NWS zone TXZ191 (HAYS), zone-level: may include parts of neighboring counties</w:t>
            </w:r>
          </w:p>
        </w:tc>
        <w:tc>
          <w:tcPr>
            <w:tcW w:type="dxa" w:w="1169"/>
          </w:tcPr>
          <w:p>
            <w:pPr>
              <w:spacing w:after="0"/>
              <w:jc w:val="left"/>
            </w:pPr>
            <w:r>
              <w:rPr>
                <w:sz w:val="16"/>
              </w:rPr>
              <w:t>within last 5 years</w:t>
            </w:r>
          </w:p>
        </w:tc>
        <w:tc>
          <w:tcPr>
            <w:tcW w:type="dxa" w:w="2307"/>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91"/>
          </w:tcPr>
          <w:p>
            <w:pPr>
              <w:spacing w:after="0"/>
              <w:jc w:val="left"/>
            </w:pPr>
            <w:r>
              <w:rPr>
                <w:sz w:val="16"/>
              </w:rPr>
              <w:t>Winter Storm</w:t>
            </w:r>
          </w:p>
        </w:tc>
        <w:tc>
          <w:tcPr>
            <w:tcW w:type="dxa" w:w="2571"/>
          </w:tcPr>
          <w:p>
            <w:pPr>
              <w:spacing w:after="0"/>
              <w:jc w:val="left"/>
            </w:pPr>
          </w:p>
        </w:tc>
        <w:tc>
          <w:tcPr>
            <w:tcW w:type="dxa" w:w="2984"/>
          </w:tcPr>
          <w:p>
            <w:pPr>
              <w:spacing w:after="0"/>
              <w:jc w:val="left"/>
            </w:pPr>
            <w:r>
              <w:rPr>
                <w:sz w:val="16"/>
              </w:rPr>
              <w:t>$2,400,000 property; $0 crops, reported for the zone (2023 dollars)</w:t>
            </w:r>
          </w:p>
        </w:tc>
        <w:tc>
          <w:tcPr>
            <w:tcW w:type="dxa" w:w="1076"/>
          </w:tcPr>
          <w:p>
            <w:pPr>
              <w:spacing w:after="0"/>
              <w:jc w:val="right"/>
            </w:pPr>
            <w:r>
              <w:rPr>
                <w:sz w:val="16"/>
              </w:rPr>
              <w:t>0, 0</w:t>
            </w:r>
          </w:p>
        </w:tc>
        <w:tc>
          <w:tcPr>
            <w:tcW w:type="dxa" w:w="1678"/>
          </w:tcPr>
          <w:p>
            <w:pPr>
              <w:spacing w:after="0"/>
              <w:jc w:val="left"/>
            </w:pPr>
            <w:r>
              <w:rPr>
                <w:sz w:val="16"/>
              </w:rPr>
              <w:t>NWS zone TXZ191 (HAYS), zone-level: may include parts of neighboring counties</w:t>
            </w:r>
          </w:p>
        </w:tc>
        <w:tc>
          <w:tcPr>
            <w:tcW w:type="dxa" w:w="1169"/>
          </w:tcPr>
          <w:p>
            <w:pPr>
              <w:spacing w:after="0"/>
              <w:jc w:val="left"/>
            </w:pPr>
            <w:r>
              <w:rPr>
                <w:sz w:val="16"/>
              </w:rPr>
              <w:t>within last 5 years</w:t>
            </w:r>
          </w:p>
        </w:tc>
        <w:tc>
          <w:tcPr>
            <w:tcW w:type="dxa" w:w="23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2022-05-01</w:t>
            </w:r>
          </w:p>
        </w:tc>
        <w:tc>
          <w:tcPr>
            <w:tcW w:type="dxa" w:w="1291"/>
          </w:tcPr>
          <w:p>
            <w:pPr>
              <w:spacing w:after="0"/>
              <w:jc w:val="left"/>
            </w:pPr>
            <w:r>
              <w:rPr>
                <w:sz w:val="16"/>
              </w:rPr>
              <w:t>Drought</w:t>
            </w:r>
          </w:p>
        </w:tc>
        <w:tc>
          <w:tcPr>
            <w:tcW w:type="dxa" w:w="2571"/>
          </w:tcPr>
          <w:p>
            <w:pPr>
              <w:spacing w:after="0"/>
              <w:jc w:val="left"/>
            </w:pPr>
          </w:p>
        </w:tc>
        <w:tc>
          <w:tcPr>
            <w:tcW w:type="dxa" w:w="2984"/>
          </w:tcPr>
          <w:p>
            <w:pPr>
              <w:spacing w:after="0"/>
              <w:jc w:val="left"/>
            </w:pPr>
            <w:r>
              <w:rPr>
                <w:sz w:val="16"/>
              </w:rPr>
              <w:t>$0 property; $0 crops, reported for the zone (2022 dollars)</w:t>
            </w:r>
          </w:p>
        </w:tc>
        <w:tc>
          <w:tcPr>
            <w:tcW w:type="dxa" w:w="1076"/>
          </w:tcPr>
          <w:p>
            <w:pPr>
              <w:spacing w:after="0"/>
              <w:jc w:val="right"/>
            </w:pPr>
            <w:r>
              <w:rPr>
                <w:sz w:val="16"/>
              </w:rPr>
              <w:t>0, 0</w:t>
            </w:r>
          </w:p>
        </w:tc>
        <w:tc>
          <w:tcPr>
            <w:tcW w:type="dxa" w:w="1678"/>
          </w:tcPr>
          <w:p>
            <w:pPr>
              <w:spacing w:after="0"/>
              <w:jc w:val="left"/>
            </w:pPr>
            <w:r>
              <w:rPr>
                <w:sz w:val="16"/>
              </w:rPr>
              <w:t>NWS zone TXZ191 (HAYS), zone-level: may include parts of neighboring counties</w:t>
            </w:r>
          </w:p>
        </w:tc>
        <w:tc>
          <w:tcPr>
            <w:tcW w:type="dxa" w:w="1169"/>
          </w:tcPr>
          <w:p>
            <w:pPr>
              <w:spacing w:after="0"/>
              <w:jc w:val="left"/>
            </w:pPr>
            <w:r>
              <w:rPr>
                <w:sz w:val="16"/>
              </w:rPr>
              <w:t>within last 5 years</w:t>
            </w:r>
          </w:p>
        </w:tc>
        <w:tc>
          <w:tcPr>
            <w:tcW w:type="dxa" w:w="2307"/>
          </w:tcPr>
          <w:p>
            <w:pPr>
              <w:spacing w:after="0"/>
              <w:jc w:val="left"/>
            </w:pPr>
            <w:r>
              <w:rPr>
                <w:sz w:val="16"/>
              </w:rPr>
              <w:t>B1-c worst recorded: Drought</w:t>
            </w:r>
          </w:p>
        </w:tc>
      </w:tr>
      <w:tr>
        <w:trPr>
          <w:cantSplit/>
        </w:trPr>
        <w:tc>
          <w:tcPr>
            <w:tcW w:type="dxa" w:w="1037"/>
          </w:tcPr>
          <w:p>
            <w:pPr>
              <w:spacing w:after="0"/>
              <w:jc w:val="left"/>
            </w:pPr>
            <w:r>
              <w:rPr>
                <w:sz w:val="16"/>
              </w:rPr>
              <w:t>2019-06-09</w:t>
            </w:r>
          </w:p>
        </w:tc>
        <w:tc>
          <w:tcPr>
            <w:tcW w:type="dxa" w:w="1291"/>
          </w:tcPr>
          <w:p>
            <w:pPr>
              <w:spacing w:after="0"/>
              <w:jc w:val="left"/>
            </w:pPr>
            <w:r>
              <w:rPr>
                <w:sz w:val="16"/>
              </w:rPr>
              <w:t>Thunderstorm Wind</w:t>
            </w:r>
          </w:p>
        </w:tc>
        <w:tc>
          <w:tcPr>
            <w:tcW w:type="dxa" w:w="2571"/>
          </w:tcPr>
          <w:p>
            <w:pPr>
              <w:spacing w:after="0"/>
              <w:jc w:val="left"/>
            </w:pPr>
            <w:r>
              <w:rPr>
                <w:sz w:val="16"/>
              </w:rPr>
              <w:t>70 kt (81 mph) estimated gust</w:t>
            </w:r>
          </w:p>
        </w:tc>
        <w:tc>
          <w:tcPr>
            <w:tcW w:type="dxa" w:w="2984"/>
          </w:tcPr>
          <w:p>
            <w:pPr>
              <w:spacing w:after="0"/>
              <w:jc w:val="left"/>
            </w:pPr>
            <w:r>
              <w:rPr>
                <w:sz w:val="16"/>
              </w:rPr>
              <w:t>$5,000 property; $0 crops (2019 dollars)</w:t>
            </w:r>
          </w:p>
        </w:tc>
        <w:tc>
          <w:tcPr>
            <w:tcW w:type="dxa" w:w="1076"/>
          </w:tcPr>
          <w:p>
            <w:pPr>
              <w:spacing w:after="0"/>
              <w:jc w:val="right"/>
            </w:pPr>
            <w:r>
              <w:rPr>
                <w:sz w:val="16"/>
              </w:rPr>
              <w:t>0, 0</w:t>
            </w:r>
          </w:p>
        </w:tc>
        <w:tc>
          <w:tcPr>
            <w:tcW w:type="dxa" w:w="1678"/>
          </w:tcPr>
          <w:p>
            <w:pPr>
              <w:spacing w:after="0"/>
              <w:jc w:val="left"/>
            </w:pPr>
            <w:r>
              <w:rPr>
                <w:sz w:val="16"/>
              </w:rPr>
              <w:t>NEIDERWALD</w:t>
            </w:r>
          </w:p>
        </w:tc>
        <w:tc>
          <w:tcPr>
            <w:tcW w:type="dxa" w:w="1169"/>
          </w:tcPr>
          <w:p>
            <w:pPr>
              <w:spacing w:after="0"/>
              <w:jc w:val="left"/>
            </w:pPr>
          </w:p>
        </w:tc>
        <w:tc>
          <w:tcPr>
            <w:tcW w:type="dxa" w:w="2307"/>
          </w:tcPr>
          <w:p>
            <w:pPr>
              <w:spacing w:after="0"/>
              <w:jc w:val="left"/>
            </w:pPr>
            <w:r>
              <w:rPr>
                <w:sz w:val="16"/>
              </w:rPr>
              <w:t>B1-c worst recorded: Thunderstorm Wind</w:t>
            </w:r>
          </w:p>
        </w:tc>
      </w:tr>
      <w:tr>
        <w:trPr>
          <w:cantSplit/>
        </w:trPr>
        <w:tc>
          <w:tcPr>
            <w:tcW w:type="dxa" w:w="1037"/>
          </w:tcPr>
          <w:p>
            <w:pPr>
              <w:spacing w:after="0"/>
              <w:jc w:val="left"/>
            </w:pPr>
            <w:r>
              <w:rPr>
                <w:sz w:val="16"/>
              </w:rPr>
              <w:t>2017-08-26</w:t>
            </w:r>
          </w:p>
        </w:tc>
        <w:tc>
          <w:tcPr>
            <w:tcW w:type="dxa" w:w="1291"/>
          </w:tcPr>
          <w:p>
            <w:pPr>
              <w:spacing w:after="0"/>
              <w:jc w:val="left"/>
            </w:pPr>
            <w:r>
              <w:rPr>
                <w:sz w:val="16"/>
              </w:rPr>
              <w:t>Tropical Storm</w:t>
            </w:r>
          </w:p>
        </w:tc>
        <w:tc>
          <w:tcPr>
            <w:tcW w:type="dxa" w:w="2571"/>
          </w:tcPr>
          <w:p>
            <w:pPr>
              <w:spacing w:after="0"/>
              <w:jc w:val="left"/>
            </w:pPr>
          </w:p>
        </w:tc>
        <w:tc>
          <w:tcPr>
            <w:tcW w:type="dxa" w:w="2984"/>
          </w:tcPr>
          <w:p>
            <w:pPr>
              <w:spacing w:after="0"/>
              <w:jc w:val="left"/>
            </w:pPr>
            <w:r>
              <w:rPr>
                <w:sz w:val="16"/>
              </w:rPr>
              <w:t>$0 property; $0 crops, reported for the zone (2017 dollars)</w:t>
            </w:r>
          </w:p>
        </w:tc>
        <w:tc>
          <w:tcPr>
            <w:tcW w:type="dxa" w:w="1076"/>
          </w:tcPr>
          <w:p>
            <w:pPr>
              <w:spacing w:after="0"/>
              <w:jc w:val="right"/>
            </w:pPr>
            <w:r>
              <w:rPr>
                <w:sz w:val="16"/>
              </w:rPr>
              <w:t>0, 0</w:t>
            </w:r>
          </w:p>
        </w:tc>
        <w:tc>
          <w:tcPr>
            <w:tcW w:type="dxa" w:w="1678"/>
          </w:tcPr>
          <w:p>
            <w:pPr>
              <w:spacing w:after="0"/>
              <w:jc w:val="left"/>
            </w:pPr>
            <w:r>
              <w:rPr>
                <w:sz w:val="16"/>
              </w:rPr>
              <w:t>NWS zone TXZ191 (HAYS), zone-level: may include parts of neighboring counties</w:t>
            </w:r>
          </w:p>
        </w:tc>
        <w:tc>
          <w:tcPr>
            <w:tcW w:type="dxa" w:w="1169"/>
          </w:tcPr>
          <w:p>
            <w:pPr>
              <w:spacing w:after="0"/>
              <w:jc w:val="left"/>
            </w:pPr>
          </w:p>
        </w:tc>
        <w:tc>
          <w:tcPr>
            <w:tcW w:type="dxa" w:w="23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2015-05-24</w:t>
            </w:r>
          </w:p>
        </w:tc>
        <w:tc>
          <w:tcPr>
            <w:tcW w:type="dxa" w:w="1291"/>
          </w:tcPr>
          <w:p>
            <w:pPr>
              <w:spacing w:after="0"/>
              <w:jc w:val="left"/>
            </w:pPr>
            <w:r>
              <w:rPr>
                <w:sz w:val="16"/>
              </w:rPr>
              <w:t>Flash Flood</w:t>
            </w:r>
          </w:p>
        </w:tc>
        <w:tc>
          <w:tcPr>
            <w:tcW w:type="dxa" w:w="2571"/>
          </w:tcPr>
          <w:p>
            <w:pPr>
              <w:spacing w:after="0"/>
              <w:jc w:val="left"/>
            </w:pPr>
          </w:p>
        </w:tc>
        <w:tc>
          <w:tcPr>
            <w:tcW w:type="dxa" w:w="2984"/>
          </w:tcPr>
          <w:p>
            <w:pPr>
              <w:spacing w:after="0"/>
              <w:jc w:val="left"/>
            </w:pPr>
            <w:r>
              <w:rPr>
                <w:sz w:val="16"/>
              </w:rPr>
              <w:t>$100,000,000 property; $0 crops (2015 dollars)</w:t>
            </w:r>
          </w:p>
        </w:tc>
        <w:tc>
          <w:tcPr>
            <w:tcW w:type="dxa" w:w="1076"/>
          </w:tcPr>
          <w:p>
            <w:pPr>
              <w:spacing w:after="0"/>
              <w:jc w:val="right"/>
            </w:pPr>
            <w:r>
              <w:rPr>
                <w:sz w:val="16"/>
              </w:rPr>
              <w:t>10, 0</w:t>
            </w:r>
          </w:p>
        </w:tc>
        <w:tc>
          <w:tcPr>
            <w:tcW w:type="dxa" w:w="1678"/>
          </w:tcPr>
          <w:p>
            <w:pPr>
              <w:spacing w:after="0"/>
              <w:jc w:val="left"/>
            </w:pPr>
            <w:r>
              <w:rPr>
                <w:sz w:val="16"/>
              </w:rPr>
              <w:t>WIMBERLEY</w:t>
            </w:r>
          </w:p>
        </w:tc>
        <w:tc>
          <w:tcPr>
            <w:tcW w:type="dxa" w:w="1169"/>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2011-09-04</w:t>
            </w:r>
          </w:p>
        </w:tc>
        <w:tc>
          <w:tcPr>
            <w:tcW w:type="dxa" w:w="1291"/>
          </w:tcPr>
          <w:p>
            <w:pPr>
              <w:spacing w:after="0"/>
              <w:jc w:val="left"/>
            </w:pPr>
            <w:r>
              <w:rPr>
                <w:sz w:val="16"/>
              </w:rPr>
              <w:t>Wildfire</w:t>
            </w:r>
          </w:p>
        </w:tc>
        <w:tc>
          <w:tcPr>
            <w:tcW w:type="dxa" w:w="2571"/>
          </w:tcPr>
          <w:p>
            <w:pPr>
              <w:spacing w:after="0"/>
              <w:jc w:val="left"/>
            </w:pPr>
          </w:p>
        </w:tc>
        <w:tc>
          <w:tcPr>
            <w:tcW w:type="dxa" w:w="2984"/>
          </w:tcPr>
          <w:p>
            <w:pPr>
              <w:spacing w:after="0"/>
              <w:jc w:val="left"/>
            </w:pPr>
            <w:r>
              <w:rPr>
                <w:sz w:val="16"/>
              </w:rPr>
              <w:t>$6,000,000 property; $0 crops, reported for the zone (2011 dollars)</w:t>
            </w:r>
          </w:p>
        </w:tc>
        <w:tc>
          <w:tcPr>
            <w:tcW w:type="dxa" w:w="1076"/>
          </w:tcPr>
          <w:p>
            <w:pPr>
              <w:spacing w:after="0"/>
              <w:jc w:val="right"/>
            </w:pPr>
            <w:r>
              <w:rPr>
                <w:sz w:val="16"/>
              </w:rPr>
              <w:t>0, 0</w:t>
            </w:r>
          </w:p>
        </w:tc>
        <w:tc>
          <w:tcPr>
            <w:tcW w:type="dxa" w:w="1678"/>
          </w:tcPr>
          <w:p>
            <w:pPr>
              <w:spacing w:after="0"/>
              <w:jc w:val="left"/>
            </w:pPr>
            <w:r>
              <w:rPr>
                <w:sz w:val="16"/>
              </w:rPr>
              <w:t>NWS zone TXZ191 (HAYS), zone-level: may include parts of neighboring counties</w:t>
            </w:r>
          </w:p>
        </w:tc>
        <w:tc>
          <w:tcPr>
            <w:tcW w:type="dxa" w:w="1169"/>
          </w:tcPr>
          <w:p>
            <w:pPr>
              <w:spacing w:after="0"/>
              <w:jc w:val="left"/>
            </w:pPr>
          </w:p>
        </w:tc>
        <w:tc>
          <w:tcPr>
            <w:tcW w:type="dxa" w:w="2307"/>
          </w:tcPr>
          <w:p>
            <w:pPr>
              <w:spacing w:after="0"/>
              <w:jc w:val="left"/>
            </w:pPr>
            <w:r>
              <w:rPr>
                <w:sz w:val="16"/>
              </w:rPr>
              <w:t>B1-c worst recorded: Wildfire</w:t>
            </w:r>
          </w:p>
        </w:tc>
      </w:tr>
      <w:tr>
        <w:trPr>
          <w:cantSplit/>
        </w:trPr>
        <w:tc>
          <w:tcPr>
            <w:tcW w:type="dxa" w:w="1037"/>
          </w:tcPr>
          <w:p>
            <w:pPr>
              <w:spacing w:after="0"/>
              <w:jc w:val="left"/>
            </w:pPr>
            <w:r>
              <w:rPr>
                <w:sz w:val="16"/>
              </w:rPr>
              <w:t>2010-05-15</w:t>
            </w:r>
          </w:p>
        </w:tc>
        <w:tc>
          <w:tcPr>
            <w:tcW w:type="dxa" w:w="1291"/>
          </w:tcPr>
          <w:p>
            <w:pPr>
              <w:spacing w:after="0"/>
              <w:jc w:val="left"/>
            </w:pPr>
            <w:r>
              <w:rPr>
                <w:sz w:val="16"/>
              </w:rPr>
              <w:t>Lightning</w:t>
            </w:r>
          </w:p>
        </w:tc>
        <w:tc>
          <w:tcPr>
            <w:tcW w:type="dxa" w:w="2571"/>
          </w:tcPr>
          <w:p>
            <w:pPr>
              <w:spacing w:after="0"/>
              <w:jc w:val="left"/>
            </w:pPr>
          </w:p>
        </w:tc>
        <w:tc>
          <w:tcPr>
            <w:tcW w:type="dxa" w:w="2984"/>
          </w:tcPr>
          <w:p>
            <w:pPr>
              <w:spacing w:after="0"/>
              <w:jc w:val="left"/>
            </w:pPr>
            <w:r>
              <w:rPr>
                <w:sz w:val="16"/>
              </w:rPr>
              <w:t>$100,000 property; $0 crops (2010 dollars)</w:t>
            </w:r>
          </w:p>
        </w:tc>
        <w:tc>
          <w:tcPr>
            <w:tcW w:type="dxa" w:w="1076"/>
          </w:tcPr>
          <w:p>
            <w:pPr>
              <w:spacing w:after="0"/>
              <w:jc w:val="right"/>
            </w:pPr>
            <w:r>
              <w:rPr>
                <w:sz w:val="16"/>
              </w:rPr>
              <w:t>0, 0</w:t>
            </w:r>
          </w:p>
        </w:tc>
        <w:tc>
          <w:tcPr>
            <w:tcW w:type="dxa" w:w="1678"/>
          </w:tcPr>
          <w:p>
            <w:pPr>
              <w:spacing w:after="0"/>
              <w:jc w:val="left"/>
            </w:pPr>
            <w:r>
              <w:rPr>
                <w:sz w:val="16"/>
              </w:rPr>
              <w:t>KYLE</w:t>
            </w:r>
          </w:p>
        </w:tc>
        <w:tc>
          <w:tcPr>
            <w:tcW w:type="dxa" w:w="1169"/>
          </w:tcPr>
          <w:p>
            <w:pPr>
              <w:spacing w:after="0"/>
              <w:jc w:val="left"/>
            </w:pPr>
          </w:p>
        </w:tc>
        <w:tc>
          <w:tcPr>
            <w:tcW w:type="dxa" w:w="2307"/>
          </w:tcPr>
          <w:p>
            <w:pPr>
              <w:spacing w:after="0"/>
              <w:jc w:val="left"/>
            </w:pPr>
            <w:r>
              <w:rPr>
                <w:sz w:val="16"/>
              </w:rPr>
              <w:t>B1-c worst recorded: Lightning</w:t>
            </w:r>
          </w:p>
        </w:tc>
      </w:tr>
      <w:tr>
        <w:trPr>
          <w:cantSplit/>
        </w:trPr>
        <w:tc>
          <w:tcPr>
            <w:tcW w:type="dxa" w:w="1037"/>
          </w:tcPr>
          <w:p>
            <w:pPr>
              <w:spacing w:after="0"/>
              <w:jc w:val="left"/>
            </w:pPr>
            <w:r>
              <w:rPr>
                <w:sz w:val="16"/>
              </w:rPr>
              <w:t>2000-03-16</w:t>
            </w:r>
          </w:p>
        </w:tc>
        <w:tc>
          <w:tcPr>
            <w:tcW w:type="dxa" w:w="1291"/>
          </w:tcPr>
          <w:p>
            <w:pPr>
              <w:spacing w:after="0"/>
              <w:jc w:val="left"/>
            </w:pPr>
            <w:r>
              <w:rPr>
                <w:sz w:val="16"/>
              </w:rPr>
              <w:t>Hail</w:t>
            </w:r>
          </w:p>
        </w:tc>
        <w:tc>
          <w:tcPr>
            <w:tcW w:type="dxa" w:w="2571"/>
          </w:tcPr>
          <w:p>
            <w:pPr>
              <w:spacing w:after="0"/>
              <w:jc w:val="left"/>
            </w:pPr>
            <w:r>
              <w:rPr>
                <w:sz w:val="16"/>
              </w:rPr>
              <w:t>4.5 in</w:t>
            </w:r>
          </w:p>
        </w:tc>
        <w:tc>
          <w:tcPr>
            <w:tcW w:type="dxa" w:w="2984"/>
          </w:tcPr>
          <w:p>
            <w:pPr>
              <w:spacing w:after="0"/>
              <w:jc w:val="left"/>
            </w:pPr>
            <w:r>
              <w:rPr>
                <w:sz w:val="16"/>
              </w:rPr>
              <w:t>$600,000 property; $0 crops (2000 dollars)</w:t>
            </w:r>
          </w:p>
        </w:tc>
        <w:tc>
          <w:tcPr>
            <w:tcW w:type="dxa" w:w="1076"/>
          </w:tcPr>
          <w:p>
            <w:pPr>
              <w:spacing w:after="0"/>
              <w:jc w:val="right"/>
            </w:pPr>
            <w:r>
              <w:rPr>
                <w:sz w:val="16"/>
              </w:rPr>
              <w:t>0, 0</w:t>
            </w:r>
          </w:p>
        </w:tc>
        <w:tc>
          <w:tcPr>
            <w:tcW w:type="dxa" w:w="1678"/>
          </w:tcPr>
          <w:p>
            <w:pPr>
              <w:spacing w:after="0"/>
              <w:jc w:val="left"/>
            </w:pPr>
            <w:r>
              <w:rPr>
                <w:sz w:val="16"/>
              </w:rPr>
              <w:t>SAN MARCOS</w:t>
            </w:r>
          </w:p>
        </w:tc>
        <w:tc>
          <w:tcPr>
            <w:tcW w:type="dxa" w:w="1169"/>
          </w:tcPr>
          <w:p>
            <w:pPr>
              <w:spacing w:after="0"/>
              <w:jc w:val="left"/>
            </w:pPr>
          </w:p>
        </w:tc>
        <w:tc>
          <w:tcPr>
            <w:tcW w:type="dxa" w:w="2307"/>
          </w:tcPr>
          <w:p>
            <w:pPr>
              <w:spacing w:after="0"/>
              <w:jc w:val="left"/>
            </w:pPr>
            <w:r>
              <w:rPr>
                <w:sz w:val="16"/>
              </w:rPr>
              <w:t>B1-c worst recorded: Hail</w:t>
            </w:r>
          </w:p>
        </w:tc>
      </w:tr>
      <w:tr>
        <w:trPr>
          <w:cantSplit/>
        </w:trPr>
        <w:tc>
          <w:tcPr>
            <w:tcW w:type="dxa" w:w="1037"/>
          </w:tcPr>
          <w:p>
            <w:pPr>
              <w:spacing w:after="0"/>
              <w:jc w:val="left"/>
            </w:pPr>
            <w:r>
              <w:rPr>
                <w:sz w:val="16"/>
              </w:rPr>
              <w:t>1997-06-08</w:t>
            </w:r>
          </w:p>
        </w:tc>
        <w:tc>
          <w:tcPr>
            <w:tcW w:type="dxa" w:w="1291"/>
          </w:tcPr>
          <w:p>
            <w:pPr>
              <w:spacing w:after="0"/>
              <w:jc w:val="left"/>
            </w:pPr>
            <w:r>
              <w:rPr>
                <w:sz w:val="16"/>
              </w:rPr>
              <w:t>Flash Flood</w:t>
            </w:r>
          </w:p>
        </w:tc>
        <w:tc>
          <w:tcPr>
            <w:tcW w:type="dxa" w:w="2571"/>
          </w:tcPr>
          <w:p>
            <w:pPr>
              <w:spacing w:after="0"/>
              <w:jc w:val="left"/>
            </w:pPr>
          </w:p>
        </w:tc>
        <w:tc>
          <w:tcPr>
            <w:tcW w:type="dxa" w:w="2984"/>
          </w:tcPr>
          <w:p>
            <w:pPr>
              <w:spacing w:after="0"/>
              <w:jc w:val="left"/>
            </w:pPr>
            <w:r>
              <w:rPr>
                <w:sz w:val="16"/>
              </w:rPr>
              <w:t>$2,500,000 property; $50,000 crops (1997 dollars)</w:t>
            </w:r>
          </w:p>
        </w:tc>
        <w:tc>
          <w:tcPr>
            <w:tcW w:type="dxa" w:w="1076"/>
          </w:tcPr>
          <w:p>
            <w:pPr>
              <w:spacing w:after="0"/>
              <w:jc w:val="right"/>
            </w:pPr>
            <w:r>
              <w:rPr>
                <w:sz w:val="16"/>
              </w:rPr>
              <w:t>2, 7</w:t>
            </w:r>
          </w:p>
        </w:tc>
        <w:tc>
          <w:tcPr>
            <w:tcW w:type="dxa" w:w="1678"/>
          </w:tcPr>
          <w:p>
            <w:pPr>
              <w:spacing w:after="0"/>
              <w:jc w:val="left"/>
            </w:pPr>
            <w:r>
              <w:rPr>
                <w:sz w:val="16"/>
              </w:rPr>
              <w:t>COUNTYWIDE</w:t>
            </w:r>
          </w:p>
        </w:tc>
        <w:tc>
          <w:tcPr>
            <w:tcW w:type="dxa" w:w="1169"/>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1953-04-28</w:t>
            </w:r>
          </w:p>
        </w:tc>
        <w:tc>
          <w:tcPr>
            <w:tcW w:type="dxa" w:w="1291"/>
          </w:tcPr>
          <w:p>
            <w:pPr>
              <w:spacing w:after="0"/>
              <w:jc w:val="left"/>
            </w:pPr>
            <w:r>
              <w:rPr>
                <w:sz w:val="16"/>
              </w:rPr>
              <w:t>Tornado</w:t>
            </w:r>
          </w:p>
        </w:tc>
        <w:tc>
          <w:tcPr>
            <w:tcW w:type="dxa" w:w="2571"/>
          </w:tcPr>
          <w:p>
            <w:pPr>
              <w:spacing w:after="0"/>
              <w:jc w:val="left"/>
            </w:pPr>
            <w:r>
              <w:rPr>
                <w:sz w:val="16"/>
              </w:rPr>
              <w:t>F3, 4.9 mi path length (records before 1996 may include the whole path; rating and listing come from the county where the tornado began), 200 yd wide</w:t>
            </w:r>
          </w:p>
        </w:tc>
        <w:tc>
          <w:tcPr>
            <w:tcW w:type="dxa" w:w="2984"/>
          </w:tcPr>
          <w:p>
            <w:pPr>
              <w:spacing w:after="0"/>
              <w:jc w:val="left"/>
            </w:pPr>
            <w:r>
              <w:rPr>
                <w:sz w:val="16"/>
              </w:rPr>
              <w:t>$250,000 property; crops not recorded (1953 dollars)</w:t>
            </w:r>
          </w:p>
        </w:tc>
        <w:tc>
          <w:tcPr>
            <w:tcW w:type="dxa" w:w="1076"/>
          </w:tcPr>
          <w:p>
            <w:pPr>
              <w:spacing w:after="0"/>
              <w:jc w:val="right"/>
            </w:pPr>
            <w:r>
              <w:rPr>
                <w:sz w:val="16"/>
              </w:rPr>
              <w:t>1, 5</w:t>
            </w:r>
          </w:p>
        </w:tc>
        <w:tc>
          <w:tcPr>
            <w:tcW w:type="dxa" w:w="1678"/>
          </w:tcPr>
          <w:p>
            <w:pPr>
              <w:spacing w:after="0"/>
              <w:jc w:val="left"/>
            </w:pPr>
            <w:r>
              <w:rPr>
                <w:sz w:val="16"/>
              </w:rPr>
              <w:t>location not recorded</w:t>
            </w:r>
          </w:p>
        </w:tc>
        <w:tc>
          <w:tcPr>
            <w:tcW w:type="dxa" w:w="1169"/>
          </w:tcPr>
          <w:p>
            <w:pPr>
              <w:spacing w:after="0"/>
              <w:jc w:val="left"/>
            </w:pPr>
          </w:p>
        </w:tc>
        <w:tc>
          <w:tcPr>
            <w:tcW w:type="dxa" w:w="230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1"/>
        <w:gridCol w:w="1531"/>
        <w:gridCol w:w="1540"/>
        <w:gridCol w:w="1037"/>
        <w:gridCol w:w="180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5"/>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1"/>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80.7</w:t>
            </w:r>
          </w:p>
        </w:tc>
        <w:tc>
          <w:tcPr>
            <w:tcW w:type="dxa" w:w="1475"/>
          </w:tcPr>
          <w:p>
            <w:pPr>
              <w:spacing w:after="0"/>
              <w:jc w:val="left"/>
            </w:pPr>
            <w:r>
              <w:rPr>
                <w:sz w:val="16"/>
              </w:rPr>
              <w:t>event-days per year</w:t>
            </w:r>
          </w:p>
        </w:tc>
        <w:tc>
          <w:tcPr>
            <w:tcW w:type="dxa" w:w="1608"/>
          </w:tcPr>
          <w:p>
            <w:pPr>
              <w:spacing w:after="0"/>
              <w:jc w:val="left"/>
            </w:pPr>
            <w:r>
              <w:rPr>
                <w:sz w:val="16"/>
              </w:rPr>
              <w:t>about 80.7 days per year</w:t>
            </w:r>
          </w:p>
        </w:tc>
        <w:tc>
          <w:tcPr>
            <w:tcW w:type="dxa" w:w="1037"/>
          </w:tcPr>
          <w:p>
            <w:pPr>
              <w:spacing w:after="0"/>
              <w:jc w:val="left"/>
            </w:pPr>
            <w:r>
              <w:rPr>
                <w:sz w:val="16"/>
              </w:rPr>
              <w:t>Likely</w:t>
            </w:r>
          </w:p>
        </w:tc>
        <w:tc>
          <w:tcPr>
            <w:tcW w:type="dxa" w:w="1781"/>
          </w:tcPr>
          <w:p>
            <w:pPr>
              <w:spacing w:after="0"/>
              <w:jc w:val="left"/>
            </w:pPr>
            <w:r>
              <w:rPr>
                <w:sz w:val="16"/>
              </w:rPr>
              <w:t>event-days in 14 of 30 years, 1996 to 2025 (46.7%)</w:t>
            </w:r>
          </w:p>
        </w:tc>
        <w:tc>
          <w:tcPr>
            <w:tcW w:type="dxa" w:w="1531"/>
          </w:tcPr>
          <w:p>
            <w:pPr>
              <w:spacing w:after="0"/>
              <w:jc w:val="right"/>
            </w:pPr>
            <w:r>
              <w:rPr>
                <w:sz w:val="16"/>
              </w:rPr>
              <w:t>2,828</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80.7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0.000373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0.0373%</w:t>
            </w: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3.9</w:t>
            </w:r>
          </w:p>
        </w:tc>
        <w:tc>
          <w:tcPr>
            <w:tcW w:type="dxa" w:w="1475"/>
          </w:tcPr>
          <w:p>
            <w:pPr>
              <w:spacing w:after="0"/>
              <w:jc w:val="left"/>
            </w:pPr>
            <w:r>
              <w:rPr>
                <w:sz w:val="16"/>
              </w:rPr>
              <w:t>events per year</w:t>
            </w:r>
          </w:p>
        </w:tc>
        <w:tc>
          <w:tcPr>
            <w:tcW w:type="dxa" w:w="1608"/>
          </w:tcPr>
          <w:p>
            <w:pPr>
              <w:spacing w:after="0"/>
              <w:jc w:val="left"/>
            </w:pPr>
            <w:r>
              <w:rPr>
                <w:sz w:val="16"/>
              </w:rPr>
              <w:t>about 3.9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148.2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10.2</w:t>
            </w:r>
          </w:p>
        </w:tc>
        <w:tc>
          <w:tcPr>
            <w:tcW w:type="dxa" w:w="1475"/>
          </w:tcPr>
          <w:p>
            <w:pPr>
              <w:spacing w:after="0"/>
              <w:jc w:val="left"/>
            </w:pPr>
            <w:r>
              <w:rPr>
                <w:sz w:val="16"/>
              </w:rPr>
              <w:t>event-days per year</w:t>
            </w:r>
          </w:p>
        </w:tc>
        <w:tc>
          <w:tcPr>
            <w:tcW w:type="dxa" w:w="1608"/>
          </w:tcPr>
          <w:p>
            <w:pPr>
              <w:spacing w:after="0"/>
              <w:jc w:val="left"/>
            </w:pPr>
            <w:r>
              <w:rPr>
                <w:sz w:val="16"/>
              </w:rPr>
              <w:t>about 10.2 days per year</w:t>
            </w:r>
          </w:p>
        </w:tc>
        <w:tc>
          <w:tcPr>
            <w:tcW w:type="dxa" w:w="1037"/>
          </w:tcPr>
          <w:p>
            <w:pPr>
              <w:spacing w:after="0"/>
              <w:jc w:val="left"/>
            </w:pPr>
            <w:r>
              <w:rPr>
                <w:sz w:val="16"/>
              </w:rPr>
              <w:t>Likely</w:t>
            </w:r>
          </w:p>
        </w:tc>
        <w:tc>
          <w:tcPr>
            <w:tcW w:type="dxa" w:w="1781"/>
          </w:tcPr>
          <w:p>
            <w:pPr>
              <w:spacing w:after="0"/>
              <w:jc w:val="left"/>
            </w:pPr>
            <w:r>
              <w:rPr>
                <w:sz w:val="16"/>
              </w:rPr>
              <w:t>event-days in 4 of 30 years, 1996 to 2025 (13.3%)</w:t>
            </w:r>
          </w:p>
        </w:tc>
        <w:tc>
          <w:tcPr>
            <w:tcW w:type="dxa" w:w="1531"/>
          </w:tcPr>
          <w:p>
            <w:pPr>
              <w:spacing w:after="0"/>
              <w:jc w:val="right"/>
            </w:pPr>
            <w:r>
              <w:rPr>
                <w:sz w:val="16"/>
              </w:rPr>
              <w:t>167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10.2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0.0354</w:t>
            </w:r>
          </w:p>
        </w:tc>
        <w:tc>
          <w:tcPr>
            <w:tcW w:type="dxa" w:w="1475"/>
          </w:tcPr>
          <w:p>
            <w:pPr>
              <w:spacing w:after="0"/>
              <w:jc w:val="left"/>
            </w:pPr>
            <w:r>
              <w:rPr>
                <w:sz w:val="16"/>
              </w:rPr>
              <w:t>events per year</w:t>
            </w:r>
          </w:p>
        </w:tc>
        <w:tc>
          <w:tcPr>
            <w:tcW w:type="dxa" w:w="1608"/>
          </w:tcPr>
          <w:p>
            <w:pPr>
              <w:spacing w:after="0"/>
              <w:jc w:val="left"/>
            </w:pPr>
            <w:r>
              <w:rPr>
                <w:sz w:val="16"/>
              </w:rPr>
              <w:t>about 1 in 28 years</w:t>
            </w:r>
          </w:p>
        </w:tc>
        <w:tc>
          <w:tcPr>
            <w:tcW w:type="dxa" w:w="1037"/>
          </w:tcPr>
          <w:p>
            <w:pPr>
              <w:spacing w:after="0"/>
              <w:jc w:val="left"/>
            </w:pPr>
            <w:r>
              <w:rPr>
                <w:sz w:val="16"/>
              </w:rPr>
              <w:t>Possible</w:t>
            </w:r>
          </w:p>
        </w:tc>
        <w:tc>
          <w:tcPr>
            <w:tcW w:type="dxa" w:w="1781"/>
          </w:tcPr>
          <w:p>
            <w:pPr>
              <w:spacing w:after="0"/>
              <w:jc w:val="left"/>
            </w:pPr>
            <w:r>
              <w:rPr>
                <w:sz w:val="16"/>
              </w:rPr>
              <w:t>FEMA annualized frequency (modeled)</w:t>
            </w:r>
          </w:p>
        </w:tc>
        <w:tc>
          <w:tcPr>
            <w:tcW w:type="dxa" w:w="1531"/>
          </w:tcPr>
          <w:p>
            <w:pPr>
              <w:spacing w:after="0"/>
              <w:jc w:val="right"/>
            </w:pPr>
            <w:r>
              <w:rPr>
                <w:sz w:val="16"/>
              </w:rPr>
              <w:t>14</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0.544</w:t>
            </w:r>
          </w:p>
        </w:tc>
        <w:tc>
          <w:tcPr>
            <w:tcW w:type="dxa" w:w="1475"/>
          </w:tcPr>
          <w:p>
            <w:pPr>
              <w:spacing w:after="0"/>
              <w:jc w:val="left"/>
            </w:pPr>
            <w:r>
              <w:rPr>
                <w:sz w:val="16"/>
              </w:rPr>
              <w:t>event-days per year</w:t>
            </w:r>
          </w:p>
        </w:tc>
        <w:tc>
          <w:tcPr>
            <w:tcW w:type="dxa" w:w="1608"/>
          </w:tcPr>
          <w:p>
            <w:pPr>
              <w:spacing w:after="0"/>
              <w:jc w:val="left"/>
            </w:pPr>
            <w:r>
              <w:rPr>
                <w:sz w:val="16"/>
              </w:rPr>
              <w:t>about 0.544 days per year</w:t>
            </w:r>
          </w:p>
        </w:tc>
        <w:tc>
          <w:tcPr>
            <w:tcW w:type="dxa" w:w="1037"/>
          </w:tcPr>
          <w:p>
            <w:pPr>
              <w:spacing w:after="0"/>
              <w:jc w:val="left"/>
            </w:pPr>
          </w:p>
        </w:tc>
        <w:tc>
          <w:tcPr>
            <w:tcW w:type="dxa" w:w="1781"/>
          </w:tcPr>
          <w:p>
            <w:pPr>
              <w:spacing w:after="0"/>
              <w:jc w:val="left"/>
            </w:pPr>
            <w:r>
              <w:rPr>
                <w:sz w:val="16"/>
              </w:rPr>
              <w:t>event-days in 0 of 30 years, 1996 to 2025 (0%)</w:t>
            </w:r>
          </w:p>
        </w:tc>
        <w:tc>
          <w:tcPr>
            <w:tcW w:type="dxa" w:w="1531"/>
          </w:tcPr>
          <w:p>
            <w:pPr>
              <w:spacing w:after="0"/>
              <w:jc w:val="right"/>
            </w:pPr>
            <w:r>
              <w:rPr>
                <w:sz w:val="16"/>
              </w:rPr>
              <w:t>37</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3.75</w:t>
            </w:r>
          </w:p>
        </w:tc>
        <w:tc>
          <w:tcPr>
            <w:tcW w:type="dxa" w:w="1475"/>
          </w:tcPr>
          <w:p>
            <w:pPr>
              <w:spacing w:after="0"/>
              <w:jc w:val="left"/>
            </w:pPr>
            <w:r>
              <w:rPr>
                <w:sz w:val="16"/>
              </w:rPr>
              <w:t>event-days per year</w:t>
            </w:r>
          </w:p>
        </w:tc>
        <w:tc>
          <w:tcPr>
            <w:tcW w:type="dxa" w:w="1608"/>
          </w:tcPr>
          <w:p>
            <w:pPr>
              <w:spacing w:after="0"/>
              <w:jc w:val="left"/>
            </w:pPr>
            <w:r>
              <w:rPr>
                <w:sz w:val="16"/>
              </w:rPr>
              <w:t>about 3.75 days per year</w:t>
            </w:r>
          </w:p>
        </w:tc>
        <w:tc>
          <w:tcPr>
            <w:tcW w:type="dxa" w:w="1037"/>
          </w:tcPr>
          <w:p>
            <w:pPr>
              <w:spacing w:after="0"/>
              <w:jc w:val="left"/>
            </w:pPr>
            <w:r>
              <w:rPr>
                <w:sz w:val="16"/>
              </w:rPr>
              <w:t>Likely</w:t>
            </w:r>
          </w:p>
        </w:tc>
        <w:tc>
          <w:tcPr>
            <w:tcW w:type="dxa" w:w="1781"/>
          </w:tcPr>
          <w:p>
            <w:pPr>
              <w:spacing w:after="0"/>
              <w:jc w:val="left"/>
            </w:pPr>
            <w:r>
              <w:rPr>
                <w:sz w:val="16"/>
              </w:rPr>
              <w:t>event-days in 26 of 30 years, 1996 to 2025 (86.7%)</w:t>
            </w:r>
          </w:p>
        </w:tc>
        <w:tc>
          <w:tcPr>
            <w:tcW w:type="dxa" w:w="1531"/>
          </w:tcPr>
          <w:p>
            <w:pPr>
              <w:spacing w:after="0"/>
              <w:jc w:val="right"/>
            </w:pPr>
            <w:r>
              <w:rPr>
                <w:sz w:val="16"/>
              </w:rPr>
              <w:t>105</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0.165</w:t>
            </w:r>
          </w:p>
        </w:tc>
        <w:tc>
          <w:tcPr>
            <w:tcW w:type="dxa" w:w="1475"/>
          </w:tcPr>
          <w:p>
            <w:pPr>
              <w:spacing w:after="0"/>
              <w:jc w:val="left"/>
            </w:pPr>
            <w:r>
              <w:rPr>
                <w:sz w:val="16"/>
              </w:rPr>
              <w:t>events per year (modeled)</w:t>
            </w:r>
          </w:p>
        </w:tc>
        <w:tc>
          <w:tcPr>
            <w:tcW w:type="dxa" w:w="1608"/>
          </w:tcPr>
          <w:p>
            <w:pPr>
              <w:spacing w:after="0"/>
              <w:jc w:val="left"/>
            </w:pPr>
            <w:r>
              <w:rPr>
                <w:sz w:val="16"/>
              </w:rPr>
              <w:t>about 1 in 6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49</w:t>
            </w:r>
          </w:p>
        </w:tc>
        <w:tc>
          <w:tcPr>
            <w:tcW w:type="dxa" w:w="1475"/>
          </w:tcPr>
          <w:p>
            <w:pPr>
              <w:spacing w:after="0"/>
              <w:jc w:val="left"/>
            </w:pPr>
            <w:r>
              <w:rPr>
                <w:sz w:val="16"/>
              </w:rPr>
              <w:t>days per year with a strike</w:t>
            </w:r>
          </w:p>
        </w:tc>
        <w:tc>
          <w:tcPr>
            <w:tcW w:type="dxa" w:w="1608"/>
          </w:tcPr>
          <w:p>
            <w:pPr>
              <w:spacing w:after="0"/>
              <w:jc w:val="left"/>
            </w:pPr>
            <w:r>
              <w:rPr>
                <w:sz w:val="16"/>
              </w:rPr>
              <w:t>about 49 days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1.5</w:t>
            </w:r>
          </w:p>
        </w:tc>
        <w:tc>
          <w:tcPr>
            <w:tcW w:type="dxa" w:w="1475"/>
          </w:tcPr>
          <w:p>
            <w:pPr>
              <w:spacing w:after="0"/>
              <w:jc w:val="left"/>
            </w:pPr>
            <w:r>
              <w:rPr>
                <w:sz w:val="16"/>
              </w:rPr>
              <w:t>events per year</w:t>
            </w:r>
          </w:p>
        </w:tc>
        <w:tc>
          <w:tcPr>
            <w:tcW w:type="dxa" w:w="1608"/>
          </w:tcPr>
          <w:p>
            <w:pPr>
              <w:spacing w:after="0"/>
              <w:jc w:val="left"/>
            </w:pPr>
            <w:r>
              <w:rPr>
                <w:sz w:val="16"/>
              </w:rPr>
              <w:t>about 1.5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57</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0.326</w:t>
            </w:r>
          </w:p>
        </w:tc>
        <w:tc>
          <w:tcPr>
            <w:tcW w:type="dxa" w:w="1475"/>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0.00125</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0.125%</w:t>
            </w:r>
          </w:p>
        </w:tc>
        <w:tc>
          <w:tcPr>
            <w:tcW w:type="dxa" w:w="1037"/>
          </w:tcPr>
          <w:p>
            <w:pPr>
              <w:spacing w:after="0"/>
              <w:jc w:val="left"/>
            </w:pPr>
            <w:r>
              <w:rPr>
                <w:sz w:val="16"/>
              </w:rPr>
              <w:t>Likely</w:t>
            </w:r>
          </w:p>
        </w:tc>
        <w:tc>
          <w:tcPr>
            <w:tcW w:type="dxa" w:w="1781"/>
          </w:tcPr>
          <w:p>
            <w:pPr>
              <w:spacing w:after="0"/>
              <w:jc w:val="left"/>
            </w:pPr>
            <w:r>
              <w:rPr>
                <w:sz w:val="16"/>
              </w:rPr>
              <w:t>Storm Events records in 4 of 30 years, 1996 to 2025 (13.3%)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3.53</w:t>
            </w:r>
          </w:p>
        </w:tc>
        <w:tc>
          <w:tcPr>
            <w:tcW w:type="dxa" w:w="1475"/>
          </w:tcPr>
          <w:p>
            <w:pPr>
              <w:spacing w:after="0"/>
              <w:jc w:val="left"/>
            </w:pPr>
            <w:r>
              <w:rPr>
                <w:sz w:val="16"/>
              </w:rPr>
              <w:t>event-days per year</w:t>
            </w:r>
          </w:p>
        </w:tc>
        <w:tc>
          <w:tcPr>
            <w:tcW w:type="dxa" w:w="1608"/>
          </w:tcPr>
          <w:p>
            <w:pPr>
              <w:spacing w:after="0"/>
              <w:jc w:val="left"/>
            </w:pPr>
            <w:r>
              <w:rPr>
                <w:sz w:val="16"/>
              </w:rPr>
              <w:t>about 3.53 days per year</w:t>
            </w:r>
          </w:p>
        </w:tc>
        <w:tc>
          <w:tcPr>
            <w:tcW w:type="dxa" w:w="1037"/>
          </w:tcPr>
          <w:p>
            <w:pPr>
              <w:spacing w:after="0"/>
              <w:jc w:val="left"/>
            </w:pPr>
            <w:r>
              <w:rPr>
                <w:sz w:val="16"/>
              </w:rPr>
              <w:t>Likely</w:t>
            </w:r>
          </w:p>
        </w:tc>
        <w:tc>
          <w:tcPr>
            <w:tcW w:type="dxa" w:w="1781"/>
          </w:tcPr>
          <w:p>
            <w:pPr>
              <w:spacing w:after="0"/>
              <w:jc w:val="left"/>
            </w:pPr>
            <w:r>
              <w:rPr>
                <w:sz w:val="16"/>
              </w:rPr>
              <w:t>event-days in 19 of 30 years, 1996 to 2025 (63.3%)</w:t>
            </w:r>
          </w:p>
        </w:tc>
        <w:tc>
          <w:tcPr>
            <w:tcW w:type="dxa" w:w="1531"/>
          </w:tcPr>
          <w:p>
            <w:pPr>
              <w:spacing w:after="0"/>
              <w:jc w:val="right"/>
            </w:pPr>
            <w:r>
              <w:rPr>
                <w:sz w:val="16"/>
              </w:rPr>
              <w:t>67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46 of 46</w:t>
            </w:r>
          </w:p>
        </w:tc>
        <w:tc>
          <w:tcPr>
            <w:tcW w:type="dxa" w:w="840"/>
          </w:tcPr>
          <w:p>
            <w:pPr>
              <w:spacing w:after="0"/>
              <w:jc w:val="right"/>
            </w:pPr>
            <w:r>
              <w:rPr>
                <w:sz w:val="16"/>
              </w:rPr>
              <w:t>35.5</w:t>
            </w:r>
          </w:p>
        </w:tc>
        <w:tc>
          <w:tcPr>
            <w:tcW w:type="dxa" w:w="680"/>
          </w:tcPr>
          <w:p>
            <w:pPr>
              <w:spacing w:after="0"/>
              <w:jc w:val="right"/>
            </w:pPr>
            <w:r>
              <w:rPr>
                <w:sz w:val="16"/>
              </w:rPr>
              <w:t>64.0</w:t>
            </w:r>
          </w:p>
        </w:tc>
        <w:tc>
          <w:tcPr>
            <w:tcW w:type="dxa" w:w="648"/>
          </w:tcPr>
          <w:p>
            <w:pPr>
              <w:spacing w:after="0"/>
              <w:jc w:val="right"/>
            </w:pPr>
            <w:r>
              <w:rPr>
                <w:sz w:val="16"/>
              </w:rPr>
              <w:t>79.8</w:t>
            </w:r>
          </w:p>
        </w:tc>
        <w:tc>
          <w:tcPr>
            <w:tcW w:type="dxa" w:w="4444"/>
          </w:tcPr>
          <w:p>
            <w:pPr>
              <w:spacing w:after="0"/>
              <w:jc w:val="left"/>
            </w:pPr>
            <w:r>
              <w:rPr>
                <w:sz w:val="16"/>
              </w:rPr>
              <w:t>Relatively High 1, Relatively Moderate 38, Relatively Low 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24 of 46</w:t>
            </w:r>
          </w:p>
        </w:tc>
        <w:tc>
          <w:tcPr>
            <w:tcW w:type="dxa" w:w="840"/>
          </w:tcPr>
          <w:p>
            <w:pPr>
              <w:spacing w:after="0"/>
              <w:jc w:val="right"/>
            </w:pPr>
            <w:r>
              <w:rPr>
                <w:sz w:val="16"/>
              </w:rPr>
              <w:t>74.4</w:t>
            </w:r>
          </w:p>
        </w:tc>
        <w:tc>
          <w:tcPr>
            <w:tcW w:type="dxa" w:w="680"/>
          </w:tcPr>
          <w:p>
            <w:pPr>
              <w:spacing w:after="0"/>
              <w:jc w:val="right"/>
            </w:pPr>
            <w:r>
              <w:rPr>
                <w:sz w:val="16"/>
              </w:rPr>
              <w:t>89.6</w:t>
            </w:r>
          </w:p>
        </w:tc>
        <w:tc>
          <w:tcPr>
            <w:tcW w:type="dxa" w:w="648"/>
          </w:tcPr>
          <w:p>
            <w:pPr>
              <w:spacing w:after="0"/>
              <w:jc w:val="right"/>
            </w:pPr>
            <w:r>
              <w:rPr>
                <w:sz w:val="16"/>
              </w:rPr>
              <w:t>97.3</w:t>
            </w:r>
          </w:p>
        </w:tc>
        <w:tc>
          <w:tcPr>
            <w:tcW w:type="dxa" w:w="4444"/>
          </w:tcPr>
          <w:p>
            <w:pPr>
              <w:spacing w:after="0"/>
              <w:jc w:val="left"/>
            </w:pPr>
            <w:r>
              <w:rPr>
                <w:sz w:val="16"/>
              </w:rPr>
              <w:t>Relatively Moderate 8, Relatively Low 15, Very Low 1, No Rating 22</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46 of 46</w:t>
            </w:r>
          </w:p>
        </w:tc>
        <w:tc>
          <w:tcPr>
            <w:tcW w:type="dxa" w:w="840"/>
          </w:tcPr>
          <w:p>
            <w:pPr>
              <w:spacing w:after="0"/>
              <w:jc w:val="right"/>
            </w:pPr>
            <w:r>
              <w:rPr>
                <w:sz w:val="16"/>
              </w:rPr>
              <w:t>1.8</w:t>
            </w:r>
          </w:p>
        </w:tc>
        <w:tc>
          <w:tcPr>
            <w:tcW w:type="dxa" w:w="680"/>
          </w:tcPr>
          <w:p>
            <w:pPr>
              <w:spacing w:after="0"/>
              <w:jc w:val="right"/>
            </w:pPr>
            <w:r>
              <w:rPr>
                <w:sz w:val="16"/>
              </w:rPr>
              <w:t>5.8</w:t>
            </w:r>
          </w:p>
        </w:tc>
        <w:tc>
          <w:tcPr>
            <w:tcW w:type="dxa" w:w="648"/>
          </w:tcPr>
          <w:p>
            <w:pPr>
              <w:spacing w:after="0"/>
              <w:jc w:val="right"/>
            </w:pPr>
            <w:r>
              <w:rPr>
                <w:sz w:val="16"/>
              </w:rPr>
              <w:t>13.7</w:t>
            </w:r>
          </w:p>
        </w:tc>
        <w:tc>
          <w:tcPr>
            <w:tcW w:type="dxa" w:w="4444"/>
          </w:tcPr>
          <w:p>
            <w:pPr>
              <w:spacing w:after="0"/>
              <w:jc w:val="left"/>
            </w:pPr>
            <w:r>
              <w:rPr>
                <w:sz w:val="16"/>
              </w:rPr>
              <w:t>Very Low 46</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46 of 46</w:t>
            </w:r>
          </w:p>
        </w:tc>
        <w:tc>
          <w:tcPr>
            <w:tcW w:type="dxa" w:w="840"/>
          </w:tcPr>
          <w:p>
            <w:pPr>
              <w:spacing w:after="0"/>
              <w:jc w:val="right"/>
            </w:pPr>
            <w:r>
              <w:rPr>
                <w:sz w:val="16"/>
              </w:rPr>
              <w:t>65.8</w:t>
            </w:r>
          </w:p>
        </w:tc>
        <w:tc>
          <w:tcPr>
            <w:tcW w:type="dxa" w:w="680"/>
          </w:tcPr>
          <w:p>
            <w:pPr>
              <w:spacing w:after="0"/>
              <w:jc w:val="right"/>
            </w:pPr>
            <w:r>
              <w:rPr>
                <w:sz w:val="16"/>
              </w:rPr>
              <w:t>88.9</w:t>
            </w:r>
          </w:p>
        </w:tc>
        <w:tc>
          <w:tcPr>
            <w:tcW w:type="dxa" w:w="648"/>
          </w:tcPr>
          <w:p>
            <w:pPr>
              <w:spacing w:after="0"/>
              <w:jc w:val="right"/>
            </w:pPr>
            <w:r>
              <w:rPr>
                <w:sz w:val="16"/>
              </w:rPr>
              <w:t>98.4</w:t>
            </w:r>
          </w:p>
        </w:tc>
        <w:tc>
          <w:tcPr>
            <w:tcW w:type="dxa" w:w="4444"/>
          </w:tcPr>
          <w:p>
            <w:pPr>
              <w:spacing w:after="0"/>
              <w:jc w:val="left"/>
            </w:pPr>
            <w:r>
              <w:rPr>
                <w:sz w:val="16"/>
              </w:rPr>
              <w:t>Very High 1, Relatively High 24, Relatively Moderate 20,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46 of 46</w:t>
            </w:r>
          </w:p>
        </w:tc>
        <w:tc>
          <w:tcPr>
            <w:tcW w:type="dxa" w:w="840"/>
          </w:tcPr>
          <w:p>
            <w:pPr>
              <w:spacing w:after="0"/>
              <w:jc w:val="right"/>
            </w:pPr>
            <w:r>
              <w:rPr>
                <w:sz w:val="16"/>
              </w:rPr>
              <w:t>37.5</w:t>
            </w:r>
          </w:p>
        </w:tc>
        <w:tc>
          <w:tcPr>
            <w:tcW w:type="dxa" w:w="680"/>
          </w:tcPr>
          <w:p>
            <w:pPr>
              <w:spacing w:after="0"/>
              <w:jc w:val="right"/>
            </w:pPr>
            <w:r>
              <w:rPr>
                <w:sz w:val="16"/>
              </w:rPr>
              <w:t>75.8</w:t>
            </w:r>
          </w:p>
        </w:tc>
        <w:tc>
          <w:tcPr>
            <w:tcW w:type="dxa" w:w="648"/>
          </w:tcPr>
          <w:p>
            <w:pPr>
              <w:spacing w:after="0"/>
              <w:jc w:val="right"/>
            </w:pPr>
            <w:r>
              <w:rPr>
                <w:sz w:val="16"/>
              </w:rPr>
              <w:t>89.4</w:t>
            </w:r>
          </w:p>
        </w:tc>
        <w:tc>
          <w:tcPr>
            <w:tcW w:type="dxa" w:w="4444"/>
          </w:tcPr>
          <w:p>
            <w:pPr>
              <w:spacing w:after="0"/>
              <w:jc w:val="left"/>
            </w:pPr>
            <w:r>
              <w:rPr>
                <w:sz w:val="16"/>
              </w:rPr>
              <w:t>Relatively High 11, Relatively Moderate 28, Relatively Low 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46 of 46</w:t>
            </w:r>
          </w:p>
        </w:tc>
        <w:tc>
          <w:tcPr>
            <w:tcW w:type="dxa" w:w="840"/>
          </w:tcPr>
          <w:p>
            <w:pPr>
              <w:spacing w:after="0"/>
              <w:jc w:val="right"/>
            </w:pPr>
            <w:r>
              <w:rPr>
                <w:sz w:val="16"/>
              </w:rPr>
              <w:t>37.0</w:t>
            </w:r>
          </w:p>
        </w:tc>
        <w:tc>
          <w:tcPr>
            <w:tcW w:type="dxa" w:w="680"/>
          </w:tcPr>
          <w:p>
            <w:pPr>
              <w:spacing w:after="0"/>
              <w:jc w:val="right"/>
            </w:pPr>
            <w:r>
              <w:rPr>
                <w:sz w:val="16"/>
              </w:rPr>
              <w:t>50.0</w:t>
            </w:r>
          </w:p>
        </w:tc>
        <w:tc>
          <w:tcPr>
            <w:tcW w:type="dxa" w:w="648"/>
          </w:tcPr>
          <w:p>
            <w:pPr>
              <w:spacing w:after="0"/>
              <w:jc w:val="right"/>
            </w:pPr>
            <w:r>
              <w:rPr>
                <w:sz w:val="16"/>
              </w:rPr>
              <w:t>62.1</w:t>
            </w:r>
          </w:p>
        </w:tc>
        <w:tc>
          <w:tcPr>
            <w:tcW w:type="dxa" w:w="4444"/>
          </w:tcPr>
          <w:p>
            <w:pPr>
              <w:spacing w:after="0"/>
              <w:jc w:val="left"/>
            </w:pPr>
            <w:r>
              <w:rPr>
                <w:sz w:val="16"/>
              </w:rPr>
              <w:t>Relatively Low 12, Very Low 34</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46 of 46</w:t>
            </w:r>
          </w:p>
        </w:tc>
        <w:tc>
          <w:tcPr>
            <w:tcW w:type="dxa" w:w="840"/>
          </w:tcPr>
          <w:p>
            <w:pPr>
              <w:spacing w:after="0"/>
              <w:jc w:val="right"/>
            </w:pPr>
            <w:r>
              <w:rPr>
                <w:sz w:val="16"/>
              </w:rPr>
              <w:t>16.3</w:t>
            </w:r>
          </w:p>
        </w:tc>
        <w:tc>
          <w:tcPr>
            <w:tcW w:type="dxa" w:w="680"/>
          </w:tcPr>
          <w:p>
            <w:pPr>
              <w:spacing w:after="0"/>
              <w:jc w:val="right"/>
            </w:pPr>
            <w:r>
              <w:rPr>
                <w:sz w:val="16"/>
              </w:rPr>
              <w:t>43.6</w:t>
            </w:r>
          </w:p>
        </w:tc>
        <w:tc>
          <w:tcPr>
            <w:tcW w:type="dxa" w:w="648"/>
          </w:tcPr>
          <w:p>
            <w:pPr>
              <w:spacing w:after="0"/>
              <w:jc w:val="right"/>
            </w:pPr>
            <w:r>
              <w:rPr>
                <w:sz w:val="16"/>
              </w:rPr>
              <w:t>63.2</w:t>
            </w:r>
          </w:p>
        </w:tc>
        <w:tc>
          <w:tcPr>
            <w:tcW w:type="dxa" w:w="4444"/>
          </w:tcPr>
          <w:p>
            <w:pPr>
              <w:spacing w:after="0"/>
              <w:jc w:val="left"/>
            </w:pPr>
            <w:r>
              <w:rPr>
                <w:sz w:val="16"/>
              </w:rPr>
              <w:t>Relatively Low 34, Very Low 12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46 of 46</w:t>
            </w:r>
          </w:p>
        </w:tc>
        <w:tc>
          <w:tcPr>
            <w:tcW w:type="dxa" w:w="840"/>
          </w:tcPr>
          <w:p>
            <w:pPr>
              <w:spacing w:after="0"/>
              <w:jc w:val="right"/>
            </w:pPr>
            <w:r>
              <w:rPr>
                <w:sz w:val="16"/>
              </w:rPr>
              <w:t>3.3</w:t>
            </w:r>
          </w:p>
        </w:tc>
        <w:tc>
          <w:tcPr>
            <w:tcW w:type="dxa" w:w="680"/>
          </w:tcPr>
          <w:p>
            <w:pPr>
              <w:spacing w:after="0"/>
              <w:jc w:val="right"/>
            </w:pPr>
            <w:r>
              <w:rPr>
                <w:sz w:val="16"/>
              </w:rPr>
              <w:t>69.8</w:t>
            </w:r>
          </w:p>
        </w:tc>
        <w:tc>
          <w:tcPr>
            <w:tcW w:type="dxa" w:w="648"/>
          </w:tcPr>
          <w:p>
            <w:pPr>
              <w:spacing w:after="0"/>
              <w:jc w:val="right"/>
            </w:pPr>
            <w:r>
              <w:rPr>
                <w:sz w:val="16"/>
              </w:rPr>
              <w:t>100.0</w:t>
            </w:r>
          </w:p>
        </w:tc>
        <w:tc>
          <w:tcPr>
            <w:tcW w:type="dxa" w:w="4444"/>
          </w:tcPr>
          <w:p>
            <w:pPr>
              <w:spacing w:after="0"/>
              <w:jc w:val="left"/>
            </w:pPr>
            <w:r>
              <w:rPr>
                <w:sz w:val="16"/>
              </w:rPr>
              <w:t>Very High 5, Relatively High 10, Relatively Moderate 19, Relatively Low 11, Very Low 1</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45 of 46</w:t>
            </w:r>
          </w:p>
        </w:tc>
        <w:tc>
          <w:tcPr>
            <w:tcW w:type="dxa" w:w="840"/>
          </w:tcPr>
          <w:p>
            <w:pPr>
              <w:spacing w:after="0"/>
              <w:jc w:val="right"/>
            </w:pPr>
            <w:r>
              <w:rPr>
                <w:sz w:val="16"/>
              </w:rPr>
              <w:t>8.7</w:t>
            </w:r>
          </w:p>
        </w:tc>
        <w:tc>
          <w:tcPr>
            <w:tcW w:type="dxa" w:w="680"/>
          </w:tcPr>
          <w:p>
            <w:pPr>
              <w:spacing w:after="0"/>
              <w:jc w:val="right"/>
            </w:pPr>
            <w:r>
              <w:rPr>
                <w:sz w:val="16"/>
              </w:rPr>
              <w:t>31.3</w:t>
            </w:r>
          </w:p>
        </w:tc>
        <w:tc>
          <w:tcPr>
            <w:tcW w:type="dxa" w:w="648"/>
          </w:tcPr>
          <w:p>
            <w:pPr>
              <w:spacing w:after="0"/>
              <w:jc w:val="right"/>
            </w:pPr>
            <w:r>
              <w:rPr>
                <w:sz w:val="16"/>
              </w:rPr>
              <w:t>90.2</w:t>
            </w:r>
          </w:p>
        </w:tc>
        <w:tc>
          <w:tcPr>
            <w:tcW w:type="dxa" w:w="4444"/>
          </w:tcPr>
          <w:p>
            <w:pPr>
              <w:spacing w:after="0"/>
              <w:jc w:val="left"/>
            </w:pPr>
            <w:r>
              <w:rPr>
                <w:sz w:val="16"/>
              </w:rPr>
              <w:t>Relatively Low 1, Very Low 44, No Rating 1</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46 of 46</w:t>
            </w:r>
          </w:p>
        </w:tc>
        <w:tc>
          <w:tcPr>
            <w:tcW w:type="dxa" w:w="840"/>
          </w:tcPr>
          <w:p>
            <w:pPr>
              <w:spacing w:after="0"/>
              <w:jc w:val="right"/>
            </w:pPr>
            <w:r>
              <w:rPr>
                <w:sz w:val="16"/>
              </w:rPr>
              <w:t>54.7</w:t>
            </w:r>
          </w:p>
        </w:tc>
        <w:tc>
          <w:tcPr>
            <w:tcW w:type="dxa" w:w="680"/>
          </w:tcPr>
          <w:p>
            <w:pPr>
              <w:spacing w:after="0"/>
              <w:jc w:val="right"/>
            </w:pPr>
            <w:r>
              <w:rPr>
                <w:sz w:val="16"/>
              </w:rPr>
              <w:t>89.6</w:t>
            </w:r>
          </w:p>
        </w:tc>
        <w:tc>
          <w:tcPr>
            <w:tcW w:type="dxa" w:w="648"/>
          </w:tcPr>
          <w:p>
            <w:pPr>
              <w:spacing w:after="0"/>
              <w:jc w:val="right"/>
            </w:pPr>
            <w:r>
              <w:rPr>
                <w:sz w:val="16"/>
              </w:rPr>
              <w:t>97.6</w:t>
            </w:r>
          </w:p>
        </w:tc>
        <w:tc>
          <w:tcPr>
            <w:tcW w:type="dxa" w:w="4444"/>
          </w:tcPr>
          <w:p>
            <w:pPr>
              <w:spacing w:after="0"/>
              <w:jc w:val="left"/>
            </w:pPr>
            <w:r>
              <w:rPr>
                <w:sz w:val="16"/>
              </w:rPr>
              <w:t>Very High 7, Relatively High 27, Relatively Moderate 12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46 of 46</w:t>
            </w:r>
          </w:p>
        </w:tc>
        <w:tc>
          <w:tcPr>
            <w:tcW w:type="dxa" w:w="840"/>
          </w:tcPr>
          <w:p>
            <w:pPr>
              <w:spacing w:after="0"/>
              <w:jc w:val="right"/>
            </w:pPr>
            <w:r>
              <w:rPr>
                <w:sz w:val="16"/>
              </w:rPr>
              <w:t>38.2</w:t>
            </w:r>
          </w:p>
        </w:tc>
        <w:tc>
          <w:tcPr>
            <w:tcW w:type="dxa" w:w="680"/>
          </w:tcPr>
          <w:p>
            <w:pPr>
              <w:spacing w:after="0"/>
              <w:jc w:val="right"/>
            </w:pPr>
            <w:r>
              <w:rPr>
                <w:sz w:val="16"/>
              </w:rPr>
              <w:t>70.9</w:t>
            </w:r>
          </w:p>
        </w:tc>
        <w:tc>
          <w:tcPr>
            <w:tcW w:type="dxa" w:w="648"/>
          </w:tcPr>
          <w:p>
            <w:pPr>
              <w:spacing w:after="0"/>
              <w:jc w:val="right"/>
            </w:pPr>
            <w:r>
              <w:rPr>
                <w:sz w:val="16"/>
              </w:rPr>
              <w:t>92.9</w:t>
            </w:r>
          </w:p>
        </w:tc>
        <w:tc>
          <w:tcPr>
            <w:tcW w:type="dxa" w:w="4444"/>
          </w:tcPr>
          <w:p>
            <w:pPr>
              <w:spacing w:after="0"/>
              <w:jc w:val="left"/>
            </w:pPr>
            <w:r>
              <w:rPr>
                <w:sz w:val="16"/>
              </w:rPr>
              <w:t>Relatively High 10, Relatively Moderate 31, Relatively Low 5</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46 of 46</w:t>
            </w:r>
          </w:p>
        </w:tc>
        <w:tc>
          <w:tcPr>
            <w:tcW w:type="dxa" w:w="840"/>
          </w:tcPr>
          <w:p>
            <w:pPr>
              <w:spacing w:after="0"/>
              <w:jc w:val="right"/>
            </w:pPr>
            <w:r>
              <w:rPr>
                <w:sz w:val="16"/>
              </w:rPr>
              <w:t>61.1</w:t>
            </w:r>
          </w:p>
        </w:tc>
        <w:tc>
          <w:tcPr>
            <w:tcW w:type="dxa" w:w="680"/>
          </w:tcPr>
          <w:p>
            <w:pPr>
              <w:spacing w:after="0"/>
              <w:jc w:val="right"/>
            </w:pPr>
            <w:r>
              <w:rPr>
                <w:sz w:val="16"/>
              </w:rPr>
              <w:t>88.4</w:t>
            </w:r>
          </w:p>
        </w:tc>
        <w:tc>
          <w:tcPr>
            <w:tcW w:type="dxa" w:w="648"/>
          </w:tcPr>
          <w:p>
            <w:pPr>
              <w:spacing w:after="0"/>
              <w:jc w:val="right"/>
            </w:pPr>
            <w:r>
              <w:rPr>
                <w:sz w:val="16"/>
              </w:rPr>
              <w:t>98.7</w:t>
            </w:r>
          </w:p>
        </w:tc>
        <w:tc>
          <w:tcPr>
            <w:tcW w:type="dxa" w:w="4444"/>
          </w:tcPr>
          <w:p>
            <w:pPr>
              <w:spacing w:after="0"/>
              <w:jc w:val="left"/>
            </w:pPr>
            <w:r>
              <w:rPr>
                <w:sz w:val="16"/>
              </w:rPr>
              <w:t>Very High 16, Relatively High 23, Relatively Moderate 7</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46 of 46</w:t>
            </w:r>
          </w:p>
        </w:tc>
        <w:tc>
          <w:tcPr>
            <w:tcW w:type="dxa" w:w="840"/>
          </w:tcPr>
          <w:p>
            <w:pPr>
              <w:spacing w:after="0"/>
              <w:jc w:val="right"/>
            </w:pPr>
            <w:r>
              <w:rPr>
                <w:sz w:val="16"/>
              </w:rPr>
              <w:t>24.2</w:t>
            </w:r>
          </w:p>
        </w:tc>
        <w:tc>
          <w:tcPr>
            <w:tcW w:type="dxa" w:w="680"/>
          </w:tcPr>
          <w:p>
            <w:pPr>
              <w:spacing w:after="0"/>
              <w:jc w:val="right"/>
            </w:pPr>
            <w:r>
              <w:rPr>
                <w:sz w:val="16"/>
              </w:rPr>
              <w:t>85.8</w:t>
            </w:r>
          </w:p>
        </w:tc>
        <w:tc>
          <w:tcPr>
            <w:tcW w:type="dxa" w:w="648"/>
          </w:tcPr>
          <w:p>
            <w:pPr>
              <w:spacing w:after="0"/>
              <w:jc w:val="right"/>
            </w:pPr>
            <w:r>
              <w:rPr>
                <w:sz w:val="16"/>
              </w:rPr>
              <w:t>95.6</w:t>
            </w:r>
          </w:p>
        </w:tc>
        <w:tc>
          <w:tcPr>
            <w:tcW w:type="dxa" w:w="4444"/>
          </w:tcPr>
          <w:p>
            <w:pPr>
              <w:spacing w:after="0"/>
              <w:jc w:val="left"/>
            </w:pPr>
            <w:r>
              <w:rPr>
                <w:sz w:val="16"/>
              </w:rPr>
              <w:t>Relatively Moderate 16, Relatively Low 24, Very Low 6</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46 of 46</w:t>
            </w:r>
          </w:p>
        </w:tc>
        <w:tc>
          <w:tcPr>
            <w:tcW w:type="dxa" w:w="840"/>
          </w:tcPr>
          <w:p>
            <w:pPr>
              <w:spacing w:after="0"/>
              <w:jc w:val="right"/>
            </w:pPr>
            <w:r>
              <w:rPr>
                <w:sz w:val="16"/>
              </w:rPr>
              <w:t>62.4</w:t>
            </w:r>
          </w:p>
        </w:tc>
        <w:tc>
          <w:tcPr>
            <w:tcW w:type="dxa" w:w="680"/>
          </w:tcPr>
          <w:p>
            <w:pPr>
              <w:spacing w:after="0"/>
              <w:jc w:val="right"/>
            </w:pPr>
            <w:r>
              <w:rPr>
                <w:sz w:val="16"/>
              </w:rPr>
              <w:t>87.0</w:t>
            </w:r>
          </w:p>
        </w:tc>
        <w:tc>
          <w:tcPr>
            <w:tcW w:type="dxa" w:w="648"/>
          </w:tcPr>
          <w:p>
            <w:pPr>
              <w:spacing w:after="0"/>
              <w:jc w:val="right"/>
            </w:pPr>
            <w:r>
              <w:rPr>
                <w:sz w:val="16"/>
              </w:rPr>
              <w:t>96.1</w:t>
            </w:r>
          </w:p>
        </w:tc>
        <w:tc>
          <w:tcPr>
            <w:tcW w:type="dxa" w:w="4444"/>
          </w:tcPr>
          <w:p>
            <w:pPr>
              <w:spacing w:after="0"/>
              <w:jc w:val="left"/>
            </w:pPr>
            <w:r>
              <w:rPr>
                <w:sz w:val="16"/>
              </w:rPr>
              <w:t>Very High 1, Relatively High 35, Relatively Moderate 10</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7"/>
        <w:gridCol w:w="828"/>
        <w:gridCol w:w="2846"/>
        <w:gridCol w:w="2366"/>
        <w:gridCol w:w="1597"/>
        <w:gridCol w:w="1943"/>
        <w:gridCol w:w="2936"/>
      </w:tblGrid>
      <w:tr>
        <w:trPr>
          <w:cantSplit/>
          <w:tblHeader/>
        </w:trPr>
        <w:tc>
          <w:tcPr>
            <w:tcW w:type="dxa" w:w="1597"/>
            <w:shd w:val="clear" w:color="auto" w:fill="E8E8E8"/>
          </w:tcPr>
          <w:p>
            <w:pPr>
              <w:spacing w:after="0"/>
              <w:jc w:val="left"/>
            </w:pPr>
            <w:r>
              <w:rPr>
                <w:b/>
                <w:sz w:val="16"/>
              </w:rPr>
              <w:t>Member</w:t>
            </w:r>
          </w:p>
        </w:tc>
        <w:tc>
          <w:tcPr>
            <w:tcW w:type="dxa" w:w="828"/>
            <w:shd w:val="clear" w:color="auto" w:fill="E8E8E8"/>
          </w:tcPr>
          <w:p>
            <w:pPr>
              <w:spacing w:after="0"/>
              <w:jc w:val="left"/>
            </w:pPr>
            <w:r>
              <w:rPr>
                <w:b/>
                <w:sz w:val="16"/>
              </w:rPr>
              <w:t>Type</w:t>
            </w:r>
          </w:p>
        </w:tc>
        <w:tc>
          <w:tcPr>
            <w:tcW w:type="dxa" w:w="2846"/>
            <w:shd w:val="clear" w:color="auto" w:fill="E8E8E8"/>
          </w:tcPr>
          <w:p>
            <w:pPr>
              <w:spacing w:after="0"/>
              <w:jc w:val="left"/>
            </w:pPr>
            <w:r>
              <w:rPr>
                <w:b/>
                <w:sz w:val="16"/>
              </w:rPr>
              <w:t>Plan status</w:t>
            </w:r>
          </w:p>
        </w:tc>
        <w:tc>
          <w:tcPr>
            <w:tcW w:type="dxa" w:w="23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6"/>
            <w:shd w:val="clear" w:color="auto" w:fill="E8E8E8"/>
          </w:tcPr>
          <w:p>
            <w:pPr>
              <w:spacing w:after="0"/>
              <w:jc w:val="left"/>
            </w:pPr>
            <w:r>
              <w:rPr>
                <w:b/>
                <w:sz w:val="16"/>
              </w:rPr>
              <w:t>Notes</w:t>
            </w:r>
          </w:p>
        </w:tc>
      </w:tr>
      <w:tr>
        <w:trPr>
          <w:cantSplit/>
        </w:trPr>
        <w:tc>
          <w:tcPr>
            <w:tcW w:type="dxa" w:w="1597"/>
          </w:tcPr>
          <w:p>
            <w:pPr>
              <w:spacing w:after="0"/>
              <w:jc w:val="left"/>
            </w:pPr>
            <w:r>
              <w:rPr>
                <w:sz w:val="16"/>
              </w:rPr>
              <w:t>Hays County</w:t>
            </w:r>
          </w:p>
        </w:tc>
        <w:tc>
          <w:tcPr>
            <w:tcW w:type="dxa" w:w="828"/>
          </w:tcPr>
          <w:p>
            <w:pPr>
              <w:spacing w:after="0"/>
              <w:jc w:val="left"/>
            </w:pPr>
            <w:r>
              <w:rPr>
                <w:sz w:val="16"/>
              </w:rPr>
              <w:t>County</w:t>
            </w:r>
          </w:p>
        </w:tc>
        <w:tc>
          <w:tcPr>
            <w:tcW w:type="dxa" w:w="2846"/>
          </w:tcPr>
          <w:p>
            <w:pPr>
              <w:spacing w:after="0"/>
              <w:jc w:val="left"/>
            </w:pPr>
            <w:r>
              <w:rPr>
                <w:sz w:val="16"/>
              </w:rPr>
              <w:t>Approved, expires 2030-10-06</w:t>
            </w:r>
          </w:p>
        </w:tc>
        <w:tc>
          <w:tcPr>
            <w:tcW w:type="dxa" w:w="2366"/>
          </w:tcPr>
          <w:p>
            <w:pPr>
              <w:spacing w:after="0"/>
              <w:jc w:val="right"/>
            </w:pPr>
            <w:r>
              <w:rPr>
                <w:sz w:val="16"/>
              </w:rPr>
              <w:t>FMA RL 8, SRL 6; any 46</w:t>
            </w:r>
          </w:p>
        </w:tc>
        <w:tc>
          <w:tcPr>
            <w:tcW w:type="dxa" w:w="1597"/>
          </w:tcPr>
          <w:p>
            <w:pPr>
              <w:spacing w:after="0"/>
              <w:jc w:val="right"/>
            </w:pPr>
            <w:r>
              <w:rPr>
                <w:sz w:val="16"/>
              </w:rPr>
              <w:t>$6,002,016.23</w:t>
            </w:r>
          </w:p>
        </w:tc>
        <w:tc>
          <w:tcPr>
            <w:tcW w:type="dxa" w:w="1943"/>
          </w:tcPr>
          <w:p>
            <w:pPr>
              <w:spacing w:after="0"/>
              <w:jc w:val="right"/>
            </w:pPr>
            <w:r>
              <w:rPr>
                <w:sz w:val="16"/>
              </w:rPr>
              <w:t>0; 0</w:t>
            </w:r>
          </w:p>
        </w:tc>
        <w:tc>
          <w:tcPr>
            <w:tcW w:type="dxa" w:w="2936"/>
          </w:tcPr>
          <w:p>
            <w:pPr>
              <w:spacing w:after="0"/>
              <w:jc w:val="left"/>
            </w:pPr>
            <w:r>
              <w:rPr>
                <w:sz w:val="16"/>
              </w:rPr>
              <w:t>Includes $55,121.98 for declarations not counted as hazard incidents (EM-3216-TX).</w:t>
            </w:r>
          </w:p>
        </w:tc>
      </w:tr>
      <w:tr>
        <w:trPr>
          <w:cantSplit/>
        </w:trPr>
        <w:tc>
          <w:tcPr>
            <w:tcW w:type="dxa" w:w="1597"/>
          </w:tcPr>
          <w:p>
            <w:pPr>
              <w:spacing w:after="0"/>
              <w:jc w:val="left"/>
            </w:pPr>
            <w:r>
              <w:rPr>
                <w:sz w:val="16"/>
              </w:rPr>
              <w:t>Austin city</w:t>
            </w:r>
          </w:p>
        </w:tc>
        <w:tc>
          <w:tcPr>
            <w:tcW w:type="dxa" w:w="828"/>
          </w:tcPr>
          <w:p>
            <w:pPr>
              <w:spacing w:after="0"/>
              <w:jc w:val="left"/>
            </w:pPr>
            <w:r>
              <w:rPr>
                <w:sz w:val="16"/>
              </w:rPr>
              <w:t>City</w:t>
            </w:r>
          </w:p>
        </w:tc>
        <w:tc>
          <w:tcPr>
            <w:tcW w:type="dxa" w:w="2846"/>
          </w:tcPr>
          <w:p>
            <w:pPr>
              <w:spacing w:after="0"/>
              <w:jc w:val="left"/>
            </w:pPr>
            <w:r>
              <w:rPr>
                <w:sz w:val="16"/>
              </w:rPr>
              <w:t>Expired on 2026-09-14</w:t>
            </w:r>
          </w:p>
        </w:tc>
        <w:tc>
          <w:tcPr>
            <w:tcW w:type="dxa" w:w="2366"/>
          </w:tcPr>
          <w:p>
            <w:pPr>
              <w:spacing w:after="0"/>
              <w:jc w:val="right"/>
            </w:pPr>
            <w:r>
              <w:rPr>
                <w:sz w:val="16"/>
              </w:rPr>
              <w:t>FMA RL 89, SRL 39; any 319</w:t>
            </w:r>
          </w:p>
        </w:tc>
        <w:tc>
          <w:tcPr>
            <w:tcW w:type="dxa" w:w="1597"/>
          </w:tcPr>
          <w:p>
            <w:pPr>
              <w:spacing w:after="0"/>
              <w:jc w:val="right"/>
            </w:pPr>
            <w:r>
              <w:rPr>
                <w:sz w:val="16"/>
              </w:rPr>
              <w:t>none found</w:t>
            </w:r>
          </w:p>
        </w:tc>
        <w:tc>
          <w:tcPr>
            <w:tcW w:type="dxa" w:w="1943"/>
          </w:tcPr>
          <w:p>
            <w:pPr>
              <w:spacing w:after="0"/>
              <w:jc w:val="right"/>
            </w:pPr>
            <w:r>
              <w:rPr>
                <w:sz w:val="16"/>
              </w:rPr>
              <w:t>0; 0</w:t>
            </w:r>
          </w:p>
        </w:tc>
        <w:tc>
          <w:tcPr>
            <w:tcW w:type="dxa" w:w="2936"/>
          </w:tcPr>
          <w:p>
            <w:pPr>
              <w:spacing w:after="0"/>
              <w:jc w:val="left"/>
            </w:pPr>
            <w:r>
              <w:rPr>
                <w:sz w:val="16"/>
              </w:rPr>
              <w:t>Whole community, including the part in Travis County and Williamson County; none of its repeat-flood properties are in this county.</w:t>
            </w:r>
          </w:p>
        </w:tc>
      </w:tr>
      <w:tr>
        <w:trPr>
          <w:cantSplit/>
        </w:trPr>
        <w:tc>
          <w:tcPr>
            <w:tcW w:type="dxa" w:w="1597"/>
          </w:tcPr>
          <w:p>
            <w:pPr>
              <w:spacing w:after="0"/>
              <w:jc w:val="left"/>
            </w:pPr>
            <w:r>
              <w:rPr>
                <w:sz w:val="16"/>
              </w:rPr>
              <w:t>Bear Creek village</w:t>
            </w:r>
          </w:p>
        </w:tc>
        <w:tc>
          <w:tcPr>
            <w:tcW w:type="dxa" w:w="828"/>
          </w:tcPr>
          <w:p>
            <w:pPr>
              <w:spacing w:after="0"/>
              <w:jc w:val="left"/>
            </w:pPr>
            <w:r>
              <w:rPr>
                <w:sz w:val="16"/>
              </w:rPr>
              <w:t>Village</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0</w:t>
            </w:r>
          </w:p>
        </w:tc>
        <w:tc>
          <w:tcPr>
            <w:tcW w:type="dxa" w:w="1597"/>
          </w:tcPr>
          <w:p>
            <w:pPr>
              <w:spacing w:after="0"/>
              <w:jc w:val="right"/>
            </w:pPr>
            <w:r>
              <w:rPr>
                <w:sz w:val="16"/>
              </w:rPr>
              <w:t>$3,777</w:t>
            </w:r>
          </w:p>
        </w:tc>
        <w:tc>
          <w:tcPr>
            <w:tcW w:type="dxa" w:w="1943"/>
          </w:tcPr>
          <w:p>
            <w:pPr>
              <w:spacing w:after="0"/>
              <w:jc w:val="right"/>
            </w:pPr>
            <w:r>
              <w:rPr>
                <w:sz w:val="16"/>
              </w:rPr>
              <w:t>0; 0</w:t>
            </w:r>
          </w:p>
        </w:tc>
        <w:tc>
          <w:tcPr>
            <w:tcW w:type="dxa" w:w="2936"/>
          </w:tcPr>
          <w:p>
            <w:pPr>
              <w:spacing w:after="0"/>
              <w:jc w:val="left"/>
            </w:pPr>
          </w:p>
        </w:tc>
      </w:tr>
      <w:tr>
        <w:trPr>
          <w:cantSplit/>
        </w:trPr>
        <w:tc>
          <w:tcPr>
            <w:tcW w:type="dxa" w:w="1597"/>
          </w:tcPr>
          <w:p>
            <w:pPr>
              <w:spacing w:after="0"/>
              <w:jc w:val="left"/>
            </w:pPr>
            <w:r>
              <w:rPr>
                <w:sz w:val="16"/>
              </w:rPr>
              <w:t>Buda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4</w:t>
            </w:r>
          </w:p>
        </w:tc>
        <w:tc>
          <w:tcPr>
            <w:tcW w:type="dxa" w:w="1597"/>
          </w:tcPr>
          <w:p>
            <w:pPr>
              <w:spacing w:after="0"/>
              <w:jc w:val="right"/>
            </w:pPr>
            <w:r>
              <w:rPr>
                <w:sz w:val="16"/>
              </w:rPr>
              <w:t>$391,101.68</w:t>
            </w:r>
          </w:p>
        </w:tc>
        <w:tc>
          <w:tcPr>
            <w:tcW w:type="dxa" w:w="1943"/>
          </w:tcPr>
          <w:p>
            <w:pPr>
              <w:spacing w:after="0"/>
              <w:jc w:val="right"/>
            </w:pPr>
            <w:r>
              <w:rPr>
                <w:sz w:val="16"/>
              </w:rPr>
              <w:t>29; 4</w:t>
            </w:r>
          </w:p>
        </w:tc>
        <w:tc>
          <w:tcPr>
            <w:tcW w:type="dxa" w:w="2936"/>
          </w:tcPr>
          <w:p>
            <w:pPr>
              <w:spacing w:after="0"/>
              <w:jc w:val="left"/>
            </w:pPr>
          </w:p>
        </w:tc>
      </w:tr>
      <w:tr>
        <w:trPr>
          <w:cantSplit/>
        </w:trPr>
        <w:tc>
          <w:tcPr>
            <w:tcW w:type="dxa" w:w="1597"/>
          </w:tcPr>
          <w:p>
            <w:pPr>
              <w:spacing w:after="0"/>
              <w:jc w:val="left"/>
            </w:pPr>
            <w:r>
              <w:rPr>
                <w:sz w:val="16"/>
              </w:rPr>
              <w:t>Dripping Springs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2</w:t>
            </w:r>
          </w:p>
        </w:tc>
        <w:tc>
          <w:tcPr>
            <w:tcW w:type="dxa" w:w="1597"/>
          </w:tcPr>
          <w:p>
            <w:pPr>
              <w:spacing w:after="0"/>
              <w:jc w:val="right"/>
            </w:pPr>
            <w:r>
              <w:rPr>
                <w:sz w:val="16"/>
              </w:rPr>
              <w:t>$597,868.80</w:t>
            </w:r>
          </w:p>
        </w:tc>
        <w:tc>
          <w:tcPr>
            <w:tcW w:type="dxa" w:w="1943"/>
          </w:tcPr>
          <w:p>
            <w:pPr>
              <w:spacing w:after="0"/>
              <w:jc w:val="right"/>
            </w:pPr>
            <w:r>
              <w:rPr>
                <w:sz w:val="16"/>
              </w:rPr>
              <w:t>31; 0</w:t>
            </w:r>
          </w:p>
        </w:tc>
        <w:tc>
          <w:tcPr>
            <w:tcW w:type="dxa" w:w="2936"/>
          </w:tcPr>
          <w:p>
            <w:pPr>
              <w:spacing w:after="0"/>
              <w:jc w:val="left"/>
            </w:pPr>
          </w:p>
        </w:tc>
      </w:tr>
      <w:tr>
        <w:trPr>
          <w:cantSplit/>
        </w:trPr>
        <w:tc>
          <w:tcPr>
            <w:tcW w:type="dxa" w:w="1597"/>
          </w:tcPr>
          <w:p>
            <w:pPr>
              <w:spacing w:after="0"/>
              <w:jc w:val="left"/>
            </w:pPr>
            <w:r>
              <w:rPr>
                <w:sz w:val="16"/>
              </w:rPr>
              <w:t>Hays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0</w:t>
            </w:r>
          </w:p>
        </w:tc>
        <w:tc>
          <w:tcPr>
            <w:tcW w:type="dxa" w:w="1597"/>
          </w:tcPr>
          <w:p>
            <w:pPr>
              <w:spacing w:after="0"/>
              <w:jc w:val="right"/>
            </w:pPr>
            <w:r>
              <w:rPr>
                <w:sz w:val="16"/>
              </w:rPr>
              <w:t>$7,792</w:t>
            </w:r>
          </w:p>
        </w:tc>
        <w:tc>
          <w:tcPr>
            <w:tcW w:type="dxa" w:w="1943"/>
          </w:tcPr>
          <w:p>
            <w:pPr>
              <w:spacing w:after="0"/>
              <w:jc w:val="right"/>
            </w:pPr>
            <w:r>
              <w:rPr>
                <w:sz w:val="16"/>
              </w:rPr>
              <w:t>0; 0</w:t>
            </w:r>
          </w:p>
        </w:tc>
        <w:tc>
          <w:tcPr>
            <w:tcW w:type="dxa" w:w="2936"/>
          </w:tcPr>
          <w:p>
            <w:pPr>
              <w:spacing w:after="0"/>
              <w:jc w:val="left"/>
            </w:pPr>
          </w:p>
        </w:tc>
      </w:tr>
      <w:tr>
        <w:trPr>
          <w:cantSplit/>
        </w:trPr>
        <w:tc>
          <w:tcPr>
            <w:tcW w:type="dxa" w:w="1597"/>
          </w:tcPr>
          <w:p>
            <w:pPr>
              <w:spacing w:after="0"/>
              <w:jc w:val="left"/>
            </w:pPr>
            <w:r>
              <w:rPr>
                <w:sz w:val="16"/>
              </w:rPr>
              <w:t>Kyle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0</w:t>
            </w:r>
          </w:p>
        </w:tc>
        <w:tc>
          <w:tcPr>
            <w:tcW w:type="dxa" w:w="1597"/>
          </w:tcPr>
          <w:p>
            <w:pPr>
              <w:spacing w:after="0"/>
              <w:jc w:val="right"/>
            </w:pPr>
            <w:r>
              <w:rPr>
                <w:sz w:val="16"/>
              </w:rPr>
              <w:t>$458,927.38</w:t>
            </w:r>
          </w:p>
        </w:tc>
        <w:tc>
          <w:tcPr>
            <w:tcW w:type="dxa" w:w="1943"/>
          </w:tcPr>
          <w:p>
            <w:pPr>
              <w:spacing w:after="0"/>
              <w:jc w:val="right"/>
            </w:pPr>
            <w:r>
              <w:rPr>
                <w:sz w:val="16"/>
              </w:rPr>
              <w:t>41; 0</w:t>
            </w:r>
          </w:p>
        </w:tc>
        <w:tc>
          <w:tcPr>
            <w:tcW w:type="dxa" w:w="2936"/>
          </w:tcPr>
          <w:p>
            <w:pPr>
              <w:spacing w:after="0"/>
              <w:jc w:val="left"/>
            </w:pPr>
            <w:r>
              <w:rPr>
                <w:sz w:val="16"/>
              </w:rPr>
              <w:t>Includes $21,978.74 for declarations not counted as hazard incidents (DR-4485-TX).</w:t>
            </w:r>
          </w:p>
        </w:tc>
      </w:tr>
      <w:tr>
        <w:trPr>
          <w:cantSplit/>
        </w:trPr>
        <w:tc>
          <w:tcPr>
            <w:tcW w:type="dxa" w:w="1597"/>
          </w:tcPr>
          <w:p>
            <w:pPr>
              <w:spacing w:after="0"/>
              <w:jc w:val="left"/>
            </w:pPr>
            <w:r>
              <w:rPr>
                <w:sz w:val="16"/>
              </w:rPr>
              <w:t>Mountain City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1</w:t>
            </w:r>
          </w:p>
        </w:tc>
        <w:tc>
          <w:tcPr>
            <w:tcW w:type="dxa" w:w="1597"/>
          </w:tcPr>
          <w:p>
            <w:pPr>
              <w:spacing w:after="0"/>
              <w:jc w:val="right"/>
            </w:pPr>
            <w:r>
              <w:rPr>
                <w:sz w:val="16"/>
              </w:rPr>
              <w:t>none found</w:t>
            </w:r>
          </w:p>
        </w:tc>
        <w:tc>
          <w:tcPr>
            <w:tcW w:type="dxa" w:w="1943"/>
          </w:tcPr>
          <w:p>
            <w:pPr>
              <w:spacing w:after="0"/>
              <w:jc w:val="right"/>
            </w:pPr>
            <w:r>
              <w:rPr>
                <w:sz w:val="16"/>
              </w:rPr>
              <w:t>0; 0</w:t>
            </w:r>
          </w:p>
        </w:tc>
        <w:tc>
          <w:tcPr>
            <w:tcW w:type="dxa" w:w="2936"/>
          </w:tcPr>
          <w:p>
            <w:pPr>
              <w:spacing w:after="0"/>
              <w:jc w:val="left"/>
            </w:pPr>
          </w:p>
        </w:tc>
      </w:tr>
      <w:tr>
        <w:trPr>
          <w:cantSplit/>
        </w:trPr>
        <w:tc>
          <w:tcPr>
            <w:tcW w:type="dxa" w:w="1597"/>
          </w:tcPr>
          <w:p>
            <w:pPr>
              <w:spacing w:after="0"/>
              <w:jc w:val="left"/>
            </w:pPr>
            <w:r>
              <w:rPr>
                <w:sz w:val="16"/>
              </w:rPr>
              <w:t>Niederwald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0</w:t>
            </w:r>
          </w:p>
        </w:tc>
        <w:tc>
          <w:tcPr>
            <w:tcW w:type="dxa" w:w="1597"/>
          </w:tcPr>
          <w:p>
            <w:pPr>
              <w:spacing w:after="0"/>
              <w:jc w:val="right"/>
            </w:pPr>
            <w:r>
              <w:rPr>
                <w:sz w:val="16"/>
              </w:rPr>
              <w:t>none found</w:t>
            </w:r>
          </w:p>
        </w:tc>
        <w:tc>
          <w:tcPr>
            <w:tcW w:type="dxa" w:w="1943"/>
          </w:tcPr>
          <w:p>
            <w:pPr>
              <w:spacing w:after="0"/>
              <w:jc w:val="right"/>
            </w:pPr>
            <w:r>
              <w:rPr>
                <w:sz w:val="16"/>
              </w:rPr>
              <w:t>6; 0</w:t>
            </w:r>
          </w:p>
        </w:tc>
        <w:tc>
          <w:tcPr>
            <w:tcW w:type="dxa" w:w="2936"/>
          </w:tcPr>
          <w:p>
            <w:pPr>
              <w:spacing w:after="0"/>
              <w:jc w:val="left"/>
            </w:pPr>
          </w:p>
        </w:tc>
      </w:tr>
      <w:tr>
        <w:trPr>
          <w:cantSplit/>
        </w:trPr>
        <w:tc>
          <w:tcPr>
            <w:tcW w:type="dxa" w:w="1597"/>
          </w:tcPr>
          <w:p>
            <w:pPr>
              <w:spacing w:after="0"/>
              <w:jc w:val="left"/>
            </w:pPr>
            <w:r>
              <w:rPr>
                <w:sz w:val="16"/>
              </w:rPr>
              <w:t>San Marcos city</w:t>
            </w:r>
          </w:p>
        </w:tc>
        <w:tc>
          <w:tcPr>
            <w:tcW w:type="dxa" w:w="828"/>
          </w:tcPr>
          <w:p>
            <w:pPr>
              <w:spacing w:after="0"/>
              <w:jc w:val="left"/>
            </w:pPr>
            <w:r>
              <w:rPr>
                <w:sz w:val="16"/>
              </w:rPr>
              <w:t>City</w:t>
            </w:r>
          </w:p>
        </w:tc>
        <w:tc>
          <w:tcPr>
            <w:tcW w:type="dxa" w:w="2846"/>
          </w:tcPr>
          <w:p>
            <w:pPr>
              <w:spacing w:after="0"/>
              <w:jc w:val="left"/>
            </w:pPr>
            <w:r>
              <w:rPr>
                <w:sz w:val="16"/>
              </w:rPr>
              <w:t>Approved, expires 2029-04-10</w:t>
            </w:r>
          </w:p>
        </w:tc>
        <w:tc>
          <w:tcPr>
            <w:tcW w:type="dxa" w:w="2366"/>
          </w:tcPr>
          <w:p>
            <w:pPr>
              <w:spacing w:after="0"/>
              <w:jc w:val="right"/>
            </w:pPr>
            <w:r>
              <w:rPr>
                <w:sz w:val="16"/>
              </w:rPr>
              <w:t>FMA RL 25, SRL 4; any 119</w:t>
            </w:r>
          </w:p>
        </w:tc>
        <w:tc>
          <w:tcPr>
            <w:tcW w:type="dxa" w:w="1597"/>
          </w:tcPr>
          <w:p>
            <w:pPr>
              <w:spacing w:after="0"/>
              <w:jc w:val="right"/>
            </w:pPr>
            <w:r>
              <w:rPr>
                <w:sz w:val="16"/>
              </w:rPr>
              <w:t>$3,212,273.84</w:t>
            </w:r>
          </w:p>
        </w:tc>
        <w:tc>
          <w:tcPr>
            <w:tcW w:type="dxa" w:w="1943"/>
          </w:tcPr>
          <w:p>
            <w:pPr>
              <w:spacing w:after="0"/>
              <w:jc w:val="right"/>
            </w:pPr>
            <w:r>
              <w:rPr>
                <w:sz w:val="16"/>
              </w:rPr>
              <w:t>62; 3</w:t>
            </w:r>
          </w:p>
        </w:tc>
        <w:tc>
          <w:tcPr>
            <w:tcW w:type="dxa" w:w="2936"/>
          </w:tcPr>
          <w:p>
            <w:pPr>
              <w:spacing w:after="0"/>
              <w:jc w:val="left"/>
            </w:pPr>
            <w:r>
              <w:rPr>
                <w:sz w:val="16"/>
              </w:rPr>
              <w:t>Whole community, including the part in Harris County; in-county portion (county table): FMA RL 25, FMA SRL 4, NFIP RL 112, NFIP SRL 3, any category 118. Includes $173,405.18 for declarations not counted as hazard incidents (EM-3216-TX, EM-3261-TX).</w:t>
            </w:r>
          </w:p>
        </w:tc>
      </w:tr>
      <w:tr>
        <w:trPr>
          <w:cantSplit/>
        </w:trPr>
        <w:tc>
          <w:tcPr>
            <w:tcW w:type="dxa" w:w="1597"/>
          </w:tcPr>
          <w:p>
            <w:pPr>
              <w:spacing w:after="0"/>
              <w:jc w:val="left"/>
            </w:pPr>
            <w:r>
              <w:rPr>
                <w:sz w:val="16"/>
              </w:rPr>
              <w:t>Uhland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0, SRL 0; any 0</w:t>
            </w:r>
          </w:p>
        </w:tc>
        <w:tc>
          <w:tcPr>
            <w:tcW w:type="dxa" w:w="1597"/>
          </w:tcPr>
          <w:p>
            <w:pPr>
              <w:spacing w:after="0"/>
              <w:jc w:val="right"/>
            </w:pPr>
            <w:r>
              <w:rPr>
                <w:sz w:val="16"/>
              </w:rPr>
              <w:t>$181,304.83</w:t>
            </w:r>
          </w:p>
        </w:tc>
        <w:tc>
          <w:tcPr>
            <w:tcW w:type="dxa" w:w="1943"/>
          </w:tcPr>
          <w:p>
            <w:pPr>
              <w:spacing w:after="0"/>
              <w:jc w:val="right"/>
            </w:pPr>
            <w:r>
              <w:rPr>
                <w:sz w:val="16"/>
              </w:rPr>
              <w:t>0; 0</w:t>
            </w:r>
          </w:p>
        </w:tc>
        <w:tc>
          <w:tcPr>
            <w:tcW w:type="dxa" w:w="2936"/>
          </w:tcPr>
          <w:p>
            <w:pPr>
              <w:spacing w:after="0"/>
              <w:jc w:val="left"/>
            </w:pPr>
          </w:p>
        </w:tc>
      </w:tr>
      <w:tr>
        <w:trPr>
          <w:cantSplit/>
        </w:trPr>
        <w:tc>
          <w:tcPr>
            <w:tcW w:type="dxa" w:w="1597"/>
          </w:tcPr>
          <w:p>
            <w:pPr>
              <w:spacing w:after="0"/>
              <w:jc w:val="left"/>
            </w:pPr>
            <w:r>
              <w:rPr>
                <w:sz w:val="16"/>
              </w:rPr>
              <w:t>Wimberley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2, SRL 3; any 20</w:t>
            </w:r>
          </w:p>
        </w:tc>
        <w:tc>
          <w:tcPr>
            <w:tcW w:type="dxa" w:w="1597"/>
          </w:tcPr>
          <w:p>
            <w:pPr>
              <w:spacing w:after="0"/>
              <w:jc w:val="right"/>
            </w:pPr>
            <w:r>
              <w:rPr>
                <w:sz w:val="16"/>
              </w:rPr>
              <w:t>$300,281.85</w:t>
            </w:r>
          </w:p>
        </w:tc>
        <w:tc>
          <w:tcPr>
            <w:tcW w:type="dxa" w:w="1943"/>
          </w:tcPr>
          <w:p>
            <w:pPr>
              <w:spacing w:after="0"/>
              <w:jc w:val="right"/>
            </w:pPr>
            <w:r>
              <w:rPr>
                <w:sz w:val="16"/>
              </w:rPr>
              <w:t>68; 1</w:t>
            </w:r>
          </w:p>
        </w:tc>
        <w:tc>
          <w:tcPr>
            <w:tcW w:type="dxa" w:w="2936"/>
          </w:tcPr>
          <w:p>
            <w:pPr>
              <w:spacing w:after="0"/>
              <w:jc w:val="left"/>
            </w:pPr>
          </w:p>
        </w:tc>
      </w:tr>
      <w:tr>
        <w:trPr>
          <w:cantSplit/>
        </w:trPr>
        <w:tc>
          <w:tcPr>
            <w:tcW w:type="dxa" w:w="1597"/>
          </w:tcPr>
          <w:p>
            <w:pPr>
              <w:spacing w:after="0"/>
              <w:jc w:val="left"/>
            </w:pPr>
            <w:r>
              <w:rPr>
                <w:sz w:val="16"/>
              </w:rPr>
              <w:t>Woodcreek city</w:t>
            </w:r>
          </w:p>
        </w:tc>
        <w:tc>
          <w:tcPr>
            <w:tcW w:type="dxa" w:w="828"/>
          </w:tcPr>
          <w:p>
            <w:pPr>
              <w:spacing w:after="0"/>
              <w:jc w:val="left"/>
            </w:pPr>
            <w:r>
              <w:rPr>
                <w:sz w:val="16"/>
              </w:rPr>
              <w:t>City</w:t>
            </w:r>
          </w:p>
        </w:tc>
        <w:tc>
          <w:tcPr>
            <w:tcW w:type="dxa" w:w="2846"/>
          </w:tcPr>
          <w:p>
            <w:pPr>
              <w:spacing w:after="0"/>
              <w:jc w:val="left"/>
            </w:pPr>
            <w:r>
              <w:rPr>
                <w:sz w:val="16"/>
              </w:rPr>
              <w:t>Approved, expires 2030-10-06</w:t>
            </w:r>
          </w:p>
        </w:tc>
        <w:tc>
          <w:tcPr>
            <w:tcW w:type="dxa" w:w="2366"/>
          </w:tcPr>
          <w:p>
            <w:pPr>
              <w:spacing w:after="0"/>
              <w:jc w:val="right"/>
            </w:pPr>
            <w:r>
              <w:rPr>
                <w:sz w:val="16"/>
              </w:rPr>
              <w:t>FMA RL 2, SRL 0; any 3</w:t>
            </w:r>
          </w:p>
        </w:tc>
        <w:tc>
          <w:tcPr>
            <w:tcW w:type="dxa" w:w="1597"/>
          </w:tcPr>
          <w:p>
            <w:pPr>
              <w:spacing w:after="0"/>
              <w:jc w:val="right"/>
            </w:pPr>
            <w:r>
              <w:rPr>
                <w:sz w:val="16"/>
              </w:rPr>
              <w:t>$235,498.80</w:t>
            </w:r>
          </w:p>
        </w:tc>
        <w:tc>
          <w:tcPr>
            <w:tcW w:type="dxa" w:w="1943"/>
          </w:tcPr>
          <w:p>
            <w:pPr>
              <w:spacing w:after="0"/>
              <w:jc w:val="right"/>
            </w:pPr>
            <w:r>
              <w:rPr>
                <w:sz w:val="16"/>
              </w:rPr>
              <w:t>0; 0</w:t>
            </w:r>
          </w:p>
        </w:tc>
        <w:tc>
          <w:tcPr>
            <w:tcW w:type="dxa" w:w="29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2025-10-07</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$39,228,130,356</w:t>
            </w:r>
          </w:p>
        </w:tc>
        <w:tc>
          <w:tcPr>
            <w:tcW w:type="dxa" w:w="1136"/>
          </w:tcPr>
          <w:p>
            <w:pPr>
              <w:spacing w:after="0"/>
              <w:jc w:val="right"/>
            </w:pPr>
            <w:r>
              <w:rPr>
                <w:sz w:val="16"/>
              </w:rPr>
              <w:t>$28,002,716</w:t>
            </w:r>
          </w:p>
        </w:tc>
        <w:tc>
          <w:tcPr>
            <w:tcW w:type="dxa" w:w="1045"/>
          </w:tcPr>
          <w:p>
            <w:pPr>
              <w:spacing w:after="0"/>
              <w:jc w:val="right"/>
            </w:pPr>
            <w:r>
              <w:rPr>
                <w:sz w:val="16"/>
              </w:rPr>
              <w:t>240,800</w:t>
            </w:r>
          </w:p>
        </w:tc>
        <w:tc>
          <w:tcPr>
            <w:tcW w:type="dxa" w:w="1126"/>
          </w:tcPr>
          <w:p>
            <w:pPr>
              <w:spacing w:after="0"/>
              <w:jc w:val="right"/>
            </w:pPr>
            <w:r>
              <w:rPr>
                <w:sz w:val="16"/>
              </w:rPr>
              <w:t>$42,312</w:t>
            </w:r>
          </w:p>
        </w:tc>
        <w:tc>
          <w:tcPr>
            <w:tcW w:type="dxa" w:w="1126"/>
          </w:tcPr>
          <w:p>
            <w:pPr>
              <w:spacing w:after="0"/>
              <w:jc w:val="right"/>
            </w:pPr>
            <w:r>
              <w:rPr>
                <w:sz w:val="16"/>
              </w:rPr>
              <w:t>$13,765</w:t>
            </w:r>
          </w:p>
        </w:tc>
        <w:tc>
          <w:tcPr>
            <w:tcW w:type="dxa" w:w="1173"/>
          </w:tcPr>
          <w:p>
            <w:pPr>
              <w:spacing w:after="0"/>
              <w:jc w:val="right"/>
            </w:pPr>
            <w:r>
              <w:rPr>
                <w:sz w:val="16"/>
              </w:rPr>
              <w:t>$4,433,174</w:t>
            </w:r>
          </w:p>
        </w:tc>
        <w:tc>
          <w:tcPr>
            <w:tcW w:type="dxa" w:w="1305"/>
          </w:tcPr>
          <w:p>
            <w:pPr>
              <w:spacing w:after="0"/>
              <w:jc w:val="right"/>
            </w:pPr>
            <w:r>
              <w:rPr>
                <w:sz w:val="16"/>
              </w:rPr>
              <w:t>0.000108%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$13,073,117</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$997,828</w:t>
            </w:r>
          </w:p>
        </w:tc>
        <w:tc>
          <w:tcPr>
            <w:tcW w:type="dxa" w:w="1173"/>
          </w:tcPr>
          <w:p>
            <w:pPr>
              <w:spacing w:after="0"/>
              <w:jc w:val="right"/>
            </w:pPr>
          </w:p>
        </w:tc>
        <w:tc>
          <w:tcPr>
            <w:tcW w:type="dxa" w:w="1305"/>
          </w:tcPr>
          <w:p>
            <w:pPr>
              <w:spacing w:after="0"/>
              <w:jc w:val="right"/>
            </w:pPr>
            <w:r>
              <w:rPr>
                <w:sz w:val="16"/>
              </w:rPr>
              <w:t>7.63%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$67,954,283,328</w:t>
            </w:r>
          </w:p>
        </w:tc>
        <w:tc>
          <w:tcPr>
            <w:tcW w:type="dxa" w:w="1136"/>
          </w:tcPr>
          <w:p>
            <w:pPr>
              <w:spacing w:after="0"/>
              <w:jc w:val="right"/>
            </w:pPr>
          </w:p>
        </w:tc>
        <w:tc>
          <w:tcPr>
            <w:tcW w:type="dxa" w:w="1045"/>
          </w:tcPr>
          <w:p>
            <w:pPr>
              <w:spacing w:after="0"/>
              <w:jc w:val="right"/>
            </w:pPr>
            <w:r>
              <w:rPr>
                <w:sz w:val="16"/>
              </w:rPr>
              <w:t>241,067</w:t>
            </w:r>
          </w:p>
        </w:tc>
        <w:tc>
          <w:tcPr>
            <w:tcW w:type="dxa" w:w="1126"/>
          </w:tcPr>
          <w:p>
            <w:pPr>
              <w:spacing w:after="0"/>
              <w:jc w:val="right"/>
            </w:pPr>
            <w:r>
              <w:rPr>
                <w:sz w:val="16"/>
              </w:rPr>
              <w:t>$44,079</w:t>
            </w:r>
          </w:p>
        </w:tc>
        <w:tc>
          <w:tcPr>
            <w:tcW w:type="dxa" w:w="1126"/>
          </w:tcPr>
          <w:p>
            <w:pPr>
              <w:spacing w:after="0"/>
              <w:jc w:val="right"/>
            </w:pPr>
          </w:p>
        </w:tc>
        <w:tc>
          <w:tcPr>
            <w:tcW w:type="dxa" w:w="1173"/>
          </w:tcPr>
          <w:p>
            <w:pPr>
              <w:spacing w:after="0"/>
              <w:jc w:val="right"/>
            </w:pPr>
            <w:r>
              <w:rPr>
                <w:sz w:val="16"/>
              </w:rPr>
              <w:t>$14,954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$39,228,130,356</w:t>
            </w:r>
          </w:p>
        </w:tc>
        <w:tc>
          <w:tcPr>
            <w:tcW w:type="dxa" w:w="1136"/>
          </w:tcPr>
          <w:p>
            <w:pPr>
              <w:spacing w:after="0"/>
              <w:jc w:val="right"/>
            </w:pPr>
            <w:r>
              <w:rPr>
                <w:sz w:val="16"/>
              </w:rPr>
              <w:t>$28,002,716</w:t>
            </w:r>
          </w:p>
        </w:tc>
        <w:tc>
          <w:tcPr>
            <w:tcW w:type="dxa" w:w="1045"/>
          </w:tcPr>
          <w:p>
            <w:pPr>
              <w:spacing w:after="0"/>
              <w:jc w:val="right"/>
            </w:pPr>
            <w:r>
              <w:rPr>
                <w:sz w:val="16"/>
              </w:rPr>
              <w:t>240,800</w:t>
            </w:r>
          </w:p>
        </w:tc>
        <w:tc>
          <w:tcPr>
            <w:tcW w:type="dxa" w:w="1126"/>
          </w:tcPr>
          <w:p>
            <w:pPr>
              <w:spacing w:after="0"/>
              <w:jc w:val="right"/>
            </w:pPr>
            <w:r>
              <w:rPr>
                <w:sz w:val="16"/>
              </w:rPr>
              <w:t>$4,441,009</w:t>
            </w:r>
          </w:p>
        </w:tc>
        <w:tc>
          <w:tcPr>
            <w:tcW w:type="dxa" w:w="1126"/>
          </w:tcPr>
          <w:p>
            <w:pPr>
              <w:spacing w:after="0"/>
              <w:jc w:val="right"/>
            </w:pPr>
            <w:r>
              <w:rPr>
                <w:sz w:val="16"/>
              </w:rPr>
              <w:t>$171,229</w:t>
            </w:r>
          </w:p>
        </w:tc>
        <w:tc>
          <w:tcPr>
            <w:tcW w:type="dxa" w:w="1173"/>
          </w:tcPr>
          <w:p>
            <w:pPr>
              <w:spacing w:after="0"/>
              <w:jc w:val="right"/>
            </w:pPr>
            <w:r>
              <w:rPr>
                <w:sz w:val="16"/>
              </w:rPr>
              <w:t>$382,116</w:t>
            </w:r>
          </w:p>
        </w:tc>
        <w:tc>
          <w:tcPr>
            <w:tcW w:type="dxa" w:w="1305"/>
          </w:tcPr>
          <w:p>
            <w:pPr>
              <w:spacing w:after="0"/>
              <w:jc w:val="right"/>
            </w:pPr>
            <w:r>
              <w:rPr>
                <w:sz w:val="16"/>
              </w:rPr>
              <w:t>0.0113%</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$39,228,130,356</w:t>
            </w:r>
          </w:p>
        </w:tc>
        <w:tc>
          <w:tcPr>
            <w:tcW w:type="dxa" w:w="1136"/>
          </w:tcPr>
          <w:p>
            <w:pPr>
              <w:spacing w:after="0"/>
              <w:jc w:val="right"/>
            </w:pPr>
            <w:r>
              <w:rPr>
                <w:sz w:val="16"/>
              </w:rPr>
              <w:t>$28,002,716</w:t>
            </w:r>
          </w:p>
        </w:tc>
        <w:tc>
          <w:tcPr>
            <w:tcW w:type="dxa" w:w="1045"/>
          </w:tcPr>
          <w:p>
            <w:pPr>
              <w:spacing w:after="0"/>
              <w:jc w:val="right"/>
            </w:pPr>
            <w:r>
              <w:rPr>
                <w:sz w:val="16"/>
              </w:rPr>
              <w:t>240,800</w:t>
            </w:r>
          </w:p>
        </w:tc>
        <w:tc>
          <w:tcPr>
            <w:tcW w:type="dxa" w:w="1126"/>
          </w:tcPr>
          <w:p>
            <w:pPr>
              <w:spacing w:after="0"/>
              <w:jc w:val="right"/>
            </w:pPr>
            <w:r>
              <w:rPr>
                <w:sz w:val="16"/>
              </w:rPr>
              <w:t>$271</w:t>
            </w:r>
          </w:p>
        </w:tc>
        <w:tc>
          <w:tcPr>
            <w:tcW w:type="dxa" w:w="1126"/>
          </w:tcPr>
          <w:p>
            <w:pPr>
              <w:spacing w:after="0"/>
              <w:jc w:val="right"/>
            </w:pPr>
            <w:r>
              <w:rPr>
                <w:sz w:val="16"/>
              </w:rPr>
              <w:t>$78</w:t>
            </w:r>
          </w:p>
        </w:tc>
        <w:tc>
          <w:tcPr>
            <w:tcW w:type="dxa" w:w="1173"/>
          </w:tcPr>
          <w:p>
            <w:pPr>
              <w:spacing w:after="0"/>
              <w:jc w:val="right"/>
            </w:pPr>
            <w:r>
              <w:rPr>
                <w:sz w:val="16"/>
              </w:rPr>
              <w:t>$4,510,433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$39,144,043,955</w:t>
            </w:r>
          </w:p>
        </w:tc>
        <w:tc>
          <w:tcPr>
            <w:tcW w:type="dxa" w:w="1136"/>
          </w:tcPr>
          <w:p>
            <w:pPr>
              <w:spacing w:after="0"/>
              <w:jc w:val="right"/>
            </w:pPr>
            <w:r>
              <w:rPr>
                <w:sz w:val="16"/>
              </w:rPr>
              <w:t>$26,878,217</w:t>
            </w:r>
          </w:p>
        </w:tc>
        <w:tc>
          <w:tcPr>
            <w:tcW w:type="dxa" w:w="1045"/>
          </w:tcPr>
          <w:p>
            <w:pPr>
              <w:spacing w:after="0"/>
              <w:jc w:val="right"/>
            </w:pPr>
            <w:r>
              <w:rPr>
                <w:sz w:val="16"/>
              </w:rPr>
              <w:t>240,140</w:t>
            </w:r>
          </w:p>
        </w:tc>
        <w:tc>
          <w:tcPr>
            <w:tcW w:type="dxa" w:w="1126"/>
          </w:tcPr>
          <w:p>
            <w:pPr>
              <w:spacing w:after="0"/>
              <w:jc w:val="right"/>
            </w:pPr>
            <w:r>
              <w:rPr>
                <w:sz w:val="16"/>
              </w:rPr>
              <w:t>$336,070</w:t>
            </w:r>
          </w:p>
        </w:tc>
        <w:tc>
          <w:tcPr>
            <w:tcW w:type="dxa" w:w="1126"/>
          </w:tcPr>
          <w:p>
            <w:pPr>
              <w:spacing w:after="0"/>
              <w:jc w:val="right"/>
            </w:pPr>
            <w:r>
              <w:rPr>
                <w:sz w:val="16"/>
              </w:rPr>
              <w:t>$28,241</w:t>
            </w:r>
          </w:p>
        </w:tc>
        <w:tc>
          <w:tcPr>
            <w:tcW w:type="dxa" w:w="1173"/>
          </w:tcPr>
          <w:p>
            <w:pPr>
              <w:spacing w:after="0"/>
              <w:jc w:val="right"/>
            </w:pPr>
            <w:r>
              <w:rPr>
                <w:sz w:val="16"/>
              </w:rPr>
              <w:t>$24,076</w:t>
            </w:r>
          </w:p>
        </w:tc>
        <w:tc>
          <w:tcPr>
            <w:tcW w:type="dxa" w:w="1305"/>
          </w:tcPr>
          <w:p>
            <w:pPr>
              <w:spacing w:after="0"/>
              <w:jc w:val="right"/>
            </w:pPr>
            <w:r>
              <w:rPr>
                <w:sz w:val="16"/>
              </w:rPr>
              <w:t>0.000859%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$39,200,902,781</w:t>
            </w:r>
          </w:p>
        </w:tc>
        <w:tc>
          <w:tcPr>
            <w:tcW w:type="dxa" w:w="1136"/>
          </w:tcPr>
          <w:p>
            <w:pPr>
              <w:spacing w:after="0"/>
              <w:jc w:val="right"/>
            </w:pPr>
          </w:p>
        </w:tc>
        <w:tc>
          <w:tcPr>
            <w:tcW w:type="dxa" w:w="1045"/>
          </w:tcPr>
          <w:p>
            <w:pPr>
              <w:spacing w:after="0"/>
              <w:jc w:val="right"/>
            </w:pPr>
            <w:r>
              <w:rPr>
                <w:sz w:val="16"/>
              </w:rPr>
              <w:t>240,602</w:t>
            </w:r>
          </w:p>
        </w:tc>
        <w:tc>
          <w:tcPr>
            <w:tcW w:type="dxa" w:w="1126"/>
          </w:tcPr>
          <w:p>
            <w:pPr>
              <w:spacing w:after="0"/>
              <w:jc w:val="right"/>
            </w:pPr>
            <w:r>
              <w:rPr>
                <w:sz w:val="16"/>
              </w:rPr>
              <w:t>$25,338</w:t>
            </w:r>
          </w:p>
        </w:tc>
        <w:tc>
          <w:tcPr>
            <w:tcW w:type="dxa" w:w="1126"/>
          </w:tcPr>
          <w:p>
            <w:pPr>
              <w:spacing w:after="0"/>
              <w:jc w:val="right"/>
            </w:pPr>
          </w:p>
        </w:tc>
        <w:tc>
          <w:tcPr>
            <w:tcW w:type="dxa" w:w="1173"/>
          </w:tcPr>
          <w:p>
            <w:pPr>
              <w:spacing w:after="0"/>
              <w:jc w:val="right"/>
            </w:pPr>
            <w:r>
              <w:rPr>
                <w:sz w:val="16"/>
              </w:rPr>
              <w:t>$176,986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$39,214,144,998</w:t>
            </w:r>
          </w:p>
        </w:tc>
        <w:tc>
          <w:tcPr>
            <w:tcW w:type="dxa" w:w="1136"/>
          </w:tcPr>
          <w:p>
            <w:pPr>
              <w:spacing w:after="0"/>
              <w:jc w:val="right"/>
            </w:pPr>
            <w:r>
              <w:rPr>
                <w:sz w:val="16"/>
              </w:rPr>
              <w:t>$5,691,195</w:t>
            </w:r>
          </w:p>
        </w:tc>
        <w:tc>
          <w:tcPr>
            <w:tcW w:type="dxa" w:w="1045"/>
          </w:tcPr>
          <w:p>
            <w:pPr>
              <w:spacing w:after="0"/>
              <w:jc w:val="right"/>
            </w:pPr>
            <w:r>
              <w:rPr>
                <w:sz w:val="16"/>
              </w:rPr>
              <w:t>12,408</w:t>
            </w:r>
          </w:p>
        </w:tc>
        <w:tc>
          <w:tcPr>
            <w:tcW w:type="dxa" w:w="1126"/>
          </w:tcPr>
          <w:p>
            <w:pPr>
              <w:spacing w:after="0"/>
              <w:jc w:val="right"/>
            </w:pPr>
            <w:r>
              <w:rPr>
                <w:sz w:val="16"/>
              </w:rPr>
              <w:t>$34,968,507</w:t>
            </w:r>
          </w:p>
        </w:tc>
        <w:tc>
          <w:tcPr>
            <w:tcW w:type="dxa" w:w="1126"/>
          </w:tcPr>
          <w:p>
            <w:pPr>
              <w:spacing w:after="0"/>
              <w:jc w:val="right"/>
            </w:pPr>
            <w:r>
              <w:rPr>
                <w:sz w:val="16"/>
              </w:rPr>
              <w:t>$121,317</w:t>
            </w:r>
          </w:p>
        </w:tc>
        <w:tc>
          <w:tcPr>
            <w:tcW w:type="dxa" w:w="1173"/>
          </w:tcPr>
          <w:p>
            <w:pPr>
              <w:spacing w:after="0"/>
              <w:jc w:val="right"/>
            </w:pPr>
            <w:r>
              <w:rPr>
                <w:sz w:val="16"/>
              </w:rPr>
              <w:t>$32,971,606</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$638,082,183</w:t>
            </w:r>
          </w:p>
        </w:tc>
        <w:tc>
          <w:tcPr>
            <w:tcW w:type="dxa" w:w="1136"/>
          </w:tcPr>
          <w:p>
            <w:pPr>
              <w:spacing w:after="0"/>
              <w:jc w:val="right"/>
            </w:pPr>
          </w:p>
        </w:tc>
        <w:tc>
          <w:tcPr>
            <w:tcW w:type="dxa" w:w="1045"/>
          </w:tcPr>
          <w:p>
            <w:pPr>
              <w:spacing w:after="0"/>
              <w:jc w:val="right"/>
            </w:pPr>
            <w:r>
              <w:rPr>
                <w:sz w:val="16"/>
              </w:rPr>
              <w:t>2,193</w:t>
            </w:r>
          </w:p>
        </w:tc>
        <w:tc>
          <w:tcPr>
            <w:tcW w:type="dxa" w:w="1126"/>
          </w:tcPr>
          <w:p>
            <w:pPr>
              <w:spacing w:after="0"/>
              <w:jc w:val="right"/>
            </w:pPr>
            <w:r>
              <w:rPr>
                <w:sz w:val="16"/>
              </w:rPr>
              <w:t>$997</w:t>
            </w:r>
          </w:p>
        </w:tc>
        <w:tc>
          <w:tcPr>
            <w:tcW w:type="dxa" w:w="1126"/>
          </w:tcPr>
          <w:p>
            <w:pPr>
              <w:spacing w:after="0"/>
              <w:jc w:val="right"/>
            </w:pPr>
          </w:p>
        </w:tc>
        <w:tc>
          <w:tcPr>
            <w:tcW w:type="dxa" w:w="1173"/>
          </w:tcPr>
          <w:p>
            <w:pPr>
              <w:spacing w:after="0"/>
              <w:jc w:val="right"/>
            </w:pPr>
            <w:r>
              <w:rPr>
                <w:sz w:val="16"/>
              </w:rPr>
              <w:t>$70</w:t>
            </w:r>
          </w:p>
        </w:tc>
        <w:tc>
          <w:tcPr>
            <w:tcW w:type="dxa" w:w="1305"/>
          </w:tcPr>
          <w:p>
            <w:pPr>
              <w:spacing w:after="0"/>
              <w:jc w:val="right"/>
            </w:pPr>
            <w:r>
              <w:rPr>
                <w:sz w:val="16"/>
              </w:rPr>
              <w:t>0.000156%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$39,228,130,356</w:t>
            </w:r>
          </w:p>
        </w:tc>
        <w:tc>
          <w:tcPr>
            <w:tcW w:type="dxa" w:w="1136"/>
          </w:tcPr>
          <w:p>
            <w:pPr>
              <w:spacing w:after="0"/>
              <w:jc w:val="right"/>
            </w:pPr>
          </w:p>
        </w:tc>
        <w:tc>
          <w:tcPr>
            <w:tcW w:type="dxa" w:w="1045"/>
          </w:tcPr>
          <w:p>
            <w:pPr>
              <w:spacing w:after="0"/>
              <w:jc w:val="right"/>
            </w:pPr>
            <w:r>
              <w:rPr>
                <w:sz w:val="16"/>
              </w:rPr>
              <w:t>240,800</w:t>
            </w:r>
          </w:p>
        </w:tc>
        <w:tc>
          <w:tcPr>
            <w:tcW w:type="dxa" w:w="1126"/>
          </w:tcPr>
          <w:p>
            <w:pPr>
              <w:spacing w:after="0"/>
              <w:jc w:val="right"/>
            </w:pPr>
            <w:r>
              <w:rPr>
                <w:sz w:val="16"/>
              </w:rPr>
              <w:t>$22,926</w:t>
            </w:r>
          </w:p>
        </w:tc>
        <w:tc>
          <w:tcPr>
            <w:tcW w:type="dxa" w:w="1126"/>
          </w:tcPr>
          <w:p>
            <w:pPr>
              <w:spacing w:after="0"/>
              <w:jc w:val="right"/>
            </w:pPr>
          </w:p>
        </w:tc>
        <w:tc>
          <w:tcPr>
            <w:tcW w:type="dxa" w:w="1173"/>
          </w:tcPr>
          <w:p>
            <w:pPr>
              <w:spacing w:after="0"/>
              <w:jc w:val="right"/>
            </w:pPr>
            <w:r>
              <w:rPr>
                <w:sz w:val="16"/>
              </w:rPr>
              <w:t>$2,255,768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$39,228,130,356</w:t>
            </w:r>
          </w:p>
        </w:tc>
        <w:tc>
          <w:tcPr>
            <w:tcW w:type="dxa" w:w="1136"/>
          </w:tcPr>
          <w:p>
            <w:pPr>
              <w:spacing w:after="0"/>
              <w:jc w:val="right"/>
            </w:pPr>
            <w:r>
              <w:rPr>
                <w:sz w:val="16"/>
              </w:rPr>
              <w:t>$28,002,716</w:t>
            </w:r>
          </w:p>
        </w:tc>
        <w:tc>
          <w:tcPr>
            <w:tcW w:type="dxa" w:w="1045"/>
          </w:tcPr>
          <w:p>
            <w:pPr>
              <w:spacing w:after="0"/>
              <w:jc w:val="right"/>
            </w:pPr>
            <w:r>
              <w:rPr>
                <w:sz w:val="16"/>
              </w:rPr>
              <w:t>240,800</w:t>
            </w:r>
          </w:p>
        </w:tc>
        <w:tc>
          <w:tcPr>
            <w:tcW w:type="dxa" w:w="1126"/>
          </w:tcPr>
          <w:p>
            <w:pPr>
              <w:spacing w:after="0"/>
              <w:jc w:val="right"/>
            </w:pPr>
            <w:r>
              <w:rPr>
                <w:sz w:val="16"/>
              </w:rPr>
              <w:t>$1,163,112</w:t>
            </w:r>
          </w:p>
        </w:tc>
        <w:tc>
          <w:tcPr>
            <w:tcW w:type="dxa" w:w="1126"/>
          </w:tcPr>
          <w:p>
            <w:pPr>
              <w:spacing w:after="0"/>
              <w:jc w:val="right"/>
            </w:pPr>
            <w:r>
              <w:rPr>
                <w:sz w:val="16"/>
              </w:rPr>
              <w:t>$4,009</w:t>
            </w:r>
          </w:p>
        </w:tc>
        <w:tc>
          <w:tcPr>
            <w:tcW w:type="dxa" w:w="1173"/>
          </w:tcPr>
          <w:p>
            <w:pPr>
              <w:spacing w:after="0"/>
              <w:jc w:val="right"/>
            </w:pPr>
            <w:r>
              <w:rPr>
                <w:sz w:val="16"/>
              </w:rPr>
              <w:t>$898,033</w:t>
            </w:r>
          </w:p>
        </w:tc>
        <w:tc>
          <w:tcPr>
            <w:tcW w:type="dxa" w:w="1305"/>
          </w:tcPr>
          <w:p>
            <w:pPr>
              <w:spacing w:after="0"/>
              <w:jc w:val="right"/>
            </w:pPr>
            <w:r>
              <w:rPr>
                <w:sz w:val="16"/>
              </w:rPr>
              <w:t>0.00296%</w:t>
            </w:r>
          </w:p>
        </w:tc>
        <w:tc>
          <w:tcPr>
            <w:tcW w:type="dxa" w:w="1219"/>
          </w:tcPr>
          <w:p>
            <w:pPr>
              <w:spacing w:after="0"/>
              <w:jc w:val="right"/>
            </w:pPr>
            <w:r>
              <w:rPr>
                <w:sz w:val="16"/>
              </w:rPr>
              <w:t>$8,000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$39,228,130,356</w:t>
            </w:r>
          </w:p>
        </w:tc>
        <w:tc>
          <w:tcPr>
            <w:tcW w:type="dxa" w:w="1136"/>
          </w:tcPr>
          <w:p>
            <w:pPr>
              <w:spacing w:after="0"/>
              <w:jc w:val="right"/>
            </w:pPr>
            <w:r>
              <w:rPr>
                <w:sz w:val="16"/>
              </w:rPr>
              <w:t>$28,002,716</w:t>
            </w:r>
          </w:p>
        </w:tc>
        <w:tc>
          <w:tcPr>
            <w:tcW w:type="dxa" w:w="1045"/>
          </w:tcPr>
          <w:p>
            <w:pPr>
              <w:spacing w:after="0"/>
              <w:jc w:val="right"/>
            </w:pPr>
            <w:r>
              <w:rPr>
                <w:sz w:val="16"/>
              </w:rPr>
              <w:t>240,800</w:t>
            </w:r>
          </w:p>
        </w:tc>
        <w:tc>
          <w:tcPr>
            <w:tcW w:type="dxa" w:w="1126"/>
          </w:tcPr>
          <w:p>
            <w:pPr>
              <w:spacing w:after="0"/>
              <w:jc w:val="right"/>
            </w:pPr>
            <w:r>
              <w:rPr>
                <w:sz w:val="16"/>
              </w:rPr>
              <w:t>$3,833,467</w:t>
            </w:r>
          </w:p>
        </w:tc>
        <w:tc>
          <w:tcPr>
            <w:tcW w:type="dxa" w:w="1126"/>
          </w:tcPr>
          <w:p>
            <w:pPr>
              <w:spacing w:after="0"/>
              <w:jc w:val="right"/>
            </w:pPr>
            <w:r>
              <w:rPr>
                <w:sz w:val="16"/>
              </w:rPr>
              <w:t>$644</w:t>
            </w:r>
          </w:p>
        </w:tc>
        <w:tc>
          <w:tcPr>
            <w:tcW w:type="dxa" w:w="1173"/>
          </w:tcPr>
          <w:p>
            <w:pPr>
              <w:spacing w:after="0"/>
              <w:jc w:val="right"/>
            </w:pPr>
            <w:r>
              <w:rPr>
                <w:sz w:val="16"/>
              </w:rPr>
              <w:t>$14,718,078</w:t>
            </w:r>
          </w:p>
        </w:tc>
        <w:tc>
          <w:tcPr>
            <w:tcW w:type="dxa" w:w="1305"/>
          </w:tcPr>
          <w:p>
            <w:pPr>
              <w:spacing w:after="0"/>
              <w:jc w:val="right"/>
            </w:pPr>
            <w:r>
              <w:rPr>
                <w:sz w:val="16"/>
              </w:rPr>
              <w:t>0.00977%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$10,493,530,011</w:t>
            </w:r>
          </w:p>
        </w:tc>
        <w:tc>
          <w:tcPr>
            <w:tcW w:type="dxa" w:w="1136"/>
          </w:tcPr>
          <w:p>
            <w:pPr>
              <w:spacing w:after="0"/>
              <w:jc w:val="right"/>
            </w:pPr>
            <w:r>
              <w:rPr>
                <w:sz w:val="16"/>
              </w:rPr>
              <w:t>$11,120,021</w:t>
            </w:r>
          </w:p>
        </w:tc>
        <w:tc>
          <w:tcPr>
            <w:tcW w:type="dxa" w:w="1045"/>
          </w:tcPr>
          <w:p>
            <w:pPr>
              <w:spacing w:after="0"/>
              <w:jc w:val="right"/>
            </w:pPr>
            <w:r>
              <w:rPr>
                <w:sz w:val="16"/>
              </w:rPr>
              <w:t>91,223</w:t>
            </w:r>
          </w:p>
        </w:tc>
        <w:tc>
          <w:tcPr>
            <w:tcW w:type="dxa" w:w="1126"/>
          </w:tcPr>
          <w:p>
            <w:pPr>
              <w:spacing w:after="0"/>
              <w:jc w:val="right"/>
            </w:pPr>
            <w:r>
              <w:rPr>
                <w:sz w:val="16"/>
              </w:rPr>
              <w:t>$1,117,481</w:t>
            </w:r>
          </w:p>
        </w:tc>
        <w:tc>
          <w:tcPr>
            <w:tcW w:type="dxa" w:w="1126"/>
          </w:tcPr>
          <w:p>
            <w:pPr>
              <w:spacing w:after="0"/>
              <w:jc w:val="right"/>
            </w:pPr>
            <w:r>
              <w:rPr>
                <w:sz w:val="16"/>
              </w:rPr>
              <w:t>$91</w:t>
            </w:r>
          </w:p>
        </w:tc>
        <w:tc>
          <w:tcPr>
            <w:tcW w:type="dxa" w:w="1173"/>
          </w:tcPr>
          <w:p>
            <w:pPr>
              <w:spacing w:after="0"/>
              <w:jc w:val="right"/>
            </w:pPr>
            <w:r>
              <w:rPr>
                <w:sz w:val="16"/>
              </w:rPr>
              <w:t>$152,886</w:t>
            </w:r>
          </w:p>
        </w:tc>
        <w:tc>
          <w:tcPr>
            <w:tcW w:type="dxa" w:w="1305"/>
          </w:tcPr>
          <w:p>
            <w:pPr>
              <w:spacing w:after="0"/>
              <w:jc w:val="right"/>
            </w:pPr>
            <w:r>
              <w:rPr>
                <w:sz w:val="16"/>
              </w:rPr>
              <w:t>0.0106%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$39,228,130,356</w:t>
            </w:r>
          </w:p>
        </w:tc>
        <w:tc>
          <w:tcPr>
            <w:tcW w:type="dxa" w:w="1136"/>
          </w:tcPr>
          <w:p>
            <w:pPr>
              <w:spacing w:after="0"/>
              <w:jc w:val="right"/>
            </w:pPr>
            <w:r>
              <w:rPr>
                <w:sz w:val="16"/>
              </w:rPr>
              <w:t>$28,002,716</w:t>
            </w:r>
          </w:p>
        </w:tc>
        <w:tc>
          <w:tcPr>
            <w:tcW w:type="dxa" w:w="1045"/>
          </w:tcPr>
          <w:p>
            <w:pPr>
              <w:spacing w:after="0"/>
              <w:jc w:val="right"/>
            </w:pPr>
            <w:r>
              <w:rPr>
                <w:sz w:val="16"/>
              </w:rPr>
              <w:t>240,800</w:t>
            </w:r>
          </w:p>
        </w:tc>
        <w:tc>
          <w:tcPr>
            <w:tcW w:type="dxa" w:w="1126"/>
          </w:tcPr>
          <w:p>
            <w:pPr>
              <w:spacing w:after="0"/>
              <w:jc w:val="right"/>
            </w:pPr>
            <w:r>
              <w:rPr>
                <w:sz w:val="16"/>
              </w:rPr>
              <w:t>$143,415</w:t>
            </w:r>
          </w:p>
        </w:tc>
        <w:tc>
          <w:tcPr>
            <w:tcW w:type="dxa" w:w="1126"/>
          </w:tcPr>
          <w:p>
            <w:pPr>
              <w:spacing w:after="0"/>
              <w:jc w:val="right"/>
            </w:pPr>
            <w:r>
              <w:rPr>
                <w:sz w:val="16"/>
              </w:rPr>
              <w:t>$428</w:t>
            </w:r>
          </w:p>
        </w:tc>
        <w:tc>
          <w:tcPr>
            <w:tcW w:type="dxa" w:w="1173"/>
          </w:tcPr>
          <w:p>
            <w:pPr>
              <w:spacing w:after="0"/>
              <w:jc w:val="right"/>
            </w:pPr>
            <w:r>
              <w:rPr>
                <w:sz w:val="16"/>
              </w:rPr>
              <w:t>$576,052</w:t>
            </w:r>
          </w:p>
        </w:tc>
        <w:tc>
          <w:tcPr>
            <w:tcW w:type="dxa" w:w="1305"/>
          </w:tcPr>
          <w:p>
            <w:pPr>
              <w:spacing w:after="0"/>
              <w:jc w:val="right"/>
            </w:pPr>
            <w:r>
              <w:rPr>
                <w:sz w:val="16"/>
              </w:rPr>
              <w:t>0.000366%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2025-10-07 (Storm Events through 2026-06-30): 5 county-coded records, 5 with a damage value recorded (including $0), $8,000;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240,800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$39,228,130,356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$28,002,716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$47,476,613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$61,114,232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37</w:t>
            </w:r>
          </w:p>
        </w:tc>
        <w:tc>
          <w:tcPr>
            <w:tcW w:type="dxa" w:w="1511"/>
          </w:tcPr>
          <w:p>
            <w:pPr>
              <w:spacing w:after="0"/>
              <w:jc w:val="right"/>
            </w:pPr>
            <w:r>
              <w:rPr>
                <w:sz w:val="16"/>
              </w:rPr>
              <w:t>13</w:t>
            </w:r>
          </w:p>
        </w:tc>
        <w:tc>
          <w:tcPr>
            <w:tcW w:type="dxa" w:w="1511"/>
          </w:tcPr>
          <w:p>
            <w:pPr>
              <w:spacing w:after="0"/>
              <w:jc w:val="right"/>
            </w:pPr>
            <w:r>
              <w:rPr>
                <w:sz w:val="16"/>
              </w:rPr>
              <w:t>183</w:t>
            </w:r>
          </w:p>
        </w:tc>
        <w:tc>
          <w:tcPr>
            <w:tcW w:type="dxa" w:w="1511"/>
          </w:tcPr>
          <w:p>
            <w:pPr>
              <w:spacing w:after="0"/>
              <w:jc w:val="right"/>
            </w:pPr>
            <w:r>
              <w:rPr>
                <w:sz w:val="16"/>
              </w:rPr>
              <w:t>8</w:t>
            </w:r>
          </w:p>
        </w:tc>
        <w:tc>
          <w:tcPr>
            <w:tcW w:type="dxa" w:w="1511"/>
          </w:tcPr>
          <w:p>
            <w:pPr>
              <w:spacing w:after="0"/>
              <w:jc w:val="right"/>
            </w:pPr>
            <w:r>
              <w:rPr>
                <w:sz w:val="16"/>
              </w:rPr>
              <w:t>194</w:t>
            </w:r>
          </w:p>
        </w:tc>
        <w:tc>
          <w:tcPr>
            <w:tcW w:type="dxa" w:w="1511"/>
          </w:tcPr>
          <w:p>
            <w:pPr>
              <w:spacing w:after="0"/>
              <w:jc w:val="right"/>
            </w:pPr>
            <w:r>
              <w:rPr>
                <w:sz w:val="16"/>
              </w:rPr>
              <w:t>3</w:t>
            </w:r>
          </w:p>
        </w:tc>
        <w:tc>
          <w:tcPr>
            <w:tcW w:type="dxa" w:w="1682"/>
          </w:tcPr>
          <w:p>
            <w:pPr>
              <w:spacing w:after="0"/>
              <w:jc w:val="right"/>
            </w:pPr>
            <w:r>
              <w:rPr>
                <w:sz w:val="16"/>
              </w:rPr>
              <w:t>78</w:t>
            </w:r>
          </w:p>
        </w:tc>
      </w:tr>
      <w:tr>
        <w:trPr>
          <w:cantSplit/>
        </w:trPr>
        <w:tc>
          <w:tcPr>
            <w:tcW w:type="dxa" w:w="3362"/>
          </w:tcPr>
          <w:p>
            <w:pPr>
              <w:spacing w:after="0"/>
              <w:jc w:val="left"/>
            </w:pPr>
            <w:r>
              <w:rPr>
                <w:sz w:val="16"/>
              </w:rPr>
              <w:t>HAYS COUNTY*</w:t>
            </w:r>
          </w:p>
        </w:tc>
        <w:tc>
          <w:tcPr>
            <w:tcW w:type="dxa" w:w="1511"/>
          </w:tcPr>
          <w:p>
            <w:pPr>
              <w:spacing w:after="0"/>
              <w:jc w:val="right"/>
            </w:pPr>
            <w:r>
              <w:rPr>
                <w:sz w:val="16"/>
              </w:rPr>
              <w:t>8</w:t>
            </w:r>
          </w:p>
        </w:tc>
        <w:tc>
          <w:tcPr>
            <w:tcW w:type="dxa" w:w="1511"/>
          </w:tcPr>
          <w:p>
            <w:pPr>
              <w:spacing w:after="0"/>
              <w:jc w:val="right"/>
            </w:pPr>
            <w:r>
              <w:rPr>
                <w:sz w:val="16"/>
              </w:rPr>
              <w:t>6</w:t>
            </w:r>
          </w:p>
        </w:tc>
        <w:tc>
          <w:tcPr>
            <w:tcW w:type="dxa" w:w="1511"/>
          </w:tcPr>
          <w:p>
            <w:pPr>
              <w:spacing w:after="0"/>
              <w:jc w:val="right"/>
            </w:pPr>
            <w:r>
              <w:rPr>
                <w:sz w:val="16"/>
              </w:rPr>
              <w:t>43</w:t>
            </w:r>
          </w:p>
        </w:tc>
        <w:tc>
          <w:tcPr>
            <w:tcW w:type="dxa" w:w="1511"/>
          </w:tcPr>
          <w:p>
            <w:pPr>
              <w:spacing w:after="0"/>
              <w:jc w:val="right"/>
            </w:pPr>
            <w:r>
              <w:rPr>
                <w:sz w:val="16"/>
              </w:rPr>
              <w:t>4</w:t>
            </w:r>
          </w:p>
        </w:tc>
        <w:tc>
          <w:tcPr>
            <w:tcW w:type="dxa" w:w="1511"/>
          </w:tcPr>
          <w:p>
            <w:pPr>
              <w:spacing w:after="0"/>
              <w:jc w:val="right"/>
            </w:pPr>
            <w:r>
              <w:rPr>
                <w:sz w:val="16"/>
              </w:rPr>
              <w:t>46</w:t>
            </w:r>
          </w:p>
        </w:tc>
        <w:tc>
          <w:tcPr>
            <w:tcW w:type="dxa" w:w="1511"/>
          </w:tcPr>
          <w:p>
            <w:pPr>
              <w:spacing w:after="0"/>
              <w:jc w:val="right"/>
            </w:pPr>
            <w:r>
              <w:rPr>
                <w:sz w:val="16"/>
              </w:rPr>
              <w:t>2</w:t>
            </w:r>
          </w:p>
        </w:tc>
        <w:tc>
          <w:tcPr>
            <w:tcW w:type="dxa" w:w="1682"/>
          </w:tcPr>
          <w:p>
            <w:pPr>
              <w:spacing w:after="0"/>
              <w:jc w:val="right"/>
            </w:pPr>
            <w:r>
              <w:rPr>
                <w:sz w:val="16"/>
              </w:rPr>
              <w:t>11</w:t>
            </w:r>
          </w:p>
        </w:tc>
      </w:tr>
      <w:tr>
        <w:trPr>
          <w:cantSplit/>
        </w:trPr>
        <w:tc>
          <w:tcPr>
            <w:tcW w:type="dxa" w:w="3362"/>
          </w:tcPr>
          <w:p>
            <w:pPr>
              <w:spacing w:after="0"/>
              <w:jc w:val="left"/>
            </w:pPr>
            <w:r>
              <w:rPr>
                <w:sz w:val="16"/>
              </w:rPr>
              <w:t>BUDA,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WOODCREEK, CITY OF</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DRIPPING SPRINGS,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MOUNTAIN CITY,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WIMBERLEY, CITY OF</w:t>
            </w:r>
          </w:p>
        </w:tc>
        <w:tc>
          <w:tcPr>
            <w:tcW w:type="dxa" w:w="1511"/>
          </w:tcPr>
          <w:p>
            <w:pPr>
              <w:spacing w:after="0"/>
              <w:jc w:val="right"/>
            </w:pPr>
            <w:r>
              <w:rPr>
                <w:sz w:val="16"/>
              </w:rPr>
              <w:t>2</w:t>
            </w:r>
          </w:p>
        </w:tc>
        <w:tc>
          <w:tcPr>
            <w:tcW w:type="dxa" w:w="1511"/>
          </w:tcPr>
          <w:p>
            <w:pPr>
              <w:spacing w:after="0"/>
              <w:jc w:val="right"/>
            </w:pPr>
            <w:r>
              <w:rPr>
                <w:sz w:val="16"/>
              </w:rPr>
              <w:t>3</w:t>
            </w:r>
          </w:p>
        </w:tc>
        <w:tc>
          <w:tcPr>
            <w:tcW w:type="dxa" w:w="1511"/>
          </w:tcPr>
          <w:p>
            <w:pPr>
              <w:spacing w:after="0"/>
              <w:jc w:val="right"/>
            </w:pPr>
            <w:r>
              <w:rPr>
                <w:sz w:val="16"/>
              </w:rPr>
              <w:t>18</w:t>
            </w:r>
          </w:p>
        </w:tc>
        <w:tc>
          <w:tcPr>
            <w:tcW w:type="dxa" w:w="1511"/>
          </w:tcPr>
          <w:p>
            <w:pPr>
              <w:spacing w:after="0"/>
              <w:jc w:val="right"/>
            </w:pPr>
            <w:r>
              <w:rPr>
                <w:sz w:val="16"/>
              </w:rPr>
              <w:t>1</w:t>
            </w:r>
          </w:p>
        </w:tc>
        <w:tc>
          <w:tcPr>
            <w:tcW w:type="dxa" w:w="1511"/>
          </w:tcPr>
          <w:p>
            <w:pPr>
              <w:spacing w:after="0"/>
              <w:jc w:val="right"/>
            </w:pPr>
            <w:r>
              <w:rPr>
                <w:sz w:val="16"/>
              </w:rPr>
              <w:t>20</w:t>
            </w:r>
          </w:p>
        </w:tc>
        <w:tc>
          <w:tcPr>
            <w:tcW w:type="dxa" w:w="1511"/>
          </w:tcPr>
          <w:p>
            <w:pPr>
              <w:spacing w:after="0"/>
              <w:jc w:val="right"/>
            </w:pPr>
            <w:r>
              <w:rPr>
                <w:sz w:val="16"/>
              </w:rPr>
              <w:t>1</w:t>
            </w:r>
          </w:p>
        </w:tc>
        <w:tc>
          <w:tcPr>
            <w:tcW w:type="dxa" w:w="1682"/>
          </w:tcPr>
          <w:p>
            <w:pPr>
              <w:spacing w:after="0"/>
              <w:jc w:val="right"/>
            </w:pPr>
            <w:r>
              <w:rPr>
                <w:sz w:val="16"/>
              </w:rPr>
              <w:t>10</w:t>
            </w:r>
          </w:p>
        </w:tc>
      </w:tr>
      <w:tr>
        <w:trPr>
          <w:cantSplit/>
        </w:trPr>
        <w:tc>
          <w:tcPr>
            <w:tcW w:type="dxa" w:w="3362"/>
          </w:tcPr>
          <w:p>
            <w:pPr>
              <w:spacing w:after="0"/>
              <w:jc w:val="left"/>
            </w:pPr>
            <w:r>
              <w:rPr>
                <w:sz w:val="16"/>
              </w:rPr>
              <w:t>SAN MARCOS, CITY OF</w:t>
            </w:r>
          </w:p>
        </w:tc>
        <w:tc>
          <w:tcPr>
            <w:tcW w:type="dxa" w:w="1511"/>
          </w:tcPr>
          <w:p>
            <w:pPr>
              <w:spacing w:after="0"/>
              <w:jc w:val="right"/>
            </w:pPr>
            <w:r>
              <w:rPr>
                <w:sz w:val="16"/>
              </w:rPr>
              <w:t>25</w:t>
            </w:r>
          </w:p>
        </w:tc>
        <w:tc>
          <w:tcPr>
            <w:tcW w:type="dxa" w:w="1511"/>
          </w:tcPr>
          <w:p>
            <w:pPr>
              <w:spacing w:after="0"/>
              <w:jc w:val="right"/>
            </w:pPr>
            <w:r>
              <w:rPr>
                <w:sz w:val="16"/>
              </w:rPr>
              <w:t>4</w:t>
            </w:r>
          </w:p>
        </w:tc>
        <w:tc>
          <w:tcPr>
            <w:tcW w:type="dxa" w:w="1511"/>
          </w:tcPr>
          <w:p>
            <w:pPr>
              <w:spacing w:after="0"/>
              <w:jc w:val="right"/>
            </w:pPr>
            <w:r>
              <w:rPr>
                <w:sz w:val="16"/>
              </w:rPr>
              <w:t>112</w:t>
            </w:r>
          </w:p>
        </w:tc>
        <w:tc>
          <w:tcPr>
            <w:tcW w:type="dxa" w:w="1511"/>
          </w:tcPr>
          <w:p>
            <w:pPr>
              <w:spacing w:after="0"/>
              <w:jc w:val="right"/>
            </w:pPr>
            <w:r>
              <w:rPr>
                <w:sz w:val="16"/>
              </w:rPr>
              <w:t>3</w:t>
            </w:r>
          </w:p>
        </w:tc>
        <w:tc>
          <w:tcPr>
            <w:tcW w:type="dxa" w:w="1511"/>
          </w:tcPr>
          <w:p>
            <w:pPr>
              <w:spacing w:after="0"/>
              <w:jc w:val="right"/>
            </w:pPr>
            <w:r>
              <w:rPr>
                <w:sz w:val="16"/>
              </w:rPr>
              <w:t>118</w:t>
            </w:r>
          </w:p>
        </w:tc>
        <w:tc>
          <w:tcPr>
            <w:tcW w:type="dxa" w:w="1511"/>
          </w:tcPr>
          <w:p>
            <w:pPr>
              <w:spacing w:after="0"/>
              <w:jc w:val="right"/>
            </w:pPr>
            <w:r>
              <w:rPr>
                <w:sz w:val="16"/>
              </w:rPr>
              <w:t>0</w:t>
            </w:r>
          </w:p>
        </w:tc>
        <w:tc>
          <w:tcPr>
            <w:tcW w:type="dxa" w:w="1682"/>
          </w:tcPr>
          <w:p>
            <w:pPr>
              <w:spacing w:after="0"/>
              <w:jc w:val="right"/>
            </w:pPr>
            <w:r>
              <w:rPr>
                <w:sz w:val="16"/>
              </w:rPr>
              <w:t>55</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77"/>
        <w:gridCol w:w="1053"/>
        <w:gridCol w:w="948"/>
        <w:gridCol w:w="948"/>
        <w:gridCol w:w="948"/>
        <w:gridCol w:w="948"/>
        <w:gridCol w:w="948"/>
        <w:gridCol w:w="948"/>
        <w:gridCol w:w="1053"/>
        <w:gridCol w:w="4843"/>
      </w:tblGrid>
      <w:tr>
        <w:trPr>
          <w:cantSplit/>
          <w:tblHeader/>
        </w:trPr>
        <w:tc>
          <w:tcPr>
            <w:tcW w:type="dxa" w:w="1477"/>
            <w:shd w:val="clear" w:color="auto" w:fill="E8E8E8"/>
          </w:tcPr>
          <w:p>
            <w:pPr>
              <w:spacing w:after="0"/>
              <w:jc w:val="left"/>
            </w:pPr>
            <w:r>
              <w:rPr>
                <w:b/>
                <w:sz w:val="16"/>
              </w:rPr>
              <w:t>Member</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43"/>
            <w:shd w:val="clear" w:color="auto" w:fill="E8E8E8"/>
          </w:tcPr>
          <w:p>
            <w:pPr>
              <w:spacing w:after="0"/>
              <w:jc w:val="left"/>
            </w:pPr>
            <w:r>
              <w:rPr>
                <w:b/>
                <w:sz w:val="16"/>
              </w:rPr>
              <w:t>Note</w:t>
            </w:r>
          </w:p>
        </w:tc>
      </w:tr>
      <w:tr>
        <w:trPr>
          <w:cantSplit/>
        </w:trPr>
        <w:tc>
          <w:tcPr>
            <w:tcW w:type="dxa" w:w="1477"/>
          </w:tcPr>
          <w:p>
            <w:pPr>
              <w:spacing w:after="0"/>
              <w:jc w:val="left"/>
            </w:pPr>
            <w:r>
              <w:rPr>
                <w:sz w:val="16"/>
              </w:rPr>
              <w:t>Hays County</w:t>
            </w:r>
          </w:p>
        </w:tc>
        <w:tc>
          <w:tcPr>
            <w:tcW w:type="dxa" w:w="1053"/>
          </w:tcPr>
          <w:p>
            <w:pPr>
              <w:spacing w:after="0"/>
              <w:jc w:val="left"/>
            </w:pPr>
            <w:r>
              <w:rPr>
                <w:sz w:val="16"/>
              </w:rPr>
              <w:t>480321</w:t>
            </w:r>
          </w:p>
        </w:tc>
        <w:tc>
          <w:tcPr>
            <w:tcW w:type="dxa" w:w="948"/>
          </w:tcPr>
          <w:p>
            <w:pPr>
              <w:spacing w:after="0"/>
              <w:jc w:val="right"/>
            </w:pPr>
            <w:r>
              <w:rPr>
                <w:sz w:val="16"/>
              </w:rPr>
              <w:t>8</w:t>
            </w:r>
          </w:p>
        </w:tc>
        <w:tc>
          <w:tcPr>
            <w:tcW w:type="dxa" w:w="948"/>
          </w:tcPr>
          <w:p>
            <w:pPr>
              <w:spacing w:after="0"/>
              <w:jc w:val="right"/>
            </w:pPr>
            <w:r>
              <w:rPr>
                <w:sz w:val="16"/>
              </w:rPr>
              <w:t>6</w:t>
            </w:r>
          </w:p>
        </w:tc>
        <w:tc>
          <w:tcPr>
            <w:tcW w:type="dxa" w:w="948"/>
          </w:tcPr>
          <w:p>
            <w:pPr>
              <w:spacing w:after="0"/>
              <w:jc w:val="right"/>
            </w:pPr>
            <w:r>
              <w:rPr>
                <w:sz w:val="16"/>
              </w:rPr>
              <w:t>43</w:t>
            </w:r>
          </w:p>
        </w:tc>
        <w:tc>
          <w:tcPr>
            <w:tcW w:type="dxa" w:w="948"/>
          </w:tcPr>
          <w:p>
            <w:pPr>
              <w:spacing w:after="0"/>
              <w:jc w:val="right"/>
            </w:pPr>
            <w:r>
              <w:rPr>
                <w:sz w:val="16"/>
              </w:rPr>
              <w:t>4</w:t>
            </w:r>
          </w:p>
        </w:tc>
        <w:tc>
          <w:tcPr>
            <w:tcW w:type="dxa" w:w="948"/>
          </w:tcPr>
          <w:p>
            <w:pPr>
              <w:spacing w:after="0"/>
              <w:jc w:val="right"/>
            </w:pPr>
            <w:r>
              <w:rPr>
                <w:sz w:val="16"/>
              </w:rPr>
              <w:t>46</w:t>
            </w:r>
          </w:p>
        </w:tc>
        <w:tc>
          <w:tcPr>
            <w:tcW w:type="dxa" w:w="948"/>
          </w:tcPr>
          <w:p>
            <w:pPr>
              <w:spacing w:after="0"/>
              <w:jc w:val="right"/>
            </w:pPr>
            <w:r>
              <w:rPr>
                <w:sz w:val="16"/>
              </w:rPr>
              <w:t>2</w:t>
            </w:r>
          </w:p>
        </w:tc>
        <w:tc>
          <w:tcPr>
            <w:tcW w:type="dxa" w:w="1053"/>
          </w:tcPr>
          <w:p>
            <w:pPr>
              <w:spacing w:after="0"/>
              <w:jc w:val="right"/>
            </w:pPr>
            <w:r>
              <w:rPr>
                <w:sz w:val="16"/>
              </w:rPr>
              <w:t>11</w:t>
            </w:r>
          </w:p>
        </w:tc>
        <w:tc>
          <w:tcPr>
            <w:tcW w:type="dxa" w:w="4843"/>
          </w:tcPr>
          <w:p>
            <w:pPr>
              <w:spacing w:after="0"/>
              <w:jc w:val="left"/>
            </w:pPr>
          </w:p>
        </w:tc>
      </w:tr>
      <w:tr>
        <w:trPr>
          <w:cantSplit/>
        </w:trPr>
        <w:tc>
          <w:tcPr>
            <w:tcW w:type="dxa" w:w="1477"/>
          </w:tcPr>
          <w:p>
            <w:pPr>
              <w:spacing w:after="0"/>
              <w:jc w:val="left"/>
            </w:pPr>
            <w:r>
              <w:rPr>
                <w:sz w:val="16"/>
              </w:rPr>
              <w:t>Austin city</w:t>
            </w:r>
          </w:p>
        </w:tc>
        <w:tc>
          <w:tcPr>
            <w:tcW w:type="dxa" w:w="1053"/>
          </w:tcPr>
          <w:p>
            <w:pPr>
              <w:spacing w:after="0"/>
              <w:jc w:val="left"/>
            </w:pPr>
            <w:r>
              <w:rPr>
                <w:sz w:val="16"/>
              </w:rPr>
              <w:t>480624</w:t>
            </w:r>
          </w:p>
        </w:tc>
        <w:tc>
          <w:tcPr>
            <w:tcW w:type="dxa" w:w="948"/>
          </w:tcPr>
          <w:p>
            <w:pPr>
              <w:spacing w:after="0"/>
              <w:jc w:val="right"/>
            </w:pPr>
            <w:r>
              <w:rPr>
                <w:sz w:val="16"/>
              </w:rPr>
              <w:t>89</w:t>
            </w:r>
          </w:p>
        </w:tc>
        <w:tc>
          <w:tcPr>
            <w:tcW w:type="dxa" w:w="948"/>
          </w:tcPr>
          <w:p>
            <w:pPr>
              <w:spacing w:after="0"/>
              <w:jc w:val="right"/>
            </w:pPr>
            <w:r>
              <w:rPr>
                <w:sz w:val="16"/>
              </w:rPr>
              <w:t>39</w:t>
            </w:r>
          </w:p>
        </w:tc>
        <w:tc>
          <w:tcPr>
            <w:tcW w:type="dxa" w:w="948"/>
          </w:tcPr>
          <w:p>
            <w:pPr>
              <w:spacing w:after="0"/>
              <w:jc w:val="right"/>
            </w:pPr>
            <w:r>
              <w:rPr>
                <w:sz w:val="16"/>
              </w:rPr>
              <w:t>289</w:t>
            </w:r>
          </w:p>
        </w:tc>
        <w:tc>
          <w:tcPr>
            <w:tcW w:type="dxa" w:w="948"/>
          </w:tcPr>
          <w:p>
            <w:pPr>
              <w:spacing w:after="0"/>
              <w:jc w:val="right"/>
            </w:pPr>
            <w:r>
              <w:rPr>
                <w:sz w:val="16"/>
              </w:rPr>
              <w:t>27</w:t>
            </w:r>
          </w:p>
        </w:tc>
        <w:tc>
          <w:tcPr>
            <w:tcW w:type="dxa" w:w="948"/>
          </w:tcPr>
          <w:p>
            <w:pPr>
              <w:spacing w:after="0"/>
              <w:jc w:val="right"/>
            </w:pPr>
            <w:r>
              <w:rPr>
                <w:sz w:val="16"/>
              </w:rPr>
              <w:t>319</w:t>
            </w:r>
          </w:p>
        </w:tc>
        <w:tc>
          <w:tcPr>
            <w:tcW w:type="dxa" w:w="948"/>
          </w:tcPr>
          <w:p>
            <w:pPr>
              <w:spacing w:after="0"/>
              <w:jc w:val="right"/>
            </w:pPr>
            <w:r>
              <w:rPr>
                <w:sz w:val="16"/>
              </w:rPr>
              <w:t>7</w:t>
            </w:r>
          </w:p>
        </w:tc>
        <w:tc>
          <w:tcPr>
            <w:tcW w:type="dxa" w:w="1053"/>
          </w:tcPr>
          <w:p>
            <w:pPr>
              <w:spacing w:after="0"/>
              <w:jc w:val="right"/>
            </w:pPr>
            <w:r>
              <w:rPr>
                <w:sz w:val="16"/>
              </w:rPr>
              <w:t>61</w:t>
            </w:r>
          </w:p>
        </w:tc>
        <w:tc>
          <w:tcPr>
            <w:tcW w:type="dxa" w:w="4843"/>
          </w:tcPr>
          <w:p>
            <w:pPr>
              <w:spacing w:after="0"/>
              <w:jc w:val="left"/>
            </w:pPr>
            <w:r>
              <w:rPr>
                <w:sz w:val="16"/>
              </w:rPr>
              <w:t>Whole community, including the part in Travis County and Williamson County; none of its repeat-flood properties are in this county.</w:t>
            </w:r>
          </w:p>
        </w:tc>
      </w:tr>
      <w:tr>
        <w:trPr>
          <w:cantSplit/>
        </w:trPr>
        <w:tc>
          <w:tcPr>
            <w:tcW w:type="dxa" w:w="1477"/>
          </w:tcPr>
          <w:p>
            <w:pPr>
              <w:spacing w:after="0"/>
              <w:jc w:val="left"/>
            </w:pPr>
            <w:r>
              <w:rPr>
                <w:sz w:val="16"/>
              </w:rPr>
              <w:t>Bear Creek village</w:t>
            </w:r>
          </w:p>
        </w:tc>
        <w:tc>
          <w:tcPr>
            <w:tcW w:type="dxa" w:w="1053"/>
          </w:tcPr>
          <w:p>
            <w:pPr>
              <w:spacing w:after="0"/>
              <w:jc w:val="left"/>
            </w:pPr>
            <w:r>
              <w:rPr>
                <w:sz w:val="16"/>
              </w:rPr>
              <w:t>481679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Buda city</w:t>
            </w:r>
          </w:p>
        </w:tc>
        <w:tc>
          <w:tcPr>
            <w:tcW w:type="dxa" w:w="1053"/>
          </w:tcPr>
          <w:p>
            <w:pPr>
              <w:spacing w:after="0"/>
              <w:jc w:val="left"/>
            </w:pPr>
            <w:r>
              <w:rPr>
                <w:sz w:val="16"/>
              </w:rPr>
              <w:t>481640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Dripping Springs city</w:t>
            </w:r>
          </w:p>
        </w:tc>
        <w:tc>
          <w:tcPr>
            <w:tcW w:type="dxa" w:w="1053"/>
          </w:tcPr>
          <w:p>
            <w:pPr>
              <w:spacing w:after="0"/>
              <w:jc w:val="left"/>
            </w:pPr>
            <w:r>
              <w:rPr>
                <w:sz w:val="16"/>
              </w:rPr>
              <w:t>481667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Hays city</w:t>
            </w:r>
          </w:p>
        </w:tc>
        <w:tc>
          <w:tcPr>
            <w:tcW w:type="dxa" w:w="1053"/>
          </w:tcPr>
          <w:p>
            <w:pPr>
              <w:spacing w:after="0"/>
              <w:jc w:val="left"/>
            </w:pPr>
            <w:r>
              <w:rPr>
                <w:sz w:val="16"/>
              </w:rPr>
              <w:t>481669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Kyle city</w:t>
            </w:r>
          </w:p>
        </w:tc>
        <w:tc>
          <w:tcPr>
            <w:tcW w:type="dxa" w:w="1053"/>
          </w:tcPr>
          <w:p>
            <w:pPr>
              <w:spacing w:after="0"/>
              <w:jc w:val="left"/>
            </w:pPr>
            <w:r>
              <w:rPr>
                <w:sz w:val="16"/>
              </w:rPr>
              <w:t>481108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Mountain City city</w:t>
            </w:r>
          </w:p>
        </w:tc>
        <w:tc>
          <w:tcPr>
            <w:tcW w:type="dxa" w:w="1053"/>
          </w:tcPr>
          <w:p>
            <w:pPr>
              <w:spacing w:after="0"/>
              <w:jc w:val="left"/>
            </w:pPr>
            <w:r>
              <w:rPr>
                <w:sz w:val="16"/>
              </w:rPr>
              <w:t>481671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Niederwald city</w:t>
            </w:r>
          </w:p>
        </w:tc>
        <w:tc>
          <w:tcPr>
            <w:tcW w:type="dxa" w:w="1053"/>
          </w:tcPr>
          <w:p>
            <w:pPr>
              <w:spacing w:after="0"/>
              <w:jc w:val="left"/>
            </w:pPr>
            <w:r>
              <w:rPr>
                <w:sz w:val="16"/>
              </w:rPr>
              <w:t>481670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San Marcos city</w:t>
            </w:r>
          </w:p>
        </w:tc>
        <w:tc>
          <w:tcPr>
            <w:tcW w:type="dxa" w:w="1053"/>
          </w:tcPr>
          <w:p>
            <w:pPr>
              <w:spacing w:after="0"/>
              <w:jc w:val="left"/>
            </w:pPr>
            <w:r>
              <w:rPr>
                <w:sz w:val="16"/>
              </w:rPr>
              <w:t>485505</w:t>
            </w:r>
          </w:p>
        </w:tc>
        <w:tc>
          <w:tcPr>
            <w:tcW w:type="dxa" w:w="948"/>
          </w:tcPr>
          <w:p>
            <w:pPr>
              <w:spacing w:after="0"/>
              <w:jc w:val="right"/>
            </w:pPr>
            <w:r>
              <w:rPr>
                <w:sz w:val="16"/>
              </w:rPr>
              <w:t>25</w:t>
            </w:r>
          </w:p>
        </w:tc>
        <w:tc>
          <w:tcPr>
            <w:tcW w:type="dxa" w:w="948"/>
          </w:tcPr>
          <w:p>
            <w:pPr>
              <w:spacing w:after="0"/>
              <w:jc w:val="right"/>
            </w:pPr>
            <w:r>
              <w:rPr>
                <w:sz w:val="16"/>
              </w:rPr>
              <w:t>4</w:t>
            </w:r>
          </w:p>
        </w:tc>
        <w:tc>
          <w:tcPr>
            <w:tcW w:type="dxa" w:w="948"/>
          </w:tcPr>
          <w:p>
            <w:pPr>
              <w:spacing w:after="0"/>
              <w:jc w:val="right"/>
            </w:pPr>
            <w:r>
              <w:rPr>
                <w:sz w:val="16"/>
              </w:rPr>
              <w:t>113</w:t>
            </w:r>
          </w:p>
        </w:tc>
        <w:tc>
          <w:tcPr>
            <w:tcW w:type="dxa" w:w="948"/>
          </w:tcPr>
          <w:p>
            <w:pPr>
              <w:spacing w:after="0"/>
              <w:jc w:val="right"/>
            </w:pPr>
            <w:r>
              <w:rPr>
                <w:sz w:val="16"/>
              </w:rPr>
              <w:t>3</w:t>
            </w:r>
          </w:p>
        </w:tc>
        <w:tc>
          <w:tcPr>
            <w:tcW w:type="dxa" w:w="948"/>
          </w:tcPr>
          <w:p>
            <w:pPr>
              <w:spacing w:after="0"/>
              <w:jc w:val="right"/>
            </w:pPr>
            <w:r>
              <w:rPr>
                <w:sz w:val="16"/>
              </w:rPr>
              <w:t>119</w:t>
            </w:r>
          </w:p>
        </w:tc>
        <w:tc>
          <w:tcPr>
            <w:tcW w:type="dxa" w:w="948"/>
          </w:tcPr>
          <w:p>
            <w:pPr>
              <w:spacing w:after="0"/>
              <w:jc w:val="right"/>
            </w:pPr>
            <w:r>
              <w:rPr>
                <w:sz w:val="16"/>
              </w:rPr>
              <w:t>0</w:t>
            </w:r>
          </w:p>
        </w:tc>
        <w:tc>
          <w:tcPr>
            <w:tcW w:type="dxa" w:w="1053"/>
          </w:tcPr>
          <w:p>
            <w:pPr>
              <w:spacing w:after="0"/>
              <w:jc w:val="right"/>
            </w:pPr>
            <w:r>
              <w:rPr>
                <w:sz w:val="16"/>
              </w:rPr>
              <w:t>55</w:t>
            </w:r>
          </w:p>
        </w:tc>
        <w:tc>
          <w:tcPr>
            <w:tcW w:type="dxa" w:w="4843"/>
          </w:tcPr>
          <w:p>
            <w:pPr>
              <w:spacing w:after="0"/>
              <w:jc w:val="left"/>
            </w:pPr>
            <w:r>
              <w:rPr>
                <w:sz w:val="16"/>
              </w:rPr>
              <w:t>Whole community, including the part in Harris County; in-county portion (county table): FMA RL 25, FMA SRL 4, NFIP RL 112, NFIP SRL 3, any category 118.</w:t>
            </w:r>
          </w:p>
        </w:tc>
      </w:tr>
      <w:tr>
        <w:trPr>
          <w:cantSplit/>
        </w:trPr>
        <w:tc>
          <w:tcPr>
            <w:tcW w:type="dxa" w:w="1477"/>
          </w:tcPr>
          <w:p>
            <w:pPr>
              <w:spacing w:after="0"/>
              <w:jc w:val="left"/>
            </w:pPr>
            <w:r>
              <w:rPr>
                <w:sz w:val="16"/>
              </w:rPr>
              <w:t>Uhland city</w:t>
            </w:r>
          </w:p>
        </w:tc>
        <w:tc>
          <w:tcPr>
            <w:tcW w:type="dxa" w:w="1053"/>
          </w:tcPr>
          <w:p>
            <w:pPr>
              <w:spacing w:after="0"/>
              <w:jc w:val="left"/>
            </w:pPr>
            <w:r>
              <w:rPr>
                <w:sz w:val="16"/>
              </w:rPr>
              <w:t>481668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843"/>
          </w:tcPr>
          <w:p>
            <w:pPr>
              <w:spacing w:after="0"/>
              <w:jc w:val="left"/>
            </w:pPr>
          </w:p>
        </w:tc>
      </w:tr>
      <w:tr>
        <w:trPr>
          <w:cantSplit/>
        </w:trPr>
        <w:tc>
          <w:tcPr>
            <w:tcW w:type="dxa" w:w="1477"/>
          </w:tcPr>
          <w:p>
            <w:pPr>
              <w:spacing w:after="0"/>
              <w:jc w:val="left"/>
            </w:pPr>
            <w:r>
              <w:rPr>
                <w:sz w:val="16"/>
              </w:rPr>
              <w:t>Wimberley city</w:t>
            </w:r>
          </w:p>
        </w:tc>
        <w:tc>
          <w:tcPr>
            <w:tcW w:type="dxa" w:w="1053"/>
          </w:tcPr>
          <w:p>
            <w:pPr>
              <w:spacing w:after="0"/>
              <w:jc w:val="left"/>
            </w:pPr>
            <w:r>
              <w:rPr>
                <w:sz w:val="16"/>
              </w:rPr>
              <w:t>481694</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18</w:t>
            </w:r>
          </w:p>
        </w:tc>
        <w:tc>
          <w:tcPr>
            <w:tcW w:type="dxa" w:w="948"/>
          </w:tcPr>
          <w:p>
            <w:pPr>
              <w:spacing w:after="0"/>
              <w:jc w:val="right"/>
            </w:pPr>
            <w:r>
              <w:rPr>
                <w:sz w:val="16"/>
              </w:rPr>
              <w:t>1</w:t>
            </w:r>
          </w:p>
        </w:tc>
        <w:tc>
          <w:tcPr>
            <w:tcW w:type="dxa" w:w="948"/>
          </w:tcPr>
          <w:p>
            <w:pPr>
              <w:spacing w:after="0"/>
              <w:jc w:val="right"/>
            </w:pPr>
            <w:r>
              <w:rPr>
                <w:sz w:val="16"/>
              </w:rPr>
              <w:t>20</w:t>
            </w:r>
          </w:p>
        </w:tc>
        <w:tc>
          <w:tcPr>
            <w:tcW w:type="dxa" w:w="948"/>
          </w:tcPr>
          <w:p>
            <w:pPr>
              <w:spacing w:after="0"/>
              <w:jc w:val="right"/>
            </w:pPr>
            <w:r>
              <w:rPr>
                <w:sz w:val="16"/>
              </w:rPr>
              <w:t>1</w:t>
            </w:r>
          </w:p>
        </w:tc>
        <w:tc>
          <w:tcPr>
            <w:tcW w:type="dxa" w:w="1053"/>
          </w:tcPr>
          <w:p>
            <w:pPr>
              <w:spacing w:after="0"/>
              <w:jc w:val="right"/>
            </w:pPr>
            <w:r>
              <w:rPr>
                <w:sz w:val="16"/>
              </w:rPr>
              <w:t>10</w:t>
            </w:r>
          </w:p>
        </w:tc>
        <w:tc>
          <w:tcPr>
            <w:tcW w:type="dxa" w:w="4843"/>
          </w:tcPr>
          <w:p>
            <w:pPr>
              <w:spacing w:after="0"/>
              <w:jc w:val="left"/>
            </w:pPr>
          </w:p>
        </w:tc>
      </w:tr>
      <w:tr>
        <w:trPr>
          <w:cantSplit/>
        </w:trPr>
        <w:tc>
          <w:tcPr>
            <w:tcW w:type="dxa" w:w="1477"/>
          </w:tcPr>
          <w:p>
            <w:pPr>
              <w:spacing w:after="0"/>
              <w:jc w:val="left"/>
            </w:pPr>
            <w:r>
              <w:rPr>
                <w:sz w:val="16"/>
              </w:rPr>
              <w:t>Woodcreek city</w:t>
            </w:r>
          </w:p>
        </w:tc>
        <w:tc>
          <w:tcPr>
            <w:tcW w:type="dxa" w:w="1053"/>
          </w:tcPr>
          <w:p>
            <w:pPr>
              <w:spacing w:after="0"/>
              <w:jc w:val="left"/>
            </w:pPr>
            <w:r>
              <w:rPr>
                <w:sz w:val="16"/>
              </w:rPr>
              <w:t>481641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3"/>
          </w:tcPr>
          <w:p>
            <w:pPr>
              <w:spacing w:after="0"/>
              <w:jc w:val="right"/>
            </w:pPr>
            <w:r>
              <w:rPr>
                <w:sz w:val="16"/>
              </w:rPr>
              <w:t>2</w:t>
            </w:r>
          </w:p>
        </w:tc>
        <w:tc>
          <w:tcPr>
            <w:tcW w:type="dxa" w:w="4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34</w:t>
            </w:r>
          </w:p>
        </w:tc>
        <w:tc>
          <w:tcPr>
            <w:tcW w:type="dxa" w:w="1496"/>
          </w:tcPr>
          <w:p>
            <w:pPr>
              <w:spacing w:after="0"/>
              <w:jc w:val="right"/>
            </w:pPr>
            <w:r>
              <w:rPr>
                <w:sz w:val="16"/>
              </w:rPr>
              <w:t>11</w:t>
            </w:r>
          </w:p>
        </w:tc>
        <w:tc>
          <w:tcPr>
            <w:tcW w:type="dxa" w:w="1496"/>
          </w:tcPr>
          <w:p>
            <w:pPr>
              <w:spacing w:after="0"/>
              <w:jc w:val="right"/>
            </w:pPr>
            <w:r>
              <w:rPr>
                <w:sz w:val="16"/>
              </w:rPr>
              <w:t>139</w:t>
            </w:r>
          </w:p>
        </w:tc>
        <w:tc>
          <w:tcPr>
            <w:tcW w:type="dxa" w:w="1496"/>
          </w:tcPr>
          <w:p>
            <w:pPr>
              <w:spacing w:after="0"/>
              <w:jc w:val="right"/>
            </w:pPr>
            <w:r>
              <w:rPr>
                <w:sz w:val="16"/>
              </w:rPr>
              <w:t>6</w:t>
            </w:r>
          </w:p>
        </w:tc>
        <w:tc>
          <w:tcPr>
            <w:tcW w:type="dxa" w:w="1496"/>
          </w:tcPr>
          <w:p>
            <w:pPr>
              <w:spacing w:after="0"/>
              <w:jc w:val="right"/>
            </w:pPr>
            <w:r>
              <w:rPr>
                <w:sz w:val="16"/>
              </w:rPr>
              <w:t>150</w:t>
            </w:r>
          </w:p>
        </w:tc>
        <w:tc>
          <w:tcPr>
            <w:tcW w:type="dxa" w:w="1496"/>
          </w:tcPr>
          <w:p>
            <w:pPr>
              <w:spacing w:after="0"/>
              <w:jc w:val="right"/>
            </w:pPr>
            <w:r>
              <w:rPr>
                <w:sz w:val="16"/>
              </w:rPr>
              <w:t>3</w:t>
            </w:r>
          </w:p>
        </w:tc>
        <w:tc>
          <w:tcPr>
            <w:tcW w:type="dxa" w:w="1665"/>
          </w:tcPr>
          <w:p>
            <w:pPr>
              <w:spacing w:after="0"/>
              <w:jc w:val="right"/>
            </w:pPr>
            <w:r>
              <w:rPr>
                <w:sz w:val="16"/>
              </w:rPr>
              <w:t>72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30</w:t>
            </w:r>
          </w:p>
        </w:tc>
        <w:tc>
          <w:tcPr>
            <w:tcW w:type="dxa" w:w="1496"/>
          </w:tcPr>
          <w:p>
            <w:pPr>
              <w:spacing w:after="0"/>
              <w:jc w:val="right"/>
            </w:pPr>
            <w:r>
              <w:rPr>
                <w:sz w:val="16"/>
              </w:rPr>
              <w:t>1</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10 properties are FMA repetitive loss but not NFIP repetitive loss, and 156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Hays County, TX: risk-assessment baseline packet, release 2026-10 (data as of 2026-09-28; County area 48209).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Hays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Hays County, TX: Risk-assessment baseline packet</dc:title>
  <dc:subject>Hazard Plain release 2026-10, as of 2026-09-28. Preview: automated baseline</dc:subject>
  <dc:creator>Hazard Plain</dc:creator>
  <cp:keywords>Hazard Plain; hazard mitigation; risk assessment; 48209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