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Haskell County, TX</w:t>
      </w:r>
    </w:p>
    <w:p>
      <w:pPr>
        <w:spacing w:after="120" w:before="0"/>
      </w:pPr>
      <w:r>
        <w:rPr>
          <w:color w:val="555555"/>
          <w:sz w:val="24"/>
        </w:rPr>
        <w:t>Risk-assessment baseline packet</w:t>
      </w:r>
    </w:p>
    <w:p>
      <w:pPr>
        <w:spacing w:after="120" w:before="0"/>
      </w:pPr>
      <w:r>
        <w:rPr>
          <w:b/>
          <w:sz w:val="18"/>
        </w:rPr>
        <w:t xml:space="preserve">County FIPS: </w:t>
      </w:r>
      <w:r>
        <w:rPr>
          <w:sz w:val="18"/>
        </w:rPr>
        <w:t>48207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2025-01-28. Plan: West Central Texas Council of Governments Planning Area 4 (FEMA plan 105435), approved 2020-01-29.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2020-01-29: 2 new hazard declarations (1 incident): EM-3554-TX (Severe Winter Storm), DR-4586-TX (Severe Winter Storms);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($1,321,012 a year), Drought ($1,075,737) and Hail ($507,291).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4 (44 CFR 77.2); any definition: 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2025-01-28</w:t>
      </w:r>
    </w:p>
    <w:p>
      <w:pPr>
        <w:keepNext/>
        <w:spacing w:after="40" w:before="0"/>
      </w:pPr>
      <w:r>
        <w:rPr>
          <w:b/>
        </w:rPr>
        <w:t xml:space="preserve">Plan: </w:t>
      </w:r>
      <w:r>
        <w:rPr/>
        <w:t>West Central Texas Council of Governments Planning Area 4 (FEMA plan 105435)</w:t>
      </w:r>
    </w:p>
    <w:p>
      <w:pPr>
        <w:keepNext/>
        <w:spacing w:after="40" w:before="0"/>
      </w:pPr>
      <w:r>
        <w:rPr>
          <w:b/>
        </w:rPr>
        <w:t xml:space="preserve">Approved: </w:t>
      </w:r>
      <w:r>
        <w:rPr/>
        <w:t>2020-01-29</w:t>
      </w:r>
    </w:p>
    <w:p>
      <w:pPr>
        <w:keepNext/>
        <w:spacing w:after="40" w:before="0"/>
      </w:pPr>
      <w:r>
        <w:rPr>
          <w:b/>
        </w:rPr>
        <w:t xml:space="preserve">Days since expiry: </w:t>
      </w:r>
      <w:r>
        <w:rPr/>
        <w:t>610</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6"/>
        <w:gridCol w:w="1634"/>
        <w:gridCol w:w="1622"/>
        <w:gridCol w:w="1650"/>
        <w:gridCol w:w="1037"/>
        <w:gridCol w:w="1037"/>
        <w:gridCol w:w="831"/>
        <w:gridCol w:w="2227"/>
        <w:gridCol w:w="2129"/>
      </w:tblGrid>
      <w:tr>
        <w:trPr>
          <w:cantSplit/>
          <w:tblHeader/>
        </w:trPr>
        <w:tc>
          <w:tcPr>
            <w:tcW w:type="dxa" w:w="1946"/>
            <w:shd w:val="clear" w:color="auto" w:fill="E8E8E8"/>
          </w:tcPr>
          <w:p>
            <w:pPr>
              <w:spacing w:after="0"/>
              <w:jc w:val="left"/>
            </w:pPr>
            <w:r>
              <w:rPr>
                <w:b/>
                <w:sz w:val="16"/>
              </w:rPr>
              <w:t>Jurisdiction</w:t>
            </w:r>
          </w:p>
        </w:tc>
        <w:tc>
          <w:tcPr>
            <w:tcW w:type="dxa" w:w="1634"/>
            <w:shd w:val="clear" w:color="auto" w:fill="E8E8E8"/>
          </w:tcPr>
          <w:p>
            <w:pPr>
              <w:spacing w:after="0"/>
              <w:jc w:val="left"/>
            </w:pPr>
            <w:r>
              <w:rPr>
                <w:b/>
                <w:sz w:val="16"/>
              </w:rPr>
              <w:t>Type</w:t>
            </w:r>
          </w:p>
        </w:tc>
        <w:tc>
          <w:tcPr>
            <w:tcW w:type="dxa" w:w="1622"/>
            <w:shd w:val="clear" w:color="auto" w:fill="E8E8E8"/>
          </w:tcPr>
          <w:p>
            <w:pPr>
              <w:spacing w:after="0"/>
              <w:jc w:val="left"/>
            </w:pPr>
            <w:r>
              <w:rPr>
                <w:b/>
                <w:sz w:val="16"/>
              </w:rPr>
              <w:t>Status</w:t>
            </w:r>
          </w:p>
        </w:tc>
        <w:tc>
          <w:tcPr>
            <w:tcW w:type="dxa" w:w="16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27"/>
            <w:shd w:val="clear" w:color="auto" w:fill="E8E8E8"/>
          </w:tcPr>
          <w:p>
            <w:pPr>
              <w:spacing w:after="0"/>
              <w:jc w:val="left"/>
            </w:pPr>
            <w:r>
              <w:rPr>
                <w:b/>
                <w:sz w:val="16"/>
              </w:rPr>
              <w:t>Update underway</w:t>
            </w:r>
          </w:p>
        </w:tc>
        <w:tc>
          <w:tcPr>
            <w:tcW w:type="dxa" w:w="2129"/>
            <w:shd w:val="clear" w:color="auto" w:fill="E8E8E8"/>
          </w:tcPr>
          <w:p>
            <w:pPr>
              <w:spacing w:after="0"/>
              <w:jc w:val="left"/>
            </w:pPr>
            <w:r>
              <w:rPr>
                <w:b/>
                <w:sz w:val="16"/>
              </w:rPr>
              <w:t>Notes</w:t>
            </w:r>
          </w:p>
        </w:tc>
      </w:tr>
      <w:tr>
        <w:trPr>
          <w:cantSplit/>
        </w:trPr>
        <w:tc>
          <w:tcPr>
            <w:tcW w:type="dxa" w:w="1946"/>
          </w:tcPr>
          <w:p>
            <w:pPr>
              <w:spacing w:after="0"/>
              <w:jc w:val="left"/>
            </w:pPr>
            <w:r>
              <w:rPr>
                <w:sz w:val="16"/>
              </w:rPr>
              <w:t>Haskell County</w:t>
            </w:r>
          </w:p>
        </w:tc>
        <w:tc>
          <w:tcPr>
            <w:tcW w:type="dxa" w:w="1634"/>
          </w:tcPr>
          <w:p>
            <w:pPr>
              <w:spacing w:after="0"/>
              <w:jc w:val="left"/>
            </w:pPr>
            <w:r>
              <w:rPr>
                <w:sz w:val="16"/>
              </w:rPr>
              <w:t>County</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r>
              <w:rPr>
                <w:sz w:val="16"/>
              </w:rPr>
              <w:t>FEMA tracker shows a plan awaiting revisions</w:t>
            </w:r>
          </w:p>
        </w:tc>
        <w:tc>
          <w:tcPr>
            <w:tcW w:type="dxa" w:w="2129"/>
          </w:tcPr>
          <w:p>
            <w:pPr>
              <w:spacing w:after="0"/>
              <w:jc w:val="left"/>
            </w:pPr>
          </w:p>
        </w:tc>
      </w:tr>
      <w:tr>
        <w:trPr>
          <w:cantSplit/>
        </w:trPr>
        <w:tc>
          <w:tcPr>
            <w:tcW w:type="dxa" w:w="1946"/>
          </w:tcPr>
          <w:p>
            <w:pPr>
              <w:spacing w:after="0"/>
              <w:jc w:val="left"/>
            </w:pPr>
            <w:r>
              <w:rPr>
                <w:sz w:val="16"/>
              </w:rPr>
              <w:t>Haskell city</w:t>
            </w:r>
          </w:p>
        </w:tc>
        <w:tc>
          <w:tcPr>
            <w:tcW w:type="dxa" w:w="1634"/>
          </w:tcPr>
          <w:p>
            <w:pPr>
              <w:spacing w:after="0"/>
              <w:jc w:val="left"/>
            </w:pPr>
            <w:r>
              <w:rPr>
                <w:sz w:val="16"/>
              </w:rPr>
              <w:t>City</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r>
              <w:rPr>
                <w:sz w:val="16"/>
              </w:rPr>
              <w:t>FEMA tracker shows a plan awaiting revisions</w:t>
            </w:r>
          </w:p>
        </w:tc>
        <w:tc>
          <w:tcPr>
            <w:tcW w:type="dxa" w:w="2129"/>
          </w:tcPr>
          <w:p>
            <w:pPr>
              <w:spacing w:after="0"/>
              <w:jc w:val="left"/>
            </w:pPr>
            <w:r>
              <w:rPr>
                <w:sz w:val="16"/>
              </w:rPr>
              <w:t>this jurisdiction approved 2020-08-25</w:t>
            </w:r>
          </w:p>
        </w:tc>
      </w:tr>
      <w:tr>
        <w:trPr>
          <w:cantSplit/>
        </w:trPr>
        <w:tc>
          <w:tcPr>
            <w:tcW w:type="dxa" w:w="1946"/>
          </w:tcPr>
          <w:p>
            <w:pPr>
              <w:spacing w:after="0"/>
              <w:jc w:val="left"/>
            </w:pPr>
            <w:r>
              <w:rPr>
                <w:sz w:val="16"/>
              </w:rPr>
              <w:t>O'Brien city</w:t>
            </w:r>
          </w:p>
        </w:tc>
        <w:tc>
          <w:tcPr>
            <w:tcW w:type="dxa" w:w="1634"/>
          </w:tcPr>
          <w:p>
            <w:pPr>
              <w:spacing w:after="0"/>
              <w:jc w:val="left"/>
            </w:pPr>
            <w:r>
              <w:rPr>
                <w:sz w:val="16"/>
              </w:rPr>
              <w:t>City</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p>
        </w:tc>
        <w:tc>
          <w:tcPr>
            <w:tcW w:type="dxa" w:w="2129"/>
          </w:tcPr>
          <w:p>
            <w:pPr>
              <w:spacing w:after="0"/>
              <w:jc w:val="left"/>
            </w:pPr>
            <w:r>
              <w:rPr>
                <w:sz w:val="16"/>
              </w:rPr>
              <w:t>this jurisdiction approved 2020-08-25</w:t>
            </w:r>
          </w:p>
        </w:tc>
      </w:tr>
      <w:tr>
        <w:trPr>
          <w:cantSplit/>
        </w:trPr>
        <w:tc>
          <w:tcPr>
            <w:tcW w:type="dxa" w:w="1946"/>
          </w:tcPr>
          <w:p>
            <w:pPr>
              <w:spacing w:after="0"/>
              <w:jc w:val="left"/>
            </w:pPr>
            <w:r>
              <w:rPr>
                <w:sz w:val="16"/>
              </w:rPr>
              <w:t>Rochester town</w:t>
            </w:r>
          </w:p>
        </w:tc>
        <w:tc>
          <w:tcPr>
            <w:tcW w:type="dxa" w:w="1634"/>
          </w:tcPr>
          <w:p>
            <w:pPr>
              <w:spacing w:after="0"/>
              <w:jc w:val="left"/>
            </w:pPr>
            <w:r>
              <w:rPr>
                <w:sz w:val="16"/>
              </w:rPr>
              <w:t>Town</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p>
        </w:tc>
        <w:tc>
          <w:tcPr>
            <w:tcW w:type="dxa" w:w="2129"/>
          </w:tcPr>
          <w:p>
            <w:pPr>
              <w:spacing w:after="0"/>
              <w:jc w:val="left"/>
            </w:pPr>
            <w:r>
              <w:rPr>
                <w:sz w:val="16"/>
              </w:rPr>
              <w:t>this jurisdiction approved 2020-08-25</w:t>
            </w:r>
          </w:p>
        </w:tc>
      </w:tr>
      <w:tr>
        <w:trPr>
          <w:cantSplit/>
        </w:trPr>
        <w:tc>
          <w:tcPr>
            <w:tcW w:type="dxa" w:w="1946"/>
          </w:tcPr>
          <w:p>
            <w:pPr>
              <w:spacing w:after="0"/>
              <w:jc w:val="left"/>
            </w:pPr>
            <w:r>
              <w:rPr>
                <w:sz w:val="16"/>
              </w:rPr>
              <w:t>Rule town</w:t>
            </w:r>
          </w:p>
        </w:tc>
        <w:tc>
          <w:tcPr>
            <w:tcW w:type="dxa" w:w="1634"/>
          </w:tcPr>
          <w:p>
            <w:pPr>
              <w:spacing w:after="0"/>
              <w:jc w:val="left"/>
            </w:pPr>
            <w:r>
              <w:rPr>
                <w:sz w:val="16"/>
              </w:rPr>
              <w:t>City</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r>
              <w:rPr>
                <w:sz w:val="16"/>
              </w:rPr>
              <w:t>FEMA tracker shows a plan awaiting revisions</w:t>
            </w:r>
          </w:p>
        </w:tc>
        <w:tc>
          <w:tcPr>
            <w:tcW w:type="dxa" w:w="2129"/>
          </w:tcPr>
          <w:p>
            <w:pPr>
              <w:spacing w:after="0"/>
              <w:jc w:val="left"/>
            </w:pPr>
            <w:r>
              <w:rPr>
                <w:sz w:val="16"/>
              </w:rPr>
              <w:t>this jurisdiction approved 2020-08-25</w:t>
            </w:r>
          </w:p>
        </w:tc>
      </w:tr>
      <w:tr>
        <w:trPr>
          <w:cantSplit/>
        </w:trPr>
        <w:tc>
          <w:tcPr>
            <w:tcW w:type="dxa" w:w="1946"/>
          </w:tcPr>
          <w:p>
            <w:pPr>
              <w:spacing w:after="0"/>
              <w:jc w:val="left"/>
            </w:pPr>
            <w:r>
              <w:rPr>
                <w:sz w:val="16"/>
              </w:rPr>
              <w:t>Weinert city</w:t>
            </w:r>
          </w:p>
        </w:tc>
        <w:tc>
          <w:tcPr>
            <w:tcW w:type="dxa" w:w="1634"/>
          </w:tcPr>
          <w:p>
            <w:pPr>
              <w:spacing w:after="0"/>
              <w:jc w:val="left"/>
            </w:pPr>
            <w:r>
              <w:rPr>
                <w:sz w:val="16"/>
              </w:rPr>
              <w:t>City</w:t>
            </w:r>
          </w:p>
        </w:tc>
        <w:tc>
          <w:tcPr>
            <w:tcW w:type="dxa" w:w="1622"/>
          </w:tcPr>
          <w:p>
            <w:pPr>
              <w:spacing w:after="0"/>
              <w:jc w:val="left"/>
            </w:pPr>
            <w:r>
              <w:rPr>
                <w:sz w:val="16"/>
              </w:rPr>
              <w:t>Expired on 2025-01-28</w:t>
            </w:r>
          </w:p>
        </w:tc>
        <w:tc>
          <w:tcPr>
            <w:tcW w:type="dxa" w:w="1650"/>
          </w:tcPr>
          <w:p>
            <w:pPr>
              <w:spacing w:after="0"/>
              <w:jc w:val="left"/>
            </w:pPr>
            <w:r>
              <w:rPr>
                <w:sz w:val="16"/>
              </w:rPr>
              <w:t>West Central Texas Council of Governments Planning Area 4 (FEMA plan 105435)</w:t>
            </w:r>
          </w:p>
        </w:tc>
        <w:tc>
          <w:tcPr>
            <w:tcW w:type="dxa" w:w="1037"/>
          </w:tcPr>
          <w:p>
            <w:pPr>
              <w:spacing w:after="0"/>
              <w:jc w:val="left"/>
            </w:pPr>
            <w:r>
              <w:rPr>
                <w:sz w:val="16"/>
              </w:rPr>
              <w:t>2020-01-29</w:t>
            </w:r>
          </w:p>
        </w:tc>
        <w:tc>
          <w:tcPr>
            <w:tcW w:type="dxa" w:w="1037"/>
          </w:tcPr>
          <w:p>
            <w:pPr>
              <w:spacing w:after="0"/>
              <w:jc w:val="left"/>
            </w:pPr>
            <w:r>
              <w:rPr>
                <w:sz w:val="16"/>
              </w:rPr>
              <w:t>2025-01-28</w:t>
            </w:r>
          </w:p>
        </w:tc>
        <w:tc>
          <w:tcPr>
            <w:tcW w:type="dxa" w:w="831"/>
          </w:tcPr>
          <w:p>
            <w:pPr>
              <w:spacing w:after="0"/>
              <w:jc w:val="right"/>
            </w:pPr>
            <w:r>
              <w:rPr>
                <w:sz w:val="16"/>
              </w:rPr>
              <w:t>-610</w:t>
            </w:r>
          </w:p>
        </w:tc>
        <w:tc>
          <w:tcPr>
            <w:tcW w:type="dxa" w:w="2227"/>
          </w:tcPr>
          <w:p>
            <w:pPr>
              <w:spacing w:after="0"/>
              <w:jc w:val="left"/>
            </w:pPr>
            <w:r>
              <w:rPr>
                <w:sz w:val="16"/>
              </w:rPr>
              <w:t>FEMA tracker shows a plan awaiting revisions</w:t>
            </w:r>
          </w:p>
        </w:tc>
        <w:tc>
          <w:tcPr>
            <w:tcW w:type="dxa" w:w="2129"/>
          </w:tcPr>
          <w:p>
            <w:pPr>
              <w:spacing w:after="0"/>
              <w:jc w:val="left"/>
            </w:pPr>
            <w:r>
              <w:rPr>
                <w:sz w:val="16"/>
              </w:rPr>
              <w:t>this jurisdiction approved 2020-08-25</w:t>
            </w:r>
          </w:p>
        </w:tc>
      </w:tr>
      <w:tr>
        <w:trPr>
          <w:cantSplit/>
        </w:trPr>
        <w:tc>
          <w:tcPr>
            <w:tcW w:type="dxa" w:w="1946"/>
          </w:tcPr>
          <w:p>
            <w:pPr>
              <w:spacing w:after="0"/>
              <w:jc w:val="left"/>
            </w:pPr>
            <w:r>
              <w:rPr>
                <w:sz w:val="16"/>
              </w:rPr>
              <w:t>Haskell Consolidated Independent School District</w:t>
            </w:r>
          </w:p>
        </w:tc>
        <w:tc>
          <w:tcPr>
            <w:tcW w:type="dxa" w:w="1634"/>
          </w:tcPr>
          <w:p>
            <w:pPr>
              <w:spacing w:after="0"/>
              <w:jc w:val="left"/>
            </w:pPr>
            <w:r>
              <w:rPr>
                <w:sz w:val="16"/>
              </w:rPr>
              <w:t>School/School District</w:t>
            </w:r>
          </w:p>
        </w:tc>
        <w:tc>
          <w:tcPr>
            <w:tcW w:type="dxa" w:w="1622"/>
          </w:tcPr>
          <w:p>
            <w:pPr>
              <w:spacing w:after="0"/>
              <w:jc w:val="left"/>
            </w:pPr>
            <w:r>
              <w:rPr>
                <w:sz w:val="16"/>
              </w:rPr>
              <w:t>No approved plan on record</w:t>
            </w:r>
          </w:p>
        </w:tc>
        <w:tc>
          <w:tcPr>
            <w:tcW w:type="dxa" w:w="165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27"/>
          </w:tcPr>
          <w:p>
            <w:pPr>
              <w:spacing w:after="0"/>
              <w:jc w:val="left"/>
            </w:pPr>
            <w:r>
              <w:rPr>
                <w:sz w:val="16"/>
              </w:rPr>
              <w:t>FEMA tracker shows a plan awaiting revisions</w:t>
            </w:r>
          </w:p>
        </w:tc>
        <w:tc>
          <w:tcPr>
            <w:tcW w:type="dxa" w:w="2129"/>
          </w:tcPr>
          <w:p>
            <w:pPr>
              <w:spacing w:after="0"/>
              <w:jc w:val="left"/>
            </w:pPr>
          </w:p>
        </w:tc>
      </w:tr>
      <w:tr>
        <w:trPr>
          <w:cantSplit/>
        </w:trPr>
        <w:tc>
          <w:tcPr>
            <w:tcW w:type="dxa" w:w="1946"/>
          </w:tcPr>
          <w:p>
            <w:pPr>
              <w:spacing w:after="0"/>
              <w:jc w:val="left"/>
            </w:pPr>
            <w:r>
              <w:rPr>
                <w:sz w:val="16"/>
              </w:rPr>
              <w:t>Knox City-O'Brien Consolidated Independent School District</w:t>
            </w:r>
          </w:p>
        </w:tc>
        <w:tc>
          <w:tcPr>
            <w:tcW w:type="dxa" w:w="1634"/>
          </w:tcPr>
          <w:p>
            <w:pPr>
              <w:spacing w:after="0"/>
              <w:jc w:val="left"/>
            </w:pPr>
            <w:r>
              <w:rPr>
                <w:sz w:val="16"/>
              </w:rPr>
              <w:t>School/School District</w:t>
            </w:r>
          </w:p>
        </w:tc>
        <w:tc>
          <w:tcPr>
            <w:tcW w:type="dxa" w:w="1622"/>
          </w:tcPr>
          <w:p>
            <w:pPr>
              <w:spacing w:after="0"/>
              <w:jc w:val="left"/>
            </w:pPr>
            <w:r>
              <w:rPr>
                <w:sz w:val="16"/>
              </w:rPr>
              <w:t>No approved plan on record</w:t>
            </w:r>
          </w:p>
        </w:tc>
        <w:tc>
          <w:tcPr>
            <w:tcW w:type="dxa" w:w="165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27"/>
          </w:tcPr>
          <w:p>
            <w:pPr>
              <w:spacing w:after="0"/>
              <w:jc w:val="left"/>
            </w:pPr>
            <w:r>
              <w:rPr>
                <w:sz w:val="16"/>
              </w:rPr>
              <w:t>FEMA tracker shows a plan in review</w:t>
            </w:r>
          </w:p>
        </w:tc>
        <w:tc>
          <w:tcPr>
            <w:tcW w:type="dxa" w:w="2129"/>
          </w:tcPr>
          <w:p>
            <w:pPr>
              <w:spacing w:after="0"/>
              <w:jc w:val="left"/>
            </w:pPr>
          </w:p>
        </w:tc>
      </w:tr>
      <w:tr>
        <w:trPr>
          <w:cantSplit/>
        </w:trPr>
        <w:tc>
          <w:tcPr>
            <w:tcW w:type="dxa" w:w="1946"/>
          </w:tcPr>
          <w:p>
            <w:pPr>
              <w:spacing w:after="0"/>
              <w:jc w:val="left"/>
            </w:pPr>
            <w:r>
              <w:rPr>
                <w:sz w:val="16"/>
              </w:rPr>
              <w:t>Paint Creek Independent School District</w:t>
            </w:r>
          </w:p>
        </w:tc>
        <w:tc>
          <w:tcPr>
            <w:tcW w:type="dxa" w:w="1634"/>
          </w:tcPr>
          <w:p>
            <w:pPr>
              <w:spacing w:after="0"/>
              <w:jc w:val="left"/>
            </w:pPr>
            <w:r>
              <w:rPr>
                <w:sz w:val="16"/>
              </w:rPr>
              <w:t>School/School District</w:t>
            </w:r>
          </w:p>
        </w:tc>
        <w:tc>
          <w:tcPr>
            <w:tcW w:type="dxa" w:w="1622"/>
          </w:tcPr>
          <w:p>
            <w:pPr>
              <w:spacing w:after="0"/>
              <w:jc w:val="left"/>
            </w:pPr>
            <w:r>
              <w:rPr>
                <w:sz w:val="16"/>
              </w:rPr>
              <w:t>No approved plan on record</w:t>
            </w:r>
          </w:p>
        </w:tc>
        <w:tc>
          <w:tcPr>
            <w:tcW w:type="dxa" w:w="165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27"/>
          </w:tcPr>
          <w:p>
            <w:pPr>
              <w:spacing w:after="0"/>
              <w:jc w:val="left"/>
            </w:pPr>
            <w:r>
              <w:rPr>
                <w:sz w:val="16"/>
              </w:rPr>
              <w:t>FEMA tracker shows a plan awaiting revisions</w:t>
            </w:r>
          </w:p>
        </w:tc>
        <w:tc>
          <w:tcPr>
            <w:tcW w:type="dxa" w:w="2129"/>
          </w:tcPr>
          <w:p>
            <w:pPr>
              <w:spacing w:after="0"/>
              <w:jc w:val="left"/>
            </w:pPr>
          </w:p>
        </w:tc>
      </w:tr>
      <w:tr>
        <w:trPr>
          <w:cantSplit/>
        </w:trPr>
        <w:tc>
          <w:tcPr>
            <w:tcW w:type="dxa" w:w="1946"/>
          </w:tcPr>
          <w:p>
            <w:pPr>
              <w:spacing w:after="0"/>
              <w:jc w:val="left"/>
            </w:pPr>
            <w:r>
              <w:rPr>
                <w:sz w:val="16"/>
              </w:rPr>
              <w:t>Rule Independent School District</w:t>
            </w:r>
          </w:p>
        </w:tc>
        <w:tc>
          <w:tcPr>
            <w:tcW w:type="dxa" w:w="1634"/>
          </w:tcPr>
          <w:p>
            <w:pPr>
              <w:spacing w:after="0"/>
              <w:jc w:val="left"/>
            </w:pPr>
            <w:r>
              <w:rPr>
                <w:sz w:val="16"/>
              </w:rPr>
              <w:t>School/School District</w:t>
            </w:r>
          </w:p>
        </w:tc>
        <w:tc>
          <w:tcPr>
            <w:tcW w:type="dxa" w:w="1622"/>
          </w:tcPr>
          <w:p>
            <w:pPr>
              <w:spacing w:after="0"/>
              <w:jc w:val="left"/>
            </w:pPr>
            <w:r>
              <w:rPr>
                <w:sz w:val="16"/>
              </w:rPr>
              <w:t>No approved plan on record</w:t>
            </w:r>
          </w:p>
        </w:tc>
        <w:tc>
          <w:tcPr>
            <w:tcW w:type="dxa" w:w="1650"/>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1"/>
          </w:tcPr>
          <w:p>
            <w:pPr>
              <w:spacing w:after="0"/>
              <w:jc w:val="right"/>
            </w:pPr>
          </w:p>
        </w:tc>
        <w:tc>
          <w:tcPr>
            <w:tcW w:type="dxa" w:w="2227"/>
          </w:tcPr>
          <w:p>
            <w:pPr>
              <w:spacing w:after="0"/>
              <w:jc w:val="left"/>
            </w:pPr>
            <w:r>
              <w:rPr>
                <w:sz w:val="16"/>
              </w:rPr>
              <w:t>FEMA tracker shows a plan awaiting revisions</w:t>
            </w:r>
          </w:p>
        </w:tc>
        <w:tc>
          <w:tcPr>
            <w:tcW w:type="dxa" w:w="2129"/>
          </w:tcPr>
          <w:p>
            <w:pPr>
              <w:spacing w:after="0"/>
              <w:jc w:val="left"/>
            </w:pPr>
          </w:p>
        </w:tc>
      </w:tr>
    </w:tbl>
    <w:p>
      <w:pPr>
        <w:spacing w:after="40" w:before="60"/>
      </w:pPr>
      <w:r>
        <w:rPr>
          <w:sz w:val="15"/>
        </w:rPr>
        <w:t>Plan 105435 lists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$1,292,111</w:t>
            </w:r>
          </w:p>
        </w:tc>
        <w:tc>
          <w:tcPr>
            <w:tcW w:type="dxa" w:w="1126"/>
          </w:tcPr>
          <w:p>
            <w:pPr>
              <w:spacing w:after="0"/>
              <w:jc w:val="right"/>
            </w:pPr>
            <w:r>
              <w:rPr>
                <w:sz w:val="16"/>
              </w:rPr>
              <w:t>$17,384</w:t>
            </w:r>
          </w:p>
        </w:tc>
        <w:tc>
          <w:tcPr>
            <w:tcW w:type="dxa" w:w="1587"/>
          </w:tcPr>
          <w:p>
            <w:pPr>
              <w:spacing w:after="0"/>
              <w:jc w:val="right"/>
            </w:pPr>
            <w:r>
              <w:rPr>
                <w:sz w:val="16"/>
              </w:rPr>
              <w:t>$11,517</w:t>
            </w:r>
          </w:p>
        </w:tc>
        <w:tc>
          <w:tcPr>
            <w:tcW w:type="dxa" w:w="1144"/>
          </w:tcPr>
          <w:p>
            <w:pPr>
              <w:spacing w:after="0"/>
              <w:jc w:val="right"/>
            </w:pPr>
            <w:r>
              <w:rPr>
                <w:sz w:val="16"/>
              </w:rPr>
              <w:t>$1,321,012</w:t>
            </w:r>
          </w:p>
        </w:tc>
        <w:tc>
          <w:tcPr>
            <w:tcW w:type="dxa" w:w="1787"/>
          </w:tcPr>
          <w:p>
            <w:pPr>
              <w:spacing w:after="0"/>
              <w:jc w:val="right"/>
            </w:pPr>
            <w:r>
              <w:rPr>
                <w:sz w:val="16"/>
              </w:rPr>
              <w:t>36</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$1,075,737</w:t>
            </w:r>
          </w:p>
        </w:tc>
        <w:tc>
          <w:tcPr>
            <w:tcW w:type="dxa" w:w="1587"/>
          </w:tcPr>
          <w:p>
            <w:pPr>
              <w:spacing w:after="0"/>
              <w:jc w:val="right"/>
            </w:pPr>
            <w:r>
              <w:rPr>
                <w:sz w:val="16"/>
              </w:rPr>
              <w:t>n/a</w:t>
            </w:r>
          </w:p>
        </w:tc>
        <w:tc>
          <w:tcPr>
            <w:tcW w:type="dxa" w:w="1144"/>
          </w:tcPr>
          <w:p>
            <w:pPr>
              <w:spacing w:after="0"/>
              <w:jc w:val="right"/>
            </w:pPr>
            <w:r>
              <w:rPr>
                <w:sz w:val="16"/>
              </w:rPr>
              <w:t>$1,075,737</w:t>
            </w:r>
          </w:p>
        </w:tc>
        <w:tc>
          <w:tcPr>
            <w:tcW w:type="dxa" w:w="1787"/>
          </w:tcPr>
          <w:p>
            <w:pPr>
              <w:spacing w:after="0"/>
              <w:jc w:val="right"/>
            </w:pPr>
            <w:r>
              <w:rPr>
                <w:sz w:val="16"/>
              </w:rPr>
              <w:t>82</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$346,280</w:t>
            </w:r>
          </w:p>
        </w:tc>
        <w:tc>
          <w:tcPr>
            <w:tcW w:type="dxa" w:w="1126"/>
          </w:tcPr>
          <w:p>
            <w:pPr>
              <w:spacing w:after="0"/>
              <w:jc w:val="right"/>
            </w:pPr>
            <w:r>
              <w:rPr>
                <w:sz w:val="16"/>
              </w:rPr>
              <w:t>$135,009</w:t>
            </w:r>
          </w:p>
        </w:tc>
        <w:tc>
          <w:tcPr>
            <w:tcW w:type="dxa" w:w="1587"/>
          </w:tcPr>
          <w:p>
            <w:pPr>
              <w:spacing w:after="0"/>
              <w:jc w:val="right"/>
            </w:pPr>
            <w:r>
              <w:rPr>
                <w:sz w:val="16"/>
              </w:rPr>
              <w:t>$26,003</w:t>
            </w:r>
          </w:p>
        </w:tc>
        <w:tc>
          <w:tcPr>
            <w:tcW w:type="dxa" w:w="1144"/>
          </w:tcPr>
          <w:p>
            <w:pPr>
              <w:spacing w:after="0"/>
              <w:jc w:val="right"/>
            </w:pPr>
            <w:r>
              <w:rPr>
                <w:sz w:val="16"/>
              </w:rPr>
              <w:t>$507,291</w:t>
            </w:r>
          </w:p>
        </w:tc>
        <w:tc>
          <w:tcPr>
            <w:tcW w:type="dxa" w:w="1787"/>
          </w:tcPr>
          <w:p>
            <w:pPr>
              <w:spacing w:after="0"/>
              <w:jc w:val="right"/>
            </w:pPr>
            <w:r>
              <w:rPr>
                <w:sz w:val="16"/>
              </w:rPr>
              <w:t>212</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$359,650</w:t>
            </w:r>
          </w:p>
        </w:tc>
        <w:tc>
          <w:tcPr>
            <w:tcW w:type="dxa" w:w="1126"/>
          </w:tcPr>
          <w:p>
            <w:pPr>
              <w:spacing w:after="0"/>
              <w:jc w:val="right"/>
            </w:pPr>
            <w:r>
              <w:rPr>
                <w:sz w:val="16"/>
              </w:rPr>
              <w:t>$1,758</w:t>
            </w:r>
          </w:p>
        </w:tc>
        <w:tc>
          <w:tcPr>
            <w:tcW w:type="dxa" w:w="1587"/>
          </w:tcPr>
          <w:p>
            <w:pPr>
              <w:spacing w:after="0"/>
              <w:jc w:val="right"/>
            </w:pPr>
            <w:r>
              <w:rPr>
                <w:sz w:val="16"/>
              </w:rPr>
              <w:t>$130,153</w:t>
            </w:r>
          </w:p>
        </w:tc>
        <w:tc>
          <w:tcPr>
            <w:tcW w:type="dxa" w:w="1144"/>
          </w:tcPr>
          <w:p>
            <w:pPr>
              <w:spacing w:after="0"/>
              <w:jc w:val="right"/>
            </w:pPr>
            <w:r>
              <w:rPr>
                <w:sz w:val="16"/>
              </w:rPr>
              <w:t>$491,561</w:t>
            </w:r>
          </w:p>
        </w:tc>
        <w:tc>
          <w:tcPr>
            <w:tcW w:type="dxa" w:w="1787"/>
          </w:tcPr>
          <w:p>
            <w:pPr>
              <w:spacing w:after="0"/>
              <w:jc w:val="right"/>
            </w:pPr>
            <w:r>
              <w:rPr>
                <w:sz w:val="16"/>
              </w:rPr>
              <w:t>33</w:t>
            </w:r>
          </w:p>
        </w:tc>
        <w:tc>
          <w:tcPr>
            <w:tcW w:type="dxa" w:w="319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$258,294</w:t>
            </w:r>
          </w:p>
        </w:tc>
        <w:tc>
          <w:tcPr>
            <w:tcW w:type="dxa" w:w="1126"/>
          </w:tcPr>
          <w:p>
            <w:pPr>
              <w:spacing w:after="0"/>
              <w:jc w:val="right"/>
            </w:pPr>
            <w:r>
              <w:rPr>
                <w:sz w:val="16"/>
              </w:rPr>
              <w:t>$4,704</w:t>
            </w:r>
          </w:p>
        </w:tc>
        <w:tc>
          <w:tcPr>
            <w:tcW w:type="dxa" w:w="1587"/>
          </w:tcPr>
          <w:p>
            <w:pPr>
              <w:spacing w:after="0"/>
              <w:jc w:val="right"/>
            </w:pPr>
            <w:r>
              <w:rPr>
                <w:sz w:val="16"/>
              </w:rPr>
              <w:t>$157,418</w:t>
            </w:r>
          </w:p>
        </w:tc>
        <w:tc>
          <w:tcPr>
            <w:tcW w:type="dxa" w:w="1144"/>
          </w:tcPr>
          <w:p>
            <w:pPr>
              <w:spacing w:after="0"/>
              <w:jc w:val="right"/>
            </w:pPr>
            <w:r>
              <w:rPr>
                <w:sz w:val="16"/>
              </w:rPr>
              <w:t>$420,415</w:t>
            </w:r>
          </w:p>
        </w:tc>
        <w:tc>
          <w:tcPr>
            <w:tcW w:type="dxa" w:w="1787"/>
          </w:tcPr>
          <w:p>
            <w:pPr>
              <w:spacing w:after="0"/>
              <w:jc w:val="right"/>
            </w:pPr>
            <w:r>
              <w:rPr>
                <w:sz w:val="16"/>
              </w:rPr>
              <w:t>127</w:t>
            </w:r>
          </w:p>
        </w:tc>
        <w:tc>
          <w:tcPr>
            <w:tcW w:type="dxa" w:w="3192"/>
          </w:tcPr>
          <w:p>
            <w:pPr>
              <w:spacing w:after="0"/>
              <w:jc w:val="left"/>
            </w:pPr>
            <w:r>
              <w:rPr>
                <w:sz w:val="16"/>
              </w:rPr>
              <w:t>Includes 8 High Wind records (a NOAA non-thunderstorm wind type,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$336,061</w:t>
            </w:r>
          </w:p>
        </w:tc>
        <w:tc>
          <w:tcPr>
            <w:tcW w:type="dxa" w:w="1126"/>
          </w:tcPr>
          <w:p>
            <w:pPr>
              <w:spacing w:after="0"/>
              <w:jc w:val="right"/>
            </w:pPr>
            <w:r>
              <w:rPr>
                <w:sz w:val="16"/>
              </w:rPr>
              <w:t>$335</w:t>
            </w:r>
          </w:p>
        </w:tc>
        <w:tc>
          <w:tcPr>
            <w:tcW w:type="dxa" w:w="1587"/>
          </w:tcPr>
          <w:p>
            <w:pPr>
              <w:spacing w:after="0"/>
              <w:jc w:val="right"/>
            </w:pPr>
            <w:r>
              <w:rPr>
                <w:sz w:val="16"/>
              </w:rPr>
              <w:t>$2,801</w:t>
            </w:r>
          </w:p>
        </w:tc>
        <w:tc>
          <w:tcPr>
            <w:tcW w:type="dxa" w:w="1144"/>
          </w:tcPr>
          <w:p>
            <w:pPr>
              <w:spacing w:after="0"/>
              <w:jc w:val="right"/>
            </w:pPr>
            <w:r>
              <w:rPr>
                <w:sz w:val="16"/>
              </w:rPr>
              <w:t>$339,197</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r>
              <w:rPr>
                <w:sz w:val="16"/>
              </w:rPr>
              <w:t>$1,023</w:t>
            </w:r>
          </w:p>
        </w:tc>
        <w:tc>
          <w:tcPr>
            <w:tcW w:type="dxa" w:w="1587"/>
          </w:tcPr>
          <w:p>
            <w:pPr>
              <w:spacing w:after="0"/>
              <w:jc w:val="right"/>
            </w:pPr>
            <w:r>
              <w:rPr>
                <w:sz w:val="16"/>
              </w:rPr>
              <w:t>$117,001</w:t>
            </w:r>
          </w:p>
        </w:tc>
        <w:tc>
          <w:tcPr>
            <w:tcW w:type="dxa" w:w="1144"/>
          </w:tcPr>
          <w:p>
            <w:pPr>
              <w:spacing w:after="0"/>
              <w:jc w:val="right"/>
            </w:pPr>
            <w:r>
              <w:rPr>
                <w:sz w:val="16"/>
              </w:rPr>
              <w:t>$118,042</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$9,787</w:t>
            </w:r>
          </w:p>
        </w:tc>
        <w:tc>
          <w:tcPr>
            <w:tcW w:type="dxa" w:w="1126"/>
          </w:tcPr>
          <w:p>
            <w:pPr>
              <w:spacing w:after="0"/>
              <w:jc w:val="right"/>
            </w:pPr>
            <w:r>
              <w:rPr>
                <w:sz w:val="16"/>
              </w:rPr>
              <w:t>$7</w:t>
            </w:r>
          </w:p>
        </w:tc>
        <w:tc>
          <w:tcPr>
            <w:tcW w:type="dxa" w:w="1587"/>
          </w:tcPr>
          <w:p>
            <w:pPr>
              <w:spacing w:after="0"/>
              <w:jc w:val="right"/>
            </w:pPr>
            <w:r>
              <w:rPr>
                <w:sz w:val="16"/>
              </w:rPr>
              <w:t>$65,663</w:t>
            </w:r>
          </w:p>
        </w:tc>
        <w:tc>
          <w:tcPr>
            <w:tcW w:type="dxa" w:w="1144"/>
          </w:tcPr>
          <w:p>
            <w:pPr>
              <w:spacing w:after="0"/>
              <w:jc w:val="right"/>
            </w:pPr>
            <w:r>
              <w:rPr>
                <w:sz w:val="16"/>
              </w:rPr>
              <w:t>$75,456</w:t>
            </w:r>
          </w:p>
        </w:tc>
        <w:tc>
          <w:tcPr>
            <w:tcW w:type="dxa" w:w="1787"/>
          </w:tcPr>
          <w:p>
            <w:pPr>
              <w:spacing w:after="0"/>
              <w:jc w:val="right"/>
            </w:pPr>
            <w:r>
              <w:rPr>
                <w:sz w:val="16"/>
              </w:rPr>
              <w:t>10</w:t>
            </w:r>
          </w:p>
        </w:tc>
        <w:tc>
          <w:tcPr>
            <w:tcW w:type="dxa" w:w="3192"/>
          </w:tcPr>
          <w:p>
            <w:pPr>
              <w:spacing w:after="0"/>
              <w:jc w:val="left"/>
            </w:pPr>
            <w:r>
              <w:rPr>
                <w:sz w:val="16"/>
              </w:rPr>
              <w:t>Includes 2 Frost/Freeze records (outside NRI's Cold Wave definition; counted in this table and in B1-d, not in the B1-e descriptor).</w:t>
            </w: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$15,381</w:t>
            </w:r>
          </w:p>
        </w:tc>
        <w:tc>
          <w:tcPr>
            <w:tcW w:type="dxa" w:w="1126"/>
          </w:tcPr>
          <w:p>
            <w:pPr>
              <w:spacing w:after="0"/>
              <w:jc w:val="right"/>
            </w:pPr>
            <w:r>
              <w:rPr>
                <w:sz w:val="16"/>
              </w:rPr>
              <w:t>n/a</w:t>
            </w:r>
          </w:p>
        </w:tc>
        <w:tc>
          <w:tcPr>
            <w:tcW w:type="dxa" w:w="1587"/>
          </w:tcPr>
          <w:p>
            <w:pPr>
              <w:spacing w:after="0"/>
              <w:jc w:val="right"/>
            </w:pPr>
            <w:r>
              <w:rPr>
                <w:sz w:val="16"/>
              </w:rPr>
              <w:t>$4,551</w:t>
            </w:r>
          </w:p>
        </w:tc>
        <w:tc>
          <w:tcPr>
            <w:tcW w:type="dxa" w:w="1144"/>
          </w:tcPr>
          <w:p>
            <w:pPr>
              <w:spacing w:after="0"/>
              <w:jc w:val="right"/>
            </w:pPr>
            <w:r>
              <w:rPr>
                <w:sz w:val="16"/>
              </w:rPr>
              <w:t>$19,933</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Very Low</w:t>
            </w:r>
          </w:p>
        </w:tc>
        <w:tc>
          <w:tcPr>
            <w:tcW w:type="dxa" w:w="1251"/>
          </w:tcPr>
          <w:p>
            <w:pPr>
              <w:spacing w:after="0"/>
              <w:jc w:val="left"/>
            </w:pPr>
            <w:r>
              <w:rPr>
                <w:sz w:val="16"/>
              </w:rPr>
              <w:t>Relatively Low</w:t>
            </w:r>
          </w:p>
        </w:tc>
        <w:tc>
          <w:tcPr>
            <w:tcW w:type="dxa" w:w="1037"/>
          </w:tcPr>
          <w:p>
            <w:pPr>
              <w:spacing w:after="0"/>
              <w:jc w:val="right"/>
            </w:pPr>
            <w:r>
              <w:rPr>
                <w:sz w:val="16"/>
              </w:rPr>
              <w:t>$1,635</w:t>
            </w:r>
          </w:p>
        </w:tc>
        <w:tc>
          <w:tcPr>
            <w:tcW w:type="dxa" w:w="1126"/>
          </w:tcPr>
          <w:p>
            <w:pPr>
              <w:spacing w:after="0"/>
              <w:jc w:val="right"/>
            </w:pPr>
            <w:r>
              <w:rPr>
                <w:sz w:val="16"/>
              </w:rPr>
              <w:t>$61</w:t>
            </w:r>
          </w:p>
        </w:tc>
        <w:tc>
          <w:tcPr>
            <w:tcW w:type="dxa" w:w="1587"/>
          </w:tcPr>
          <w:p>
            <w:pPr>
              <w:spacing w:after="0"/>
              <w:jc w:val="right"/>
            </w:pPr>
            <w:r>
              <w:rPr>
                <w:sz w:val="16"/>
              </w:rPr>
              <w:t>$12,257</w:t>
            </w:r>
          </w:p>
        </w:tc>
        <w:tc>
          <w:tcPr>
            <w:tcW w:type="dxa" w:w="1144"/>
          </w:tcPr>
          <w:p>
            <w:pPr>
              <w:spacing w:after="0"/>
              <w:jc w:val="right"/>
            </w:pPr>
            <w:r>
              <w:rPr>
                <w:sz w:val="16"/>
              </w:rPr>
              <w:t>$13,953</w:t>
            </w:r>
          </w:p>
        </w:tc>
        <w:tc>
          <w:tcPr>
            <w:tcW w:type="dxa" w:w="1787"/>
          </w:tcPr>
          <w:p>
            <w:pPr>
              <w:spacing w:after="0"/>
              <w:jc w:val="right"/>
            </w:pPr>
            <w:r>
              <w:rPr>
                <w:sz w:val="16"/>
              </w:rPr>
              <w:t>47</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Ice Storm</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$10,604</w:t>
            </w:r>
          </w:p>
        </w:tc>
        <w:tc>
          <w:tcPr>
            <w:tcW w:type="dxa" w:w="1126"/>
          </w:tcPr>
          <w:p>
            <w:pPr>
              <w:spacing w:after="0"/>
              <w:jc w:val="right"/>
            </w:pPr>
            <w:r>
              <w:rPr>
                <w:sz w:val="16"/>
              </w:rPr>
              <w:t>n/a</w:t>
            </w:r>
          </w:p>
        </w:tc>
        <w:tc>
          <w:tcPr>
            <w:tcW w:type="dxa" w:w="1587"/>
          </w:tcPr>
          <w:p>
            <w:pPr>
              <w:spacing w:after="0"/>
              <w:jc w:val="right"/>
            </w:pPr>
            <w:r>
              <w:rPr>
                <w:sz w:val="16"/>
              </w:rPr>
              <w:t>$3,003</w:t>
            </w:r>
          </w:p>
        </w:tc>
        <w:tc>
          <w:tcPr>
            <w:tcW w:type="dxa" w:w="1144"/>
          </w:tcPr>
          <w:p>
            <w:pPr>
              <w:spacing w:after="0"/>
              <w:jc w:val="right"/>
            </w:pPr>
            <w:r>
              <w:rPr>
                <w:sz w:val="16"/>
              </w:rPr>
              <w:t>$13,607</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$7,806</w:t>
            </w:r>
          </w:p>
        </w:tc>
        <w:tc>
          <w:tcPr>
            <w:tcW w:type="dxa" w:w="1126"/>
          </w:tcPr>
          <w:p>
            <w:pPr>
              <w:spacing w:after="0"/>
              <w:jc w:val="right"/>
            </w:pPr>
            <w:r>
              <w:rPr>
                <w:sz w:val="16"/>
              </w:rPr>
              <w:t>$4,968</w:t>
            </w:r>
          </w:p>
        </w:tc>
        <w:tc>
          <w:tcPr>
            <w:tcW w:type="dxa" w:w="1587"/>
          </w:tcPr>
          <w:p>
            <w:pPr>
              <w:spacing w:after="0"/>
              <w:jc w:val="right"/>
            </w:pPr>
            <w:r>
              <w:rPr>
                <w:sz w:val="16"/>
              </w:rPr>
              <w:t>$59</w:t>
            </w:r>
          </w:p>
        </w:tc>
        <w:tc>
          <w:tcPr>
            <w:tcW w:type="dxa" w:w="1144"/>
          </w:tcPr>
          <w:p>
            <w:pPr>
              <w:spacing w:after="0"/>
              <w:jc w:val="right"/>
            </w:pPr>
            <w:r>
              <w:rPr>
                <w:sz w:val="16"/>
              </w:rPr>
              <w:t>$12,833</w:t>
            </w:r>
          </w:p>
        </w:tc>
        <w:tc>
          <w:tcPr>
            <w:tcW w:type="dxa" w:w="1787"/>
          </w:tcPr>
          <w:p>
            <w:pPr>
              <w:spacing w:after="0"/>
              <w:jc w:val="right"/>
            </w:pPr>
            <w:r>
              <w:rPr>
                <w:sz w:val="16"/>
              </w:rPr>
              <w:t>1</w:t>
            </w:r>
          </w:p>
        </w:tc>
        <w:tc>
          <w:tcPr>
            <w:tcW w:type="dxa" w:w="3192"/>
          </w:tcPr>
          <w:p>
            <w:pPr>
              <w:spacing w:after="0"/>
              <w:jc w:val="left"/>
            </w:pPr>
            <w:r>
              <w:rPr>
                <w:sz w:val="16"/>
              </w:rPr>
              <w:t>Includes 1 Tropical Depression record (outside NRI's Hurricane definition).</w:t>
            </w:r>
          </w:p>
        </w:tc>
      </w:tr>
      <w:tr>
        <w:trPr>
          <w:cantSplit/>
        </w:trPr>
        <w:tc>
          <w:tcPr>
            <w:tcW w:type="dxa" w:w="699"/>
          </w:tcPr>
          <w:p>
            <w:pPr>
              <w:spacing w:after="0"/>
              <w:jc w:val="right"/>
            </w:pPr>
            <w:r>
              <w:rPr>
                <w:sz w:val="16"/>
              </w:rPr>
              <w:t>13</w:t>
            </w:r>
          </w:p>
        </w:tc>
        <w:tc>
          <w:tcPr>
            <w:tcW w:type="dxa" w:w="1037"/>
          </w:tcPr>
          <w:p>
            <w:pPr>
              <w:spacing w:after="0"/>
              <w:jc w:val="left"/>
            </w:pPr>
            <w:r>
              <w:rPr>
                <w:sz w:val="16"/>
              </w:rPr>
              <w:t>Lightning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$4,994</w:t>
            </w:r>
          </w:p>
        </w:tc>
        <w:tc>
          <w:tcPr>
            <w:tcW w:type="dxa" w:w="1126"/>
          </w:tcPr>
          <w:p>
            <w:pPr>
              <w:spacing w:after="0"/>
              <w:jc w:val="right"/>
            </w:pPr>
            <w:r>
              <w:rPr>
                <w:sz w:val="16"/>
              </w:rPr>
              <w:t>n/a</w:t>
            </w:r>
          </w:p>
        </w:tc>
        <w:tc>
          <w:tcPr>
            <w:tcW w:type="dxa" w:w="1587"/>
          </w:tcPr>
          <w:p>
            <w:pPr>
              <w:spacing w:after="0"/>
              <w:jc w:val="right"/>
            </w:pPr>
            <w:r>
              <w:rPr>
                <w:sz w:val="16"/>
              </w:rPr>
              <w:t>$4,912</w:t>
            </w:r>
          </w:p>
        </w:tc>
        <w:tc>
          <w:tcPr>
            <w:tcW w:type="dxa" w:w="1144"/>
          </w:tcPr>
          <w:p>
            <w:pPr>
              <w:spacing w:after="0"/>
              <w:jc w:val="right"/>
            </w:pPr>
            <w:r>
              <w:rPr>
                <w:sz w:val="16"/>
              </w:rPr>
              <w:t>$9,905</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587"/>
          </w:tcPr>
          <w:p>
            <w:pPr>
              <w:spacing w:after="0"/>
              <w:jc w:val="right"/>
            </w:pPr>
            <w:r>
              <w:rPr>
                <w:sz w:val="16"/>
              </w:rPr>
              <w:t>$50</w:t>
            </w:r>
          </w:p>
        </w:tc>
        <w:tc>
          <w:tcPr>
            <w:tcW w:type="dxa" w:w="1144"/>
          </w:tcPr>
          <w:p>
            <w:pPr>
              <w:spacing w:after="0"/>
              <w:jc w:val="right"/>
            </w:pPr>
            <w:r>
              <w:rPr>
                <w:sz w:val="16"/>
              </w:rPr>
              <w:t>$52</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24"/>
        <w:gridCol w:w="9588"/>
      </w:tblGrid>
      <w:tr>
        <w:trPr>
          <w:cantSplit/>
          <w:tblHeader/>
        </w:trPr>
        <w:tc>
          <w:tcPr>
            <w:tcW w:type="dxa" w:w="4524"/>
            <w:shd w:val="clear" w:color="auto" w:fill="E8E8E8"/>
          </w:tcPr>
          <w:p>
            <w:pPr>
              <w:spacing w:after="0"/>
              <w:jc w:val="left"/>
            </w:pPr>
            <w:r>
              <w:rPr>
                <w:b/>
                <w:sz w:val="16"/>
              </w:rPr>
              <w:t>Hazard</w:t>
            </w:r>
          </w:p>
        </w:tc>
        <w:tc>
          <w:tcPr>
            <w:tcW w:type="dxa" w:w="95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24"/>
          </w:tcPr>
          <w:p>
            <w:pPr>
              <w:spacing w:after="0"/>
              <w:jc w:val="left"/>
            </w:pPr>
            <w:r>
              <w:rPr>
                <w:sz w:val="16"/>
              </w:rPr>
              <w:t>Earthquake</w:t>
            </w:r>
          </w:p>
        </w:tc>
        <w:tc>
          <w:tcPr>
            <w:tcW w:type="dxa" w:w="9588"/>
          </w:tcPr>
          <w:p>
            <w:pPr>
              <w:spacing w:after="0"/>
              <w:jc w:val="left"/>
            </w:pPr>
            <w:r>
              <w:rPr>
                <w:sz w:val="16"/>
              </w:rPr>
              <w:t>tract 9503 (Very Low, 36.7); tract 9504 (Very Low, 24.7)</w:t>
            </w:r>
          </w:p>
        </w:tc>
      </w:tr>
      <w:tr>
        <w:trPr>
          <w:cantSplit/>
        </w:trPr>
        <w:tc>
          <w:tcPr>
            <w:tcW w:type="dxa" w:w="4524"/>
          </w:tcPr>
          <w:p>
            <w:pPr>
              <w:spacing w:after="0"/>
              <w:jc w:val="left"/>
            </w:pPr>
            <w:r>
              <w:rPr>
                <w:sz w:val="16"/>
              </w:rPr>
              <w:t>Hurricane</w:t>
            </w:r>
          </w:p>
        </w:tc>
        <w:tc>
          <w:tcPr>
            <w:tcW w:type="dxa" w:w="9588"/>
          </w:tcPr>
          <w:p>
            <w:pPr>
              <w:spacing w:after="0"/>
              <w:jc w:val="left"/>
            </w:pPr>
            <w:r>
              <w:rPr>
                <w:sz w:val="16"/>
              </w:rPr>
              <w:t>tract 9504 (Very Low, 50.9); tract 9503 (Very Low, 50.5)</w:t>
            </w:r>
          </w:p>
        </w:tc>
      </w:tr>
      <w:tr>
        <w:trPr>
          <w:cantSplit/>
        </w:trPr>
        <w:tc>
          <w:tcPr>
            <w:tcW w:type="dxa" w:w="4524"/>
          </w:tcPr>
          <w:p>
            <w:pPr>
              <w:spacing w:after="0"/>
              <w:jc w:val="left"/>
            </w:pPr>
            <w:r>
              <w:rPr>
                <w:sz w:val="16"/>
              </w:rPr>
              <w:t>Landslide</w:t>
            </w:r>
          </w:p>
        </w:tc>
        <w:tc>
          <w:tcPr>
            <w:tcW w:type="dxa" w:w="9588"/>
          </w:tcPr>
          <w:p>
            <w:pPr>
              <w:spacing w:after="0"/>
              <w:jc w:val="left"/>
            </w:pPr>
            <w:r>
              <w:rPr>
                <w:sz w:val="16"/>
              </w:rPr>
              <w:t>tract 9503 (Very Low, 76.0); tract 9504 (Very Low, 65.7)</w:t>
            </w:r>
          </w:p>
        </w:tc>
      </w:tr>
      <w:tr>
        <w:trPr>
          <w:cantSplit/>
        </w:trPr>
        <w:tc>
          <w:tcPr>
            <w:tcW w:type="dxa" w:w="4524"/>
          </w:tcPr>
          <w:p>
            <w:pPr>
              <w:spacing w:after="0"/>
              <w:jc w:val="left"/>
            </w:pPr>
            <w:r>
              <w:rPr>
                <w:sz w:val="16"/>
              </w:rPr>
              <w:t>Tornado</w:t>
            </w:r>
          </w:p>
        </w:tc>
        <w:tc>
          <w:tcPr>
            <w:tcW w:type="dxa" w:w="9588"/>
          </w:tcPr>
          <w:p>
            <w:pPr>
              <w:spacing w:after="0"/>
              <w:jc w:val="left"/>
            </w:pPr>
            <w:r>
              <w:rPr>
                <w:sz w:val="16"/>
              </w:rPr>
              <w:t>tract 9503 (Relatively High, 91.0); tract 9504 (Relatively High, 75.6)</w:t>
            </w:r>
          </w:p>
        </w:tc>
      </w:tr>
      <w:tr>
        <w:trPr>
          <w:cantSplit/>
        </w:trPr>
        <w:tc>
          <w:tcPr>
            <w:tcW w:type="dxa" w:w="4524"/>
          </w:tcPr>
          <w:p>
            <w:pPr>
              <w:spacing w:after="0"/>
              <w:jc w:val="left"/>
            </w:pPr>
            <w:r>
              <w:rPr>
                <w:sz w:val="16"/>
              </w:rPr>
              <w:t>Wildfire</w:t>
            </w:r>
          </w:p>
        </w:tc>
        <w:tc>
          <w:tcPr>
            <w:tcW w:type="dxa" w:w="9588"/>
          </w:tcPr>
          <w:p>
            <w:pPr>
              <w:spacing w:after="0"/>
              <w:jc w:val="left"/>
            </w:pPr>
            <w:r>
              <w:rPr>
                <w:sz w:val="16"/>
              </w:rPr>
              <w:t>tract 9503 (Relatively High, 97.7); tract 9504 (Relatively Low, 87.8)</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6"/>
        <w:gridCol w:w="1829"/>
        <w:gridCol w:w="1686"/>
        <w:gridCol w:w="1895"/>
        <w:gridCol w:w="1609"/>
        <w:gridCol w:w="1685"/>
        <w:gridCol w:w="1830"/>
        <w:gridCol w:w="1782"/>
      </w:tblGrid>
      <w:tr>
        <w:trPr>
          <w:cantSplit/>
          <w:tblHeader/>
        </w:trPr>
        <w:tc>
          <w:tcPr>
            <w:tcW w:type="dxa" w:w="1796"/>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5"/>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jurisdictions</w:t>
            </w:r>
          </w:p>
        </w:tc>
        <w:tc>
          <w:tcPr>
            <w:tcW w:type="dxa" w:w="1782"/>
            <w:shd w:val="clear" w:color="auto" w:fill="E8E8E8"/>
          </w:tcPr>
          <w:p>
            <w:pPr>
              <w:spacing w:after="0"/>
              <w:jc w:val="left"/>
            </w:pPr>
            <w:r>
              <w:rPr>
                <w:b/>
                <w:sz w:val="16"/>
              </w:rPr>
              <w:t>Note</w:t>
            </w:r>
          </w:p>
        </w:tc>
      </w:tr>
      <w:tr>
        <w:trPr>
          <w:cantSplit/>
        </w:trPr>
        <w:tc>
          <w:tcPr>
            <w:tcW w:type="dxa" w:w="1796"/>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686"/>
          </w:tcPr>
          <w:p>
            <w:pPr>
              <w:spacing w:after="0"/>
              <w:jc w:val="right"/>
            </w:pPr>
            <w:r>
              <w:rPr>
                <w:sz w:val="16"/>
              </w:rPr>
              <w:t>8 records, 1997 to 2026 (8 zone-level)</w:t>
            </w:r>
          </w:p>
        </w:tc>
        <w:tc>
          <w:tcPr>
            <w:tcW w:type="dxa" w:w="1895"/>
          </w:tcPr>
          <w:p>
            <w:pPr>
              <w:spacing w:after="0"/>
              <w:jc w:val="left"/>
            </w:pPr>
            <w:r>
              <w:rPr>
                <w:sz w:val="16"/>
              </w:rPr>
              <w:t>1 day to 3 days (median 2 days); 5 with a recorded value</w:t>
            </w:r>
          </w:p>
        </w:tc>
        <w:tc>
          <w:tcPr>
            <w:tcW w:type="dxa" w:w="1609"/>
          </w:tcPr>
          <w:p>
            <w:pPr>
              <w:spacing w:after="0"/>
              <w:jc w:val="left"/>
            </w:pPr>
            <w:r>
              <w:rPr>
                <w:sz w:val="16"/>
              </w:rPr>
              <w:t>3 consecutive days, 2021-02-14 to 2021-02-16, zone-level</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Wind chill: in event narratives only (local data needed).</w:t>
            </w:r>
          </w:p>
        </w:tc>
      </w:tr>
      <w:tr>
        <w:trPr>
          <w:cantSplit/>
        </w:trPr>
        <w:tc>
          <w:tcPr>
            <w:tcW w:type="dxa" w:w="1796"/>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686"/>
          </w:tcPr>
          <w:p>
            <w:pPr>
              <w:spacing w:after="0"/>
              <w:jc w:val="right"/>
            </w:pPr>
            <w:r>
              <w:rPr>
                <w:sz w:val="16"/>
              </w:rPr>
              <w:t>2 records, 2009 to 2014 (2 zone-level)</w:t>
            </w:r>
          </w:p>
        </w:tc>
        <w:tc>
          <w:tcPr>
            <w:tcW w:type="dxa" w:w="1895"/>
          </w:tcPr>
          <w:p>
            <w:pPr>
              <w:spacing w:after="0"/>
              <w:jc w:val="left"/>
            </w:pPr>
          </w:p>
        </w:tc>
        <w:tc>
          <w:tcPr>
            <w:tcW w:type="dxa" w:w="1609"/>
          </w:tcPr>
          <w:p>
            <w:pPr>
              <w:spacing w:after="0"/>
              <w:jc w:val="left"/>
            </w:pPr>
            <w:r>
              <w:rPr>
                <w:sz w:val="16"/>
              </w:rPr>
              <w:t>No crop damage reported in 2 records.</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Temperature: in event narratives only (local data needed).</w:t>
            </w:r>
          </w:p>
        </w:tc>
      </w:tr>
      <w:tr>
        <w:trPr>
          <w:cantSplit/>
        </w:trPr>
        <w:tc>
          <w:tcPr>
            <w:tcW w:type="dxa" w:w="1796"/>
          </w:tcPr>
          <w:p>
            <w:pPr>
              <w:spacing w:after="0"/>
              <w:jc w:val="left"/>
            </w:pPr>
            <w:r>
              <w:rPr>
                <w:sz w:val="16"/>
              </w:rPr>
              <w:t>Drought</w:t>
            </w:r>
          </w:p>
        </w:tc>
        <w:tc>
          <w:tcPr>
            <w:tcW w:type="dxa" w:w="1829"/>
          </w:tcPr>
          <w:p>
            <w:pPr>
              <w:spacing w:after="0"/>
              <w:jc w:val="left"/>
            </w:pPr>
            <w:r>
              <w:rPr>
                <w:sz w:val="16"/>
              </w:rPr>
              <w:t>U.S. Drought Monitor scale (D0 to D4)</w:t>
            </w:r>
          </w:p>
        </w:tc>
        <w:tc>
          <w:tcPr>
            <w:tcW w:type="dxa" w:w="1686"/>
          </w:tcPr>
          <w:p>
            <w:pPr>
              <w:spacing w:after="0"/>
              <w:jc w:val="right"/>
            </w:pPr>
            <w:r>
              <w:rPr>
                <w:sz w:val="16"/>
              </w:rPr>
              <w:t>82 records, 1996 to 2026 (82 zone-level)</w:t>
            </w:r>
          </w:p>
        </w:tc>
        <w:tc>
          <w:tcPr>
            <w:tcW w:type="dxa" w:w="1895"/>
          </w:tcPr>
          <w:p>
            <w:pPr>
              <w:spacing w:after="0"/>
              <w:jc w:val="left"/>
            </w:pPr>
            <w:r>
              <w:rPr>
                <w:sz w:val="16"/>
              </w:rPr>
              <w:t>30 days to 1,124 days (median 61 days); 15 with a recorded value</w:t>
            </w:r>
          </w:p>
        </w:tc>
        <w:tc>
          <w:tcPr>
            <w:tcW w:type="dxa" w:w="1609"/>
          </w:tcPr>
          <w:p>
            <w:pPr>
              <w:spacing w:after="0"/>
              <w:jc w:val="left"/>
            </w:pPr>
            <w:r>
              <w:rPr>
                <w:sz w:val="16"/>
              </w:rPr>
              <w:t>1124 days (37 months), 2012-02-01 to 2015-02-28, a run of 37 consecutive Storm Events drought records, zone-level</w:t>
            </w:r>
          </w:p>
        </w:tc>
        <w:tc>
          <w:tcPr>
            <w:tcW w:type="dxa" w:w="1685"/>
          </w:tcPr>
          <w:p>
            <w:pPr>
              <w:spacing w:after="0"/>
              <w:jc w:val="left"/>
            </w:pPr>
            <w:r>
              <w:rPr>
                <w:sz w:val="16"/>
              </w:rPr>
              <w:t>Drought, 1998-08-01, property not reported; $10,000,000 crops, reported for the zone (1998 dollars)</w:t>
            </w:r>
          </w:p>
        </w:tc>
        <w:tc>
          <w:tcPr>
            <w:tcW w:type="dxa" w:w="1830"/>
          </w:tcPr>
          <w:p>
            <w:pPr>
              <w:spacing w:after="0"/>
              <w:jc w:val="left"/>
            </w:pPr>
            <w:r>
              <w:rPr>
                <w:sz w:val="16"/>
              </w:rPr>
              <w:t>Countywide (zone-level records).</w:t>
            </w:r>
          </w:p>
        </w:tc>
        <w:tc>
          <w:tcPr>
            <w:tcW w:type="dxa" w:w="17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6"/>
          </w:tcPr>
          <w:p>
            <w:pPr>
              <w:spacing w:after="0"/>
              <w:jc w:val="left"/>
            </w:pPr>
            <w:r>
              <w:rPr>
                <w:sz w:val="16"/>
              </w:rPr>
              <w:t>Earthquake</w:t>
            </w:r>
          </w:p>
        </w:tc>
        <w:tc>
          <w:tcPr>
            <w:tcW w:type="dxa" w:w="1829"/>
          </w:tcPr>
          <w:p>
            <w:pPr>
              <w:spacing w:after="0"/>
              <w:jc w:val="left"/>
            </w:pPr>
            <w:r>
              <w:rPr>
                <w:sz w:val="16"/>
              </w:rPr>
              <w:t>Modified Mercalli (local data)</w:t>
            </w:r>
          </w:p>
        </w:tc>
        <w:tc>
          <w:tcPr>
            <w:tcW w:type="dxa" w:w="1686"/>
          </w:tcPr>
          <w:p>
            <w:pPr>
              <w:spacing w:after="0"/>
              <w:jc w:val="right"/>
            </w:pPr>
            <w:r>
              <w:rPr>
                <w:sz w:val="16"/>
              </w:rPr>
              <w:t>0</w:t>
            </w:r>
          </w:p>
        </w:tc>
        <w:tc>
          <w:tcPr>
            <w:tcW w:type="dxa" w:w="1895"/>
          </w:tcPr>
          <w:p>
            <w:pPr>
              <w:spacing w:after="0"/>
              <w:jc w:val="left"/>
            </w:pPr>
          </w:p>
        </w:tc>
        <w:tc>
          <w:tcPr>
            <w:tcW w:type="dxa" w:w="1609"/>
          </w:tcPr>
          <w:p>
            <w:pPr>
              <w:spacing w:after="0"/>
              <w:jc w:val="left"/>
            </w:pPr>
          </w:p>
        </w:tc>
        <w:tc>
          <w:tcPr>
            <w:tcW w:type="dxa" w:w="1685"/>
          </w:tcPr>
          <w:p>
            <w:pPr>
              <w:spacing w:after="0"/>
              <w:jc w:val="left"/>
            </w:pPr>
          </w:p>
        </w:tc>
        <w:tc>
          <w:tcPr>
            <w:tcW w:type="dxa" w:w="1830"/>
          </w:tcPr>
          <w:p>
            <w:pPr>
              <w:spacing w:after="0"/>
              <w:jc w:val="left"/>
            </w:pPr>
          </w:p>
        </w:tc>
        <w:tc>
          <w:tcPr>
            <w:tcW w:type="dxa" w:w="1782"/>
          </w:tcPr>
          <w:p>
            <w:pPr>
              <w:spacing w:after="0"/>
              <w:jc w:val="left"/>
            </w:pPr>
            <w:r>
              <w:rPr>
                <w:sz w:val="16"/>
              </w:rPr>
              <w:t>Storm Events does not record earthquakes; the USGS earthquake catalog is the source.</w:t>
            </w:r>
          </w:p>
        </w:tc>
      </w:tr>
      <w:tr>
        <w:trPr>
          <w:cantSplit/>
        </w:trPr>
        <w:tc>
          <w:tcPr>
            <w:tcW w:type="dxa" w:w="1796"/>
          </w:tcPr>
          <w:p>
            <w:pPr>
              <w:spacing w:after="0"/>
              <w:jc w:val="left"/>
            </w:pPr>
            <w:r>
              <w:rPr>
                <w:sz w:val="16"/>
              </w:rPr>
              <w:t>Hail</w:t>
            </w:r>
          </w:p>
        </w:tc>
        <w:tc>
          <w:tcPr>
            <w:tcW w:type="dxa" w:w="1829"/>
          </w:tcPr>
          <w:p>
            <w:pPr>
              <w:spacing w:after="0"/>
              <w:jc w:val="left"/>
            </w:pPr>
            <w:r>
              <w:rPr>
                <w:sz w:val="16"/>
              </w:rPr>
              <w:t>hail size (inches)</w:t>
            </w:r>
          </w:p>
        </w:tc>
        <w:tc>
          <w:tcPr>
            <w:tcW w:type="dxa" w:w="1686"/>
          </w:tcPr>
          <w:p>
            <w:pPr>
              <w:spacing w:after="0"/>
              <w:jc w:val="right"/>
            </w:pPr>
            <w:r>
              <w:rPr>
                <w:sz w:val="16"/>
              </w:rPr>
              <w:t>296 records, 1956 to 2026</w:t>
            </w:r>
          </w:p>
        </w:tc>
        <w:tc>
          <w:tcPr>
            <w:tcW w:type="dxa" w:w="1895"/>
          </w:tcPr>
          <w:p>
            <w:pPr>
              <w:spacing w:after="0"/>
              <w:jc w:val="left"/>
            </w:pPr>
            <w:r>
              <w:rPr>
                <w:sz w:val="16"/>
              </w:rPr>
              <w:t>0.75 in to 4.5 in (median 1 in); 296 with a recorded value</w:t>
            </w:r>
          </w:p>
        </w:tc>
        <w:tc>
          <w:tcPr>
            <w:tcW w:type="dxa" w:w="1609"/>
          </w:tcPr>
          <w:p>
            <w:pPr>
              <w:spacing w:after="0"/>
              <w:jc w:val="left"/>
            </w:pPr>
            <w:r>
              <w:rPr>
                <w:sz w:val="16"/>
              </w:rPr>
              <w:t>4.5 in hail, 1962-05-26</w:t>
            </w:r>
          </w:p>
        </w:tc>
        <w:tc>
          <w:tcPr>
            <w:tcW w:type="dxa" w:w="1685"/>
          </w:tcPr>
          <w:p>
            <w:pPr>
              <w:spacing w:after="0"/>
              <w:jc w:val="left"/>
            </w:pPr>
            <w:r>
              <w:rPr>
                <w:sz w:val="16"/>
              </w:rPr>
              <w:t>Hail, 2000-04-29, $250,000 property; crops not reported (2000 dollars)</w:t>
            </w:r>
          </w:p>
        </w:tc>
        <w:tc>
          <w:tcPr>
            <w:tcW w:type="dxa" w:w="1830"/>
          </w:tcPr>
          <w:p>
            <w:pPr>
              <w:spacing w:after="0"/>
              <w:jc w:val="left"/>
            </w:pPr>
            <w:r>
              <w:rPr>
                <w:sz w:val="16"/>
              </w:rPr>
              <w:t>Event records naming jurisdictions in the plan: Haskell city (72 records), Rule town (47 records), Rochester town (24 records), Weinert city (23 records).</w:t>
            </w:r>
          </w:p>
        </w:tc>
        <w:tc>
          <w:tcPr>
            <w:tcW w:type="dxa" w:w="1782"/>
          </w:tcPr>
          <w:p>
            <w:pPr>
              <w:spacing w:after="0"/>
              <w:jc w:val="left"/>
            </w:pPr>
          </w:p>
        </w:tc>
      </w:tr>
      <w:tr>
        <w:trPr>
          <w:cantSplit/>
        </w:trPr>
        <w:tc>
          <w:tcPr>
            <w:tcW w:type="dxa" w:w="1796"/>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686"/>
          </w:tcPr>
          <w:p>
            <w:pPr>
              <w:spacing w:after="0"/>
              <w:jc w:val="right"/>
            </w:pPr>
            <w:r>
              <w:rPr>
                <w:sz w:val="16"/>
              </w:rPr>
              <w:t>4 records, 1999 to 2000 (4 zone-level)</w:t>
            </w:r>
          </w:p>
        </w:tc>
        <w:tc>
          <w:tcPr>
            <w:tcW w:type="dxa" w:w="1895"/>
          </w:tcPr>
          <w:p>
            <w:pPr>
              <w:spacing w:after="0"/>
              <w:jc w:val="left"/>
            </w:pPr>
            <w:r>
              <w:rPr>
                <w:sz w:val="16"/>
              </w:rPr>
              <w:t>31 days to 85 days (median 58 days); 2 with a recorded value</w:t>
            </w:r>
          </w:p>
        </w:tc>
        <w:tc>
          <w:tcPr>
            <w:tcW w:type="dxa" w:w="1609"/>
          </w:tcPr>
          <w:p>
            <w:pPr>
              <w:spacing w:after="0"/>
              <w:jc w:val="left"/>
            </w:pPr>
            <w:r>
              <w:rPr>
                <w:sz w:val="16"/>
              </w:rPr>
              <w:t>July 2000 to September 2000 (3 monthly summary records), zone-level</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Heat index: in event narratives only (local data needed).</w:t>
            </w:r>
          </w:p>
        </w:tc>
      </w:tr>
      <w:tr>
        <w:trPr>
          <w:cantSplit/>
        </w:trPr>
        <w:tc>
          <w:tcPr>
            <w:tcW w:type="dxa" w:w="1796"/>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686"/>
          </w:tcPr>
          <w:p>
            <w:pPr>
              <w:spacing w:after="0"/>
              <w:jc w:val="right"/>
            </w:pPr>
            <w:r>
              <w:rPr>
                <w:sz w:val="16"/>
              </w:rPr>
              <w:t>1 record, 2007 (1 zone-level)</w:t>
            </w:r>
          </w:p>
        </w:tc>
        <w:tc>
          <w:tcPr>
            <w:tcW w:type="dxa" w:w="1895"/>
          </w:tcPr>
          <w:p>
            <w:pPr>
              <w:spacing w:after="0"/>
              <w:jc w:val="left"/>
            </w:pPr>
          </w:p>
        </w:tc>
        <w:tc>
          <w:tcPr>
            <w:tcW w:type="dxa" w:w="1609"/>
          </w:tcPr>
          <w:p>
            <w:pPr>
              <w:spacing w:after="0"/>
              <w:jc w:val="left"/>
            </w:pPr>
            <w:r>
              <w:rPr>
                <w:sz w:val="16"/>
              </w:rPr>
              <w:t>Strongest recorded: Tropical Depression record, 2007-08-16 to 2007-08-18, $0 property; $0 crops (2007 dollars); NWS zone TXZ098</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6"/>
          </w:tcPr>
          <w:p>
            <w:pPr>
              <w:spacing w:after="0"/>
              <w:jc w:val="left"/>
            </w:pPr>
            <w:r>
              <w:rPr>
                <w:sz w:val="16"/>
              </w:rPr>
              <w:t>Ice Storm</w:t>
            </w:r>
          </w:p>
        </w:tc>
        <w:tc>
          <w:tcPr>
            <w:tcW w:type="dxa" w:w="1829"/>
          </w:tcPr>
          <w:p>
            <w:pPr>
              <w:spacing w:after="0"/>
              <w:jc w:val="left"/>
            </w:pPr>
            <w:r>
              <w:rPr>
                <w:sz w:val="16"/>
              </w:rPr>
              <w:t>Sperry-Piltz ice scale (local data)</w:t>
            </w:r>
          </w:p>
        </w:tc>
        <w:tc>
          <w:tcPr>
            <w:tcW w:type="dxa" w:w="1686"/>
          </w:tcPr>
          <w:p>
            <w:pPr>
              <w:spacing w:after="0"/>
              <w:jc w:val="right"/>
            </w:pPr>
            <w:r>
              <w:rPr>
                <w:sz w:val="16"/>
              </w:rPr>
              <w:t>5 records, 1998 to 2020 (5 zone-level)</w:t>
            </w:r>
          </w:p>
        </w:tc>
        <w:tc>
          <w:tcPr>
            <w:tcW w:type="dxa" w:w="1895"/>
          </w:tcPr>
          <w:p>
            <w:pPr>
              <w:spacing w:after="0"/>
              <w:jc w:val="left"/>
            </w:pPr>
          </w:p>
        </w:tc>
        <w:tc>
          <w:tcPr>
            <w:tcW w:type="dxa" w:w="1609"/>
          </w:tcPr>
          <w:p>
            <w:pPr>
              <w:spacing w:after="0"/>
              <w:jc w:val="left"/>
            </w:pPr>
            <w:r>
              <w:rPr>
                <w:sz w:val="16"/>
              </w:rPr>
              <w:t>Ice Storm, 2007-01-12, $1,000 property; $0 crops (2007 dollars); NWS zone TXZ098</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Ice thickness: in event narratives only (local data needed).</w:t>
            </w:r>
          </w:p>
        </w:tc>
      </w:tr>
      <w:tr>
        <w:trPr>
          <w:cantSplit/>
        </w:trPr>
        <w:tc>
          <w:tcPr>
            <w:tcW w:type="dxa" w:w="1796"/>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686"/>
          </w:tcPr>
          <w:p>
            <w:pPr>
              <w:spacing w:after="0"/>
              <w:jc w:val="right"/>
            </w:pPr>
            <w:r>
              <w:rPr>
                <w:sz w:val="16"/>
              </w:rPr>
              <w:t>36 records, 1996 to 2024 (1 zone-level)</w:t>
            </w:r>
          </w:p>
        </w:tc>
        <w:tc>
          <w:tcPr>
            <w:tcW w:type="dxa" w:w="1895"/>
          </w:tcPr>
          <w:p>
            <w:pPr>
              <w:spacing w:after="0"/>
              <w:jc w:val="left"/>
            </w:pPr>
          </w:p>
        </w:tc>
        <w:tc>
          <w:tcPr>
            <w:tcW w:type="dxa" w:w="1609"/>
          </w:tcPr>
          <w:p>
            <w:pPr>
              <w:spacing w:after="0"/>
              <w:jc w:val="left"/>
            </w:pPr>
            <w:r>
              <w:rPr>
                <w:sz w:val="16"/>
              </w:rPr>
              <w:t>Flood, 2018-10-16, $2,300,000 property; $0 crops (2018 dollars)</w:t>
            </w:r>
          </w:p>
        </w:tc>
        <w:tc>
          <w:tcPr>
            <w:tcW w:type="dxa" w:w="1685"/>
          </w:tcPr>
          <w:p>
            <w:pPr>
              <w:spacing w:after="0"/>
              <w:jc w:val="left"/>
            </w:pPr>
          </w:p>
        </w:tc>
        <w:tc>
          <w:tcPr>
            <w:tcW w:type="dxa" w:w="1830"/>
          </w:tcPr>
          <w:p>
            <w:pPr>
              <w:spacing w:after="0"/>
              <w:jc w:val="left"/>
            </w:pPr>
            <w:r>
              <w:rPr>
                <w:sz w:val="16"/>
              </w:rPr>
              <w:t>Event records naming jurisdictions in the plan: Haskell city (12 records), Rule town (6 records), Weinert city (3 records), Rochester town (2 records). Zone-level records (1) apply countywide.</w:t>
            </w:r>
          </w:p>
        </w:tc>
        <w:tc>
          <w:tcPr>
            <w:tcW w:type="dxa" w:w="17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6"/>
          </w:tcPr>
          <w:p>
            <w:pPr>
              <w:spacing w:after="0"/>
              <w:jc w:val="left"/>
            </w:pPr>
            <w:r>
              <w:rPr>
                <w:sz w:val="16"/>
              </w:rPr>
              <w:t>Debris Flow</w:t>
            </w:r>
          </w:p>
        </w:tc>
        <w:tc>
          <w:tcPr>
            <w:tcW w:type="dxa" w:w="1829"/>
          </w:tcPr>
          <w:p>
            <w:pPr>
              <w:spacing w:after="0"/>
              <w:jc w:val="left"/>
            </w:pPr>
            <w:r>
              <w:rPr>
                <w:sz w:val="16"/>
              </w:rPr>
              <w:t>none (count and damage only)</w:t>
            </w:r>
          </w:p>
        </w:tc>
        <w:tc>
          <w:tcPr>
            <w:tcW w:type="dxa" w:w="1686"/>
          </w:tcPr>
          <w:p>
            <w:pPr>
              <w:spacing w:after="0"/>
              <w:jc w:val="right"/>
            </w:pPr>
            <w:r>
              <w:rPr>
                <w:sz w:val="16"/>
              </w:rPr>
              <w:t>0</w:t>
            </w:r>
          </w:p>
        </w:tc>
        <w:tc>
          <w:tcPr>
            <w:tcW w:type="dxa" w:w="1895"/>
          </w:tcPr>
          <w:p>
            <w:pPr>
              <w:spacing w:after="0"/>
              <w:jc w:val="left"/>
            </w:pPr>
          </w:p>
        </w:tc>
        <w:tc>
          <w:tcPr>
            <w:tcW w:type="dxa" w:w="1609"/>
          </w:tcPr>
          <w:p>
            <w:pPr>
              <w:spacing w:after="0"/>
              <w:jc w:val="left"/>
            </w:pPr>
          </w:p>
        </w:tc>
        <w:tc>
          <w:tcPr>
            <w:tcW w:type="dxa" w:w="1685"/>
          </w:tcPr>
          <w:p>
            <w:pPr>
              <w:spacing w:after="0"/>
              <w:jc w:val="left"/>
            </w:pPr>
          </w:p>
        </w:tc>
        <w:tc>
          <w:tcPr>
            <w:tcW w:type="dxa" w:w="1830"/>
          </w:tcPr>
          <w:p>
            <w:pPr>
              <w:spacing w:after="0"/>
              <w:jc w:val="left"/>
            </w:pPr>
          </w:p>
        </w:tc>
        <w:tc>
          <w:tcPr>
            <w:tcW w:type="dxa" w:w="1782"/>
          </w:tcPr>
          <w:p>
            <w:pPr>
              <w:spacing w:after="0"/>
              <w:jc w:val="left"/>
            </w:pPr>
            <w:r>
              <w:rPr>
                <w:sz w:val="16"/>
              </w:rPr>
              <w:t>Physical measure: in event narratives only (local data needed).</w:t>
            </w:r>
          </w:p>
        </w:tc>
      </w:tr>
      <w:tr>
        <w:trPr>
          <w:cantSplit/>
        </w:trPr>
        <w:tc>
          <w:tcPr>
            <w:tcW w:type="dxa" w:w="1796"/>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686"/>
          </w:tcPr>
          <w:p>
            <w:pPr>
              <w:spacing w:after="0"/>
              <w:jc w:val="right"/>
            </w:pPr>
            <w:r>
              <w:rPr>
                <w:sz w:val="16"/>
              </w:rPr>
              <w:t>1 record, 1996</w:t>
            </w:r>
          </w:p>
        </w:tc>
        <w:tc>
          <w:tcPr>
            <w:tcW w:type="dxa" w:w="1895"/>
          </w:tcPr>
          <w:p>
            <w:pPr>
              <w:spacing w:after="0"/>
              <w:jc w:val="left"/>
            </w:pPr>
          </w:p>
        </w:tc>
        <w:tc>
          <w:tcPr>
            <w:tcW w:type="dxa" w:w="1609"/>
          </w:tcPr>
          <w:p>
            <w:pPr>
              <w:spacing w:after="0"/>
              <w:jc w:val="left"/>
            </w:pPr>
            <w:r>
              <w:rPr>
                <w:sz w:val="16"/>
              </w:rPr>
              <w:t>No damage or casualties reported in 1 record.</w:t>
            </w:r>
          </w:p>
        </w:tc>
        <w:tc>
          <w:tcPr>
            <w:tcW w:type="dxa" w:w="1685"/>
          </w:tcPr>
          <w:p>
            <w:pPr>
              <w:spacing w:after="0"/>
              <w:jc w:val="left"/>
            </w:pPr>
          </w:p>
        </w:tc>
        <w:tc>
          <w:tcPr>
            <w:tcW w:type="dxa" w:w="1830"/>
          </w:tcPr>
          <w:p>
            <w:pPr>
              <w:spacing w:after="0"/>
              <w:jc w:val="left"/>
            </w:pPr>
            <w:r>
              <w:rPr>
                <w:sz w:val="16"/>
              </w:rPr>
              <w:t>Event records naming jurisdictions in the plan: Haskell city (1 record).</w:t>
            </w:r>
          </w:p>
        </w:tc>
        <w:tc>
          <w:tcPr>
            <w:tcW w:type="dxa" w:w="1782"/>
          </w:tcPr>
          <w:p>
            <w:pPr>
              <w:spacing w:after="0"/>
              <w:jc w:val="left"/>
            </w:pPr>
            <w:r>
              <w:rPr>
                <w:sz w:val="16"/>
              </w:rPr>
              <w:t>Storm Events lists lightning with damage or casualties; physical measure in event narratives only (local data needed).</w:t>
            </w:r>
          </w:p>
        </w:tc>
      </w:tr>
      <w:tr>
        <w:trPr>
          <w:cantSplit/>
        </w:trPr>
        <w:tc>
          <w:tcPr>
            <w:tcW w:type="dxa" w:w="1796"/>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686"/>
          </w:tcPr>
          <w:p>
            <w:pPr>
              <w:spacing w:after="0"/>
              <w:jc w:val="right"/>
            </w:pPr>
            <w:r>
              <w:rPr>
                <w:sz w:val="16"/>
              </w:rPr>
              <w:t>8 records, 2007 to 2025 (8 zone-level)</w:t>
            </w:r>
          </w:p>
        </w:tc>
        <w:tc>
          <w:tcPr>
            <w:tcW w:type="dxa" w:w="1895"/>
          </w:tcPr>
          <w:p>
            <w:pPr>
              <w:spacing w:after="0"/>
              <w:jc w:val="left"/>
            </w:pPr>
            <w:r>
              <w:rPr>
                <w:sz w:val="16"/>
              </w:rPr>
              <w:t>38 kt (44 mph) to 56 kt (64 mph) (median 50 kt (58 mph)); 8 with a recorded value</w:t>
            </w:r>
          </w:p>
        </w:tc>
        <w:tc>
          <w:tcPr>
            <w:tcW w:type="dxa" w:w="1609"/>
          </w:tcPr>
          <w:p>
            <w:pPr>
              <w:spacing w:after="0"/>
              <w:jc w:val="left"/>
            </w:pPr>
            <w:r>
              <w:rPr>
                <w:sz w:val="16"/>
              </w:rPr>
              <w:t>56 kt (64 mph) measured gust, High Wind, 2025-03-14; same speed and measurement basis also recorded on 2025-03-04; NWS zone TXZ098</w:t>
            </w:r>
          </w:p>
        </w:tc>
        <w:tc>
          <w:tcPr>
            <w:tcW w:type="dxa" w:w="1685"/>
          </w:tcPr>
          <w:p>
            <w:pPr>
              <w:spacing w:after="0"/>
              <w:jc w:val="left"/>
            </w:pPr>
            <w:r>
              <w:rPr>
                <w:sz w:val="16"/>
              </w:rPr>
              <w:t>High Wind, 2007-02-24, $2,000 property; $0 crops, reported for the zone (2007 dollars)</w:t>
            </w:r>
          </w:p>
        </w:tc>
        <w:tc>
          <w:tcPr>
            <w:tcW w:type="dxa" w:w="1830"/>
          </w:tcPr>
          <w:p>
            <w:pPr>
              <w:spacing w:after="0"/>
              <w:jc w:val="left"/>
            </w:pPr>
            <w:r>
              <w:rPr>
                <w:sz w:val="16"/>
              </w:rPr>
              <w:t>Countywide (zone-level records).</w:t>
            </w:r>
          </w:p>
        </w:tc>
        <w:tc>
          <w:tcPr>
            <w:tcW w:type="dxa" w:w="1782"/>
          </w:tcPr>
          <w:p>
            <w:pPr>
              <w:spacing w:after="0"/>
              <w:jc w:val="left"/>
            </w:pPr>
          </w:p>
        </w:tc>
      </w:tr>
      <w:tr>
        <w:trPr>
          <w:cantSplit/>
        </w:trPr>
        <w:tc>
          <w:tcPr>
            <w:tcW w:type="dxa" w:w="1796"/>
          </w:tcPr>
          <w:p>
            <w:pPr>
              <w:spacing w:after="0"/>
              <w:jc w:val="left"/>
            </w:pPr>
            <w:r>
              <w:rPr>
                <w:sz w:val="16"/>
              </w:rPr>
              <w:t>Thunderstorm Wind</w:t>
            </w:r>
          </w:p>
        </w:tc>
        <w:tc>
          <w:tcPr>
            <w:tcW w:type="dxa" w:w="1829"/>
          </w:tcPr>
          <w:p>
            <w:pPr>
              <w:spacing w:after="0"/>
              <w:jc w:val="left"/>
            </w:pPr>
            <w:r>
              <w:rPr>
                <w:sz w:val="16"/>
              </w:rPr>
              <w:t>wind speed (kt and mph)</w:t>
            </w:r>
          </w:p>
        </w:tc>
        <w:tc>
          <w:tcPr>
            <w:tcW w:type="dxa" w:w="1686"/>
          </w:tcPr>
          <w:p>
            <w:pPr>
              <w:spacing w:after="0"/>
              <w:jc w:val="right"/>
            </w:pPr>
            <w:r>
              <w:rPr>
                <w:sz w:val="16"/>
              </w:rPr>
              <w:t>180 records, 1955 to 2026</w:t>
            </w:r>
          </w:p>
        </w:tc>
        <w:tc>
          <w:tcPr>
            <w:tcW w:type="dxa" w:w="1895"/>
          </w:tcPr>
          <w:p>
            <w:pPr>
              <w:spacing w:after="0"/>
              <w:jc w:val="left"/>
            </w:pPr>
            <w:r>
              <w:rPr>
                <w:sz w:val="16"/>
              </w:rPr>
              <w:t>50 kt (58 mph) to 86.96 kt (100 mph) (median 56.5 kt (65 mph)); 128 with a recorded value</w:t>
            </w:r>
          </w:p>
        </w:tc>
        <w:tc>
          <w:tcPr>
            <w:tcW w:type="dxa" w:w="1609"/>
          </w:tcPr>
          <w:p>
            <w:pPr>
              <w:spacing w:after="0"/>
              <w:jc w:val="left"/>
            </w:pPr>
            <w:r>
              <w:rPr>
                <w:sz w:val="16"/>
              </w:rPr>
              <w:t>86.96 kt (100 mph) estimated gust, Thunderstorm Wind, 2004-06-12</w:t>
            </w:r>
          </w:p>
        </w:tc>
        <w:tc>
          <w:tcPr>
            <w:tcW w:type="dxa" w:w="1685"/>
          </w:tcPr>
          <w:p>
            <w:pPr>
              <w:spacing w:after="0"/>
              <w:jc w:val="left"/>
            </w:pPr>
            <w:r>
              <w:rPr>
                <w:sz w:val="16"/>
              </w:rPr>
              <w:t>Thunderstorm Wind, 1996-06-03, $100,000 property; crops not reported (1996 dollars)</w:t>
            </w:r>
          </w:p>
        </w:tc>
        <w:tc>
          <w:tcPr>
            <w:tcW w:type="dxa" w:w="1830"/>
          </w:tcPr>
          <w:p>
            <w:pPr>
              <w:spacing w:after="0"/>
              <w:jc w:val="left"/>
            </w:pPr>
            <w:r>
              <w:rPr>
                <w:sz w:val="16"/>
              </w:rPr>
              <w:t>Event records naming jurisdictions in the plan: Haskell city (52 records), Weinert city (22 records), Rochester town (16 records), Rule town (13 records), O'Brien city (1 record).</w:t>
            </w:r>
          </w:p>
        </w:tc>
        <w:tc>
          <w:tcPr>
            <w:tcW w:type="dxa" w:w="1782"/>
          </w:tcPr>
          <w:p>
            <w:pPr>
              <w:spacing w:after="0"/>
              <w:jc w:val="left"/>
            </w:pPr>
          </w:p>
        </w:tc>
      </w:tr>
      <w:tr>
        <w:trPr>
          <w:cantSplit/>
        </w:trPr>
        <w:tc>
          <w:tcPr>
            <w:tcW w:type="dxa" w:w="1796"/>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686"/>
          </w:tcPr>
          <w:p>
            <w:pPr>
              <w:spacing w:after="0"/>
              <w:jc w:val="right"/>
            </w:pPr>
            <w:r>
              <w:rPr>
                <w:sz w:val="16"/>
              </w:rPr>
              <w:t>58 records, 1951 to 2025</w:t>
            </w:r>
          </w:p>
        </w:tc>
        <w:tc>
          <w:tcPr>
            <w:tcW w:type="dxa" w:w="1895"/>
          </w:tcPr>
          <w:p>
            <w:pPr>
              <w:spacing w:after="0"/>
              <w:jc w:val="left"/>
            </w:pPr>
            <w:r>
              <w:rPr>
                <w:sz w:val="16"/>
              </w:rPr>
              <w:t>F/EF0 to F/EF4 (median F/EF0); 55 with a recorded value</w:t>
            </w:r>
          </w:p>
        </w:tc>
        <w:tc>
          <w:tcPr>
            <w:tcW w:type="dxa" w:w="1609"/>
          </w:tcPr>
          <w:p>
            <w:pPr>
              <w:spacing w:after="0"/>
              <w:jc w:val="left"/>
            </w:pPr>
            <w:r>
              <w:rPr>
                <w:sz w:val="16"/>
              </w:rPr>
              <w:t>F4 tornado, 1953-03-13, 11.2 mi path length (whole path, pre-1996), 50 yd wide, $2,500,000 property; crops not recorded (1953 dollars), 12 direct deaths, 20 direct injuries</w:t>
            </w:r>
          </w:p>
        </w:tc>
        <w:tc>
          <w:tcPr>
            <w:tcW w:type="dxa" w:w="1685"/>
          </w:tcPr>
          <w:p>
            <w:pPr>
              <w:spacing w:after="0"/>
              <w:jc w:val="left"/>
            </w:pPr>
          </w:p>
        </w:tc>
        <w:tc>
          <w:tcPr>
            <w:tcW w:type="dxa" w:w="1830"/>
          </w:tcPr>
          <w:p>
            <w:pPr>
              <w:spacing w:after="0"/>
              <w:jc w:val="left"/>
            </w:pPr>
            <w:r>
              <w:rPr>
                <w:sz w:val="16"/>
              </w:rPr>
              <w:t>Event records naming jurisdictions in the plan: Haskell city (12 records), Rule town (4 records), Rochester town (2 records), Weinert city (1 record).</w:t>
            </w:r>
          </w:p>
        </w:tc>
        <w:tc>
          <w:tcPr>
            <w:tcW w:type="dxa" w:w="17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6"/>
          </w:tcPr>
          <w:p>
            <w:pPr>
              <w:spacing w:after="0"/>
              <w:jc w:val="left"/>
            </w:pPr>
            <w:r>
              <w:rPr>
                <w:sz w:val="16"/>
              </w:rPr>
              <w:t>Wildfire</w:t>
            </w:r>
          </w:p>
        </w:tc>
        <w:tc>
          <w:tcPr>
            <w:tcW w:type="dxa" w:w="1829"/>
          </w:tcPr>
          <w:p>
            <w:pPr>
              <w:spacing w:after="0"/>
              <w:jc w:val="left"/>
            </w:pPr>
            <w:r>
              <w:rPr>
                <w:sz w:val="16"/>
              </w:rPr>
              <w:t>acres burned (local data)</w:t>
            </w:r>
          </w:p>
        </w:tc>
        <w:tc>
          <w:tcPr>
            <w:tcW w:type="dxa" w:w="1686"/>
          </w:tcPr>
          <w:p>
            <w:pPr>
              <w:spacing w:after="0"/>
              <w:jc w:val="right"/>
            </w:pPr>
            <w:r>
              <w:rPr>
                <w:sz w:val="16"/>
              </w:rPr>
              <w:t>5 records, 1996 to 2011 (4 zone-level)</w:t>
            </w:r>
          </w:p>
        </w:tc>
        <w:tc>
          <w:tcPr>
            <w:tcW w:type="dxa" w:w="1895"/>
          </w:tcPr>
          <w:p>
            <w:pPr>
              <w:spacing w:after="0"/>
              <w:jc w:val="left"/>
            </w:pPr>
          </w:p>
        </w:tc>
        <w:tc>
          <w:tcPr>
            <w:tcW w:type="dxa" w:w="1609"/>
          </w:tcPr>
          <w:p>
            <w:pPr>
              <w:spacing w:after="0"/>
              <w:jc w:val="left"/>
            </w:pPr>
            <w:r>
              <w:rPr>
                <w:sz w:val="16"/>
              </w:rPr>
              <w:t>No damage reported in 5 records.</w:t>
            </w:r>
          </w:p>
        </w:tc>
        <w:tc>
          <w:tcPr>
            <w:tcW w:type="dxa" w:w="1685"/>
          </w:tcPr>
          <w:p>
            <w:pPr>
              <w:spacing w:after="0"/>
              <w:jc w:val="left"/>
            </w:pPr>
          </w:p>
        </w:tc>
        <w:tc>
          <w:tcPr>
            <w:tcW w:type="dxa" w:w="1830"/>
          </w:tcPr>
          <w:p>
            <w:pPr>
              <w:spacing w:after="0"/>
              <w:jc w:val="left"/>
            </w:pPr>
            <w:r>
              <w:rPr>
                <w:sz w:val="16"/>
              </w:rPr>
              <w:t>Event records naming jurisdictions in the plan: Rochester town (1 record). Zone-level records (4) apply countywide.</w:t>
            </w:r>
          </w:p>
        </w:tc>
        <w:tc>
          <w:tcPr>
            <w:tcW w:type="dxa" w:w="1782"/>
          </w:tcPr>
          <w:p>
            <w:pPr>
              <w:spacing w:after="0"/>
              <w:jc w:val="left"/>
            </w:pPr>
            <w:r>
              <w:rPr>
                <w:sz w:val="16"/>
              </w:rPr>
              <w:t>Acres burned: in event narratives only (local data needed).</w:t>
            </w:r>
          </w:p>
        </w:tc>
      </w:tr>
      <w:tr>
        <w:trPr>
          <w:cantSplit/>
        </w:trPr>
        <w:tc>
          <w:tcPr>
            <w:tcW w:type="dxa" w:w="1796"/>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686"/>
          </w:tcPr>
          <w:p>
            <w:pPr>
              <w:spacing w:after="0"/>
              <w:jc w:val="right"/>
            </w:pPr>
            <w:r>
              <w:rPr>
                <w:sz w:val="16"/>
              </w:rPr>
              <w:t>47 records, 1996 to 2026 (47 zone-level)</w:t>
            </w:r>
          </w:p>
        </w:tc>
        <w:tc>
          <w:tcPr>
            <w:tcW w:type="dxa" w:w="1895"/>
          </w:tcPr>
          <w:p>
            <w:pPr>
              <w:spacing w:after="0"/>
              <w:jc w:val="left"/>
            </w:pPr>
          </w:p>
        </w:tc>
        <w:tc>
          <w:tcPr>
            <w:tcW w:type="dxa" w:w="1609"/>
          </w:tcPr>
          <w:p>
            <w:pPr>
              <w:spacing w:after="0"/>
              <w:jc w:val="left"/>
            </w:pPr>
            <w:r>
              <w:rPr>
                <w:sz w:val="16"/>
              </w:rPr>
              <w:t>Winter Storm, 2003-02-24, $7,000 property; crops not reported (2003 dollars); NWS zone TXZ098</w:t>
            </w:r>
          </w:p>
        </w:tc>
        <w:tc>
          <w:tcPr>
            <w:tcW w:type="dxa" w:w="1685"/>
          </w:tcPr>
          <w:p>
            <w:pPr>
              <w:spacing w:after="0"/>
              <w:jc w:val="left"/>
            </w:pPr>
          </w:p>
        </w:tc>
        <w:tc>
          <w:tcPr>
            <w:tcW w:type="dxa" w:w="1830"/>
          </w:tcPr>
          <w:p>
            <w:pPr>
              <w:spacing w:after="0"/>
              <w:jc w:val="left"/>
            </w:pPr>
            <w:r>
              <w:rPr>
                <w:sz w:val="16"/>
              </w:rPr>
              <w:t>Countywide (zone-level records).</w:t>
            </w:r>
          </w:p>
        </w:tc>
        <w:tc>
          <w:tcPr>
            <w:tcW w:type="dxa" w:w="178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1902"/>
        <w:gridCol w:w="3442"/>
        <w:gridCol w:w="2103"/>
        <w:gridCol w:w="145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1902"/>
            <w:shd w:val="clear" w:color="auto" w:fill="E8E8E8"/>
          </w:tcPr>
          <w:p>
            <w:pPr>
              <w:spacing w:after="0"/>
              <w:jc w:val="left"/>
            </w:pPr>
            <w:r>
              <w:rPr>
                <w:b/>
                <w:sz w:val="16"/>
              </w:rPr>
              <w:t>Title</w:t>
            </w:r>
          </w:p>
        </w:tc>
        <w:tc>
          <w:tcPr>
            <w:tcW w:type="dxa" w:w="3442"/>
            <w:shd w:val="clear" w:color="auto" w:fill="E8E8E8"/>
          </w:tcPr>
          <w:p>
            <w:pPr>
              <w:spacing w:after="0"/>
              <w:jc w:val="left"/>
            </w:pPr>
            <w:r>
              <w:rPr>
                <w:b/>
                <w:sz w:val="16"/>
              </w:rPr>
              <w:t>Mapped hazard</w:t>
            </w:r>
          </w:p>
        </w:tc>
        <w:tc>
          <w:tcPr>
            <w:tcW w:type="dxa" w:w="21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9"/>
          </w:tcPr>
          <w:p>
            <w:pPr>
              <w:spacing w:after="0"/>
              <w:jc w:val="left"/>
            </w:pPr>
            <w:r>
              <w:rPr>
                <w:sz w:val="16"/>
              </w:rPr>
              <w:t>Major disaster</w:t>
            </w:r>
          </w:p>
        </w:tc>
        <w:tc>
          <w:tcPr>
            <w:tcW w:type="dxa" w:w="1902"/>
          </w:tcPr>
          <w:p>
            <w:pPr>
              <w:spacing w:after="0"/>
              <w:jc w:val="left"/>
            </w:pPr>
            <w:r>
              <w:rPr>
                <w:sz w:val="16"/>
              </w:rPr>
              <w:t>Severe Winter Storms</w:t>
            </w:r>
          </w:p>
        </w:tc>
        <w:tc>
          <w:tcPr>
            <w:tcW w:type="dxa" w:w="3442"/>
          </w:tcPr>
          <w:p>
            <w:pPr>
              <w:spacing w:after="0"/>
              <w:jc w:val="left"/>
            </w:pPr>
            <w:r>
              <w:rPr>
                <w:sz w:val="16"/>
              </w:rPr>
              <w:t>Ice Storm</w:t>
            </w:r>
          </w:p>
        </w:tc>
        <w:tc>
          <w:tcPr>
            <w:tcW w:type="dxa" w:w="2103"/>
          </w:tcPr>
          <w:p>
            <w:pPr>
              <w:spacing w:after="0"/>
              <w:jc w:val="right"/>
            </w:pPr>
            <w:r>
              <w:rPr>
                <w:sz w:val="16"/>
              </w:rPr>
              <w:t>no Public Assistance recorded</w:t>
            </w:r>
          </w:p>
        </w:tc>
        <w:tc>
          <w:tcPr>
            <w:tcW w:type="dxa" w:w="1456"/>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9"/>
          </w:tcPr>
          <w:p>
            <w:pPr>
              <w:spacing w:after="0"/>
              <w:jc w:val="left"/>
            </w:pPr>
            <w:r>
              <w:rPr>
                <w:sz w:val="16"/>
              </w:rPr>
              <w:t>Emergency</w:t>
            </w:r>
          </w:p>
        </w:tc>
        <w:tc>
          <w:tcPr>
            <w:tcW w:type="dxa" w:w="1902"/>
          </w:tcPr>
          <w:p>
            <w:pPr>
              <w:spacing w:after="0"/>
              <w:jc w:val="left"/>
            </w:pPr>
            <w:r>
              <w:rPr>
                <w:sz w:val="16"/>
              </w:rPr>
              <w:t>Severe Winter Storm</w:t>
            </w:r>
          </w:p>
        </w:tc>
        <w:tc>
          <w:tcPr>
            <w:tcW w:type="dxa" w:w="3442"/>
          </w:tcPr>
          <w:p>
            <w:pPr>
              <w:spacing w:after="0"/>
              <w:jc w:val="left"/>
            </w:pPr>
            <w:r>
              <w:rPr>
                <w:sz w:val="16"/>
              </w:rPr>
              <w:t>Ice Storm</w:t>
            </w:r>
          </w:p>
        </w:tc>
        <w:tc>
          <w:tcPr>
            <w:tcW w:type="dxa" w:w="2103"/>
          </w:tcPr>
          <w:p>
            <w:pPr>
              <w:spacing w:after="0"/>
              <w:jc w:val="right"/>
            </w:pPr>
            <w:r>
              <w:rPr>
                <w:sz w:val="16"/>
              </w:rPr>
              <w:t>no Public Assistance recorded</w:t>
            </w:r>
          </w:p>
        </w:tc>
        <w:tc>
          <w:tcPr>
            <w:tcW w:type="dxa" w:w="1456"/>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9"/>
          </w:tcPr>
          <w:p>
            <w:pPr>
              <w:spacing w:after="0"/>
              <w:jc w:val="left"/>
            </w:pPr>
            <w:r>
              <w:rPr>
                <w:sz w:val="16"/>
              </w:rPr>
              <w:t>Major disaster</w:t>
            </w:r>
          </w:p>
        </w:tc>
        <w:tc>
          <w:tcPr>
            <w:tcW w:type="dxa" w:w="1902"/>
          </w:tcPr>
          <w:p>
            <w:pPr>
              <w:spacing w:after="0"/>
              <w:jc w:val="left"/>
            </w:pPr>
            <w:r>
              <w:rPr>
                <w:sz w:val="16"/>
              </w:rPr>
              <w:t>COVID-19 Pandemic</w:t>
            </w:r>
          </w:p>
        </w:tc>
        <w:tc>
          <w:tcPr>
            <w:tcW w:type="dxa" w:w="3442"/>
          </w:tcPr>
          <w:p>
            <w:pPr>
              <w:spacing w:after="0"/>
              <w:jc w:val="left"/>
            </w:pPr>
            <w:r>
              <w:rPr>
                <w:sz w:val="16"/>
              </w:rPr>
              <w:t>Non-natural, not counted</w:t>
            </w:r>
          </w:p>
        </w:tc>
        <w:tc>
          <w:tcPr>
            <w:tcW w:type="dxa" w:w="2103"/>
          </w:tcPr>
          <w:p>
            <w:pPr>
              <w:spacing w:after="0"/>
              <w:jc w:val="right"/>
            </w:pPr>
            <w:r>
              <w:rPr>
                <w:sz w:val="16"/>
              </w:rPr>
              <w:t>no Public Assistance recorded</w:t>
            </w:r>
          </w:p>
        </w:tc>
        <w:tc>
          <w:tcPr>
            <w:tcW w:type="dxa" w:w="1456"/>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9"/>
          </w:tcPr>
          <w:p>
            <w:pPr>
              <w:spacing w:after="0"/>
              <w:jc w:val="left"/>
            </w:pPr>
            <w:r>
              <w:rPr>
                <w:sz w:val="16"/>
              </w:rPr>
              <w:t>Emergency</w:t>
            </w:r>
          </w:p>
        </w:tc>
        <w:tc>
          <w:tcPr>
            <w:tcW w:type="dxa" w:w="1902"/>
          </w:tcPr>
          <w:p>
            <w:pPr>
              <w:spacing w:after="0"/>
              <w:jc w:val="left"/>
            </w:pPr>
            <w:r>
              <w:rPr>
                <w:sz w:val="16"/>
              </w:rPr>
              <w:t>COVID-19</w:t>
            </w:r>
          </w:p>
        </w:tc>
        <w:tc>
          <w:tcPr>
            <w:tcW w:type="dxa" w:w="3442"/>
          </w:tcPr>
          <w:p>
            <w:pPr>
              <w:spacing w:after="0"/>
              <w:jc w:val="left"/>
            </w:pPr>
            <w:r>
              <w:rPr>
                <w:sz w:val="16"/>
              </w:rPr>
              <w:t>Non-natural, not counted</w:t>
            </w:r>
          </w:p>
        </w:tc>
        <w:tc>
          <w:tcPr>
            <w:tcW w:type="dxa" w:w="2103"/>
          </w:tcPr>
          <w:p>
            <w:pPr>
              <w:spacing w:after="0"/>
              <w:jc w:val="right"/>
            </w:pPr>
            <w:r>
              <w:rPr>
                <w:sz w:val="16"/>
              </w:rPr>
              <w:t>no Public Assistance recorded</w:t>
            </w:r>
          </w:p>
        </w:tc>
        <w:tc>
          <w:tcPr>
            <w:tcW w:type="dxa" w:w="1456"/>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9"/>
          </w:tcPr>
          <w:p>
            <w:pPr>
              <w:spacing w:after="0"/>
              <w:jc w:val="left"/>
            </w:pPr>
            <w:r>
              <w:rPr>
                <w:sz w:val="16"/>
              </w:rPr>
              <w:t>Major disaster</w:t>
            </w:r>
          </w:p>
        </w:tc>
        <w:tc>
          <w:tcPr>
            <w:tcW w:type="dxa" w:w="1902"/>
          </w:tcPr>
          <w:p>
            <w:pPr>
              <w:spacing w:after="0"/>
              <w:jc w:val="left"/>
            </w:pPr>
            <w:r>
              <w:rPr>
                <w:sz w:val="16"/>
              </w:rPr>
              <w:t>Severe Storms and Flooding</w:t>
            </w:r>
          </w:p>
        </w:tc>
        <w:tc>
          <w:tcPr>
            <w:tcW w:type="dxa" w:w="3442"/>
          </w:tcPr>
          <w:p>
            <w:pPr>
              <w:spacing w:after="0"/>
              <w:jc w:val="left"/>
            </w:pPr>
            <w:r>
              <w:rPr>
                <w:sz w:val="16"/>
              </w:rPr>
              <w:t>Inland Flooding</w:t>
            </w:r>
          </w:p>
        </w:tc>
        <w:tc>
          <w:tcPr>
            <w:tcW w:type="dxa" w:w="2103"/>
          </w:tcPr>
          <w:p>
            <w:pPr>
              <w:spacing w:after="0"/>
              <w:jc w:val="right"/>
            </w:pPr>
            <w:r>
              <w:rPr>
                <w:sz w:val="16"/>
              </w:rPr>
              <w:t>$391,267.73</w:t>
            </w:r>
          </w:p>
        </w:tc>
        <w:tc>
          <w:tcPr>
            <w:tcW w:type="dxa" w:w="1456"/>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19"/>
          </w:tcPr>
          <w:p>
            <w:pPr>
              <w:spacing w:after="0"/>
              <w:jc w:val="left"/>
            </w:pPr>
            <w:r>
              <w:rPr>
                <w:sz w:val="16"/>
              </w:rPr>
              <w:t>Major disaster</w:t>
            </w:r>
          </w:p>
        </w:tc>
        <w:tc>
          <w:tcPr>
            <w:tcW w:type="dxa" w:w="1902"/>
          </w:tcPr>
          <w:p>
            <w:pPr>
              <w:spacing w:after="0"/>
              <w:jc w:val="left"/>
            </w:pPr>
            <w:r>
              <w:rPr>
                <w:sz w:val="16"/>
              </w:rPr>
              <w:t>Severe Winter Storms, Tornadoes, Straight-Line Winds, and Flooding</w:t>
            </w:r>
          </w:p>
        </w:tc>
        <w:tc>
          <w:tcPr>
            <w:tcW w:type="dxa" w:w="3442"/>
          </w:tcPr>
          <w:p>
            <w:pPr>
              <w:spacing w:after="0"/>
              <w:jc w:val="left"/>
            </w:pPr>
            <w:r>
              <w:rPr>
                <w:sz w:val="16"/>
              </w:rPr>
              <w:t>Inland Flooding; Strong Wind; Tornado; Winter Weather</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9"/>
          </w:tcPr>
          <w:p>
            <w:pPr>
              <w:spacing w:after="0"/>
              <w:jc w:val="left"/>
            </w:pPr>
            <w:r>
              <w:rPr>
                <w:sz w:val="16"/>
              </w:rPr>
              <w:t>Major disaster</w:t>
            </w:r>
          </w:p>
        </w:tc>
        <w:tc>
          <w:tcPr>
            <w:tcW w:type="dxa" w:w="1902"/>
          </w:tcPr>
          <w:p>
            <w:pPr>
              <w:spacing w:after="0"/>
              <w:jc w:val="left"/>
            </w:pPr>
            <w:r>
              <w:rPr>
                <w:sz w:val="16"/>
              </w:rPr>
              <w:t>Wildfires</w:t>
            </w:r>
          </w:p>
        </w:tc>
        <w:tc>
          <w:tcPr>
            <w:tcW w:type="dxa" w:w="3442"/>
          </w:tcPr>
          <w:p>
            <w:pPr>
              <w:spacing w:after="0"/>
              <w:jc w:val="left"/>
            </w:pPr>
            <w:r>
              <w:rPr>
                <w:sz w:val="16"/>
              </w:rPr>
              <w:t>Wildfire</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9"/>
          </w:tcPr>
          <w:p>
            <w:pPr>
              <w:spacing w:after="0"/>
              <w:jc w:val="left"/>
            </w:pPr>
            <w:r>
              <w:rPr>
                <w:sz w:val="16"/>
              </w:rPr>
              <w:t>Emergency</w:t>
            </w:r>
          </w:p>
        </w:tc>
        <w:tc>
          <w:tcPr>
            <w:tcW w:type="dxa" w:w="1902"/>
          </w:tcPr>
          <w:p>
            <w:pPr>
              <w:spacing w:after="0"/>
              <w:jc w:val="left"/>
            </w:pPr>
            <w:r>
              <w:rPr>
                <w:sz w:val="16"/>
              </w:rPr>
              <w:t>Wildfires</w:t>
            </w:r>
          </w:p>
        </w:tc>
        <w:tc>
          <w:tcPr>
            <w:tcW w:type="dxa" w:w="3442"/>
          </w:tcPr>
          <w:p>
            <w:pPr>
              <w:spacing w:after="0"/>
              <w:jc w:val="left"/>
            </w:pPr>
            <w:r>
              <w:rPr>
                <w:sz w:val="16"/>
              </w:rPr>
              <w:t>Wildfire</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9"/>
          </w:tcPr>
          <w:p>
            <w:pPr>
              <w:spacing w:after="0"/>
              <w:jc w:val="left"/>
            </w:pPr>
            <w:r>
              <w:rPr>
                <w:sz w:val="16"/>
              </w:rPr>
              <w:t>Major disaster</w:t>
            </w:r>
          </w:p>
        </w:tc>
        <w:tc>
          <w:tcPr>
            <w:tcW w:type="dxa" w:w="1902"/>
          </w:tcPr>
          <w:p>
            <w:pPr>
              <w:spacing w:after="0"/>
              <w:jc w:val="left"/>
            </w:pPr>
            <w:r>
              <w:rPr>
                <w:sz w:val="16"/>
              </w:rPr>
              <w:t>Severe Storms, Tornadoes, and Flooding</w:t>
            </w:r>
          </w:p>
        </w:tc>
        <w:tc>
          <w:tcPr>
            <w:tcW w:type="dxa" w:w="3442"/>
          </w:tcPr>
          <w:p>
            <w:pPr>
              <w:spacing w:after="0"/>
              <w:jc w:val="left"/>
            </w:pPr>
            <w:r>
              <w:rPr>
                <w:sz w:val="16"/>
              </w:rPr>
              <w:t>Inland Flooding; Tornado</w:t>
            </w:r>
          </w:p>
        </w:tc>
        <w:tc>
          <w:tcPr>
            <w:tcW w:type="dxa" w:w="2103"/>
          </w:tcPr>
          <w:p>
            <w:pPr>
              <w:spacing w:after="0"/>
              <w:jc w:val="right"/>
            </w:pPr>
            <w:r>
              <w:rPr>
                <w:sz w:val="16"/>
              </w:rPr>
              <w:t>$104,676.28</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9"/>
          </w:tcPr>
          <w:p>
            <w:pPr>
              <w:spacing w:after="0"/>
              <w:jc w:val="left"/>
            </w:pPr>
            <w:r>
              <w:rPr>
                <w:sz w:val="16"/>
              </w:rPr>
              <w:t>Major disaster</w:t>
            </w:r>
          </w:p>
        </w:tc>
        <w:tc>
          <w:tcPr>
            <w:tcW w:type="dxa" w:w="1902"/>
          </w:tcPr>
          <w:p>
            <w:pPr>
              <w:spacing w:after="0"/>
              <w:jc w:val="left"/>
            </w:pPr>
            <w:r>
              <w:rPr>
                <w:sz w:val="16"/>
              </w:rPr>
              <w:t>Extreme Wildfire Threat</w:t>
            </w:r>
          </w:p>
        </w:tc>
        <w:tc>
          <w:tcPr>
            <w:tcW w:type="dxa" w:w="3442"/>
          </w:tcPr>
          <w:p>
            <w:pPr>
              <w:spacing w:after="0"/>
              <w:jc w:val="left"/>
            </w:pPr>
            <w:r>
              <w:rPr>
                <w:sz w:val="16"/>
              </w:rPr>
              <w:t>Wildfire</w:t>
            </w:r>
          </w:p>
        </w:tc>
        <w:tc>
          <w:tcPr>
            <w:tcW w:type="dxa" w:w="2103"/>
          </w:tcPr>
          <w:p>
            <w:pPr>
              <w:spacing w:after="0"/>
              <w:jc w:val="right"/>
            </w:pPr>
            <w:r>
              <w:rPr>
                <w:sz w:val="16"/>
              </w:rPr>
              <w:t>$11,170.22</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9"/>
          </w:tcPr>
          <w:p>
            <w:pPr>
              <w:spacing w:after="0"/>
              <w:jc w:val="left"/>
            </w:pPr>
            <w:r>
              <w:rPr>
                <w:sz w:val="16"/>
              </w:rPr>
              <w:t>Major disaster</w:t>
            </w:r>
          </w:p>
        </w:tc>
        <w:tc>
          <w:tcPr>
            <w:tcW w:type="dxa" w:w="1902"/>
          </w:tcPr>
          <w:p>
            <w:pPr>
              <w:spacing w:after="0"/>
              <w:jc w:val="left"/>
            </w:pPr>
            <w:r>
              <w:rPr>
                <w:sz w:val="16"/>
              </w:rPr>
              <w:t>Hurricane Rita</w:t>
            </w:r>
          </w:p>
        </w:tc>
        <w:tc>
          <w:tcPr>
            <w:tcW w:type="dxa" w:w="3442"/>
          </w:tcPr>
          <w:p>
            <w:pPr>
              <w:spacing w:after="0"/>
              <w:jc w:val="left"/>
            </w:pPr>
            <w:r>
              <w:rPr>
                <w:sz w:val="16"/>
              </w:rPr>
              <w:t>Hurricane: evacuation support (county designated for sheltering evacuees, no Individual Assistance), not a local hazard event; not counted</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9"/>
          </w:tcPr>
          <w:p>
            <w:pPr>
              <w:spacing w:after="0"/>
              <w:jc w:val="left"/>
            </w:pPr>
            <w:r>
              <w:rPr>
                <w:sz w:val="16"/>
              </w:rPr>
              <w:t>Emergency</w:t>
            </w:r>
          </w:p>
        </w:tc>
        <w:tc>
          <w:tcPr>
            <w:tcW w:type="dxa" w:w="1902"/>
          </w:tcPr>
          <w:p>
            <w:pPr>
              <w:spacing w:after="0"/>
              <w:jc w:val="left"/>
            </w:pPr>
            <w:r>
              <w:rPr>
                <w:sz w:val="16"/>
              </w:rPr>
              <w:t>Hurricane Rita</w:t>
            </w:r>
          </w:p>
        </w:tc>
        <w:tc>
          <w:tcPr>
            <w:tcW w:type="dxa" w:w="3442"/>
          </w:tcPr>
          <w:p>
            <w:pPr>
              <w:spacing w:after="0"/>
              <w:jc w:val="left"/>
            </w:pPr>
            <w:r>
              <w:rPr>
                <w:sz w:val="16"/>
              </w:rPr>
              <w:t>Hurricane: evacuation support (county designated for sheltering evacuees, no Individual Assistance), not a local hazard event; not counted</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9"/>
          </w:tcPr>
          <w:p>
            <w:pPr>
              <w:spacing w:after="0"/>
              <w:jc w:val="left"/>
            </w:pPr>
            <w:r>
              <w:rPr>
                <w:sz w:val="16"/>
              </w:rPr>
              <w:t>Emergency</w:t>
            </w:r>
          </w:p>
        </w:tc>
        <w:tc>
          <w:tcPr>
            <w:tcW w:type="dxa" w:w="1902"/>
          </w:tcPr>
          <w:p>
            <w:pPr>
              <w:spacing w:after="0"/>
              <w:jc w:val="left"/>
            </w:pPr>
            <w:r>
              <w:rPr>
                <w:sz w:val="16"/>
              </w:rPr>
              <w:t>Hurricane Katrina Evacuation</w:t>
            </w:r>
          </w:p>
        </w:tc>
        <w:tc>
          <w:tcPr>
            <w:tcW w:type="dxa" w:w="3442"/>
          </w:tcPr>
          <w:p>
            <w:pPr>
              <w:spacing w:after="0"/>
              <w:jc w:val="left"/>
            </w:pPr>
            <w:r>
              <w:rPr>
                <w:sz w:val="16"/>
              </w:rPr>
              <w:t>Hurricane: evacuation support, not a local hazard event; not counted</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9"/>
          </w:tcPr>
          <w:p>
            <w:pPr>
              <w:spacing w:after="0"/>
              <w:jc w:val="left"/>
            </w:pPr>
            <w:r>
              <w:rPr>
                <w:sz w:val="16"/>
              </w:rPr>
              <w:t>Emergency</w:t>
            </w:r>
          </w:p>
        </w:tc>
        <w:tc>
          <w:tcPr>
            <w:tcW w:type="dxa" w:w="1902"/>
          </w:tcPr>
          <w:p>
            <w:pPr>
              <w:spacing w:after="0"/>
              <w:jc w:val="left"/>
            </w:pPr>
            <w:r>
              <w:rPr>
                <w:sz w:val="16"/>
              </w:rPr>
              <w:t>Extreme Fire Hazards</w:t>
            </w:r>
          </w:p>
        </w:tc>
        <w:tc>
          <w:tcPr>
            <w:tcW w:type="dxa" w:w="3442"/>
          </w:tcPr>
          <w:p>
            <w:pPr>
              <w:spacing w:after="0"/>
              <w:jc w:val="left"/>
            </w:pPr>
            <w:r>
              <w:rPr>
                <w:sz w:val="16"/>
              </w:rPr>
              <w:t>Wildfire</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9"/>
          </w:tcPr>
          <w:p>
            <w:pPr>
              <w:spacing w:after="0"/>
              <w:jc w:val="left"/>
            </w:pPr>
            <w:r>
              <w:rPr>
                <w:sz w:val="16"/>
              </w:rPr>
              <w:t>Major disaster</w:t>
            </w:r>
          </w:p>
        </w:tc>
        <w:tc>
          <w:tcPr>
            <w:tcW w:type="dxa" w:w="1902"/>
          </w:tcPr>
          <w:p>
            <w:pPr>
              <w:spacing w:after="0"/>
              <w:jc w:val="left"/>
            </w:pPr>
            <w:r>
              <w:rPr>
                <w:sz w:val="16"/>
              </w:rPr>
              <w:t>Tropical Storm Charley</w:t>
            </w:r>
          </w:p>
        </w:tc>
        <w:tc>
          <w:tcPr>
            <w:tcW w:type="dxa" w:w="3442"/>
          </w:tcPr>
          <w:p>
            <w:pPr>
              <w:spacing w:after="0"/>
              <w:jc w:val="left"/>
            </w:pPr>
            <w:r>
              <w:rPr>
                <w:sz w:val="16"/>
              </w:rPr>
              <w:t>Hurricane; Inland Flooding: designated for Hazard Mitigation only (no Public or Individual Assistance for this county); not counted</w:t>
            </w:r>
          </w:p>
        </w:tc>
        <w:tc>
          <w:tcPr>
            <w:tcW w:type="dxa" w:w="2103"/>
          </w:tcPr>
          <w:p>
            <w:pPr>
              <w:spacing w:after="0"/>
              <w:jc w:val="right"/>
            </w:pPr>
            <w:r>
              <w:rPr>
                <w:sz w:val="16"/>
              </w:rPr>
              <w:t>PA not declared for this county</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9"/>
          </w:tcPr>
          <w:p>
            <w:pPr>
              <w:spacing w:after="0"/>
              <w:jc w:val="left"/>
            </w:pPr>
            <w:r>
              <w:rPr>
                <w:sz w:val="16"/>
              </w:rPr>
              <w:t>Emergency</w:t>
            </w:r>
          </w:p>
        </w:tc>
        <w:tc>
          <w:tcPr>
            <w:tcW w:type="dxa" w:w="1902"/>
          </w:tcPr>
          <w:p>
            <w:pPr>
              <w:spacing w:after="0"/>
              <w:jc w:val="left"/>
            </w:pPr>
            <w:r>
              <w:rPr>
                <w:sz w:val="16"/>
              </w:rPr>
              <w:t>Extreme Fire Hazard</w:t>
            </w:r>
          </w:p>
        </w:tc>
        <w:tc>
          <w:tcPr>
            <w:tcW w:type="dxa" w:w="3442"/>
          </w:tcPr>
          <w:p>
            <w:pPr>
              <w:spacing w:after="0"/>
              <w:jc w:val="left"/>
            </w:pPr>
            <w:r>
              <w:rPr>
                <w:sz w:val="16"/>
              </w:rPr>
              <w:t>Drought (primary); also designated: Wildfire</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19"/>
          </w:tcPr>
          <w:p>
            <w:pPr>
              <w:spacing w:after="0"/>
              <w:jc w:val="left"/>
            </w:pPr>
            <w:r>
              <w:rPr>
                <w:sz w:val="16"/>
              </w:rPr>
              <w:t>Major disaster</w:t>
            </w:r>
          </w:p>
        </w:tc>
        <w:tc>
          <w:tcPr>
            <w:tcW w:type="dxa" w:w="1902"/>
          </w:tcPr>
          <w:p>
            <w:pPr>
              <w:spacing w:after="0"/>
              <w:jc w:val="left"/>
            </w:pPr>
            <w:r>
              <w:rPr>
                <w:sz w:val="16"/>
              </w:rPr>
              <w:t>Severe Storms &amp; Flooding</w:t>
            </w:r>
          </w:p>
        </w:tc>
        <w:tc>
          <w:tcPr>
            <w:tcW w:type="dxa" w:w="3442"/>
          </w:tcPr>
          <w:p>
            <w:pPr>
              <w:spacing w:after="0"/>
              <w:jc w:val="left"/>
            </w:pPr>
            <w:r>
              <w:rPr>
                <w:sz w:val="16"/>
              </w:rPr>
              <w:t>Inland Flooding</w:t>
            </w:r>
          </w:p>
        </w:tc>
        <w:tc>
          <w:tcPr>
            <w:tcW w:type="dxa" w:w="2103"/>
          </w:tcPr>
          <w:p>
            <w:pPr>
              <w:spacing w:after="0"/>
              <w:jc w:val="right"/>
            </w:pPr>
            <w:r>
              <w:rPr>
                <w:sz w:val="16"/>
              </w:rPr>
              <w:t>no Public Assistance recorded</w:t>
            </w:r>
          </w:p>
        </w:tc>
        <w:tc>
          <w:tcPr>
            <w:tcW w:type="dxa" w:w="1456"/>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82</w:t>
            </w:r>
          </w:p>
        </w:tc>
        <w:tc>
          <w:tcPr>
            <w:tcW w:type="dxa" w:w="1123"/>
          </w:tcPr>
          <w:p>
            <w:pPr>
              <w:spacing w:after="0"/>
              <w:jc w:val="right"/>
            </w:pPr>
            <w:r>
              <w:rPr>
                <w:sz w:val="16"/>
              </w:rPr>
              <w:t>19</w:t>
            </w:r>
          </w:p>
        </w:tc>
        <w:tc>
          <w:tcPr>
            <w:tcW w:type="dxa" w:w="1964"/>
          </w:tcPr>
          <w:p>
            <w:pPr>
              <w:spacing w:after="0"/>
              <w:jc w:val="right"/>
            </w:pPr>
            <w:r>
              <w:rPr>
                <w:sz w:val="16"/>
              </w:rPr>
              <w:t>3</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296</w:t>
            </w:r>
          </w:p>
        </w:tc>
        <w:tc>
          <w:tcPr>
            <w:tcW w:type="dxa" w:w="1123"/>
          </w:tcPr>
          <w:p>
            <w:pPr>
              <w:spacing w:after="0"/>
              <w:jc w:val="right"/>
            </w:pPr>
            <w:r>
              <w:rPr>
                <w:sz w:val="16"/>
              </w:rPr>
              <w:t>31</w:t>
            </w:r>
          </w:p>
        </w:tc>
        <w:tc>
          <w:tcPr>
            <w:tcW w:type="dxa" w:w="1964"/>
          </w:tcPr>
          <w:p>
            <w:pPr>
              <w:spacing w:after="0"/>
              <w:jc w:val="right"/>
            </w:pPr>
            <w:r>
              <w:rPr>
                <w:sz w:val="16"/>
              </w:rPr>
              <w:t>1</w:t>
            </w:r>
          </w:p>
        </w:tc>
        <w:tc>
          <w:tcPr>
            <w:tcW w:type="dxa" w:w="777"/>
          </w:tcPr>
          <w:p>
            <w:pPr>
              <w:spacing w:after="0"/>
              <w:jc w:val="right"/>
            </w:pPr>
            <w:r>
              <w:rPr>
                <w:sz w:val="16"/>
              </w:rPr>
              <w:t>22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36</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188</w:t>
            </w:r>
          </w:p>
        </w:tc>
        <w:tc>
          <w:tcPr>
            <w:tcW w:type="dxa" w:w="1123"/>
          </w:tcPr>
          <w:p>
            <w:pPr>
              <w:spacing w:after="0"/>
              <w:jc w:val="right"/>
            </w:pPr>
            <w:r>
              <w:rPr>
                <w:sz w:val="16"/>
              </w:rPr>
              <w:t>33</w:t>
            </w:r>
          </w:p>
        </w:tc>
        <w:tc>
          <w:tcPr>
            <w:tcW w:type="dxa" w:w="1964"/>
          </w:tcPr>
          <w:p>
            <w:pPr>
              <w:spacing w:after="0"/>
              <w:jc w:val="right"/>
            </w:pPr>
            <w:r>
              <w:rPr>
                <w:sz w:val="16"/>
              </w:rPr>
              <w:t>2</w:t>
            </w:r>
          </w:p>
        </w:tc>
        <w:tc>
          <w:tcPr>
            <w:tcW w:type="dxa" w:w="777"/>
          </w:tcPr>
          <w:p>
            <w:pPr>
              <w:spacing w:after="0"/>
              <w:jc w:val="right"/>
            </w:pPr>
            <w:r>
              <w:rPr>
                <w:sz w:val="16"/>
              </w:rPr>
              <w:t>25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58</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47</w:t>
            </w:r>
          </w:p>
        </w:tc>
        <w:tc>
          <w:tcPr>
            <w:tcW w:type="dxa" w:w="1123"/>
          </w:tcPr>
          <w:p>
            <w:pPr>
              <w:spacing w:after="0"/>
              <w:jc w:val="right"/>
            </w:pPr>
            <w:r>
              <w:rPr>
                <w:sz w:val="16"/>
              </w:rPr>
              <w:t>8</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1"/>
        <w:gridCol w:w="3172"/>
        <w:gridCol w:w="928"/>
        <w:gridCol w:w="2213"/>
        <w:gridCol w:w="1028"/>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1"/>
            <w:shd w:val="clear" w:color="auto" w:fill="E8E8E8"/>
          </w:tcPr>
          <w:p>
            <w:pPr>
              <w:spacing w:after="0"/>
              <w:jc w:val="left"/>
            </w:pPr>
            <w:r>
              <w:rPr>
                <w:b/>
                <w:sz w:val="16"/>
              </w:rPr>
              <w:t>Magnitude or extent</w:t>
            </w:r>
          </w:p>
        </w:tc>
        <w:tc>
          <w:tcPr>
            <w:tcW w:type="dxa" w:w="31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821"/>
          </w:tcPr>
          <w:p>
            <w:pPr>
              <w:spacing w:after="0"/>
              <w:jc w:val="left"/>
            </w:pPr>
            <w:r>
              <w:rPr>
                <w:sz w:val="16"/>
              </w:rPr>
              <w:t>56 kt (64 mph) measured gust</w:t>
            </w:r>
          </w:p>
        </w:tc>
        <w:tc>
          <w:tcPr>
            <w:tcW w:type="dxa" w:w="3172"/>
          </w:tcPr>
          <w:p>
            <w:pPr>
              <w:spacing w:after="0"/>
              <w:jc w:val="left"/>
            </w:pPr>
            <w:r>
              <w:rPr>
                <w:sz w:val="16"/>
              </w:rPr>
              <w:t>$0 property; $0 crops, reported for the zone (2025 dollars)</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r>
              <w:rPr>
                <w:sz w:val="16"/>
              </w:rPr>
              <w:t>new since last plan; within last 5 years</w:t>
            </w: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821"/>
          </w:tcPr>
          <w:p>
            <w:pPr>
              <w:spacing w:after="0"/>
              <w:jc w:val="left"/>
            </w:pPr>
          </w:p>
        </w:tc>
        <w:tc>
          <w:tcPr>
            <w:tcW w:type="dxa" w:w="3172"/>
          </w:tcPr>
          <w:p>
            <w:pPr>
              <w:spacing w:after="0"/>
              <w:jc w:val="left"/>
            </w:pPr>
            <w:r>
              <w:rPr>
                <w:sz w:val="16"/>
              </w:rPr>
              <w:t>$113,300 property; $0 crops, reported for the zone (2021 dollars)</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r>
              <w:rPr>
                <w:sz w:val="16"/>
              </w:rPr>
              <w:t>new since last plan</w:t>
            </w: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2018-10-16</w:t>
            </w:r>
          </w:p>
        </w:tc>
        <w:tc>
          <w:tcPr>
            <w:tcW w:type="dxa" w:w="1215"/>
          </w:tcPr>
          <w:p>
            <w:pPr>
              <w:spacing w:after="0"/>
              <w:jc w:val="left"/>
            </w:pPr>
            <w:r>
              <w:rPr>
                <w:sz w:val="16"/>
              </w:rPr>
              <w:t>Flood</w:t>
            </w:r>
          </w:p>
        </w:tc>
        <w:tc>
          <w:tcPr>
            <w:tcW w:type="dxa" w:w="1821"/>
          </w:tcPr>
          <w:p>
            <w:pPr>
              <w:spacing w:after="0"/>
              <w:jc w:val="left"/>
            </w:pPr>
          </w:p>
        </w:tc>
        <w:tc>
          <w:tcPr>
            <w:tcW w:type="dxa" w:w="3172"/>
          </w:tcPr>
          <w:p>
            <w:pPr>
              <w:spacing w:after="0"/>
              <w:jc w:val="left"/>
            </w:pPr>
            <w:r>
              <w:rPr>
                <w:sz w:val="16"/>
              </w:rPr>
              <w:t>$2,300,000 property; $0 crops (2018 dollars)</w:t>
            </w:r>
          </w:p>
        </w:tc>
        <w:tc>
          <w:tcPr>
            <w:tcW w:type="dxa" w:w="928"/>
          </w:tcPr>
          <w:p>
            <w:pPr>
              <w:spacing w:after="0"/>
              <w:jc w:val="right"/>
            </w:pPr>
            <w:r>
              <w:rPr>
                <w:sz w:val="16"/>
              </w:rPr>
              <w:t>0, 0</w:t>
            </w:r>
          </w:p>
        </w:tc>
        <w:tc>
          <w:tcPr>
            <w:tcW w:type="dxa" w:w="2213"/>
          </w:tcPr>
          <w:p>
            <w:pPr>
              <w:spacing w:after="0"/>
              <w:jc w:val="left"/>
            </w:pPr>
            <w:r>
              <w:rPr>
                <w:sz w:val="16"/>
              </w:rPr>
              <w:t>ROCHESTER to WEINERT</w:t>
            </w:r>
          </w:p>
        </w:tc>
        <w:tc>
          <w:tcPr>
            <w:tcW w:type="dxa" w:w="102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2012-02-01</w:t>
            </w:r>
          </w:p>
        </w:tc>
        <w:tc>
          <w:tcPr>
            <w:tcW w:type="dxa" w:w="1215"/>
          </w:tcPr>
          <w:p>
            <w:pPr>
              <w:spacing w:after="0"/>
              <w:jc w:val="left"/>
            </w:pPr>
            <w:r>
              <w:rPr>
                <w:sz w:val="16"/>
              </w:rPr>
              <w:t>Drought</w:t>
            </w:r>
          </w:p>
        </w:tc>
        <w:tc>
          <w:tcPr>
            <w:tcW w:type="dxa" w:w="1821"/>
          </w:tcPr>
          <w:p>
            <w:pPr>
              <w:spacing w:after="0"/>
              <w:jc w:val="left"/>
            </w:pPr>
          </w:p>
        </w:tc>
        <w:tc>
          <w:tcPr>
            <w:tcW w:type="dxa" w:w="3172"/>
          </w:tcPr>
          <w:p>
            <w:pPr>
              <w:spacing w:after="0"/>
              <w:jc w:val="left"/>
            </w:pPr>
            <w:r>
              <w:rPr>
                <w:sz w:val="16"/>
              </w:rPr>
              <w:t>$0 property; $0 crops, reported for the zone (2012 dollars)</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821"/>
          </w:tcPr>
          <w:p>
            <w:pPr>
              <w:spacing w:after="0"/>
              <w:jc w:val="left"/>
            </w:pPr>
          </w:p>
        </w:tc>
        <w:tc>
          <w:tcPr>
            <w:tcW w:type="dxa" w:w="3172"/>
          </w:tcPr>
          <w:p>
            <w:pPr>
              <w:spacing w:after="0"/>
              <w:jc w:val="left"/>
            </w:pPr>
            <w:r>
              <w:rPr>
                <w:sz w:val="16"/>
              </w:rPr>
              <w:t>$1,000 property; $0 crops, reported for the zone (2007 dollars)</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2004-06-12</w:t>
            </w:r>
          </w:p>
        </w:tc>
        <w:tc>
          <w:tcPr>
            <w:tcW w:type="dxa" w:w="1215"/>
          </w:tcPr>
          <w:p>
            <w:pPr>
              <w:spacing w:after="0"/>
              <w:jc w:val="left"/>
            </w:pPr>
            <w:r>
              <w:rPr>
                <w:sz w:val="16"/>
              </w:rPr>
              <w:t>Thunderstorm Wind</w:t>
            </w:r>
          </w:p>
        </w:tc>
        <w:tc>
          <w:tcPr>
            <w:tcW w:type="dxa" w:w="1821"/>
          </w:tcPr>
          <w:p>
            <w:pPr>
              <w:spacing w:after="0"/>
              <w:jc w:val="left"/>
            </w:pPr>
            <w:r>
              <w:rPr>
                <w:sz w:val="16"/>
              </w:rPr>
              <w:t>86.96 kt (100 mph) estimated gust</w:t>
            </w:r>
          </w:p>
        </w:tc>
        <w:tc>
          <w:tcPr>
            <w:tcW w:type="dxa" w:w="3172"/>
          </w:tcPr>
          <w:p>
            <w:pPr>
              <w:spacing w:after="0"/>
              <w:jc w:val="left"/>
            </w:pPr>
            <w:r>
              <w:rPr>
                <w:sz w:val="16"/>
              </w:rPr>
              <w:t>$80,000 property; crops not reported (2004 dollars)</w:t>
            </w:r>
          </w:p>
        </w:tc>
        <w:tc>
          <w:tcPr>
            <w:tcW w:type="dxa" w:w="928"/>
          </w:tcPr>
          <w:p>
            <w:pPr>
              <w:spacing w:after="0"/>
              <w:jc w:val="right"/>
            </w:pPr>
            <w:r>
              <w:rPr>
                <w:sz w:val="16"/>
              </w:rPr>
              <w:t>0, 0</w:t>
            </w:r>
          </w:p>
        </w:tc>
        <w:tc>
          <w:tcPr>
            <w:tcW w:type="dxa" w:w="2213"/>
          </w:tcPr>
          <w:p>
            <w:pPr>
              <w:spacing w:after="0"/>
              <w:jc w:val="left"/>
            </w:pPr>
            <w:r>
              <w:rPr>
                <w:sz w:val="16"/>
              </w:rPr>
              <w:t>ROCHESTER</w:t>
            </w:r>
          </w:p>
        </w:tc>
        <w:tc>
          <w:tcPr>
            <w:tcW w:type="dxa" w:w="102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2003-02-24</w:t>
            </w:r>
          </w:p>
        </w:tc>
        <w:tc>
          <w:tcPr>
            <w:tcW w:type="dxa" w:w="1215"/>
          </w:tcPr>
          <w:p>
            <w:pPr>
              <w:spacing w:after="0"/>
              <w:jc w:val="left"/>
            </w:pPr>
            <w:r>
              <w:rPr>
                <w:sz w:val="16"/>
              </w:rPr>
              <w:t>Winter Storm</w:t>
            </w:r>
          </w:p>
        </w:tc>
        <w:tc>
          <w:tcPr>
            <w:tcW w:type="dxa" w:w="1821"/>
          </w:tcPr>
          <w:p>
            <w:pPr>
              <w:spacing w:after="0"/>
              <w:jc w:val="left"/>
            </w:pPr>
          </w:p>
        </w:tc>
        <w:tc>
          <w:tcPr>
            <w:tcW w:type="dxa" w:w="3172"/>
          </w:tcPr>
          <w:p>
            <w:pPr>
              <w:spacing w:after="0"/>
              <w:jc w:val="left"/>
            </w:pPr>
            <w:r>
              <w:rPr>
                <w:sz w:val="16"/>
              </w:rPr>
              <w:t>$7,000 property; crops not reported, reported for the zone (2003 dollars)</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p>
        </w:tc>
        <w:tc>
          <w:tcPr>
            <w:tcW w:type="dxa" w:w="26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2002-06-15</w:t>
            </w:r>
          </w:p>
        </w:tc>
        <w:tc>
          <w:tcPr>
            <w:tcW w:type="dxa" w:w="1215"/>
          </w:tcPr>
          <w:p>
            <w:pPr>
              <w:spacing w:after="0"/>
              <w:jc w:val="left"/>
            </w:pPr>
            <w:r>
              <w:rPr>
                <w:sz w:val="16"/>
              </w:rPr>
              <w:t>Thunderstorm Wind</w:t>
            </w:r>
          </w:p>
        </w:tc>
        <w:tc>
          <w:tcPr>
            <w:tcW w:type="dxa" w:w="1821"/>
          </w:tcPr>
          <w:p>
            <w:pPr>
              <w:spacing w:after="0"/>
              <w:jc w:val="left"/>
            </w:pPr>
            <w:r>
              <w:rPr>
                <w:sz w:val="16"/>
              </w:rPr>
              <w:t>61 kt (70 mph) estimated</w:t>
            </w:r>
          </w:p>
        </w:tc>
        <w:tc>
          <w:tcPr>
            <w:tcW w:type="dxa" w:w="3172"/>
          </w:tcPr>
          <w:p>
            <w:pPr>
              <w:spacing w:after="0"/>
              <w:jc w:val="left"/>
            </w:pPr>
            <w:r>
              <w:rPr>
                <w:sz w:val="16"/>
              </w:rPr>
              <w:t>damage not reported</w:t>
            </w:r>
          </w:p>
        </w:tc>
        <w:tc>
          <w:tcPr>
            <w:tcW w:type="dxa" w:w="928"/>
          </w:tcPr>
          <w:p>
            <w:pPr>
              <w:spacing w:after="0"/>
              <w:jc w:val="right"/>
            </w:pPr>
            <w:r>
              <w:rPr>
                <w:sz w:val="16"/>
              </w:rPr>
              <w:t>1, 2</w:t>
            </w:r>
          </w:p>
        </w:tc>
        <w:tc>
          <w:tcPr>
            <w:tcW w:type="dxa" w:w="2213"/>
          </w:tcPr>
          <w:p>
            <w:pPr>
              <w:spacing w:after="0"/>
              <w:jc w:val="left"/>
            </w:pPr>
            <w:r>
              <w:rPr>
                <w:sz w:val="16"/>
              </w:rPr>
              <w:t>LAKE STAMFORD</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21"/>
          </w:tcPr>
          <w:p>
            <w:pPr>
              <w:spacing w:after="0"/>
              <w:jc w:val="left"/>
            </w:pPr>
          </w:p>
        </w:tc>
        <w:tc>
          <w:tcPr>
            <w:tcW w:type="dxa" w:w="3172"/>
          </w:tcPr>
          <w:p>
            <w:pPr>
              <w:spacing w:after="0"/>
              <w:jc w:val="left"/>
            </w:pPr>
            <w:r>
              <w:rPr>
                <w:sz w:val="16"/>
              </w:rPr>
              <w:t>damage not reported</w:t>
            </w:r>
          </w:p>
        </w:tc>
        <w:tc>
          <w:tcPr>
            <w:tcW w:type="dxa" w:w="928"/>
          </w:tcPr>
          <w:p>
            <w:pPr>
              <w:spacing w:after="0"/>
              <w:jc w:val="right"/>
            </w:pPr>
            <w:r>
              <w:rPr>
                <w:sz w:val="16"/>
              </w:rPr>
              <w:t>0, 0</w:t>
            </w:r>
          </w:p>
        </w:tc>
        <w:tc>
          <w:tcPr>
            <w:tcW w:type="dxa" w:w="2213"/>
          </w:tcPr>
          <w:p>
            <w:pPr>
              <w:spacing w:after="0"/>
              <w:jc w:val="left"/>
            </w:pPr>
            <w:r>
              <w:rPr>
                <w:sz w:val="16"/>
              </w:rPr>
              <w:t>NWS zone TXZ098 (HASKELL), zone-level</w:t>
            </w:r>
          </w:p>
        </w:tc>
        <w:tc>
          <w:tcPr>
            <w:tcW w:type="dxa" w:w="102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1962-05-26</w:t>
            </w:r>
          </w:p>
        </w:tc>
        <w:tc>
          <w:tcPr>
            <w:tcW w:type="dxa" w:w="1215"/>
          </w:tcPr>
          <w:p>
            <w:pPr>
              <w:spacing w:after="0"/>
              <w:jc w:val="left"/>
            </w:pPr>
            <w:r>
              <w:rPr>
                <w:sz w:val="16"/>
              </w:rPr>
              <w:t>Hail</w:t>
            </w:r>
          </w:p>
        </w:tc>
        <w:tc>
          <w:tcPr>
            <w:tcW w:type="dxa" w:w="1821"/>
          </w:tcPr>
          <w:p>
            <w:pPr>
              <w:spacing w:after="0"/>
              <w:jc w:val="left"/>
            </w:pPr>
            <w:r>
              <w:rPr>
                <w:sz w:val="16"/>
              </w:rPr>
              <w:t>4.5 in</w:t>
            </w:r>
          </w:p>
        </w:tc>
        <w:tc>
          <w:tcPr>
            <w:tcW w:type="dxa" w:w="3172"/>
          </w:tcPr>
          <w:p>
            <w:pPr>
              <w:spacing w:after="0"/>
              <w:jc w:val="left"/>
            </w:pPr>
            <w:r>
              <w:rPr>
                <w:sz w:val="16"/>
              </w:rPr>
              <w:t>damage not recorded (pre-1996 record)</w:t>
            </w:r>
          </w:p>
        </w:tc>
        <w:tc>
          <w:tcPr>
            <w:tcW w:type="dxa" w:w="928"/>
          </w:tcPr>
          <w:p>
            <w:pPr>
              <w:spacing w:after="0"/>
              <w:jc w:val="right"/>
            </w:pPr>
            <w:r>
              <w:rPr>
                <w:sz w:val="16"/>
              </w:rPr>
              <w:t>0, 0</w:t>
            </w:r>
          </w:p>
        </w:tc>
        <w:tc>
          <w:tcPr>
            <w:tcW w:type="dxa" w:w="2213"/>
          </w:tcPr>
          <w:p>
            <w:pPr>
              <w:spacing w:after="0"/>
              <w:jc w:val="left"/>
            </w:pPr>
            <w:r>
              <w:rPr>
                <w:sz w:val="16"/>
              </w:rPr>
              <w:t>location not recorded</w:t>
            </w:r>
          </w:p>
        </w:tc>
        <w:tc>
          <w:tcPr>
            <w:tcW w:type="dxa" w:w="1028"/>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1953-03-13</w:t>
            </w:r>
          </w:p>
        </w:tc>
        <w:tc>
          <w:tcPr>
            <w:tcW w:type="dxa" w:w="1215"/>
          </w:tcPr>
          <w:p>
            <w:pPr>
              <w:spacing w:after="0"/>
              <w:jc w:val="left"/>
            </w:pPr>
            <w:r>
              <w:rPr>
                <w:sz w:val="16"/>
              </w:rPr>
              <w:t>Tornado</w:t>
            </w:r>
          </w:p>
        </w:tc>
        <w:tc>
          <w:tcPr>
            <w:tcW w:type="dxa" w:w="1821"/>
          </w:tcPr>
          <w:p>
            <w:pPr>
              <w:spacing w:after="0"/>
              <w:jc w:val="left"/>
            </w:pPr>
            <w:r>
              <w:rPr>
                <w:sz w:val="16"/>
              </w:rPr>
              <w:t>F4, 11.2 mi path length (whole path, pre-1996), 50 yd wide</w:t>
            </w:r>
          </w:p>
        </w:tc>
        <w:tc>
          <w:tcPr>
            <w:tcW w:type="dxa" w:w="3172"/>
          </w:tcPr>
          <w:p>
            <w:pPr>
              <w:spacing w:after="0"/>
              <w:jc w:val="left"/>
            </w:pPr>
            <w:r>
              <w:rPr>
                <w:sz w:val="16"/>
              </w:rPr>
              <w:t>$2,500,000 property; crops not recorded (1953 dollars)</w:t>
            </w:r>
          </w:p>
        </w:tc>
        <w:tc>
          <w:tcPr>
            <w:tcW w:type="dxa" w:w="928"/>
          </w:tcPr>
          <w:p>
            <w:pPr>
              <w:spacing w:after="0"/>
              <w:jc w:val="right"/>
            </w:pPr>
            <w:r>
              <w:rPr>
                <w:sz w:val="16"/>
              </w:rPr>
              <w:t>12, 20</w:t>
            </w:r>
          </w:p>
        </w:tc>
        <w:tc>
          <w:tcPr>
            <w:tcW w:type="dxa" w:w="2213"/>
          </w:tcPr>
          <w:p>
            <w:pPr>
              <w:spacing w:after="0"/>
              <w:jc w:val="left"/>
            </w:pPr>
            <w:r>
              <w:rPr>
                <w:sz w:val="16"/>
              </w:rPr>
              <w:t>location not recorded</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1951-05-24</w:t>
            </w:r>
          </w:p>
        </w:tc>
        <w:tc>
          <w:tcPr>
            <w:tcW w:type="dxa" w:w="1215"/>
          </w:tcPr>
          <w:p>
            <w:pPr>
              <w:spacing w:after="0"/>
              <w:jc w:val="left"/>
            </w:pPr>
            <w:r>
              <w:rPr>
                <w:sz w:val="16"/>
              </w:rPr>
              <w:t>Tornado</w:t>
            </w:r>
          </w:p>
        </w:tc>
        <w:tc>
          <w:tcPr>
            <w:tcW w:type="dxa" w:w="1821"/>
          </w:tcPr>
          <w:p>
            <w:pPr>
              <w:spacing w:after="0"/>
              <w:jc w:val="left"/>
            </w:pPr>
            <w:r>
              <w:rPr>
                <w:sz w:val="16"/>
              </w:rPr>
              <w:t>F1, 0.5 mi path length (whole path, pre-1996), 20 yd wide</w:t>
            </w:r>
          </w:p>
        </w:tc>
        <w:tc>
          <w:tcPr>
            <w:tcW w:type="dxa" w:w="3172"/>
          </w:tcPr>
          <w:p>
            <w:pPr>
              <w:spacing w:after="0"/>
              <w:jc w:val="left"/>
            </w:pPr>
            <w:r>
              <w:rPr>
                <w:sz w:val="16"/>
              </w:rPr>
              <w:t>$2,500 property; crops not recorded (1951 dollars)</w:t>
            </w:r>
          </w:p>
        </w:tc>
        <w:tc>
          <w:tcPr>
            <w:tcW w:type="dxa" w:w="928"/>
          </w:tcPr>
          <w:p>
            <w:pPr>
              <w:spacing w:after="0"/>
              <w:jc w:val="right"/>
            </w:pPr>
            <w:r>
              <w:rPr>
                <w:sz w:val="16"/>
              </w:rPr>
              <w:t>1, 0</w:t>
            </w:r>
          </w:p>
        </w:tc>
        <w:tc>
          <w:tcPr>
            <w:tcW w:type="dxa" w:w="2213"/>
          </w:tcPr>
          <w:p>
            <w:pPr>
              <w:spacing w:after="0"/>
              <w:jc w:val="left"/>
            </w:pPr>
            <w:r>
              <w:rPr>
                <w:sz w:val="16"/>
              </w:rPr>
              <w:t>location not recorded</w:t>
            </w:r>
          </w:p>
        </w:tc>
        <w:tc>
          <w:tcPr>
            <w:tcW w:type="dxa" w:w="1028"/>
          </w:tcPr>
          <w:p>
            <w:pPr>
              <w:spacing w:after="0"/>
              <w:jc w:val="left"/>
            </w:pPr>
          </w:p>
        </w:tc>
        <w:tc>
          <w:tcPr>
            <w:tcW w:type="dxa" w:w="269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1.05</w:t>
            </w:r>
          </w:p>
        </w:tc>
        <w:tc>
          <w:tcPr>
            <w:tcW w:type="dxa" w:w="1260"/>
          </w:tcPr>
          <w:p>
            <w:pPr>
              <w:spacing w:after="0"/>
              <w:jc w:val="left"/>
            </w:pPr>
            <w:r>
              <w:rPr>
                <w:sz w:val="16"/>
              </w:rPr>
              <w:t>event-days per year</w:t>
            </w:r>
          </w:p>
        </w:tc>
        <w:tc>
          <w:tcPr>
            <w:tcW w:type="dxa" w:w="1543"/>
          </w:tcPr>
          <w:p>
            <w:pPr>
              <w:spacing w:after="0"/>
              <w:jc w:val="left"/>
            </w:pPr>
            <w:r>
              <w:rPr>
                <w:sz w:val="16"/>
              </w:rPr>
              <w:t>about 1.05 days per year</w:t>
            </w:r>
          </w:p>
        </w:tc>
        <w:tc>
          <w:tcPr>
            <w:tcW w:type="dxa" w:w="1574"/>
          </w:tcPr>
          <w:p>
            <w:pPr>
              <w:spacing w:after="0"/>
              <w:jc w:val="left"/>
            </w:pPr>
            <w:r>
              <w:rPr>
                <w:sz w:val="16"/>
              </w:rPr>
              <w:t>Likely (from Storm Events: 4 of 30 years)</w:t>
            </w:r>
          </w:p>
        </w:tc>
        <w:tc>
          <w:tcPr>
            <w:tcW w:type="dxa" w:w="1691"/>
          </w:tcPr>
          <w:p>
            <w:pPr>
              <w:spacing w:after="0"/>
              <w:jc w:val="left"/>
            </w:pPr>
            <w:r>
              <w:rPr>
                <w:sz w:val="16"/>
              </w:rPr>
              <w:t>event-days in 4 of 30 years, 1996 to 2025 (13.3%)</w:t>
            </w:r>
          </w:p>
        </w:tc>
        <w:tc>
          <w:tcPr>
            <w:tcW w:type="dxa" w:w="1508"/>
          </w:tcPr>
          <w:p>
            <w:pPr>
              <w:spacing w:after="0"/>
              <w:jc w:val="right"/>
            </w:pPr>
            <w:r>
              <w:rPr>
                <w:sz w:val="16"/>
              </w:rPr>
              <w:t>20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85.3</w:t>
            </w:r>
          </w:p>
        </w:tc>
        <w:tc>
          <w:tcPr>
            <w:tcW w:type="dxa" w:w="1260"/>
          </w:tcPr>
          <w:p>
            <w:pPr>
              <w:spacing w:after="0"/>
              <w:jc w:val="left"/>
            </w:pPr>
            <w:r>
              <w:rPr>
                <w:sz w:val="16"/>
              </w:rPr>
              <w:t>event-days per year</w:t>
            </w:r>
          </w:p>
        </w:tc>
        <w:tc>
          <w:tcPr>
            <w:tcW w:type="dxa" w:w="1543"/>
          </w:tcPr>
          <w:p>
            <w:pPr>
              <w:spacing w:after="0"/>
              <w:jc w:val="left"/>
            </w:pPr>
            <w:r>
              <w:rPr>
                <w:sz w:val="16"/>
              </w:rPr>
              <w:t>about 85.3 days per year</w:t>
            </w:r>
          </w:p>
        </w:tc>
        <w:tc>
          <w:tcPr>
            <w:tcW w:type="dxa" w:w="1574"/>
          </w:tcPr>
          <w:p>
            <w:pPr>
              <w:spacing w:after="0"/>
              <w:jc w:val="left"/>
            </w:pPr>
            <w:r>
              <w:rPr>
                <w:sz w:val="16"/>
              </w:rPr>
              <w:t>Likely (from Storm Events: 14 of 30 years)</w:t>
            </w:r>
          </w:p>
        </w:tc>
        <w:tc>
          <w:tcPr>
            <w:tcW w:type="dxa" w:w="1691"/>
          </w:tcPr>
          <w:p>
            <w:pPr>
              <w:spacing w:after="0"/>
              <w:jc w:val="left"/>
            </w:pPr>
            <w:r>
              <w:rPr>
                <w:sz w:val="16"/>
              </w:rPr>
              <w:t>event-days in 14 of 30 years, 1996 to 2025 (46.7%)</w:t>
            </w:r>
          </w:p>
        </w:tc>
        <w:tc>
          <w:tcPr>
            <w:tcW w:type="dxa" w:w="1508"/>
          </w:tcPr>
          <w:p>
            <w:pPr>
              <w:spacing w:after="0"/>
              <w:jc w:val="right"/>
            </w:pPr>
            <w:r>
              <w:rPr>
                <w:sz w:val="16"/>
              </w:rPr>
              <w:t>2,345</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0.000547</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0.0547%</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5.66</w:t>
            </w:r>
          </w:p>
        </w:tc>
        <w:tc>
          <w:tcPr>
            <w:tcW w:type="dxa" w:w="1260"/>
          </w:tcPr>
          <w:p>
            <w:pPr>
              <w:spacing w:after="0"/>
              <w:jc w:val="left"/>
            </w:pPr>
            <w:r>
              <w:rPr>
                <w:sz w:val="16"/>
              </w:rPr>
              <w:t>events per year</w:t>
            </w:r>
          </w:p>
        </w:tc>
        <w:tc>
          <w:tcPr>
            <w:tcW w:type="dxa" w:w="1543"/>
          </w:tcPr>
          <w:p>
            <w:pPr>
              <w:spacing w:after="0"/>
              <w:jc w:val="left"/>
            </w:pPr>
            <w:r>
              <w:rPr>
                <w:sz w:val="16"/>
              </w:rPr>
              <w:t>about 5.66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215.2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10.8</w:t>
            </w:r>
          </w:p>
        </w:tc>
        <w:tc>
          <w:tcPr>
            <w:tcW w:type="dxa" w:w="1260"/>
          </w:tcPr>
          <w:p>
            <w:pPr>
              <w:spacing w:after="0"/>
              <w:jc w:val="left"/>
            </w:pPr>
            <w:r>
              <w:rPr>
                <w:sz w:val="16"/>
              </w:rPr>
              <w:t>event-days per year</w:t>
            </w:r>
          </w:p>
        </w:tc>
        <w:tc>
          <w:tcPr>
            <w:tcW w:type="dxa" w:w="1543"/>
          </w:tcPr>
          <w:p>
            <w:pPr>
              <w:spacing w:after="0"/>
              <w:jc w:val="left"/>
            </w:pPr>
            <w:r>
              <w:rPr>
                <w:sz w:val="16"/>
              </w:rPr>
              <w:t>about 10.8 days per year</w:t>
            </w:r>
          </w:p>
        </w:tc>
        <w:tc>
          <w:tcPr>
            <w:tcW w:type="dxa" w:w="1574"/>
          </w:tcPr>
          <w:p>
            <w:pPr>
              <w:spacing w:after="0"/>
              <w:jc w:val="left"/>
            </w:pPr>
            <w:r>
              <w:rPr>
                <w:sz w:val="16"/>
              </w:rPr>
              <w:t>Possible (from Storm Events: 2 of 30 years)</w:t>
            </w:r>
          </w:p>
        </w:tc>
        <w:tc>
          <w:tcPr>
            <w:tcW w:type="dxa" w:w="1691"/>
          </w:tcPr>
          <w:p>
            <w:pPr>
              <w:spacing w:after="0"/>
              <w:jc w:val="left"/>
            </w:pPr>
            <w:r>
              <w:rPr>
                <w:sz w:val="16"/>
              </w:rPr>
              <w:t>event-days in 2 of 30 years, 1996 to 2025 (6.67%)</w:t>
            </w:r>
          </w:p>
        </w:tc>
        <w:tc>
          <w:tcPr>
            <w:tcW w:type="dxa" w:w="1508"/>
          </w:tcPr>
          <w:p>
            <w:pPr>
              <w:spacing w:after="0"/>
              <w:jc w:val="right"/>
            </w:pPr>
            <w:r>
              <w:rPr>
                <w:sz w:val="16"/>
              </w:rPr>
              <w:t>160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w:t>
            </w:r>
          </w:p>
        </w:tc>
        <w:tc>
          <w:tcPr>
            <w:tcW w:type="dxa" w:w="1260"/>
          </w:tcPr>
          <w:p>
            <w:pPr>
              <w:spacing w:after="0"/>
              <w:jc w:val="left"/>
            </w:pPr>
            <w:r>
              <w:rPr>
                <w:sz w:val="16"/>
              </w:rPr>
              <w:t>events per year</w:t>
            </w:r>
          </w:p>
        </w:tc>
        <w:tc>
          <w:tcPr>
            <w:tcW w:type="dxa" w:w="1543"/>
          </w:tcPr>
          <w:p>
            <w:pPr>
              <w:spacing w:after="0"/>
              <w:jc w:val="left"/>
            </w:pPr>
            <w:r>
              <w:rPr>
                <w:sz w:val="16"/>
              </w:rPr>
              <w:t>about 1 in 100 years</w:t>
            </w:r>
          </w:p>
        </w:tc>
        <w:tc>
          <w:tcPr>
            <w:tcW w:type="dxa" w:w="1574"/>
          </w:tcPr>
          <w:p>
            <w:pPr>
              <w:spacing w:after="0"/>
              <w:jc w:val="left"/>
            </w:pPr>
            <w:r>
              <w:rPr>
                <w:sz w:val="16"/>
              </w:rPr>
              <w:t>Possible</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0.484</w:t>
            </w:r>
          </w:p>
        </w:tc>
        <w:tc>
          <w:tcPr>
            <w:tcW w:type="dxa" w:w="1260"/>
          </w:tcPr>
          <w:p>
            <w:pPr>
              <w:spacing w:after="0"/>
              <w:jc w:val="left"/>
            </w:pPr>
            <w:r>
              <w:rPr>
                <w:sz w:val="16"/>
              </w:rPr>
              <w:t>event-days per year</w:t>
            </w:r>
          </w:p>
        </w:tc>
        <w:tc>
          <w:tcPr>
            <w:tcW w:type="dxa" w:w="1543"/>
          </w:tcPr>
          <w:p>
            <w:pPr>
              <w:spacing w:after="0"/>
              <w:jc w:val="left"/>
            </w:pPr>
            <w:r>
              <w:rPr>
                <w:sz w:val="16"/>
              </w:rPr>
              <w:t>about 0.484 days per year</w:t>
            </w:r>
          </w:p>
        </w:tc>
        <w:tc>
          <w:tcPr>
            <w:tcW w:type="dxa" w:w="1574"/>
          </w:tcPr>
          <w:p>
            <w:pPr>
              <w:spacing w:after="0"/>
              <w:jc w:val="left"/>
            </w:pPr>
            <w:r>
              <w:rPr>
                <w:sz w:val="16"/>
              </w:rPr>
              <w:t>Likely (from Storm Events: 4 of 30 years)</w:t>
            </w:r>
          </w:p>
        </w:tc>
        <w:tc>
          <w:tcPr>
            <w:tcW w:type="dxa" w:w="1691"/>
          </w:tcPr>
          <w:p>
            <w:pPr>
              <w:spacing w:after="0"/>
              <w:jc w:val="left"/>
            </w:pPr>
            <w:r>
              <w:rPr>
                <w:sz w:val="16"/>
              </w:rPr>
              <w:t>event-days in 4 of 30 years, 1996 to 2025 (13.3%)</w:t>
            </w:r>
          </w:p>
        </w:tc>
        <w:tc>
          <w:tcPr>
            <w:tcW w:type="dxa" w:w="1508"/>
          </w:tcPr>
          <w:p>
            <w:pPr>
              <w:spacing w:after="0"/>
              <w:jc w:val="right"/>
            </w:pPr>
            <w:r>
              <w:rPr>
                <w:sz w:val="16"/>
              </w:rPr>
              <w:t>33</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0.821</w:t>
            </w:r>
          </w:p>
        </w:tc>
        <w:tc>
          <w:tcPr>
            <w:tcW w:type="dxa" w:w="1260"/>
          </w:tcPr>
          <w:p>
            <w:pPr>
              <w:spacing w:after="0"/>
              <w:jc w:val="left"/>
            </w:pPr>
            <w:r>
              <w:rPr>
                <w:sz w:val="16"/>
              </w:rPr>
              <w:t>event-days per year</w:t>
            </w:r>
          </w:p>
        </w:tc>
        <w:tc>
          <w:tcPr>
            <w:tcW w:type="dxa" w:w="1543"/>
          </w:tcPr>
          <w:p>
            <w:pPr>
              <w:spacing w:after="0"/>
              <w:jc w:val="left"/>
            </w:pPr>
            <w:r>
              <w:rPr>
                <w:sz w:val="16"/>
              </w:rPr>
              <w:t>about 0.821 days per year</w:t>
            </w:r>
          </w:p>
        </w:tc>
        <w:tc>
          <w:tcPr>
            <w:tcW w:type="dxa" w:w="1574"/>
          </w:tcPr>
          <w:p>
            <w:pPr>
              <w:spacing w:after="0"/>
              <w:jc w:val="left"/>
            </w:pPr>
            <w:r>
              <w:rPr>
                <w:sz w:val="16"/>
              </w:rPr>
              <w:t>Likely (from Storm Events: 15 of 30 years)</w:t>
            </w:r>
          </w:p>
        </w:tc>
        <w:tc>
          <w:tcPr>
            <w:tcW w:type="dxa" w:w="1691"/>
          </w:tcPr>
          <w:p>
            <w:pPr>
              <w:spacing w:after="0"/>
              <w:jc w:val="left"/>
            </w:pPr>
            <w:r>
              <w:rPr>
                <w:sz w:val="16"/>
              </w:rPr>
              <w:t>event-days in 15 of 30 years, 1996 to 2025 (50%)</w:t>
            </w:r>
          </w:p>
        </w:tc>
        <w:tc>
          <w:tcPr>
            <w:tcW w:type="dxa" w:w="1508"/>
          </w:tcPr>
          <w:p>
            <w:pPr>
              <w:spacing w:after="0"/>
              <w:jc w:val="right"/>
            </w:pPr>
            <w:r>
              <w:rPr>
                <w:sz w:val="16"/>
              </w:rPr>
              <w:t>23</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0.0936</w:t>
            </w:r>
          </w:p>
        </w:tc>
        <w:tc>
          <w:tcPr>
            <w:tcW w:type="dxa" w:w="1260"/>
          </w:tcPr>
          <w:p>
            <w:pPr>
              <w:spacing w:after="0"/>
              <w:jc w:val="left"/>
            </w:pPr>
            <w:r>
              <w:rPr>
                <w:sz w:val="16"/>
              </w:rPr>
              <w:t>events per year (modeled)</w:t>
            </w:r>
          </w:p>
        </w:tc>
        <w:tc>
          <w:tcPr>
            <w:tcW w:type="dxa" w:w="1543"/>
          </w:tcPr>
          <w:p>
            <w:pPr>
              <w:spacing w:after="0"/>
              <w:jc w:val="left"/>
            </w:pPr>
            <w:r>
              <w:rPr>
                <w:sz w:val="16"/>
              </w:rPr>
              <w:t>about 1 in 11 years</w:t>
            </w:r>
          </w:p>
        </w:tc>
        <w:tc>
          <w:tcPr>
            <w:tcW w:type="dxa" w:w="1574"/>
          </w:tcPr>
          <w:p>
            <w:pPr>
              <w:spacing w:after="0"/>
              <w:jc w:val="left"/>
            </w:pPr>
            <w:r>
              <w:rPr>
                <w:sz w:val="16"/>
              </w:rPr>
              <w:t>Possible</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49.3</w:t>
            </w:r>
          </w:p>
        </w:tc>
        <w:tc>
          <w:tcPr>
            <w:tcW w:type="dxa" w:w="1260"/>
          </w:tcPr>
          <w:p>
            <w:pPr>
              <w:spacing w:after="0"/>
              <w:jc w:val="left"/>
            </w:pPr>
            <w:r>
              <w:rPr>
                <w:sz w:val="16"/>
              </w:rPr>
              <w:t>days per year with a strike</w:t>
            </w:r>
          </w:p>
        </w:tc>
        <w:tc>
          <w:tcPr>
            <w:tcW w:type="dxa" w:w="1543"/>
          </w:tcPr>
          <w:p>
            <w:pPr>
              <w:spacing w:after="0"/>
              <w:jc w:val="left"/>
            </w:pPr>
            <w:r>
              <w:rPr>
                <w:sz w:val="16"/>
              </w:rPr>
              <w:t>about 49.3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2.01</w:t>
            </w:r>
          </w:p>
        </w:tc>
        <w:tc>
          <w:tcPr>
            <w:tcW w:type="dxa" w:w="1260"/>
          </w:tcPr>
          <w:p>
            <w:pPr>
              <w:spacing w:after="0"/>
              <w:jc w:val="left"/>
            </w:pPr>
            <w:r>
              <w:rPr>
                <w:sz w:val="16"/>
              </w:rPr>
              <w:t>events per year</w:t>
            </w:r>
          </w:p>
        </w:tc>
        <w:tc>
          <w:tcPr>
            <w:tcW w:type="dxa" w:w="1543"/>
          </w:tcPr>
          <w:p>
            <w:pPr>
              <w:spacing w:after="0"/>
              <w:jc w:val="left"/>
            </w:pPr>
            <w:r>
              <w:rPr>
                <w:sz w:val="16"/>
              </w:rPr>
              <w:t>about 2.01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77</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0.59</w:t>
            </w:r>
          </w:p>
        </w:tc>
        <w:tc>
          <w:tcPr>
            <w:tcW w:type="dxa" w:w="1260"/>
          </w:tcPr>
          <w:p>
            <w:pPr>
              <w:spacing w:after="0"/>
              <w:jc w:val="left"/>
            </w:pPr>
            <w:r>
              <w:rPr>
                <w:sz w:val="16"/>
              </w:rPr>
              <w:t>events per year</w:t>
            </w:r>
          </w:p>
        </w:tc>
        <w:tc>
          <w:tcPr>
            <w:tcW w:type="dxa" w:w="1543"/>
          </w:tcPr>
          <w:p>
            <w:pPr>
              <w:spacing w:after="0"/>
              <w:jc w:val="left"/>
            </w:pPr>
            <w:r>
              <w:rPr>
                <w:sz w:val="16"/>
              </w:rPr>
              <w:t>about 0.59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0.002</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0.2%</w:t>
            </w:r>
          </w:p>
        </w:tc>
        <w:tc>
          <w:tcPr>
            <w:tcW w:type="dxa" w:w="1574"/>
          </w:tcPr>
          <w:p>
            <w:pPr>
              <w:spacing w:after="0"/>
              <w:jc w:val="left"/>
            </w:pPr>
            <w:r>
              <w:rPr>
                <w:sz w:val="16"/>
              </w:rPr>
              <w:t>Possible (from Storm Events: 2 of 30 years)</w:t>
            </w:r>
          </w:p>
        </w:tc>
        <w:tc>
          <w:tcPr>
            <w:tcW w:type="dxa" w:w="1691"/>
          </w:tcPr>
          <w:p>
            <w:pPr>
              <w:spacing w:after="0"/>
              <w:jc w:val="left"/>
            </w:pPr>
            <w:r>
              <w:rPr>
                <w:sz w:val="16"/>
              </w:rPr>
              <w:t>Storm Events records in 2 of 30 years, 1996 to 2025 (6.67%)</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5.53</w:t>
            </w:r>
          </w:p>
        </w:tc>
        <w:tc>
          <w:tcPr>
            <w:tcW w:type="dxa" w:w="1260"/>
          </w:tcPr>
          <w:p>
            <w:pPr>
              <w:spacing w:after="0"/>
              <w:jc w:val="left"/>
            </w:pPr>
            <w:r>
              <w:rPr>
                <w:sz w:val="16"/>
              </w:rPr>
              <w:t>event-days per year</w:t>
            </w:r>
          </w:p>
        </w:tc>
        <w:tc>
          <w:tcPr>
            <w:tcW w:type="dxa" w:w="1543"/>
          </w:tcPr>
          <w:p>
            <w:pPr>
              <w:spacing w:after="0"/>
              <w:jc w:val="left"/>
            </w:pPr>
            <w:r>
              <w:rPr>
                <w:sz w:val="16"/>
              </w:rPr>
              <w:t>about 5.53 days per year</w:t>
            </w:r>
          </w:p>
        </w:tc>
        <w:tc>
          <w:tcPr>
            <w:tcW w:type="dxa" w:w="1574"/>
          </w:tcPr>
          <w:p>
            <w:pPr>
              <w:spacing w:after="0"/>
              <w:jc w:val="left"/>
            </w:pPr>
            <w:r>
              <w:rPr>
                <w:sz w:val="16"/>
              </w:rPr>
              <w:t>Likely (from Storm Events: 21 of 30 years)</w:t>
            </w:r>
          </w:p>
        </w:tc>
        <w:tc>
          <w:tcPr>
            <w:tcW w:type="dxa" w:w="1691"/>
          </w:tcPr>
          <w:p>
            <w:pPr>
              <w:spacing w:after="0"/>
              <w:jc w:val="left"/>
            </w:pPr>
            <w:r>
              <w:rPr>
                <w:sz w:val="16"/>
              </w:rPr>
              <w:t>event-days in 21 of 30 years, 1996 to 2025 (70%)</w:t>
            </w:r>
          </w:p>
        </w:tc>
        <w:tc>
          <w:tcPr>
            <w:tcW w:type="dxa" w:w="1508"/>
          </w:tcPr>
          <w:p>
            <w:pPr>
              <w:spacing w:after="0"/>
              <w:jc w:val="right"/>
            </w:pPr>
            <w:r>
              <w:rPr>
                <w:sz w:val="16"/>
              </w:rPr>
              <w:t>105</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39.0</w:t>
            </w:r>
          </w:p>
        </w:tc>
        <w:tc>
          <w:tcPr>
            <w:tcW w:type="dxa" w:w="1378"/>
          </w:tcPr>
          <w:p>
            <w:pPr>
              <w:spacing w:after="0"/>
              <w:jc w:val="right"/>
            </w:pPr>
            <w:r>
              <w:rPr>
                <w:sz w:val="16"/>
              </w:rPr>
              <w:t>46.8</w:t>
            </w:r>
          </w:p>
        </w:tc>
        <w:tc>
          <w:tcPr>
            <w:tcW w:type="dxa" w:w="1314"/>
          </w:tcPr>
          <w:p>
            <w:pPr>
              <w:spacing w:after="0"/>
              <w:jc w:val="right"/>
            </w:pPr>
            <w:r>
              <w:rPr>
                <w:sz w:val="16"/>
              </w:rPr>
              <w:t>54.6</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98.2</w:t>
            </w:r>
          </w:p>
        </w:tc>
        <w:tc>
          <w:tcPr>
            <w:tcW w:type="dxa" w:w="1378"/>
          </w:tcPr>
          <w:p>
            <w:pPr>
              <w:spacing w:after="0"/>
              <w:jc w:val="right"/>
            </w:pPr>
            <w:r>
              <w:rPr>
                <w:sz w:val="16"/>
              </w:rPr>
              <w:t>98.8</w:t>
            </w:r>
          </w:p>
        </w:tc>
        <w:tc>
          <w:tcPr>
            <w:tcW w:type="dxa" w:w="1314"/>
          </w:tcPr>
          <w:p>
            <w:pPr>
              <w:spacing w:after="0"/>
              <w:jc w:val="right"/>
            </w:pPr>
            <w:r>
              <w:rPr>
                <w:sz w:val="16"/>
              </w:rPr>
              <w:t>99.4</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24.7</w:t>
            </w:r>
          </w:p>
        </w:tc>
        <w:tc>
          <w:tcPr>
            <w:tcW w:type="dxa" w:w="1378"/>
          </w:tcPr>
          <w:p>
            <w:pPr>
              <w:spacing w:after="0"/>
              <w:jc w:val="right"/>
            </w:pPr>
            <w:r>
              <w:rPr>
                <w:sz w:val="16"/>
              </w:rPr>
              <w:t>30.7</w:t>
            </w:r>
          </w:p>
        </w:tc>
        <w:tc>
          <w:tcPr>
            <w:tcW w:type="dxa" w:w="1314"/>
          </w:tcPr>
          <w:p>
            <w:pPr>
              <w:spacing w:after="0"/>
              <w:jc w:val="right"/>
            </w:pPr>
            <w:r>
              <w:rPr>
                <w:sz w:val="16"/>
              </w:rPr>
              <w:t>36.7</w:t>
            </w:r>
          </w:p>
        </w:tc>
        <w:tc>
          <w:tcPr>
            <w:tcW w:type="dxa" w:w="6627"/>
          </w:tcPr>
          <w:p>
            <w:pPr>
              <w:spacing w:after="0"/>
              <w:jc w:val="left"/>
            </w:pPr>
            <w:r>
              <w:rPr>
                <w:sz w:val="16"/>
              </w:rPr>
              <w:t>Very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97.8</w:t>
            </w:r>
          </w:p>
        </w:tc>
        <w:tc>
          <w:tcPr>
            <w:tcW w:type="dxa" w:w="1378"/>
          </w:tcPr>
          <w:p>
            <w:pPr>
              <w:spacing w:after="0"/>
              <w:jc w:val="right"/>
            </w:pPr>
            <w:r>
              <w:rPr>
                <w:sz w:val="16"/>
              </w:rPr>
              <w:t>98.1</w:t>
            </w:r>
          </w:p>
        </w:tc>
        <w:tc>
          <w:tcPr>
            <w:tcW w:type="dxa" w:w="1314"/>
          </w:tcPr>
          <w:p>
            <w:pPr>
              <w:spacing w:after="0"/>
              <w:jc w:val="right"/>
            </w:pPr>
            <w:r>
              <w:rPr>
                <w:sz w:val="16"/>
              </w:rPr>
              <w:t>98.3</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58.9</w:t>
            </w:r>
          </w:p>
        </w:tc>
        <w:tc>
          <w:tcPr>
            <w:tcW w:type="dxa" w:w="1378"/>
          </w:tcPr>
          <w:p>
            <w:pPr>
              <w:spacing w:after="0"/>
              <w:jc w:val="right"/>
            </w:pPr>
            <w:r>
              <w:rPr>
                <w:sz w:val="16"/>
              </w:rPr>
              <w:t>68.3</w:t>
            </w:r>
          </w:p>
        </w:tc>
        <w:tc>
          <w:tcPr>
            <w:tcW w:type="dxa" w:w="1314"/>
          </w:tcPr>
          <w:p>
            <w:pPr>
              <w:spacing w:after="0"/>
              <w:jc w:val="right"/>
            </w:pPr>
            <w:r>
              <w:rPr>
                <w:sz w:val="16"/>
              </w:rPr>
              <w:t>77.7</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2 of 2</w:t>
            </w:r>
          </w:p>
        </w:tc>
        <w:tc>
          <w:tcPr>
            <w:tcW w:type="dxa" w:w="1314"/>
          </w:tcPr>
          <w:p>
            <w:pPr>
              <w:spacing w:after="0"/>
              <w:jc w:val="right"/>
            </w:pPr>
            <w:r>
              <w:rPr>
                <w:sz w:val="16"/>
              </w:rPr>
              <w:t>50.5</w:t>
            </w:r>
          </w:p>
        </w:tc>
        <w:tc>
          <w:tcPr>
            <w:tcW w:type="dxa" w:w="1378"/>
          </w:tcPr>
          <w:p>
            <w:pPr>
              <w:spacing w:after="0"/>
              <w:jc w:val="right"/>
            </w:pPr>
            <w:r>
              <w:rPr>
                <w:sz w:val="16"/>
              </w:rPr>
              <w:t>50.7</w:t>
            </w:r>
          </w:p>
        </w:tc>
        <w:tc>
          <w:tcPr>
            <w:tcW w:type="dxa" w:w="1314"/>
          </w:tcPr>
          <w:p>
            <w:pPr>
              <w:spacing w:after="0"/>
              <w:jc w:val="right"/>
            </w:pPr>
            <w:r>
              <w:rPr>
                <w:sz w:val="16"/>
              </w:rPr>
              <w:t>50.9</w:t>
            </w:r>
          </w:p>
        </w:tc>
        <w:tc>
          <w:tcPr>
            <w:tcW w:type="dxa" w:w="6627"/>
          </w:tcPr>
          <w:p>
            <w:pPr>
              <w:spacing w:after="0"/>
              <w:jc w:val="left"/>
            </w:pPr>
            <w:r>
              <w:rPr>
                <w:sz w:val="16"/>
              </w:rPr>
              <w:t>Very Low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54.6</w:t>
            </w:r>
          </w:p>
        </w:tc>
        <w:tc>
          <w:tcPr>
            <w:tcW w:type="dxa" w:w="1378"/>
          </w:tcPr>
          <w:p>
            <w:pPr>
              <w:spacing w:after="0"/>
              <w:jc w:val="right"/>
            </w:pPr>
            <w:r>
              <w:rPr>
                <w:sz w:val="16"/>
              </w:rPr>
              <w:t>63.1</w:t>
            </w:r>
          </w:p>
        </w:tc>
        <w:tc>
          <w:tcPr>
            <w:tcW w:type="dxa" w:w="1314"/>
          </w:tcPr>
          <w:p>
            <w:pPr>
              <w:spacing w:after="0"/>
              <w:jc w:val="right"/>
            </w:pPr>
            <w:r>
              <w:rPr>
                <w:sz w:val="16"/>
              </w:rPr>
              <w:t>71.6</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36.9</w:t>
            </w:r>
          </w:p>
        </w:tc>
        <w:tc>
          <w:tcPr>
            <w:tcW w:type="dxa" w:w="1378"/>
          </w:tcPr>
          <w:p>
            <w:pPr>
              <w:spacing w:after="0"/>
              <w:jc w:val="right"/>
            </w:pPr>
            <w:r>
              <w:rPr>
                <w:sz w:val="16"/>
              </w:rPr>
              <w:t>59.2</w:t>
            </w:r>
          </w:p>
        </w:tc>
        <w:tc>
          <w:tcPr>
            <w:tcW w:type="dxa" w:w="1314"/>
          </w:tcPr>
          <w:p>
            <w:pPr>
              <w:spacing w:after="0"/>
              <w:jc w:val="right"/>
            </w:pPr>
            <w:r>
              <w:rPr>
                <w:sz w:val="16"/>
              </w:rPr>
              <w:t>81.4</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65.7</w:t>
            </w:r>
          </w:p>
        </w:tc>
        <w:tc>
          <w:tcPr>
            <w:tcW w:type="dxa" w:w="1378"/>
          </w:tcPr>
          <w:p>
            <w:pPr>
              <w:spacing w:after="0"/>
              <w:jc w:val="right"/>
            </w:pPr>
            <w:r>
              <w:rPr>
                <w:sz w:val="16"/>
              </w:rPr>
              <w:t>70.8</w:t>
            </w:r>
          </w:p>
        </w:tc>
        <w:tc>
          <w:tcPr>
            <w:tcW w:type="dxa" w:w="1314"/>
          </w:tcPr>
          <w:p>
            <w:pPr>
              <w:spacing w:after="0"/>
              <w:jc w:val="right"/>
            </w:pPr>
            <w:r>
              <w:rPr>
                <w:sz w:val="16"/>
              </w:rPr>
              <w:t>76.0</w:t>
            </w:r>
          </w:p>
        </w:tc>
        <w:tc>
          <w:tcPr>
            <w:tcW w:type="dxa" w:w="6627"/>
          </w:tcPr>
          <w:p>
            <w:pPr>
              <w:spacing w:after="0"/>
              <w:jc w:val="left"/>
            </w:pPr>
            <w:r>
              <w:rPr>
                <w:sz w:val="16"/>
              </w:rPr>
              <w:t>Very Low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24.2</w:t>
            </w:r>
          </w:p>
        </w:tc>
        <w:tc>
          <w:tcPr>
            <w:tcW w:type="dxa" w:w="1378"/>
          </w:tcPr>
          <w:p>
            <w:pPr>
              <w:spacing w:after="0"/>
              <w:jc w:val="right"/>
            </w:pPr>
            <w:r>
              <w:rPr>
                <w:sz w:val="16"/>
              </w:rPr>
              <w:t>31.8</w:t>
            </w:r>
          </w:p>
        </w:tc>
        <w:tc>
          <w:tcPr>
            <w:tcW w:type="dxa" w:w="1314"/>
          </w:tcPr>
          <w:p>
            <w:pPr>
              <w:spacing w:after="0"/>
              <w:jc w:val="right"/>
            </w:pPr>
            <w:r>
              <w:rPr>
                <w:sz w:val="16"/>
              </w:rPr>
              <w:t>39.4</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96.7</w:t>
            </w:r>
          </w:p>
        </w:tc>
        <w:tc>
          <w:tcPr>
            <w:tcW w:type="dxa" w:w="1378"/>
          </w:tcPr>
          <w:p>
            <w:pPr>
              <w:spacing w:after="0"/>
              <w:jc w:val="right"/>
            </w:pPr>
            <w:r>
              <w:rPr>
                <w:sz w:val="16"/>
              </w:rPr>
              <w:t>97.9</w:t>
            </w:r>
          </w:p>
        </w:tc>
        <w:tc>
          <w:tcPr>
            <w:tcW w:type="dxa" w:w="1314"/>
          </w:tcPr>
          <w:p>
            <w:pPr>
              <w:spacing w:after="0"/>
              <w:jc w:val="right"/>
            </w:pPr>
            <w:r>
              <w:rPr>
                <w:sz w:val="16"/>
              </w:rPr>
              <w:t>99.1</w:t>
            </w:r>
          </w:p>
        </w:tc>
        <w:tc>
          <w:tcPr>
            <w:tcW w:type="dxa" w:w="6627"/>
          </w:tcPr>
          <w:p>
            <w:pPr>
              <w:spacing w:after="0"/>
              <w:jc w:val="left"/>
            </w:pPr>
            <w:r>
              <w:rPr>
                <w:sz w:val="16"/>
              </w:rPr>
              <w:t>Very High 2</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75.6</w:t>
            </w:r>
          </w:p>
        </w:tc>
        <w:tc>
          <w:tcPr>
            <w:tcW w:type="dxa" w:w="1378"/>
          </w:tcPr>
          <w:p>
            <w:pPr>
              <w:spacing w:after="0"/>
              <w:jc w:val="right"/>
            </w:pPr>
            <w:r>
              <w:rPr>
                <w:sz w:val="16"/>
              </w:rPr>
              <w:t>83.3</w:t>
            </w:r>
          </w:p>
        </w:tc>
        <w:tc>
          <w:tcPr>
            <w:tcW w:type="dxa" w:w="1314"/>
          </w:tcPr>
          <w:p>
            <w:pPr>
              <w:spacing w:after="0"/>
              <w:jc w:val="right"/>
            </w:pPr>
            <w:r>
              <w:rPr>
                <w:sz w:val="16"/>
              </w:rPr>
              <w:t>91.0</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87.8</w:t>
            </w:r>
          </w:p>
        </w:tc>
        <w:tc>
          <w:tcPr>
            <w:tcW w:type="dxa" w:w="1378"/>
          </w:tcPr>
          <w:p>
            <w:pPr>
              <w:spacing w:after="0"/>
              <w:jc w:val="right"/>
            </w:pPr>
            <w:r>
              <w:rPr>
                <w:sz w:val="16"/>
              </w:rPr>
              <w:t>92.8</w:t>
            </w:r>
          </w:p>
        </w:tc>
        <w:tc>
          <w:tcPr>
            <w:tcW w:type="dxa" w:w="1314"/>
          </w:tcPr>
          <w:p>
            <w:pPr>
              <w:spacing w:after="0"/>
              <w:jc w:val="right"/>
            </w:pPr>
            <w:r>
              <w:rPr>
                <w:sz w:val="16"/>
              </w:rPr>
              <w:t>97.7</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70.0</w:t>
            </w:r>
          </w:p>
        </w:tc>
        <w:tc>
          <w:tcPr>
            <w:tcW w:type="dxa" w:w="1378"/>
          </w:tcPr>
          <w:p>
            <w:pPr>
              <w:spacing w:after="0"/>
              <w:jc w:val="right"/>
            </w:pPr>
            <w:r>
              <w:rPr>
                <w:sz w:val="16"/>
              </w:rPr>
              <w:t>76.9</w:t>
            </w:r>
          </w:p>
        </w:tc>
        <w:tc>
          <w:tcPr>
            <w:tcW w:type="dxa" w:w="1314"/>
          </w:tcPr>
          <w:p>
            <w:pPr>
              <w:spacing w:after="0"/>
              <w:jc w:val="right"/>
            </w:pPr>
            <w:r>
              <w:rPr>
                <w:sz w:val="16"/>
              </w:rPr>
              <w:t>83.9</w:t>
            </w:r>
          </w:p>
        </w:tc>
        <w:tc>
          <w:tcPr>
            <w:tcW w:type="dxa" w:w="6627"/>
          </w:tcPr>
          <w:p>
            <w:pPr>
              <w:spacing w:after="0"/>
              <w:jc w:val="left"/>
            </w:pPr>
            <w:r>
              <w:rPr>
                <w:sz w:val="16"/>
              </w:rPr>
              <w:t>Relatively High 1,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9"/>
        <w:gridCol w:w="855"/>
        <w:gridCol w:w="2539"/>
        <w:gridCol w:w="2651"/>
        <w:gridCol w:w="3437"/>
        <w:gridCol w:w="3101"/>
      </w:tblGrid>
      <w:tr>
        <w:trPr>
          <w:cantSplit/>
          <w:tblHeader/>
        </w:trPr>
        <w:tc>
          <w:tcPr>
            <w:tcW w:type="dxa" w:w="1529"/>
            <w:shd w:val="clear" w:color="auto" w:fill="E8E8E8"/>
          </w:tcPr>
          <w:p>
            <w:pPr>
              <w:spacing w:after="0"/>
              <w:jc w:val="left"/>
            </w:pPr>
            <w:r>
              <w:rPr>
                <w:b/>
                <w:sz w:val="16"/>
              </w:rPr>
              <w:t>Jurisdiction</w:t>
            </w:r>
          </w:p>
        </w:tc>
        <w:tc>
          <w:tcPr>
            <w:tcW w:type="dxa" w:w="855"/>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Plan status</w:t>
            </w:r>
          </w:p>
        </w:tc>
        <w:tc>
          <w:tcPr>
            <w:tcW w:type="dxa" w:w="26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9"/>
          </w:tcPr>
          <w:p>
            <w:pPr>
              <w:spacing w:after="0"/>
              <w:jc w:val="left"/>
            </w:pPr>
            <w:r>
              <w:rPr>
                <w:sz w:val="16"/>
              </w:rPr>
              <w:t>Haskell County</w:t>
            </w:r>
          </w:p>
        </w:tc>
        <w:tc>
          <w:tcPr>
            <w:tcW w:type="dxa" w:w="855"/>
          </w:tcPr>
          <w:p>
            <w:pPr>
              <w:spacing w:after="0"/>
              <w:jc w:val="left"/>
            </w:pPr>
            <w:r>
              <w:rPr>
                <w:sz w:val="16"/>
              </w:rPr>
              <w:t>County</w:t>
            </w:r>
          </w:p>
        </w:tc>
        <w:tc>
          <w:tcPr>
            <w:tcW w:type="dxa" w:w="2539"/>
          </w:tcPr>
          <w:p>
            <w:pPr>
              <w:spacing w:after="0"/>
              <w:jc w:val="left"/>
            </w:pPr>
            <w:r>
              <w:rPr>
                <w:sz w:val="16"/>
              </w:rPr>
              <w:t>Expired on 2025-01-28</w:t>
            </w:r>
          </w:p>
        </w:tc>
        <w:tc>
          <w:tcPr>
            <w:tcW w:type="dxa" w:w="2651"/>
          </w:tcPr>
          <w:p>
            <w:pPr>
              <w:spacing w:after="0"/>
              <w:jc w:val="right"/>
            </w:pPr>
            <w:r>
              <w:rPr>
                <w:sz w:val="16"/>
              </w:rPr>
              <w:t>FMA RL 4, SRL 4; any 13</w:t>
            </w:r>
          </w:p>
        </w:tc>
        <w:tc>
          <w:tcPr>
            <w:tcW w:type="dxa" w:w="3437"/>
          </w:tcPr>
          <w:p>
            <w:pPr>
              <w:spacing w:after="0"/>
              <w:jc w:val="right"/>
            </w:pPr>
            <w:r>
              <w:rPr>
                <w:sz w:val="16"/>
              </w:rPr>
              <w:t>$492,147.80</w:t>
            </w:r>
          </w:p>
        </w:tc>
        <w:tc>
          <w:tcPr>
            <w:tcW w:type="dxa" w:w="3101"/>
          </w:tcPr>
          <w:p>
            <w:pPr>
              <w:spacing w:after="0"/>
              <w:jc w:val="right"/>
            </w:pPr>
            <w:r>
              <w:rPr>
                <w:sz w:val="16"/>
              </w:rPr>
              <w:t>0 total; 0 since its plan</w:t>
            </w:r>
          </w:p>
        </w:tc>
      </w:tr>
      <w:tr>
        <w:trPr>
          <w:cantSplit/>
        </w:trPr>
        <w:tc>
          <w:tcPr>
            <w:tcW w:type="dxa" w:w="1529"/>
          </w:tcPr>
          <w:p>
            <w:pPr>
              <w:spacing w:after="0"/>
              <w:jc w:val="left"/>
            </w:pPr>
            <w:r>
              <w:rPr>
                <w:sz w:val="16"/>
              </w:rPr>
              <w:t>Haskell city</w:t>
            </w:r>
          </w:p>
        </w:tc>
        <w:tc>
          <w:tcPr>
            <w:tcW w:type="dxa" w:w="855"/>
          </w:tcPr>
          <w:p>
            <w:pPr>
              <w:spacing w:after="0"/>
              <w:jc w:val="left"/>
            </w:pPr>
            <w:r>
              <w:rPr>
                <w:sz w:val="16"/>
              </w:rPr>
              <w:t>City</w:t>
            </w:r>
          </w:p>
        </w:tc>
        <w:tc>
          <w:tcPr>
            <w:tcW w:type="dxa" w:w="2539"/>
          </w:tcPr>
          <w:p>
            <w:pPr>
              <w:spacing w:after="0"/>
              <w:jc w:val="left"/>
            </w:pPr>
            <w:r>
              <w:rPr>
                <w:sz w:val="16"/>
              </w:rPr>
              <w:t>Expired on 2025-01-28</w:t>
            </w:r>
          </w:p>
        </w:tc>
        <w:tc>
          <w:tcPr>
            <w:tcW w:type="dxa" w:w="2651"/>
          </w:tcPr>
          <w:p>
            <w:pPr>
              <w:spacing w:after="0"/>
              <w:jc w:val="right"/>
            </w:pPr>
            <w:r>
              <w:rPr>
                <w:sz w:val="16"/>
              </w:rPr>
              <w:t>FMA RL 0, SRL 0; any 1</w:t>
            </w:r>
          </w:p>
        </w:tc>
        <w:tc>
          <w:tcPr>
            <w:tcW w:type="dxa" w:w="3437"/>
          </w:tcPr>
          <w:p>
            <w:pPr>
              <w:spacing w:after="0"/>
              <w:jc w:val="right"/>
            </w:pPr>
            <w:r>
              <w:rPr>
                <w:sz w:val="16"/>
              </w:rPr>
              <w:t>$14,966.43</w:t>
            </w:r>
          </w:p>
        </w:tc>
        <w:tc>
          <w:tcPr>
            <w:tcW w:type="dxa" w:w="3101"/>
          </w:tcPr>
          <w:p>
            <w:pPr>
              <w:spacing w:after="0"/>
              <w:jc w:val="right"/>
            </w:pPr>
            <w:r>
              <w:rPr>
                <w:sz w:val="16"/>
              </w:rPr>
              <w:t>149 total; 18 since its plan</w:t>
            </w:r>
          </w:p>
        </w:tc>
      </w:tr>
      <w:tr>
        <w:trPr>
          <w:cantSplit/>
        </w:trPr>
        <w:tc>
          <w:tcPr>
            <w:tcW w:type="dxa" w:w="1529"/>
          </w:tcPr>
          <w:p>
            <w:pPr>
              <w:spacing w:after="0"/>
              <w:jc w:val="left"/>
            </w:pPr>
            <w:r>
              <w:rPr>
                <w:sz w:val="16"/>
              </w:rPr>
              <w:t>O'Brien city</w:t>
            </w:r>
          </w:p>
        </w:tc>
        <w:tc>
          <w:tcPr>
            <w:tcW w:type="dxa" w:w="855"/>
          </w:tcPr>
          <w:p>
            <w:pPr>
              <w:spacing w:after="0"/>
              <w:jc w:val="left"/>
            </w:pPr>
            <w:r>
              <w:rPr>
                <w:sz w:val="16"/>
              </w:rPr>
              <w:t>City</w:t>
            </w:r>
          </w:p>
        </w:tc>
        <w:tc>
          <w:tcPr>
            <w:tcW w:type="dxa" w:w="2539"/>
          </w:tcPr>
          <w:p>
            <w:pPr>
              <w:spacing w:after="0"/>
              <w:jc w:val="left"/>
            </w:pPr>
            <w:r>
              <w:rPr>
                <w:sz w:val="16"/>
              </w:rPr>
              <w:t>Expired on 2025-01-28</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1 total; 0 since its plan</w:t>
            </w:r>
          </w:p>
        </w:tc>
      </w:tr>
      <w:tr>
        <w:trPr>
          <w:cantSplit/>
        </w:trPr>
        <w:tc>
          <w:tcPr>
            <w:tcW w:type="dxa" w:w="1529"/>
          </w:tcPr>
          <w:p>
            <w:pPr>
              <w:spacing w:after="0"/>
              <w:jc w:val="left"/>
            </w:pPr>
            <w:r>
              <w:rPr>
                <w:sz w:val="16"/>
              </w:rPr>
              <w:t>Rochester town</w:t>
            </w:r>
          </w:p>
        </w:tc>
        <w:tc>
          <w:tcPr>
            <w:tcW w:type="dxa" w:w="855"/>
          </w:tcPr>
          <w:p>
            <w:pPr>
              <w:spacing w:after="0"/>
              <w:jc w:val="left"/>
            </w:pPr>
            <w:r>
              <w:rPr>
                <w:sz w:val="16"/>
              </w:rPr>
              <w:t>Town</w:t>
            </w:r>
          </w:p>
        </w:tc>
        <w:tc>
          <w:tcPr>
            <w:tcW w:type="dxa" w:w="2539"/>
          </w:tcPr>
          <w:p>
            <w:pPr>
              <w:spacing w:after="0"/>
              <w:jc w:val="left"/>
            </w:pPr>
            <w:r>
              <w:rPr>
                <w:sz w:val="16"/>
              </w:rPr>
              <w:t>Expired on 2025-01-28</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45 total; 4 since its plan</w:t>
            </w:r>
          </w:p>
        </w:tc>
      </w:tr>
      <w:tr>
        <w:trPr>
          <w:cantSplit/>
        </w:trPr>
        <w:tc>
          <w:tcPr>
            <w:tcW w:type="dxa" w:w="1529"/>
          </w:tcPr>
          <w:p>
            <w:pPr>
              <w:spacing w:after="0"/>
              <w:jc w:val="left"/>
            </w:pPr>
            <w:r>
              <w:rPr>
                <w:sz w:val="16"/>
              </w:rPr>
              <w:t>Rule town</w:t>
            </w:r>
          </w:p>
        </w:tc>
        <w:tc>
          <w:tcPr>
            <w:tcW w:type="dxa" w:w="855"/>
          </w:tcPr>
          <w:p>
            <w:pPr>
              <w:spacing w:after="0"/>
              <w:jc w:val="left"/>
            </w:pPr>
            <w:r>
              <w:rPr>
                <w:sz w:val="16"/>
              </w:rPr>
              <w:t>City</w:t>
            </w:r>
          </w:p>
        </w:tc>
        <w:tc>
          <w:tcPr>
            <w:tcW w:type="dxa" w:w="2539"/>
          </w:tcPr>
          <w:p>
            <w:pPr>
              <w:spacing w:after="0"/>
              <w:jc w:val="left"/>
            </w:pPr>
            <w:r>
              <w:rPr>
                <w:sz w:val="16"/>
              </w:rPr>
              <w:t>Expired on 2025-01-28</w:t>
            </w:r>
          </w:p>
        </w:tc>
        <w:tc>
          <w:tcPr>
            <w:tcW w:type="dxa" w:w="2651"/>
          </w:tcPr>
          <w:p>
            <w:pPr>
              <w:spacing w:after="0"/>
              <w:jc w:val="right"/>
            </w:pPr>
            <w:r>
              <w:rPr>
                <w:sz w:val="16"/>
              </w:rPr>
              <w:t>FMA RL 0, SRL 0; any 1</w:t>
            </w:r>
          </w:p>
        </w:tc>
        <w:tc>
          <w:tcPr>
            <w:tcW w:type="dxa" w:w="3437"/>
          </w:tcPr>
          <w:p>
            <w:pPr>
              <w:spacing w:after="0"/>
              <w:jc w:val="right"/>
            </w:pPr>
            <w:r>
              <w:rPr>
                <w:sz w:val="16"/>
              </w:rPr>
              <w:t>no Public Assistance recorded</w:t>
            </w:r>
          </w:p>
        </w:tc>
        <w:tc>
          <w:tcPr>
            <w:tcW w:type="dxa" w:w="3101"/>
          </w:tcPr>
          <w:p>
            <w:pPr>
              <w:spacing w:after="0"/>
              <w:jc w:val="right"/>
            </w:pPr>
            <w:r>
              <w:rPr>
                <w:sz w:val="16"/>
              </w:rPr>
              <w:t>70 total; 22 since its plan</w:t>
            </w:r>
          </w:p>
        </w:tc>
      </w:tr>
      <w:tr>
        <w:trPr>
          <w:cantSplit/>
        </w:trPr>
        <w:tc>
          <w:tcPr>
            <w:tcW w:type="dxa" w:w="1529"/>
          </w:tcPr>
          <w:p>
            <w:pPr>
              <w:spacing w:after="0"/>
              <w:jc w:val="left"/>
            </w:pPr>
            <w:r>
              <w:rPr>
                <w:sz w:val="16"/>
              </w:rPr>
              <w:t>Weinert city</w:t>
            </w:r>
          </w:p>
        </w:tc>
        <w:tc>
          <w:tcPr>
            <w:tcW w:type="dxa" w:w="855"/>
          </w:tcPr>
          <w:p>
            <w:pPr>
              <w:spacing w:after="0"/>
              <w:jc w:val="left"/>
            </w:pPr>
            <w:r>
              <w:rPr>
                <w:sz w:val="16"/>
              </w:rPr>
              <w:t>City</w:t>
            </w:r>
          </w:p>
        </w:tc>
        <w:tc>
          <w:tcPr>
            <w:tcW w:type="dxa" w:w="2539"/>
          </w:tcPr>
          <w:p>
            <w:pPr>
              <w:spacing w:after="0"/>
              <w:jc w:val="left"/>
            </w:pPr>
            <w:r>
              <w:rPr>
                <w:sz w:val="16"/>
              </w:rPr>
              <w:t>Expired on 2025-01-28</w:t>
            </w:r>
          </w:p>
        </w:tc>
        <w:tc>
          <w:tcPr>
            <w:tcW w:type="dxa" w:w="2651"/>
          </w:tcPr>
          <w:p>
            <w:pPr>
              <w:spacing w:after="0"/>
              <w:jc w:val="right"/>
            </w:pPr>
            <w:r>
              <w:rPr>
                <w:sz w:val="16"/>
              </w:rPr>
              <w:t>FMA RL 0, SRL 0; any 0</w:t>
            </w:r>
          </w:p>
        </w:tc>
        <w:tc>
          <w:tcPr>
            <w:tcW w:type="dxa" w:w="3437"/>
          </w:tcPr>
          <w:p>
            <w:pPr>
              <w:spacing w:after="0"/>
              <w:jc w:val="right"/>
            </w:pPr>
            <w:r>
              <w:rPr>
                <w:sz w:val="16"/>
              </w:rPr>
              <w:t>no Public Assistance recorded</w:t>
            </w:r>
          </w:p>
        </w:tc>
        <w:tc>
          <w:tcPr>
            <w:tcW w:type="dxa" w:w="3101"/>
          </w:tcPr>
          <w:p>
            <w:pPr>
              <w:spacing w:after="0"/>
              <w:jc w:val="right"/>
            </w:pPr>
            <w:r>
              <w:rPr>
                <w:sz w:val="16"/>
              </w:rPr>
              <w:t>49 total; 5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2020-01-29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$9,787</w:t>
            </w:r>
          </w:p>
        </w:tc>
        <w:tc>
          <w:tcPr>
            <w:tcW w:type="dxa" w:w="1126"/>
          </w:tcPr>
          <w:p>
            <w:pPr>
              <w:spacing w:after="0"/>
              <w:jc w:val="right"/>
            </w:pPr>
            <w:r>
              <w:rPr>
                <w:sz w:val="16"/>
              </w:rPr>
              <w:t>$7</w:t>
            </w:r>
          </w:p>
        </w:tc>
        <w:tc>
          <w:tcPr>
            <w:tcW w:type="dxa" w:w="957"/>
          </w:tcPr>
          <w:p>
            <w:pPr>
              <w:spacing w:after="0"/>
              <w:jc w:val="right"/>
            </w:pPr>
            <w:r>
              <w:rPr>
                <w:sz w:val="16"/>
              </w:rPr>
              <w:t>$65,663</w:t>
            </w:r>
          </w:p>
        </w:tc>
        <w:tc>
          <w:tcPr>
            <w:tcW w:type="dxa" w:w="1305"/>
          </w:tcPr>
          <w:p>
            <w:pPr>
              <w:spacing w:after="0"/>
              <w:jc w:val="right"/>
            </w:pPr>
            <w:r>
              <w:rPr>
                <w:sz w:val="16"/>
              </w:rPr>
              <w:t>0.000431%</w:t>
            </w:r>
          </w:p>
        </w:tc>
        <w:tc>
          <w:tcPr>
            <w:tcW w:type="dxa" w:w="1187"/>
          </w:tcPr>
          <w:p>
            <w:pPr>
              <w:spacing w:after="0"/>
              <w:jc w:val="right"/>
            </w:pPr>
          </w:p>
        </w:tc>
        <w:tc>
          <w:tcPr>
            <w:tcW w:type="dxa" w:w="1086"/>
          </w:tcPr>
          <w:p>
            <w:pPr>
              <w:spacing w:after="0"/>
              <w:jc w:val="right"/>
            </w:pPr>
            <w:r>
              <w:rPr>
                <w:sz w:val="16"/>
              </w:rPr>
              <w:t>$226,300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$27,512,634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$1,075,737</w:t>
            </w:r>
          </w:p>
        </w:tc>
        <w:tc>
          <w:tcPr>
            <w:tcW w:type="dxa" w:w="957"/>
          </w:tcPr>
          <w:p>
            <w:pPr>
              <w:spacing w:after="0"/>
              <w:jc w:val="right"/>
            </w:pPr>
            <w:r>
              <w:rPr>
                <w:sz w:val="16"/>
              </w:rPr>
              <w:t>n/a</w:t>
            </w:r>
          </w:p>
        </w:tc>
        <w:tc>
          <w:tcPr>
            <w:tcW w:type="dxa" w:w="1305"/>
          </w:tcPr>
          <w:p>
            <w:pPr>
              <w:spacing w:after="0"/>
              <w:jc w:val="right"/>
            </w:pPr>
            <w:r>
              <w:rPr>
                <w:sz w:val="16"/>
              </w:rPr>
              <w:t>3.91%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$4,249,203,935</w:t>
            </w:r>
          </w:p>
        </w:tc>
        <w:tc>
          <w:tcPr>
            <w:tcW w:type="dxa" w:w="1133"/>
          </w:tcPr>
          <w:p>
            <w:pPr>
              <w:spacing w:after="0"/>
              <w:jc w:val="right"/>
            </w:pPr>
            <w:r>
              <w:rPr>
                <w:sz w:val="16"/>
              </w:rPr>
              <w:t>n/a</w:t>
            </w:r>
          </w:p>
        </w:tc>
        <w:tc>
          <w:tcPr>
            <w:tcW w:type="dxa" w:w="1043"/>
          </w:tcPr>
          <w:p>
            <w:pPr>
              <w:spacing w:after="0"/>
              <w:jc w:val="right"/>
            </w:pPr>
            <w:r>
              <w:rPr>
                <w:sz w:val="16"/>
              </w:rPr>
              <w:t>5,416</w:t>
            </w:r>
          </w:p>
        </w:tc>
        <w:tc>
          <w:tcPr>
            <w:tcW w:type="dxa" w:w="1037"/>
          </w:tcPr>
          <w:p>
            <w:pPr>
              <w:spacing w:after="0"/>
              <w:jc w:val="right"/>
            </w:pPr>
            <w:r>
              <w:rPr>
                <w:sz w:val="16"/>
              </w:rPr>
              <w:t>$15,381</w:t>
            </w:r>
          </w:p>
        </w:tc>
        <w:tc>
          <w:tcPr>
            <w:tcW w:type="dxa" w:w="1126"/>
          </w:tcPr>
          <w:p>
            <w:pPr>
              <w:spacing w:after="0"/>
              <w:jc w:val="right"/>
            </w:pPr>
            <w:r>
              <w:rPr>
                <w:sz w:val="16"/>
              </w:rPr>
              <w:t>n/a</w:t>
            </w:r>
          </w:p>
        </w:tc>
        <w:tc>
          <w:tcPr>
            <w:tcW w:type="dxa" w:w="957"/>
          </w:tcPr>
          <w:p>
            <w:pPr>
              <w:spacing w:after="0"/>
              <w:jc w:val="right"/>
            </w:pPr>
            <w:r>
              <w:rPr>
                <w:sz w:val="16"/>
              </w:rPr>
              <w:t>$4,551</w:t>
            </w:r>
          </w:p>
        </w:tc>
        <w:tc>
          <w:tcPr>
            <w:tcW w:type="dxa" w:w="1305"/>
          </w:tcPr>
          <w:p>
            <w:pPr>
              <w:spacing w:after="0"/>
              <w:jc w:val="right"/>
            </w:pPr>
            <w:r>
              <w:rPr>
                <w:sz w:val="16"/>
              </w:rPr>
              <w:t>0.000362%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$346,280</w:t>
            </w:r>
          </w:p>
        </w:tc>
        <w:tc>
          <w:tcPr>
            <w:tcW w:type="dxa" w:w="1126"/>
          </w:tcPr>
          <w:p>
            <w:pPr>
              <w:spacing w:after="0"/>
              <w:jc w:val="right"/>
            </w:pPr>
            <w:r>
              <w:rPr>
                <w:sz w:val="16"/>
              </w:rPr>
              <w:t>$135,009</w:t>
            </w:r>
          </w:p>
        </w:tc>
        <w:tc>
          <w:tcPr>
            <w:tcW w:type="dxa" w:w="957"/>
          </w:tcPr>
          <w:p>
            <w:pPr>
              <w:spacing w:after="0"/>
              <w:jc w:val="right"/>
            </w:pPr>
            <w:r>
              <w:rPr>
                <w:sz w:val="16"/>
              </w:rPr>
              <w:t>$26,003</w:t>
            </w:r>
          </w:p>
        </w:tc>
        <w:tc>
          <w:tcPr>
            <w:tcW w:type="dxa" w:w="1305"/>
          </w:tcPr>
          <w:p>
            <w:pPr>
              <w:spacing w:after="0"/>
              <w:jc w:val="right"/>
            </w:pPr>
            <w:r>
              <w:rPr>
                <w:sz w:val="16"/>
              </w:rPr>
              <w:t>0.0152%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$17</w:t>
            </w:r>
          </w:p>
        </w:tc>
        <w:tc>
          <w:tcPr>
            <w:tcW w:type="dxa" w:w="1126"/>
          </w:tcPr>
          <w:p>
            <w:pPr>
              <w:spacing w:after="0"/>
              <w:jc w:val="right"/>
            </w:pPr>
            <w:r>
              <w:rPr>
                <w:sz w:val="16"/>
              </w:rPr>
              <w:t>$1,023</w:t>
            </w:r>
          </w:p>
        </w:tc>
        <w:tc>
          <w:tcPr>
            <w:tcW w:type="dxa" w:w="957"/>
          </w:tcPr>
          <w:p>
            <w:pPr>
              <w:spacing w:after="0"/>
              <w:jc w:val="right"/>
            </w:pPr>
            <w:r>
              <w:rPr>
                <w:sz w:val="16"/>
              </w:rPr>
              <w:t>$117,001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$7,806</w:t>
            </w:r>
          </w:p>
        </w:tc>
        <w:tc>
          <w:tcPr>
            <w:tcW w:type="dxa" w:w="1126"/>
          </w:tcPr>
          <w:p>
            <w:pPr>
              <w:spacing w:after="0"/>
              <w:jc w:val="right"/>
            </w:pPr>
            <w:r>
              <w:rPr>
                <w:sz w:val="16"/>
              </w:rPr>
              <w:t>$4,968</w:t>
            </w:r>
          </w:p>
        </w:tc>
        <w:tc>
          <w:tcPr>
            <w:tcW w:type="dxa" w:w="957"/>
          </w:tcPr>
          <w:p>
            <w:pPr>
              <w:spacing w:after="0"/>
              <w:jc w:val="right"/>
            </w:pPr>
            <w:r>
              <w:rPr>
                <w:sz w:val="16"/>
              </w:rPr>
              <w:t>$59</w:t>
            </w:r>
          </w:p>
        </w:tc>
        <w:tc>
          <w:tcPr>
            <w:tcW w:type="dxa" w:w="1305"/>
          </w:tcPr>
          <w:p>
            <w:pPr>
              <w:spacing w:after="0"/>
              <w:jc w:val="right"/>
            </w:pPr>
            <w:r>
              <w:rPr>
                <w:sz w:val="16"/>
              </w:rPr>
              <w:t>0.000344%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$2,271,717,809</w:t>
            </w:r>
          </w:p>
        </w:tc>
        <w:tc>
          <w:tcPr>
            <w:tcW w:type="dxa" w:w="1133"/>
          </w:tcPr>
          <w:p>
            <w:pPr>
              <w:spacing w:after="0"/>
              <w:jc w:val="right"/>
            </w:pPr>
            <w:r>
              <w:rPr>
                <w:sz w:val="16"/>
              </w:rPr>
              <w:t>n/a</w:t>
            </w:r>
          </w:p>
        </w:tc>
        <w:tc>
          <w:tcPr>
            <w:tcW w:type="dxa" w:w="1043"/>
          </w:tcPr>
          <w:p>
            <w:pPr>
              <w:spacing w:after="0"/>
              <w:jc w:val="right"/>
            </w:pPr>
            <w:r>
              <w:rPr>
                <w:sz w:val="16"/>
              </w:rPr>
              <w:t>5,414</w:t>
            </w:r>
          </w:p>
        </w:tc>
        <w:tc>
          <w:tcPr>
            <w:tcW w:type="dxa" w:w="1037"/>
          </w:tcPr>
          <w:p>
            <w:pPr>
              <w:spacing w:after="0"/>
              <w:jc w:val="right"/>
            </w:pPr>
            <w:r>
              <w:rPr>
                <w:sz w:val="16"/>
              </w:rPr>
              <w:t>$10,604</w:t>
            </w:r>
          </w:p>
        </w:tc>
        <w:tc>
          <w:tcPr>
            <w:tcW w:type="dxa" w:w="1126"/>
          </w:tcPr>
          <w:p>
            <w:pPr>
              <w:spacing w:after="0"/>
              <w:jc w:val="right"/>
            </w:pPr>
            <w:r>
              <w:rPr>
                <w:sz w:val="16"/>
              </w:rPr>
              <w:t>n/a</w:t>
            </w:r>
          </w:p>
        </w:tc>
        <w:tc>
          <w:tcPr>
            <w:tcW w:type="dxa" w:w="957"/>
          </w:tcPr>
          <w:p>
            <w:pPr>
              <w:spacing w:after="0"/>
              <w:jc w:val="right"/>
            </w:pPr>
            <w:r>
              <w:rPr>
                <w:sz w:val="16"/>
              </w:rPr>
              <w:t>$3,003</w:t>
            </w:r>
          </w:p>
        </w:tc>
        <w:tc>
          <w:tcPr>
            <w:tcW w:type="dxa" w:w="1305"/>
          </w:tcPr>
          <w:p>
            <w:pPr>
              <w:spacing w:after="0"/>
              <w:jc w:val="right"/>
            </w:pPr>
            <w:r>
              <w:rPr>
                <w:sz w:val="16"/>
              </w:rPr>
              <w:t>0.000467%</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$2,270,131,256</w:t>
            </w:r>
          </w:p>
        </w:tc>
        <w:tc>
          <w:tcPr>
            <w:tcW w:type="dxa" w:w="1133"/>
          </w:tcPr>
          <w:p>
            <w:pPr>
              <w:spacing w:after="0"/>
              <w:jc w:val="right"/>
            </w:pPr>
            <w:r>
              <w:rPr>
                <w:sz w:val="16"/>
              </w:rPr>
              <w:t>$1,434,023</w:t>
            </w:r>
          </w:p>
        </w:tc>
        <w:tc>
          <w:tcPr>
            <w:tcW w:type="dxa" w:w="1043"/>
          </w:tcPr>
          <w:p>
            <w:pPr>
              <w:spacing w:after="0"/>
              <w:jc w:val="right"/>
            </w:pPr>
            <w:r>
              <w:rPr>
                <w:sz w:val="16"/>
              </w:rPr>
              <w:t>211</w:t>
            </w:r>
          </w:p>
        </w:tc>
        <w:tc>
          <w:tcPr>
            <w:tcW w:type="dxa" w:w="1037"/>
          </w:tcPr>
          <w:p>
            <w:pPr>
              <w:spacing w:after="0"/>
              <w:jc w:val="right"/>
            </w:pPr>
            <w:r>
              <w:rPr>
                <w:sz w:val="16"/>
              </w:rPr>
              <w:t>$1,292,111</w:t>
            </w:r>
          </w:p>
        </w:tc>
        <w:tc>
          <w:tcPr>
            <w:tcW w:type="dxa" w:w="1126"/>
          </w:tcPr>
          <w:p>
            <w:pPr>
              <w:spacing w:after="0"/>
              <w:jc w:val="right"/>
            </w:pPr>
            <w:r>
              <w:rPr>
                <w:sz w:val="16"/>
              </w:rPr>
              <w:t>$17,384</w:t>
            </w:r>
          </w:p>
        </w:tc>
        <w:tc>
          <w:tcPr>
            <w:tcW w:type="dxa" w:w="957"/>
          </w:tcPr>
          <w:p>
            <w:pPr>
              <w:spacing w:after="0"/>
              <w:jc w:val="right"/>
            </w:pPr>
            <w:r>
              <w:rPr>
                <w:sz w:val="16"/>
              </w:rPr>
              <w:t>$11,517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$1,816,646</w:t>
            </w:r>
          </w:p>
        </w:tc>
        <w:tc>
          <w:tcPr>
            <w:tcW w:type="dxa" w:w="1133"/>
          </w:tcPr>
          <w:p>
            <w:pPr>
              <w:spacing w:after="0"/>
              <w:jc w:val="right"/>
            </w:pPr>
            <w:r>
              <w:rPr>
                <w:sz w:val="16"/>
              </w:rPr>
              <w:t>n/a</w:t>
            </w:r>
          </w:p>
        </w:tc>
        <w:tc>
          <w:tcPr>
            <w:tcW w:type="dxa" w:w="1043"/>
          </w:tcPr>
          <w:p>
            <w:pPr>
              <w:spacing w:after="0"/>
              <w:jc w:val="right"/>
            </w:pPr>
            <w:r>
              <w:rPr>
                <w:sz w:val="16"/>
              </w:rPr>
              <w:t>3</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57"/>
          </w:tcPr>
          <w:p>
            <w:pPr>
              <w:spacing w:after="0"/>
              <w:jc w:val="right"/>
            </w:pPr>
            <w:r>
              <w:rPr>
                <w:sz w:val="16"/>
              </w:rPr>
              <w:t>$50</w:t>
            </w:r>
          </w:p>
        </w:tc>
        <w:tc>
          <w:tcPr>
            <w:tcW w:type="dxa" w:w="1305"/>
          </w:tcPr>
          <w:p>
            <w:pPr>
              <w:spacing w:after="0"/>
              <w:jc w:val="right"/>
            </w:pPr>
            <w:r>
              <w:rPr>
                <w:sz w:val="16"/>
              </w:rPr>
              <w:t>0.000148%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$2,271,717,809</w:t>
            </w:r>
          </w:p>
        </w:tc>
        <w:tc>
          <w:tcPr>
            <w:tcW w:type="dxa" w:w="1133"/>
          </w:tcPr>
          <w:p>
            <w:pPr>
              <w:spacing w:after="0"/>
              <w:jc w:val="right"/>
            </w:pPr>
            <w:r>
              <w:rPr>
                <w:sz w:val="16"/>
              </w:rPr>
              <w:t>n/a</w:t>
            </w:r>
          </w:p>
        </w:tc>
        <w:tc>
          <w:tcPr>
            <w:tcW w:type="dxa" w:w="1043"/>
          </w:tcPr>
          <w:p>
            <w:pPr>
              <w:spacing w:after="0"/>
              <w:jc w:val="right"/>
            </w:pPr>
            <w:r>
              <w:rPr>
                <w:sz w:val="16"/>
              </w:rPr>
              <w:t>5,414</w:t>
            </w:r>
          </w:p>
        </w:tc>
        <w:tc>
          <w:tcPr>
            <w:tcW w:type="dxa" w:w="1037"/>
          </w:tcPr>
          <w:p>
            <w:pPr>
              <w:spacing w:after="0"/>
              <w:jc w:val="right"/>
            </w:pPr>
            <w:r>
              <w:rPr>
                <w:sz w:val="16"/>
              </w:rPr>
              <w:t>$4,994</w:t>
            </w:r>
          </w:p>
        </w:tc>
        <w:tc>
          <w:tcPr>
            <w:tcW w:type="dxa" w:w="1126"/>
          </w:tcPr>
          <w:p>
            <w:pPr>
              <w:spacing w:after="0"/>
              <w:jc w:val="right"/>
            </w:pPr>
            <w:r>
              <w:rPr>
                <w:sz w:val="16"/>
              </w:rPr>
              <w:t>n/a</w:t>
            </w:r>
          </w:p>
        </w:tc>
        <w:tc>
          <w:tcPr>
            <w:tcW w:type="dxa" w:w="957"/>
          </w:tcPr>
          <w:p>
            <w:pPr>
              <w:spacing w:after="0"/>
              <w:jc w:val="right"/>
            </w:pPr>
            <w:r>
              <w:rPr>
                <w:sz w:val="16"/>
              </w:rPr>
              <w:t>$4,912</w:t>
            </w:r>
          </w:p>
        </w:tc>
        <w:tc>
          <w:tcPr>
            <w:tcW w:type="dxa" w:w="1305"/>
          </w:tcPr>
          <w:p>
            <w:pPr>
              <w:spacing w:after="0"/>
              <w:jc w:val="right"/>
            </w:pPr>
            <w:r>
              <w:rPr>
                <w:sz w:val="16"/>
              </w:rPr>
              <w:t>0.00022%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$258,294</w:t>
            </w:r>
          </w:p>
        </w:tc>
        <w:tc>
          <w:tcPr>
            <w:tcW w:type="dxa" w:w="1126"/>
          </w:tcPr>
          <w:p>
            <w:pPr>
              <w:spacing w:after="0"/>
              <w:jc w:val="right"/>
            </w:pPr>
            <w:r>
              <w:rPr>
                <w:sz w:val="16"/>
              </w:rPr>
              <w:t>$4,704</w:t>
            </w:r>
          </w:p>
        </w:tc>
        <w:tc>
          <w:tcPr>
            <w:tcW w:type="dxa" w:w="957"/>
          </w:tcPr>
          <w:p>
            <w:pPr>
              <w:spacing w:after="0"/>
              <w:jc w:val="right"/>
            </w:pPr>
            <w:r>
              <w:rPr>
                <w:sz w:val="16"/>
              </w:rPr>
              <w:t>$157,418</w:t>
            </w:r>
          </w:p>
        </w:tc>
        <w:tc>
          <w:tcPr>
            <w:tcW w:type="dxa" w:w="1305"/>
          </w:tcPr>
          <w:p>
            <w:pPr>
              <w:spacing w:after="0"/>
              <w:jc w:val="right"/>
            </w:pPr>
            <w:r>
              <w:rPr>
                <w:sz w:val="16"/>
              </w:rPr>
              <w:t>0.0114%</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$359,650</w:t>
            </w:r>
          </w:p>
        </w:tc>
        <w:tc>
          <w:tcPr>
            <w:tcW w:type="dxa" w:w="1126"/>
          </w:tcPr>
          <w:p>
            <w:pPr>
              <w:spacing w:after="0"/>
              <w:jc w:val="right"/>
            </w:pPr>
            <w:r>
              <w:rPr>
                <w:sz w:val="16"/>
              </w:rPr>
              <w:t>$1,758</w:t>
            </w:r>
          </w:p>
        </w:tc>
        <w:tc>
          <w:tcPr>
            <w:tcW w:type="dxa" w:w="957"/>
          </w:tcPr>
          <w:p>
            <w:pPr>
              <w:spacing w:after="0"/>
              <w:jc w:val="right"/>
            </w:pPr>
            <w:r>
              <w:rPr>
                <w:sz w:val="16"/>
              </w:rPr>
              <w:t>$130,153</w:t>
            </w:r>
          </w:p>
        </w:tc>
        <w:tc>
          <w:tcPr>
            <w:tcW w:type="dxa" w:w="1305"/>
          </w:tcPr>
          <w:p>
            <w:pPr>
              <w:spacing w:after="0"/>
              <w:jc w:val="right"/>
            </w:pPr>
            <w:r>
              <w:rPr>
                <w:sz w:val="16"/>
              </w:rPr>
              <w:t>0.0158%</w:t>
            </w:r>
          </w:p>
        </w:tc>
        <w:tc>
          <w:tcPr>
            <w:tcW w:type="dxa" w:w="1187"/>
          </w:tcPr>
          <w:p>
            <w:pPr>
              <w:spacing w:after="0"/>
              <w:jc w:val="right"/>
            </w:pPr>
            <w:r>
              <w:rPr>
                <w:sz w:val="16"/>
              </w:rPr>
              <w:t>$100,000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$800,097,282</w:t>
            </w:r>
          </w:p>
        </w:tc>
        <w:tc>
          <w:tcPr>
            <w:tcW w:type="dxa" w:w="1133"/>
          </w:tcPr>
          <w:p>
            <w:pPr>
              <w:spacing w:after="0"/>
              <w:jc w:val="right"/>
            </w:pPr>
            <w:r>
              <w:rPr>
                <w:sz w:val="16"/>
              </w:rPr>
              <w:t>$19,827,100</w:t>
            </w:r>
          </w:p>
        </w:tc>
        <w:tc>
          <w:tcPr>
            <w:tcW w:type="dxa" w:w="1043"/>
          </w:tcPr>
          <w:p>
            <w:pPr>
              <w:spacing w:after="0"/>
              <w:jc w:val="right"/>
            </w:pPr>
            <w:r>
              <w:rPr>
                <w:sz w:val="16"/>
              </w:rPr>
              <w:t>1,913</w:t>
            </w:r>
          </w:p>
        </w:tc>
        <w:tc>
          <w:tcPr>
            <w:tcW w:type="dxa" w:w="1037"/>
          </w:tcPr>
          <w:p>
            <w:pPr>
              <w:spacing w:after="0"/>
              <w:jc w:val="right"/>
            </w:pPr>
            <w:r>
              <w:rPr>
                <w:sz w:val="16"/>
              </w:rPr>
              <w:t>$336,061</w:t>
            </w:r>
          </w:p>
        </w:tc>
        <w:tc>
          <w:tcPr>
            <w:tcW w:type="dxa" w:w="1126"/>
          </w:tcPr>
          <w:p>
            <w:pPr>
              <w:spacing w:after="0"/>
              <w:jc w:val="right"/>
            </w:pPr>
            <w:r>
              <w:rPr>
                <w:sz w:val="16"/>
              </w:rPr>
              <w:t>$335</w:t>
            </w:r>
          </w:p>
        </w:tc>
        <w:tc>
          <w:tcPr>
            <w:tcW w:type="dxa" w:w="957"/>
          </w:tcPr>
          <w:p>
            <w:pPr>
              <w:spacing w:after="0"/>
              <w:jc w:val="right"/>
            </w:pPr>
            <w:r>
              <w:rPr>
                <w:sz w:val="16"/>
              </w:rPr>
              <w:t>$2,801</w:t>
            </w:r>
          </w:p>
        </w:tc>
        <w:tc>
          <w:tcPr>
            <w:tcW w:type="dxa" w:w="1305"/>
          </w:tcPr>
          <w:p>
            <w:pPr>
              <w:spacing w:after="0"/>
              <w:jc w:val="right"/>
            </w:pPr>
            <w:r>
              <w:rPr>
                <w:sz w:val="16"/>
              </w:rPr>
              <w:t>0.042%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$2,271,717,809</w:t>
            </w:r>
          </w:p>
        </w:tc>
        <w:tc>
          <w:tcPr>
            <w:tcW w:type="dxa" w:w="1133"/>
          </w:tcPr>
          <w:p>
            <w:pPr>
              <w:spacing w:after="0"/>
              <w:jc w:val="right"/>
            </w:pPr>
            <w:r>
              <w:rPr>
                <w:sz w:val="16"/>
              </w:rPr>
              <w:t>$69,940,693</w:t>
            </w:r>
          </w:p>
        </w:tc>
        <w:tc>
          <w:tcPr>
            <w:tcW w:type="dxa" w:w="1043"/>
          </w:tcPr>
          <w:p>
            <w:pPr>
              <w:spacing w:after="0"/>
              <w:jc w:val="right"/>
            </w:pPr>
            <w:r>
              <w:rPr>
                <w:sz w:val="16"/>
              </w:rPr>
              <w:t>5,414</w:t>
            </w:r>
          </w:p>
        </w:tc>
        <w:tc>
          <w:tcPr>
            <w:tcW w:type="dxa" w:w="1037"/>
          </w:tcPr>
          <w:p>
            <w:pPr>
              <w:spacing w:after="0"/>
              <w:jc w:val="right"/>
            </w:pPr>
            <w:r>
              <w:rPr>
                <w:sz w:val="16"/>
              </w:rPr>
              <w:t>$1,635</w:t>
            </w:r>
          </w:p>
        </w:tc>
        <w:tc>
          <w:tcPr>
            <w:tcW w:type="dxa" w:w="1126"/>
          </w:tcPr>
          <w:p>
            <w:pPr>
              <w:spacing w:after="0"/>
              <w:jc w:val="right"/>
            </w:pPr>
            <w:r>
              <w:rPr>
                <w:sz w:val="16"/>
              </w:rPr>
              <w:t>$61</w:t>
            </w:r>
          </w:p>
        </w:tc>
        <w:tc>
          <w:tcPr>
            <w:tcW w:type="dxa" w:w="957"/>
          </w:tcPr>
          <w:p>
            <w:pPr>
              <w:spacing w:after="0"/>
              <w:jc w:val="right"/>
            </w:pPr>
            <w:r>
              <w:rPr>
                <w:sz w:val="16"/>
              </w:rPr>
              <w:t>$12,257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60"/>
      </w:pPr>
      <w:r>
        <w:rPr>
          <w:sz w:val="15"/>
        </w:rPr>
        <w:t>Totals since 2020-01-29 (Storm Events through 2026-06-30): 70 county-coded records, 70 with a damage value recorded (including $0), $100,000; 37 zone-level records, 37 with a damage value recorded (including $0), $226,300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$2,271,717,809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$69,940,693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$3,883,609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$535,387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4</w:t>
            </w:r>
          </w:p>
        </w:tc>
        <w:tc>
          <w:tcPr>
            <w:tcW w:type="dxa" w:w="1336"/>
          </w:tcPr>
          <w:p>
            <w:pPr>
              <w:spacing w:after="0"/>
              <w:jc w:val="right"/>
            </w:pPr>
            <w:r>
              <w:rPr>
                <w:sz w:val="16"/>
              </w:rPr>
              <w:t>14</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Haskell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Haskell County (unincorporated area)</w:t>
            </w:r>
          </w:p>
        </w:tc>
        <w:tc>
          <w:tcPr>
            <w:tcW w:type="dxa" w:w="1336"/>
          </w:tcPr>
          <w:p>
            <w:pPr>
              <w:spacing w:after="0"/>
              <w:jc w:val="right"/>
            </w:pPr>
            <w:r>
              <w:rPr>
                <w:sz w:val="16"/>
              </w:rPr>
              <w:t>4</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Rule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Haskell County</w:t>
            </w:r>
          </w:p>
        </w:tc>
        <w:tc>
          <w:tcPr>
            <w:tcW w:type="dxa" w:w="1652"/>
          </w:tcPr>
          <w:p>
            <w:pPr>
              <w:spacing w:after="0"/>
              <w:jc w:val="left"/>
            </w:pPr>
            <w:r>
              <w:rPr>
                <w:sz w:val="16"/>
              </w:rPr>
              <w:t>480851</w:t>
            </w:r>
          </w:p>
        </w:tc>
        <w:tc>
          <w:tcPr>
            <w:tcW w:type="dxa" w:w="1484"/>
          </w:tcPr>
          <w:p>
            <w:pPr>
              <w:spacing w:after="0"/>
              <w:jc w:val="right"/>
            </w:pPr>
            <w:r>
              <w:rPr>
                <w:sz w:val="16"/>
              </w:rPr>
              <w:t>4</w:t>
            </w:r>
          </w:p>
        </w:tc>
        <w:tc>
          <w:tcPr>
            <w:tcW w:type="dxa" w:w="1484"/>
          </w:tcPr>
          <w:p>
            <w:pPr>
              <w:spacing w:after="0"/>
              <w:jc w:val="right"/>
            </w:pPr>
            <w:r>
              <w:rPr>
                <w:sz w:val="16"/>
              </w:rPr>
              <w:t>4</w:t>
            </w:r>
          </w:p>
        </w:tc>
        <w:tc>
          <w:tcPr>
            <w:tcW w:type="dxa" w:w="1484"/>
          </w:tcPr>
          <w:p>
            <w:pPr>
              <w:spacing w:after="0"/>
              <w:jc w:val="right"/>
            </w:pPr>
            <w:r>
              <w:rPr>
                <w:sz w:val="16"/>
              </w:rPr>
              <w:t>12</w:t>
            </w:r>
          </w:p>
        </w:tc>
        <w:tc>
          <w:tcPr>
            <w:tcW w:type="dxa" w:w="1484"/>
          </w:tcPr>
          <w:p>
            <w:pPr>
              <w:spacing w:after="0"/>
              <w:jc w:val="right"/>
            </w:pPr>
            <w:r>
              <w:rPr>
                <w:sz w:val="16"/>
              </w:rPr>
              <w:t>3</w:t>
            </w:r>
          </w:p>
        </w:tc>
        <w:tc>
          <w:tcPr>
            <w:tcW w:type="dxa" w:w="1484"/>
          </w:tcPr>
          <w:p>
            <w:pPr>
              <w:spacing w:after="0"/>
              <w:jc w:val="right"/>
            </w:pPr>
            <w:r>
              <w:rPr>
                <w:sz w:val="16"/>
              </w:rPr>
              <w:t>13</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Haskell city</w:t>
            </w:r>
          </w:p>
        </w:tc>
        <w:tc>
          <w:tcPr>
            <w:tcW w:type="dxa" w:w="1652"/>
          </w:tcPr>
          <w:p>
            <w:pPr>
              <w:spacing w:after="0"/>
              <w:jc w:val="left"/>
            </w:pPr>
            <w:r>
              <w:rPr>
                <w:sz w:val="16"/>
              </w:rPr>
              <w:t>480320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O'Brien city</w:t>
            </w:r>
          </w:p>
        </w:tc>
        <w:tc>
          <w:tcPr>
            <w:tcW w:type="dxa" w:w="1652"/>
          </w:tcPr>
          <w:p>
            <w:pPr>
              <w:spacing w:after="0"/>
              <w:jc w:val="left"/>
            </w:pPr>
            <w:r>
              <w:rPr>
                <w:sz w:val="16"/>
              </w:rPr>
              <w:t>480852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Rochester town</w:t>
            </w:r>
          </w:p>
        </w:tc>
        <w:tc>
          <w:tcPr>
            <w:tcW w:type="dxa" w:w="1652"/>
          </w:tcPr>
          <w:p>
            <w:pPr>
              <w:spacing w:after="0"/>
              <w:jc w:val="left"/>
            </w:pPr>
            <w:r>
              <w:rPr>
                <w:sz w:val="16"/>
              </w:rPr>
              <w:t>480853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Rule town</w:t>
            </w:r>
          </w:p>
        </w:tc>
        <w:tc>
          <w:tcPr>
            <w:tcW w:type="dxa" w:w="1652"/>
          </w:tcPr>
          <w:p>
            <w:pPr>
              <w:spacing w:after="0"/>
              <w:jc w:val="left"/>
            </w:pPr>
            <w:r>
              <w:rPr>
                <w:sz w:val="16"/>
              </w:rPr>
              <w:t>480854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Weinert city</w:t>
            </w:r>
          </w:p>
        </w:tc>
        <w:tc>
          <w:tcPr>
            <w:tcW w:type="dxa" w:w="1652"/>
          </w:tcPr>
          <w:p>
            <w:pPr>
              <w:spacing w:after="0"/>
              <w:jc w:val="left"/>
            </w:pPr>
            <w:r>
              <w:rPr>
                <w:sz w:val="16"/>
              </w:rPr>
              <w:t>480855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Haskell County, TX: risk-assessment baseline packet, release 2026-10 (data as of 2026-09-30; County FIPS 48207). Automated baseline. </w:t>
      </w:r>
      <w:hyperlink r:id="rId15">
        <w:r>
          <w:rPr>
            <w:color w:val="1F4E99"/>
            <w:sz w:val="17"/>
            <w:u w:val="single"/>
          </w:rPr>
          <w:t>https://hazardplain.org/tx/48207/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Haskell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Haskell County, TX: Risk-assessment baseline packet</dc:title>
  <dc:subject>Hazard Plain release 2026-10, as of 2026-09-30. Automated baseline</dc:subject>
  <dc:creator>Hazard Plain</dc:creator>
  <cp:keywords>Hazard Plain; hazard mitigation; risk assessment; 48207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