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Hamilton County, TX</w:t>
      </w:r>
    </w:p>
    <w:p>
      <w:pPr>
        <w:spacing w:after="120" w:before="0"/>
      </w:pPr>
      <w:r>
        <w:rPr>
          <w:color w:val="555555"/>
          <w:sz w:val="24"/>
        </w:rPr>
        <w:t>Risk-assessment baseline packet</w:t>
      </w:r>
    </w:p>
    <w:p>
      <w:pPr>
        <w:spacing w:after="120" w:before="0"/>
      </w:pPr>
      <w:r>
        <w:rPr>
          <w:b/>
          <w:sz w:val="18"/>
        </w:rPr>
        <w:t xml:space="preserve">County FIPS: </w:t>
      </w:r>
      <w:r>
        <w:rPr>
          <w:sz w:val="18"/>
        </w:rPr>
        <w:t>48193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2029-12-03. Plan: Hamilton County (FEMA plan 110082), approved 2024-12-04.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2024-12-04: 1 new hazard declaration (1 incident) and 31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($1,838,214 a year), Tornado ($981,282) and Wildfire ($607,193).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2029-12-03</w:t>
      </w:r>
    </w:p>
    <w:p>
      <w:pPr>
        <w:keepNext/>
        <w:spacing w:after="40" w:before="0"/>
      </w:pPr>
      <w:r>
        <w:rPr>
          <w:b/>
        </w:rPr>
        <w:t xml:space="preserve">Plan: </w:t>
      </w:r>
      <w:r>
        <w:rPr/>
        <w:t>Hamilton County (FEMA plan 110082)</w:t>
      </w:r>
    </w:p>
    <w:p>
      <w:pPr>
        <w:keepNext/>
        <w:spacing w:after="40" w:before="0"/>
      </w:pPr>
      <w:r>
        <w:rPr>
          <w:b/>
        </w:rPr>
        <w:t xml:space="preserve">Approved: </w:t>
      </w:r>
      <w:r>
        <w:rPr/>
        <w:t>2024-12-04</w:t>
      </w:r>
    </w:p>
    <w:p>
      <w:pPr>
        <w:keepNext/>
        <w:spacing w:after="40" w:before="0"/>
      </w:pPr>
      <w:r>
        <w:rPr>
          <w:b/>
        </w:rPr>
        <w:t xml:space="preserve">Days to expiry: </w:t>
      </w:r>
      <w:r>
        <w:rPr/>
        <w:t>1,160</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DR-4879-TX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4"/>
        <w:gridCol w:w="1686"/>
        <w:gridCol w:w="3198"/>
        <w:gridCol w:w="3845"/>
        <w:gridCol w:w="1254"/>
        <w:gridCol w:w="1254"/>
        <w:gridCol w:w="1081"/>
      </w:tblGrid>
      <w:tr>
        <w:trPr>
          <w:cantSplit/>
          <w:tblHeader/>
        </w:trPr>
        <w:tc>
          <w:tcPr>
            <w:tcW w:type="dxa" w:w="1794"/>
            <w:shd w:val="clear" w:color="auto" w:fill="E8E8E8"/>
          </w:tcPr>
          <w:p>
            <w:pPr>
              <w:spacing w:after="0"/>
              <w:jc w:val="left"/>
            </w:pPr>
            <w:r>
              <w:rPr>
                <w:b/>
                <w:sz w:val="16"/>
              </w:rPr>
              <w:t>Jurisdiction</w:t>
            </w:r>
          </w:p>
        </w:tc>
        <w:tc>
          <w:tcPr>
            <w:tcW w:type="dxa" w:w="1686"/>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Status</w:t>
            </w:r>
          </w:p>
        </w:tc>
        <w:tc>
          <w:tcPr>
            <w:tcW w:type="dxa" w:w="3845"/>
            <w:shd w:val="clear" w:color="auto" w:fill="E8E8E8"/>
          </w:tcPr>
          <w:p>
            <w:pPr>
              <w:spacing w:after="0"/>
              <w:jc w:val="left"/>
            </w:pPr>
            <w:r>
              <w:rPr>
                <w:b/>
                <w:sz w:val="16"/>
              </w:rPr>
              <w:t>Plan</w:t>
            </w:r>
          </w:p>
        </w:tc>
        <w:tc>
          <w:tcPr>
            <w:tcW w:type="dxa" w:w="1254"/>
            <w:shd w:val="clear" w:color="auto" w:fill="E8E8E8"/>
          </w:tcPr>
          <w:p>
            <w:pPr>
              <w:spacing w:after="0"/>
              <w:jc w:val="left"/>
            </w:pPr>
            <w:r>
              <w:rPr>
                <w:b/>
                <w:sz w:val="16"/>
              </w:rPr>
              <w:t>Approved</w:t>
            </w:r>
          </w:p>
        </w:tc>
        <w:tc>
          <w:tcPr>
            <w:tcW w:type="dxa" w:w="1254"/>
            <w:shd w:val="clear" w:color="auto" w:fill="E8E8E8"/>
          </w:tcPr>
          <w:p>
            <w:pPr>
              <w:spacing w:after="0"/>
              <w:jc w:val="left"/>
            </w:pPr>
            <w:r>
              <w:rPr>
                <w:b/>
                <w:sz w:val="16"/>
              </w:rPr>
              <w:t>Expires</w:t>
            </w:r>
          </w:p>
        </w:tc>
        <w:tc>
          <w:tcPr>
            <w:tcW w:type="dxa" w:w="10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94"/>
          </w:tcPr>
          <w:p>
            <w:pPr>
              <w:spacing w:after="0"/>
              <w:jc w:val="left"/>
            </w:pPr>
            <w:r>
              <w:rPr>
                <w:sz w:val="16"/>
              </w:rPr>
              <w:t>Hamilton County (unincorporated area)</w:t>
            </w:r>
          </w:p>
        </w:tc>
        <w:tc>
          <w:tcPr>
            <w:tcW w:type="dxa" w:w="1686"/>
          </w:tcPr>
          <w:p>
            <w:pPr>
              <w:spacing w:after="0"/>
              <w:jc w:val="left"/>
            </w:pPr>
            <w:r>
              <w:rPr>
                <w:sz w:val="16"/>
              </w:rPr>
              <w:t>Unincorporated</w:t>
            </w:r>
          </w:p>
        </w:tc>
        <w:tc>
          <w:tcPr>
            <w:tcW w:type="dxa" w:w="3198"/>
          </w:tcPr>
          <w:p>
            <w:pPr>
              <w:spacing w:after="0"/>
              <w:jc w:val="left"/>
            </w:pPr>
            <w:r>
              <w:rPr>
                <w:sz w:val="16"/>
              </w:rPr>
              <w:t>Approved, expires 2029-12-03</w:t>
            </w:r>
          </w:p>
        </w:tc>
        <w:tc>
          <w:tcPr>
            <w:tcW w:type="dxa" w:w="3845"/>
          </w:tcPr>
          <w:p>
            <w:pPr>
              <w:spacing w:after="0"/>
              <w:jc w:val="left"/>
            </w:pPr>
            <w:r>
              <w:rPr>
                <w:sz w:val="16"/>
              </w:rPr>
              <w:t>Hamilton County (FEMA plan 110082)</w:t>
            </w:r>
          </w:p>
        </w:tc>
        <w:tc>
          <w:tcPr>
            <w:tcW w:type="dxa" w:w="1254"/>
          </w:tcPr>
          <w:p>
            <w:pPr>
              <w:spacing w:after="0"/>
              <w:jc w:val="left"/>
            </w:pPr>
            <w:r>
              <w:rPr>
                <w:sz w:val="16"/>
              </w:rPr>
              <w:t>2024-12-04</w:t>
            </w:r>
          </w:p>
        </w:tc>
        <w:tc>
          <w:tcPr>
            <w:tcW w:type="dxa" w:w="1254"/>
          </w:tcPr>
          <w:p>
            <w:pPr>
              <w:spacing w:after="0"/>
              <w:jc w:val="left"/>
            </w:pPr>
            <w:r>
              <w:rPr>
                <w:sz w:val="16"/>
              </w:rPr>
              <w:t>2029-12-03</w:t>
            </w:r>
          </w:p>
        </w:tc>
        <w:tc>
          <w:tcPr>
            <w:tcW w:type="dxa" w:w="1081"/>
          </w:tcPr>
          <w:p>
            <w:pPr>
              <w:spacing w:after="0"/>
              <w:jc w:val="right"/>
            </w:pPr>
            <w:r>
              <w:rPr>
                <w:sz w:val="16"/>
              </w:rPr>
              <w:t>1,160</w:t>
            </w:r>
          </w:p>
        </w:tc>
      </w:tr>
      <w:tr>
        <w:trPr>
          <w:cantSplit/>
        </w:trPr>
        <w:tc>
          <w:tcPr>
            <w:tcW w:type="dxa" w:w="1794"/>
          </w:tcPr>
          <w:p>
            <w:pPr>
              <w:spacing w:after="0"/>
              <w:jc w:val="left"/>
            </w:pPr>
            <w:r>
              <w:rPr>
                <w:sz w:val="16"/>
              </w:rPr>
              <w:t>Hamilton city</w:t>
            </w:r>
          </w:p>
        </w:tc>
        <w:tc>
          <w:tcPr>
            <w:tcW w:type="dxa" w:w="1686"/>
          </w:tcPr>
          <w:p>
            <w:pPr>
              <w:spacing w:after="0"/>
              <w:jc w:val="left"/>
            </w:pPr>
            <w:r>
              <w:rPr>
                <w:sz w:val="16"/>
              </w:rPr>
              <w:t>City</w:t>
            </w:r>
          </w:p>
        </w:tc>
        <w:tc>
          <w:tcPr>
            <w:tcW w:type="dxa" w:w="3198"/>
          </w:tcPr>
          <w:p>
            <w:pPr>
              <w:spacing w:after="0"/>
              <w:jc w:val="left"/>
            </w:pPr>
            <w:r>
              <w:rPr>
                <w:sz w:val="16"/>
              </w:rPr>
              <w:t>Approved, expires 2029-12-03</w:t>
            </w:r>
          </w:p>
        </w:tc>
        <w:tc>
          <w:tcPr>
            <w:tcW w:type="dxa" w:w="3845"/>
          </w:tcPr>
          <w:p>
            <w:pPr>
              <w:spacing w:after="0"/>
              <w:jc w:val="left"/>
            </w:pPr>
            <w:r>
              <w:rPr>
                <w:sz w:val="16"/>
              </w:rPr>
              <w:t>Hamilton County (FEMA plan 110082)</w:t>
            </w:r>
          </w:p>
        </w:tc>
        <w:tc>
          <w:tcPr>
            <w:tcW w:type="dxa" w:w="1254"/>
          </w:tcPr>
          <w:p>
            <w:pPr>
              <w:spacing w:after="0"/>
              <w:jc w:val="left"/>
            </w:pPr>
            <w:r>
              <w:rPr>
                <w:sz w:val="16"/>
              </w:rPr>
              <w:t>2024-12-04</w:t>
            </w:r>
          </w:p>
        </w:tc>
        <w:tc>
          <w:tcPr>
            <w:tcW w:type="dxa" w:w="1254"/>
          </w:tcPr>
          <w:p>
            <w:pPr>
              <w:spacing w:after="0"/>
              <w:jc w:val="left"/>
            </w:pPr>
            <w:r>
              <w:rPr>
                <w:sz w:val="16"/>
              </w:rPr>
              <w:t>2029-12-03</w:t>
            </w:r>
          </w:p>
        </w:tc>
        <w:tc>
          <w:tcPr>
            <w:tcW w:type="dxa" w:w="1081"/>
          </w:tcPr>
          <w:p>
            <w:pPr>
              <w:spacing w:after="0"/>
              <w:jc w:val="right"/>
            </w:pPr>
            <w:r>
              <w:rPr>
                <w:sz w:val="16"/>
              </w:rPr>
              <w:t>1,160</w:t>
            </w:r>
          </w:p>
        </w:tc>
      </w:tr>
      <w:tr>
        <w:trPr>
          <w:cantSplit/>
        </w:trPr>
        <w:tc>
          <w:tcPr>
            <w:tcW w:type="dxa" w:w="1794"/>
          </w:tcPr>
          <w:p>
            <w:pPr>
              <w:spacing w:after="0"/>
              <w:jc w:val="left"/>
            </w:pPr>
            <w:r>
              <w:rPr>
                <w:sz w:val="16"/>
              </w:rPr>
              <w:t>Hico city</w:t>
            </w:r>
          </w:p>
        </w:tc>
        <w:tc>
          <w:tcPr>
            <w:tcW w:type="dxa" w:w="1686"/>
          </w:tcPr>
          <w:p>
            <w:pPr>
              <w:spacing w:after="0"/>
              <w:jc w:val="left"/>
            </w:pPr>
            <w:r>
              <w:rPr>
                <w:sz w:val="16"/>
              </w:rPr>
              <w:t>City</w:t>
            </w:r>
          </w:p>
        </w:tc>
        <w:tc>
          <w:tcPr>
            <w:tcW w:type="dxa" w:w="3198"/>
          </w:tcPr>
          <w:p>
            <w:pPr>
              <w:spacing w:after="0"/>
              <w:jc w:val="left"/>
            </w:pPr>
            <w:r>
              <w:rPr>
                <w:sz w:val="16"/>
              </w:rPr>
              <w:t>Approved, expires 2029-12-03</w:t>
            </w:r>
          </w:p>
        </w:tc>
        <w:tc>
          <w:tcPr>
            <w:tcW w:type="dxa" w:w="3845"/>
          </w:tcPr>
          <w:p>
            <w:pPr>
              <w:spacing w:after="0"/>
              <w:jc w:val="left"/>
            </w:pPr>
            <w:r>
              <w:rPr>
                <w:sz w:val="16"/>
              </w:rPr>
              <w:t>Hamilton County (FEMA plan 110082)</w:t>
            </w:r>
          </w:p>
        </w:tc>
        <w:tc>
          <w:tcPr>
            <w:tcW w:type="dxa" w:w="1254"/>
          </w:tcPr>
          <w:p>
            <w:pPr>
              <w:spacing w:after="0"/>
              <w:jc w:val="left"/>
            </w:pPr>
            <w:r>
              <w:rPr>
                <w:sz w:val="16"/>
              </w:rPr>
              <w:t>2024-12-04</w:t>
            </w:r>
          </w:p>
        </w:tc>
        <w:tc>
          <w:tcPr>
            <w:tcW w:type="dxa" w:w="1254"/>
          </w:tcPr>
          <w:p>
            <w:pPr>
              <w:spacing w:after="0"/>
              <w:jc w:val="left"/>
            </w:pPr>
            <w:r>
              <w:rPr>
                <w:sz w:val="16"/>
              </w:rPr>
              <w:t>2029-12-03</w:t>
            </w:r>
          </w:p>
        </w:tc>
        <w:tc>
          <w:tcPr>
            <w:tcW w:type="dxa" w:w="1081"/>
          </w:tcPr>
          <w:p>
            <w:pPr>
              <w:spacing w:after="0"/>
              <w:jc w:val="right"/>
            </w:pPr>
            <w:r>
              <w:rPr>
                <w:sz w:val="16"/>
              </w:rPr>
              <w:t>1,160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9"/>
        <w:gridCol w:w="1269"/>
        <w:gridCol w:w="1037"/>
        <w:gridCol w:w="1126"/>
        <w:gridCol w:w="1647"/>
        <w:gridCol w:w="1153"/>
        <w:gridCol w:w="1849"/>
        <w:gridCol w:w="3023"/>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23"/>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$1,823,326</w:t>
            </w:r>
          </w:p>
        </w:tc>
        <w:tc>
          <w:tcPr>
            <w:tcW w:type="dxa" w:w="1126"/>
          </w:tcPr>
          <w:p>
            <w:pPr>
              <w:spacing w:after="0"/>
              <w:jc w:val="right"/>
            </w:pPr>
            <w:r>
              <w:rPr>
                <w:sz w:val="16"/>
              </w:rPr>
              <w:t>$1,296</w:t>
            </w:r>
          </w:p>
        </w:tc>
        <w:tc>
          <w:tcPr>
            <w:tcW w:type="dxa" w:w="1647"/>
          </w:tcPr>
          <w:p>
            <w:pPr>
              <w:spacing w:after="0"/>
              <w:jc w:val="right"/>
            </w:pPr>
            <w:r>
              <w:rPr>
                <w:sz w:val="16"/>
              </w:rPr>
              <w:t>$13,593</w:t>
            </w:r>
          </w:p>
        </w:tc>
        <w:tc>
          <w:tcPr>
            <w:tcW w:type="dxa" w:w="1153"/>
          </w:tcPr>
          <w:p>
            <w:pPr>
              <w:spacing w:after="0"/>
              <w:jc w:val="right"/>
            </w:pPr>
            <w:r>
              <w:rPr>
                <w:sz w:val="16"/>
              </w:rPr>
              <w:t>$1,838,214</w:t>
            </w:r>
          </w:p>
        </w:tc>
        <w:tc>
          <w:tcPr>
            <w:tcW w:type="dxa" w:w="1849"/>
          </w:tcPr>
          <w:p>
            <w:pPr>
              <w:spacing w:after="0"/>
              <w:jc w:val="right"/>
            </w:pPr>
            <w:r>
              <w:rPr>
                <w:sz w:val="16"/>
              </w:rPr>
              <w:t>44</w:t>
            </w:r>
          </w:p>
        </w:tc>
        <w:tc>
          <w:tcPr>
            <w:tcW w:type="dxa" w:w="3023"/>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Tornado</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$410,597</w:t>
            </w:r>
          </w:p>
        </w:tc>
        <w:tc>
          <w:tcPr>
            <w:tcW w:type="dxa" w:w="1126"/>
          </w:tcPr>
          <w:p>
            <w:pPr>
              <w:spacing w:after="0"/>
              <w:jc w:val="right"/>
            </w:pPr>
            <w:r>
              <w:rPr>
                <w:sz w:val="16"/>
              </w:rPr>
              <w:t>$4,997</w:t>
            </w:r>
          </w:p>
        </w:tc>
        <w:tc>
          <w:tcPr>
            <w:tcW w:type="dxa" w:w="1647"/>
          </w:tcPr>
          <w:p>
            <w:pPr>
              <w:spacing w:after="0"/>
              <w:jc w:val="right"/>
            </w:pPr>
            <w:r>
              <w:rPr>
                <w:sz w:val="16"/>
              </w:rPr>
              <w:t>$565,688</w:t>
            </w:r>
          </w:p>
        </w:tc>
        <w:tc>
          <w:tcPr>
            <w:tcW w:type="dxa" w:w="1153"/>
          </w:tcPr>
          <w:p>
            <w:pPr>
              <w:spacing w:after="0"/>
              <w:jc w:val="right"/>
            </w:pPr>
            <w:r>
              <w:rPr>
                <w:sz w:val="16"/>
              </w:rPr>
              <w:t>$981,282</w:t>
            </w:r>
          </w:p>
        </w:tc>
        <w:tc>
          <w:tcPr>
            <w:tcW w:type="dxa" w:w="1849"/>
          </w:tcPr>
          <w:p>
            <w:pPr>
              <w:spacing w:after="0"/>
              <w:jc w:val="right"/>
            </w:pPr>
            <w:r>
              <w:rPr>
                <w:sz w:val="16"/>
              </w:rPr>
              <w:t>8</w:t>
            </w:r>
          </w:p>
        </w:tc>
        <w:tc>
          <w:tcPr>
            <w:tcW w:type="dxa" w:w="3023"/>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Wildfire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$580,326</w:t>
            </w:r>
          </w:p>
        </w:tc>
        <w:tc>
          <w:tcPr>
            <w:tcW w:type="dxa" w:w="1126"/>
          </w:tcPr>
          <w:p>
            <w:pPr>
              <w:spacing w:after="0"/>
              <w:jc w:val="right"/>
            </w:pPr>
            <w:r>
              <w:rPr>
                <w:sz w:val="16"/>
              </w:rPr>
              <w:t>$1,304</w:t>
            </w:r>
          </w:p>
        </w:tc>
        <w:tc>
          <w:tcPr>
            <w:tcW w:type="dxa" w:w="1647"/>
          </w:tcPr>
          <w:p>
            <w:pPr>
              <w:spacing w:after="0"/>
              <w:jc w:val="right"/>
            </w:pPr>
            <w:r>
              <w:rPr>
                <w:sz w:val="16"/>
              </w:rPr>
              <w:t>$25,562</w:t>
            </w:r>
          </w:p>
        </w:tc>
        <w:tc>
          <w:tcPr>
            <w:tcW w:type="dxa" w:w="1153"/>
          </w:tcPr>
          <w:p>
            <w:pPr>
              <w:spacing w:after="0"/>
              <w:jc w:val="right"/>
            </w:pPr>
            <w:r>
              <w:rPr>
                <w:sz w:val="16"/>
              </w:rPr>
              <w:t>$607,193</w:t>
            </w:r>
          </w:p>
        </w:tc>
        <w:tc>
          <w:tcPr>
            <w:tcW w:type="dxa" w:w="1849"/>
          </w:tcPr>
          <w:p>
            <w:pPr>
              <w:spacing w:after="0"/>
              <w:jc w:val="right"/>
            </w:pPr>
            <w:r>
              <w:rPr>
                <w:sz w:val="16"/>
              </w:rPr>
              <w:t>2</w:t>
            </w:r>
          </w:p>
        </w:tc>
        <w:tc>
          <w:tcPr>
            <w:tcW w:type="dxa" w:w="3023"/>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Cold Wave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$7,707</w:t>
            </w:r>
          </w:p>
        </w:tc>
        <w:tc>
          <w:tcPr>
            <w:tcW w:type="dxa" w:w="1126"/>
          </w:tcPr>
          <w:p>
            <w:pPr>
              <w:spacing w:after="0"/>
              <w:jc w:val="right"/>
            </w:pPr>
            <w:r>
              <w:rPr>
                <w:sz w:val="16"/>
              </w:rPr>
              <w:t>$45,796</w:t>
            </w:r>
          </w:p>
        </w:tc>
        <w:tc>
          <w:tcPr>
            <w:tcW w:type="dxa" w:w="1647"/>
          </w:tcPr>
          <w:p>
            <w:pPr>
              <w:spacing w:after="0"/>
              <w:jc w:val="right"/>
            </w:pPr>
            <w:r>
              <w:rPr>
                <w:sz w:val="16"/>
              </w:rPr>
              <w:t>$525,545</w:t>
            </w:r>
          </w:p>
        </w:tc>
        <w:tc>
          <w:tcPr>
            <w:tcW w:type="dxa" w:w="1153"/>
          </w:tcPr>
          <w:p>
            <w:pPr>
              <w:spacing w:after="0"/>
              <w:jc w:val="right"/>
            </w:pPr>
            <w:r>
              <w:rPr>
                <w:sz w:val="16"/>
              </w:rPr>
              <w:t>$579,048</w:t>
            </w:r>
          </w:p>
        </w:tc>
        <w:tc>
          <w:tcPr>
            <w:tcW w:type="dxa" w:w="1849"/>
          </w:tcPr>
          <w:p>
            <w:pPr>
              <w:spacing w:after="0"/>
              <w:jc w:val="right"/>
            </w:pPr>
            <w:r>
              <w:rPr>
                <w:sz w:val="16"/>
              </w:rPr>
              <w:t>8</w:t>
            </w:r>
          </w:p>
        </w:tc>
        <w:tc>
          <w:tcPr>
            <w:tcW w:type="dxa" w:w="3023"/>
          </w:tcPr>
          <w:p>
            <w:pPr>
              <w:spacing w:after="0"/>
              <w:jc w:val="left"/>
            </w:pPr>
          </w:p>
        </w:tc>
      </w:tr>
      <w:tr>
        <w:trPr>
          <w:cantSplit/>
        </w:trPr>
        <w:tc>
          <w:tcPr>
            <w:tcW w:type="dxa" w:w="703"/>
          </w:tcPr>
          <w:p>
            <w:pPr>
              <w:spacing w:after="0"/>
              <w:jc w:val="right"/>
            </w:pPr>
            <w:r>
              <w:rPr>
                <w:sz w:val="16"/>
              </w:rPr>
              <w:t>5</w:t>
            </w:r>
          </w:p>
        </w:tc>
        <w:tc>
          <w:tcPr>
            <w:tcW w:type="dxa" w:w="1037"/>
          </w:tcPr>
          <w:p>
            <w:pPr>
              <w:spacing w:after="0"/>
              <w:jc w:val="left"/>
            </w:pPr>
            <w:r>
              <w:rPr>
                <w:sz w:val="16"/>
              </w:rPr>
              <w:t>Hail</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$240,388</w:t>
            </w:r>
          </w:p>
        </w:tc>
        <w:tc>
          <w:tcPr>
            <w:tcW w:type="dxa" w:w="1126"/>
          </w:tcPr>
          <w:p>
            <w:pPr>
              <w:spacing w:after="0"/>
              <w:jc w:val="right"/>
            </w:pPr>
            <w:r>
              <w:rPr>
                <w:sz w:val="16"/>
              </w:rPr>
              <w:t>$21,135</w:t>
            </w:r>
          </w:p>
        </w:tc>
        <w:tc>
          <w:tcPr>
            <w:tcW w:type="dxa" w:w="1647"/>
          </w:tcPr>
          <w:p>
            <w:pPr>
              <w:spacing w:after="0"/>
              <w:jc w:val="right"/>
            </w:pPr>
            <w:r>
              <w:rPr>
                <w:sz w:val="16"/>
              </w:rPr>
              <w:t>$10,658</w:t>
            </w:r>
          </w:p>
        </w:tc>
        <w:tc>
          <w:tcPr>
            <w:tcW w:type="dxa" w:w="1153"/>
          </w:tcPr>
          <w:p>
            <w:pPr>
              <w:spacing w:after="0"/>
              <w:jc w:val="right"/>
            </w:pPr>
            <w:r>
              <w:rPr>
                <w:sz w:val="16"/>
              </w:rPr>
              <w:t>$272,181</w:t>
            </w:r>
          </w:p>
        </w:tc>
        <w:tc>
          <w:tcPr>
            <w:tcW w:type="dxa" w:w="1849"/>
          </w:tcPr>
          <w:p>
            <w:pPr>
              <w:spacing w:after="0"/>
              <w:jc w:val="right"/>
            </w:pPr>
            <w:r>
              <w:rPr>
                <w:sz w:val="16"/>
              </w:rPr>
              <w:t>135</w:t>
            </w:r>
          </w:p>
        </w:tc>
        <w:tc>
          <w:tcPr>
            <w:tcW w:type="dxa" w:w="3023"/>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Strong Wind</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$76,732</w:t>
            </w:r>
          </w:p>
        </w:tc>
        <w:tc>
          <w:tcPr>
            <w:tcW w:type="dxa" w:w="1126"/>
          </w:tcPr>
          <w:p>
            <w:pPr>
              <w:spacing w:after="0"/>
              <w:jc w:val="right"/>
            </w:pPr>
            <w:r>
              <w:rPr>
                <w:sz w:val="16"/>
              </w:rPr>
              <w:t>$10,257</w:t>
            </w:r>
          </w:p>
        </w:tc>
        <w:tc>
          <w:tcPr>
            <w:tcW w:type="dxa" w:w="1647"/>
          </w:tcPr>
          <w:p>
            <w:pPr>
              <w:spacing w:after="0"/>
              <w:jc w:val="right"/>
            </w:pPr>
            <w:r>
              <w:rPr>
                <w:sz w:val="16"/>
              </w:rPr>
              <w:t>$78,178</w:t>
            </w:r>
          </w:p>
        </w:tc>
        <w:tc>
          <w:tcPr>
            <w:tcW w:type="dxa" w:w="1153"/>
          </w:tcPr>
          <w:p>
            <w:pPr>
              <w:spacing w:after="0"/>
              <w:jc w:val="right"/>
            </w:pPr>
            <w:r>
              <w:rPr>
                <w:sz w:val="16"/>
              </w:rPr>
              <w:t>$165,167</w:t>
            </w:r>
          </w:p>
        </w:tc>
        <w:tc>
          <w:tcPr>
            <w:tcW w:type="dxa" w:w="1849"/>
          </w:tcPr>
          <w:p>
            <w:pPr>
              <w:spacing w:after="0"/>
              <w:jc w:val="right"/>
            </w:pPr>
            <w:r>
              <w:rPr>
                <w:sz w:val="16"/>
              </w:rPr>
              <w:t>78</w:t>
            </w:r>
          </w:p>
        </w:tc>
        <w:tc>
          <w:tcPr>
            <w:tcW w:type="dxa" w:w="3023"/>
          </w:tcPr>
          <w:p>
            <w:pPr>
              <w:spacing w:after="0"/>
              <w:jc w:val="left"/>
            </w:pPr>
            <w:r>
              <w:rPr>
                <w:sz w:val="16"/>
              </w:rPr>
              <w:t>Includes 2 High Wind records (a NOAA non-thunderstorm wind type, outside NRI's Strong Wind definition).</w:t>
            </w:r>
          </w:p>
        </w:tc>
      </w:tr>
      <w:tr>
        <w:trPr>
          <w:cantSplit/>
        </w:trPr>
        <w:tc>
          <w:tcPr>
            <w:tcW w:type="dxa" w:w="703"/>
          </w:tcPr>
          <w:p>
            <w:pPr>
              <w:spacing w:after="0"/>
              <w:jc w:val="right"/>
            </w:pPr>
            <w:r>
              <w:rPr>
                <w:sz w:val="16"/>
              </w:rPr>
              <w:t>7</w:t>
            </w:r>
          </w:p>
        </w:tc>
        <w:tc>
          <w:tcPr>
            <w:tcW w:type="dxa" w:w="1037"/>
          </w:tcPr>
          <w:p>
            <w:pPr>
              <w:spacing w:after="0"/>
              <w:jc w:val="left"/>
            </w:pPr>
            <w:r>
              <w:rPr>
                <w:sz w:val="16"/>
              </w:rPr>
              <w:t>Drought</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$132,188</w:t>
            </w:r>
          </w:p>
        </w:tc>
        <w:tc>
          <w:tcPr>
            <w:tcW w:type="dxa" w:w="1647"/>
          </w:tcPr>
          <w:p>
            <w:pPr>
              <w:spacing w:after="0"/>
              <w:jc w:val="right"/>
            </w:pPr>
            <w:r>
              <w:rPr>
                <w:sz w:val="16"/>
              </w:rPr>
              <w:t>n/a</w:t>
            </w:r>
          </w:p>
        </w:tc>
        <w:tc>
          <w:tcPr>
            <w:tcW w:type="dxa" w:w="1153"/>
          </w:tcPr>
          <w:p>
            <w:pPr>
              <w:spacing w:after="0"/>
              <w:jc w:val="right"/>
            </w:pPr>
            <w:r>
              <w:rPr>
                <w:sz w:val="16"/>
              </w:rPr>
              <w:t>$132,188</w:t>
            </w:r>
          </w:p>
        </w:tc>
        <w:tc>
          <w:tcPr>
            <w:tcW w:type="dxa" w:w="1849"/>
          </w:tcPr>
          <w:p>
            <w:pPr>
              <w:spacing w:after="0"/>
              <w:jc w:val="right"/>
            </w:pPr>
            <w:r>
              <w:rPr>
                <w:sz w:val="16"/>
              </w:rPr>
              <w:t>85</w:t>
            </w:r>
          </w:p>
        </w:tc>
        <w:tc>
          <w:tcPr>
            <w:tcW w:type="dxa" w:w="3023"/>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Lightning</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$4,378</w:t>
            </w:r>
          </w:p>
        </w:tc>
        <w:tc>
          <w:tcPr>
            <w:tcW w:type="dxa" w:w="1126"/>
          </w:tcPr>
          <w:p>
            <w:pPr>
              <w:spacing w:after="0"/>
              <w:jc w:val="right"/>
            </w:pPr>
            <w:r>
              <w:rPr>
                <w:sz w:val="16"/>
              </w:rPr>
              <w:t>n/a</w:t>
            </w:r>
          </w:p>
        </w:tc>
        <w:tc>
          <w:tcPr>
            <w:tcW w:type="dxa" w:w="1647"/>
          </w:tcPr>
          <w:p>
            <w:pPr>
              <w:spacing w:after="0"/>
              <w:jc w:val="right"/>
            </w:pPr>
            <w:r>
              <w:rPr>
                <w:sz w:val="16"/>
              </w:rPr>
              <w:t>$112,933</w:t>
            </w:r>
          </w:p>
        </w:tc>
        <w:tc>
          <w:tcPr>
            <w:tcW w:type="dxa" w:w="1153"/>
          </w:tcPr>
          <w:p>
            <w:pPr>
              <w:spacing w:after="0"/>
              <w:jc w:val="right"/>
            </w:pPr>
            <w:r>
              <w:rPr>
                <w:sz w:val="16"/>
              </w:rPr>
              <w:t>$117,311</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9</w:t>
            </w:r>
          </w:p>
        </w:tc>
        <w:tc>
          <w:tcPr>
            <w:tcW w:type="dxa" w:w="1037"/>
          </w:tcPr>
          <w:p>
            <w:pPr>
              <w:spacing w:after="0"/>
              <w:jc w:val="left"/>
            </w:pPr>
            <w:r>
              <w:rPr>
                <w:sz w:val="16"/>
              </w:rPr>
              <w:t>Heat Wave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$34</w:t>
            </w:r>
          </w:p>
        </w:tc>
        <w:tc>
          <w:tcPr>
            <w:tcW w:type="dxa" w:w="1126"/>
          </w:tcPr>
          <w:p>
            <w:pPr>
              <w:spacing w:after="0"/>
              <w:jc w:val="right"/>
            </w:pPr>
            <w:r>
              <w:rPr>
                <w:sz w:val="16"/>
              </w:rPr>
              <w:t>$213</w:t>
            </w:r>
          </w:p>
        </w:tc>
        <w:tc>
          <w:tcPr>
            <w:tcW w:type="dxa" w:w="1647"/>
          </w:tcPr>
          <w:p>
            <w:pPr>
              <w:spacing w:after="0"/>
              <w:jc w:val="right"/>
            </w:pPr>
            <w:r>
              <w:rPr>
                <w:sz w:val="16"/>
              </w:rPr>
              <w:t>$112,435</w:t>
            </w:r>
          </w:p>
        </w:tc>
        <w:tc>
          <w:tcPr>
            <w:tcW w:type="dxa" w:w="1153"/>
          </w:tcPr>
          <w:p>
            <w:pPr>
              <w:spacing w:after="0"/>
              <w:jc w:val="right"/>
            </w:pPr>
            <w:r>
              <w:rPr>
                <w:sz w:val="16"/>
              </w:rPr>
              <w:t>$112,681</w:t>
            </w:r>
          </w:p>
        </w:tc>
        <w:tc>
          <w:tcPr>
            <w:tcW w:type="dxa" w:w="1849"/>
          </w:tcPr>
          <w:p>
            <w:pPr>
              <w:spacing w:after="0"/>
              <w:jc w:val="right"/>
            </w:pPr>
            <w:r>
              <w:rPr>
                <w:sz w:val="16"/>
              </w:rPr>
              <w:t>41</w:t>
            </w:r>
          </w:p>
        </w:tc>
        <w:tc>
          <w:tcPr>
            <w:tcW w:type="dxa" w:w="3023"/>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Hurricane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$34,580</w:t>
            </w:r>
          </w:p>
        </w:tc>
        <w:tc>
          <w:tcPr>
            <w:tcW w:type="dxa" w:w="1126"/>
          </w:tcPr>
          <w:p>
            <w:pPr>
              <w:spacing w:after="0"/>
              <w:jc w:val="right"/>
            </w:pPr>
            <w:r>
              <w:rPr>
                <w:sz w:val="16"/>
              </w:rPr>
              <w:t>$13,430</w:t>
            </w:r>
          </w:p>
        </w:tc>
        <w:tc>
          <w:tcPr>
            <w:tcW w:type="dxa" w:w="1647"/>
          </w:tcPr>
          <w:p>
            <w:pPr>
              <w:spacing w:after="0"/>
              <w:jc w:val="right"/>
            </w:pPr>
            <w:r>
              <w:rPr>
                <w:sz w:val="16"/>
              </w:rPr>
              <w:t>$544</w:t>
            </w:r>
          </w:p>
        </w:tc>
        <w:tc>
          <w:tcPr>
            <w:tcW w:type="dxa" w:w="1153"/>
          </w:tcPr>
          <w:p>
            <w:pPr>
              <w:spacing w:after="0"/>
              <w:jc w:val="right"/>
            </w:pPr>
            <w:r>
              <w:rPr>
                <w:sz w:val="16"/>
              </w:rPr>
              <w:t>$48,555</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11</w:t>
            </w:r>
          </w:p>
        </w:tc>
        <w:tc>
          <w:tcPr>
            <w:tcW w:type="dxa" w:w="1037"/>
          </w:tcPr>
          <w:p>
            <w:pPr>
              <w:spacing w:after="0"/>
              <w:jc w:val="left"/>
            </w:pPr>
            <w:r>
              <w:rPr>
                <w:sz w:val="16"/>
              </w:rPr>
              <w:t>Winter Weather</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$6,176</w:t>
            </w:r>
          </w:p>
        </w:tc>
        <w:tc>
          <w:tcPr>
            <w:tcW w:type="dxa" w:w="1126"/>
          </w:tcPr>
          <w:p>
            <w:pPr>
              <w:spacing w:after="0"/>
              <w:jc w:val="right"/>
            </w:pPr>
            <w:r>
              <w:rPr>
                <w:sz w:val="16"/>
              </w:rPr>
              <w:t>$460</w:t>
            </w:r>
          </w:p>
        </w:tc>
        <w:tc>
          <w:tcPr>
            <w:tcW w:type="dxa" w:w="1647"/>
          </w:tcPr>
          <w:p>
            <w:pPr>
              <w:spacing w:after="0"/>
              <w:jc w:val="right"/>
            </w:pPr>
            <w:r>
              <w:rPr>
                <w:sz w:val="16"/>
              </w:rPr>
              <w:t>$22,447</w:t>
            </w:r>
          </w:p>
        </w:tc>
        <w:tc>
          <w:tcPr>
            <w:tcW w:type="dxa" w:w="1153"/>
          </w:tcPr>
          <w:p>
            <w:pPr>
              <w:spacing w:after="0"/>
              <w:jc w:val="right"/>
            </w:pPr>
            <w:r>
              <w:rPr>
                <w:sz w:val="16"/>
              </w:rPr>
              <w:t>$29,083</w:t>
            </w:r>
          </w:p>
        </w:tc>
        <w:tc>
          <w:tcPr>
            <w:tcW w:type="dxa" w:w="1849"/>
          </w:tcPr>
          <w:p>
            <w:pPr>
              <w:spacing w:after="0"/>
              <w:jc w:val="right"/>
            </w:pPr>
            <w:r>
              <w:rPr>
                <w:sz w:val="16"/>
              </w:rPr>
              <w:t>19</w:t>
            </w:r>
          </w:p>
        </w:tc>
        <w:tc>
          <w:tcPr>
            <w:tcW w:type="dxa" w:w="3023"/>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Earthquake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$7,439</w:t>
            </w:r>
          </w:p>
        </w:tc>
        <w:tc>
          <w:tcPr>
            <w:tcW w:type="dxa" w:w="1126"/>
          </w:tcPr>
          <w:p>
            <w:pPr>
              <w:spacing w:after="0"/>
              <w:jc w:val="right"/>
            </w:pPr>
            <w:r>
              <w:rPr>
                <w:sz w:val="16"/>
              </w:rPr>
              <w:t>n/a</w:t>
            </w:r>
          </w:p>
        </w:tc>
        <w:tc>
          <w:tcPr>
            <w:tcW w:type="dxa" w:w="1647"/>
          </w:tcPr>
          <w:p>
            <w:pPr>
              <w:spacing w:after="0"/>
              <w:jc w:val="right"/>
            </w:pPr>
            <w:r>
              <w:rPr>
                <w:sz w:val="16"/>
              </w:rPr>
              <w:t>$2,051</w:t>
            </w:r>
          </w:p>
        </w:tc>
        <w:tc>
          <w:tcPr>
            <w:tcW w:type="dxa" w:w="1153"/>
          </w:tcPr>
          <w:p>
            <w:pPr>
              <w:spacing w:after="0"/>
              <w:jc w:val="right"/>
            </w:pPr>
            <w:r>
              <w:rPr>
                <w:sz w:val="16"/>
              </w:rPr>
              <w:t>$9,490</w:t>
            </w:r>
          </w:p>
        </w:tc>
        <w:tc>
          <w:tcPr>
            <w:tcW w:type="dxa" w:w="1849"/>
          </w:tcPr>
          <w:p>
            <w:pPr>
              <w:spacing w:after="0"/>
              <w:jc w:val="right"/>
            </w:pPr>
          </w:p>
        </w:tc>
        <w:tc>
          <w:tcPr>
            <w:tcW w:type="dxa" w:w="3023"/>
          </w:tcPr>
          <w:p>
            <w:pPr>
              <w:spacing w:after="0"/>
              <w:jc w:val="left"/>
            </w:pPr>
            <w:r>
              <w:rPr>
                <w:sz w:val="16"/>
              </w:rPr>
              <w:t>Storm Events does not record earthquakes.</w:t>
            </w:r>
          </w:p>
        </w:tc>
      </w:tr>
      <w:tr>
        <w:trPr>
          <w:cantSplit/>
        </w:trPr>
        <w:tc>
          <w:tcPr>
            <w:tcW w:type="dxa" w:w="703"/>
          </w:tcPr>
          <w:p>
            <w:pPr>
              <w:spacing w:after="0"/>
              <w:jc w:val="right"/>
            </w:pPr>
            <w:r>
              <w:rPr>
                <w:sz w:val="16"/>
              </w:rPr>
              <w:t>13</w:t>
            </w:r>
          </w:p>
        </w:tc>
        <w:tc>
          <w:tcPr>
            <w:tcW w:type="dxa" w:w="1037"/>
          </w:tcPr>
          <w:p>
            <w:pPr>
              <w:spacing w:after="0"/>
              <w:jc w:val="left"/>
            </w:pPr>
            <w:r>
              <w:rPr>
                <w:sz w:val="16"/>
              </w:rPr>
              <w:t>Ice Storm</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$4,410</w:t>
            </w:r>
          </w:p>
        </w:tc>
        <w:tc>
          <w:tcPr>
            <w:tcW w:type="dxa" w:w="1126"/>
          </w:tcPr>
          <w:p>
            <w:pPr>
              <w:spacing w:after="0"/>
              <w:jc w:val="right"/>
            </w:pPr>
            <w:r>
              <w:rPr>
                <w:sz w:val="16"/>
              </w:rPr>
              <w:t>n/a</w:t>
            </w:r>
          </w:p>
        </w:tc>
        <w:tc>
          <w:tcPr>
            <w:tcW w:type="dxa" w:w="1647"/>
          </w:tcPr>
          <w:p>
            <w:pPr>
              <w:spacing w:after="0"/>
              <w:jc w:val="right"/>
            </w:pPr>
            <w:r>
              <w:rPr>
                <w:sz w:val="16"/>
              </w:rPr>
              <w:t>$3,723</w:t>
            </w:r>
          </w:p>
        </w:tc>
        <w:tc>
          <w:tcPr>
            <w:tcW w:type="dxa" w:w="1153"/>
          </w:tcPr>
          <w:p>
            <w:pPr>
              <w:spacing w:after="0"/>
              <w:jc w:val="right"/>
            </w:pPr>
            <w:r>
              <w:rPr>
                <w:sz w:val="16"/>
              </w:rPr>
              <w:t>$8,133</w:t>
            </w:r>
          </w:p>
        </w:tc>
        <w:tc>
          <w:tcPr>
            <w:tcW w:type="dxa" w:w="1849"/>
          </w:tcPr>
          <w:p>
            <w:pPr>
              <w:spacing w:after="0"/>
              <w:jc w:val="right"/>
            </w:pPr>
            <w:r>
              <w:rPr>
                <w:sz w:val="16"/>
              </w:rPr>
              <w:t>4</w:t>
            </w:r>
          </w:p>
        </w:tc>
        <w:tc>
          <w:tcPr>
            <w:tcW w:type="dxa" w:w="3023"/>
          </w:tcPr>
          <w:p>
            <w:pPr>
              <w:spacing w:after="0"/>
              <w:jc w:val="left"/>
            </w:pPr>
          </w:p>
        </w:tc>
      </w:tr>
      <w:tr>
        <w:trPr>
          <w:cantSplit/>
        </w:trPr>
        <w:tc>
          <w:tcPr>
            <w:tcW w:type="dxa" w:w="703"/>
          </w:tcPr>
          <w:p>
            <w:pPr>
              <w:spacing w:after="0"/>
              <w:jc w:val="right"/>
            </w:pPr>
            <w:r>
              <w:rPr>
                <w:sz w:val="16"/>
              </w:rPr>
              <w:t>14</w:t>
            </w:r>
          </w:p>
        </w:tc>
        <w:tc>
          <w:tcPr>
            <w:tcW w:type="dxa" w:w="1037"/>
          </w:tcPr>
          <w:p>
            <w:pPr>
              <w:spacing w:after="0"/>
              <w:jc w:val="left"/>
            </w:pPr>
            <w:r>
              <w:rPr>
                <w:sz w:val="16"/>
              </w:rPr>
              <w:t>Landslide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$15</w:t>
            </w:r>
          </w:p>
        </w:tc>
        <w:tc>
          <w:tcPr>
            <w:tcW w:type="dxa" w:w="1126"/>
          </w:tcPr>
          <w:p>
            <w:pPr>
              <w:spacing w:after="0"/>
              <w:jc w:val="right"/>
            </w:pPr>
            <w:r>
              <w:rPr>
                <w:sz w:val="16"/>
              </w:rPr>
              <w:t>n/a</w:t>
            </w:r>
          </w:p>
        </w:tc>
        <w:tc>
          <w:tcPr>
            <w:tcW w:type="dxa" w:w="1647"/>
          </w:tcPr>
          <w:p>
            <w:pPr>
              <w:spacing w:after="0"/>
              <w:jc w:val="right"/>
            </w:pPr>
            <w:r>
              <w:rPr>
                <w:sz w:val="16"/>
              </w:rPr>
              <w:t>$5</w:t>
            </w:r>
          </w:p>
        </w:tc>
        <w:tc>
          <w:tcPr>
            <w:tcW w:type="dxa" w:w="1153"/>
          </w:tcPr>
          <w:p>
            <w:pPr>
              <w:spacing w:after="0"/>
              <w:jc w:val="right"/>
            </w:pPr>
            <w:r>
              <w:rPr>
                <w:sz w:val="16"/>
              </w:rPr>
              <w:t>$20</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9502 (Very Low, 15.3); tract 9503 (Very Low, 14.1); tract 9501 (Very Low, 13.4)</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9502 (Relatively Low, 59.8); tract 9501 (Relatively Low, 56.3); tract 9503 (Very Low, 48.8)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9502 (Very Low, 66.8); tract 9501 (Very Low, 53.3); tract 9503 (Very Low, 20.8)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9503 (Relatively High, 90.9); tract 9502 (Relatively High, 88.8); tract 9501 (Relatively High, 88.8)</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9502 (Relatively High, 97.6); tract 9501 (Relatively High, 96.5); tract 9503 (Relatively Moderate, 92.8)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8"/>
        <w:gridCol w:w="1883"/>
        <w:gridCol w:w="1755"/>
        <w:gridCol w:w="2023"/>
        <w:gridCol w:w="1557"/>
        <w:gridCol w:w="1629"/>
        <w:gridCol w:w="1809"/>
        <w:gridCol w:w="1588"/>
      </w:tblGrid>
      <w:tr>
        <w:trPr>
          <w:cantSplit/>
          <w:tblHeader/>
        </w:trPr>
        <w:tc>
          <w:tcPr>
            <w:tcW w:type="dxa" w:w="1868"/>
            <w:shd w:val="clear" w:color="auto" w:fill="E8E8E8"/>
          </w:tcPr>
          <w:p>
            <w:pPr>
              <w:spacing w:after="0"/>
              <w:jc w:val="left"/>
            </w:pPr>
            <w:r>
              <w:rPr>
                <w:b/>
                <w:sz w:val="16"/>
              </w:rPr>
              <w:t>Hazard</w:t>
            </w:r>
          </w:p>
        </w:tc>
        <w:tc>
          <w:tcPr>
            <w:tcW w:type="dxa" w:w="1883"/>
            <w:shd w:val="clear" w:color="auto" w:fill="E8E8E8"/>
          </w:tcPr>
          <w:p>
            <w:pPr>
              <w:spacing w:after="0"/>
              <w:jc w:val="left"/>
            </w:pPr>
            <w:r>
              <w:rPr>
                <w:b/>
                <w:sz w:val="16"/>
              </w:rPr>
              <w:t>Scale</w:t>
            </w:r>
          </w:p>
        </w:tc>
        <w:tc>
          <w:tcPr>
            <w:tcW w:type="dxa" w:w="17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3"/>
            <w:shd w:val="clear" w:color="auto" w:fill="E8E8E8"/>
          </w:tcPr>
          <w:p>
            <w:pPr>
              <w:spacing w:after="0"/>
              <w:jc w:val="left"/>
            </w:pPr>
            <w:r>
              <w:rPr>
                <w:b/>
                <w:sz w:val="16"/>
              </w:rPr>
              <w:t>Observed range</w:t>
            </w:r>
          </w:p>
        </w:tc>
        <w:tc>
          <w:tcPr>
            <w:tcW w:type="dxa" w:w="1557"/>
            <w:shd w:val="clear" w:color="auto" w:fill="E8E8E8"/>
          </w:tcPr>
          <w:p>
            <w:pPr>
              <w:spacing w:after="0"/>
              <w:jc w:val="left"/>
            </w:pPr>
            <w:r>
              <w:rPr>
                <w:b/>
                <w:sz w:val="16"/>
              </w:rPr>
              <w:t>Worst recorded event</w:t>
            </w:r>
          </w:p>
        </w:tc>
        <w:tc>
          <w:tcPr>
            <w:tcW w:type="dxa" w:w="1629"/>
            <w:shd w:val="clear" w:color="auto" w:fill="E8E8E8"/>
          </w:tcPr>
          <w:p>
            <w:pPr>
              <w:spacing w:after="0"/>
              <w:jc w:val="left"/>
            </w:pPr>
            <w:r>
              <w:rPr>
                <w:b/>
                <w:sz w:val="16"/>
              </w:rPr>
              <w:t>Most damaging (when different)</w:t>
            </w:r>
          </w:p>
        </w:tc>
        <w:tc>
          <w:tcPr>
            <w:tcW w:type="dxa" w:w="1809"/>
            <w:shd w:val="clear" w:color="auto" w:fill="E8E8E8"/>
          </w:tcPr>
          <w:p>
            <w:pPr>
              <w:spacing w:after="0"/>
              <w:jc w:val="left"/>
            </w:pPr>
            <w:r>
              <w:rPr>
                <w:b/>
                <w:sz w:val="16"/>
              </w:rPr>
              <w:t>How it applies to jurisdictions</w:t>
            </w:r>
          </w:p>
        </w:tc>
        <w:tc>
          <w:tcPr>
            <w:tcW w:type="dxa" w:w="1588"/>
            <w:shd w:val="clear" w:color="auto" w:fill="E8E8E8"/>
          </w:tcPr>
          <w:p>
            <w:pPr>
              <w:spacing w:after="0"/>
              <w:jc w:val="left"/>
            </w:pPr>
            <w:r>
              <w:rPr>
                <w:b/>
                <w:sz w:val="16"/>
              </w:rPr>
              <w:t>Note</w:t>
            </w:r>
          </w:p>
        </w:tc>
      </w:tr>
      <w:tr>
        <w:trPr>
          <w:cantSplit/>
        </w:trPr>
        <w:tc>
          <w:tcPr>
            <w:tcW w:type="dxa" w:w="1868"/>
          </w:tcPr>
          <w:p>
            <w:pPr>
              <w:spacing w:after="0"/>
              <w:jc w:val="left"/>
            </w:pPr>
            <w:r>
              <w:rPr>
                <w:sz w:val="16"/>
              </w:rPr>
              <w:t>Cold/Wind Chill, Extreme Cold/Wind Chill</w:t>
            </w:r>
          </w:p>
        </w:tc>
        <w:tc>
          <w:tcPr>
            <w:tcW w:type="dxa" w:w="1883"/>
          </w:tcPr>
          <w:p>
            <w:pPr>
              <w:spacing w:after="0"/>
              <w:jc w:val="left"/>
            </w:pPr>
            <w:r>
              <w:rPr>
                <w:sz w:val="16"/>
              </w:rPr>
              <w:t>wind chill</w:t>
            </w:r>
          </w:p>
        </w:tc>
        <w:tc>
          <w:tcPr>
            <w:tcW w:type="dxa" w:w="1755"/>
          </w:tcPr>
          <w:p>
            <w:pPr>
              <w:spacing w:after="0"/>
              <w:jc w:val="right"/>
            </w:pPr>
            <w:r>
              <w:rPr>
                <w:sz w:val="16"/>
              </w:rPr>
              <w:t>8 records, 2019 to 2026 (8 zone-level)</w:t>
            </w:r>
          </w:p>
        </w:tc>
        <w:tc>
          <w:tcPr>
            <w:tcW w:type="dxa" w:w="2023"/>
          </w:tcPr>
          <w:p>
            <w:pPr>
              <w:spacing w:after="0"/>
              <w:jc w:val="left"/>
            </w:pPr>
            <w:r>
              <w:rPr>
                <w:sz w:val="16"/>
              </w:rPr>
              <w:t>1 day to 5 days (median 3.5 days); 6 with a recorded value</w:t>
            </w:r>
          </w:p>
        </w:tc>
        <w:tc>
          <w:tcPr>
            <w:tcW w:type="dxa" w:w="1557"/>
          </w:tcPr>
          <w:p>
            <w:pPr>
              <w:spacing w:after="0"/>
              <w:jc w:val="left"/>
            </w:pPr>
            <w:r>
              <w:rPr>
                <w:sz w:val="16"/>
              </w:rPr>
              <w:t>5 consecutive days, 2026-01-24 to 2026-01-28, zone-level</w:t>
            </w:r>
          </w:p>
        </w:tc>
        <w:tc>
          <w:tcPr>
            <w:tcW w:type="dxa" w:w="1629"/>
          </w:tcPr>
          <w:p>
            <w:pPr>
              <w:spacing w:after="0"/>
              <w:jc w:val="left"/>
            </w:pPr>
          </w:p>
        </w:tc>
        <w:tc>
          <w:tcPr>
            <w:tcW w:type="dxa" w:w="1809"/>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Frost/Freeze (outside NRI's Cold Wave definition)</w:t>
            </w:r>
          </w:p>
        </w:tc>
        <w:tc>
          <w:tcPr>
            <w:tcW w:type="dxa" w:w="1883"/>
          </w:tcPr>
          <w:p>
            <w:pPr>
              <w:spacing w:after="0"/>
              <w:jc w:val="left"/>
            </w:pPr>
            <w:r>
              <w:rPr>
                <w:sz w:val="16"/>
              </w:rPr>
              <w:t>crop damage</w:t>
            </w:r>
          </w:p>
        </w:tc>
        <w:tc>
          <w:tcPr>
            <w:tcW w:type="dxa" w:w="1755"/>
          </w:tcPr>
          <w:p>
            <w:pPr>
              <w:spacing w:after="0"/>
              <w:jc w:val="right"/>
            </w:pPr>
            <w:r>
              <w:rPr>
                <w:sz w:val="16"/>
              </w:rPr>
              <w:t>0</w:t>
            </w:r>
          </w:p>
        </w:tc>
        <w:tc>
          <w:tcPr>
            <w:tcW w:type="dxa" w:w="2023"/>
          </w:tcPr>
          <w:p>
            <w:pPr>
              <w:spacing w:after="0"/>
              <w:jc w:val="left"/>
            </w:pPr>
          </w:p>
        </w:tc>
        <w:tc>
          <w:tcPr>
            <w:tcW w:type="dxa" w:w="1557"/>
          </w:tcPr>
          <w:p>
            <w:pPr>
              <w:spacing w:after="0"/>
              <w:jc w:val="left"/>
            </w:pPr>
          </w:p>
        </w:tc>
        <w:tc>
          <w:tcPr>
            <w:tcW w:type="dxa" w:w="1629"/>
          </w:tcPr>
          <w:p>
            <w:pPr>
              <w:spacing w:after="0"/>
              <w:jc w:val="left"/>
            </w:pPr>
          </w:p>
        </w:tc>
        <w:tc>
          <w:tcPr>
            <w:tcW w:type="dxa" w:w="1809"/>
          </w:tcPr>
          <w:p>
            <w:pPr>
              <w:spacing w:after="0"/>
              <w:jc w:val="left"/>
            </w:pPr>
          </w:p>
        </w:tc>
        <w:tc>
          <w:tcPr>
            <w:tcW w:type="dxa" w:w="1588"/>
          </w:tcPr>
          <w:p>
            <w:pPr>
              <w:spacing w:after="0"/>
              <w:jc w:val="left"/>
            </w:pPr>
          </w:p>
        </w:tc>
      </w:tr>
      <w:tr>
        <w:trPr>
          <w:cantSplit/>
        </w:trPr>
        <w:tc>
          <w:tcPr>
            <w:tcW w:type="dxa" w:w="1868"/>
          </w:tcPr>
          <w:p>
            <w:pPr>
              <w:spacing w:after="0"/>
              <w:jc w:val="left"/>
            </w:pPr>
            <w:r>
              <w:rPr>
                <w:sz w:val="16"/>
              </w:rPr>
              <w:t>Drought</w:t>
            </w:r>
          </w:p>
        </w:tc>
        <w:tc>
          <w:tcPr>
            <w:tcW w:type="dxa" w:w="1883"/>
          </w:tcPr>
          <w:p>
            <w:pPr>
              <w:spacing w:after="0"/>
              <w:jc w:val="left"/>
            </w:pPr>
            <w:r>
              <w:rPr>
                <w:sz w:val="16"/>
              </w:rPr>
              <w:t>U.S. Drought Monitor scale (D0 to D4)</w:t>
            </w:r>
          </w:p>
        </w:tc>
        <w:tc>
          <w:tcPr>
            <w:tcW w:type="dxa" w:w="1755"/>
          </w:tcPr>
          <w:p>
            <w:pPr>
              <w:spacing w:after="0"/>
              <w:jc w:val="right"/>
            </w:pPr>
            <w:r>
              <w:rPr>
                <w:sz w:val="16"/>
              </w:rPr>
              <w:t>85 records, 1996 to 2023 (85 zone-level)</w:t>
            </w:r>
          </w:p>
        </w:tc>
        <w:tc>
          <w:tcPr>
            <w:tcW w:type="dxa" w:w="2023"/>
          </w:tcPr>
          <w:p>
            <w:pPr>
              <w:spacing w:after="0"/>
              <w:jc w:val="left"/>
            </w:pPr>
            <w:r>
              <w:rPr>
                <w:sz w:val="16"/>
              </w:rPr>
              <w:t>13 days to 649 days (median 46 days); 19 with a recorded value</w:t>
            </w:r>
          </w:p>
        </w:tc>
        <w:tc>
          <w:tcPr>
            <w:tcW w:type="dxa" w:w="1557"/>
          </w:tcPr>
          <w:p>
            <w:pPr>
              <w:spacing w:after="0"/>
              <w:jc w:val="left"/>
            </w:pPr>
            <w:r>
              <w:rPr>
                <w:sz w:val="16"/>
              </w:rPr>
              <w:t>649 days (about 21.3 months), 2021-12-21 to 2023-09-30, a run of 22 consecutive Storm Events drought records, zone-level</w:t>
            </w:r>
          </w:p>
        </w:tc>
        <w:tc>
          <w:tcPr>
            <w:tcW w:type="dxa" w:w="1629"/>
          </w:tcPr>
          <w:p>
            <w:pPr>
              <w:spacing w:after="0"/>
              <w:jc w:val="left"/>
            </w:pPr>
            <w:r>
              <w:rPr>
                <w:sz w:val="16"/>
              </w:rPr>
              <w:t>Drought, 2006-11-01, $0 property; $800,000 crops (zone total, 2006 dollars)</w:t>
            </w:r>
          </w:p>
        </w:tc>
        <w:tc>
          <w:tcPr>
            <w:tcW w:type="dxa" w:w="1809"/>
          </w:tcPr>
          <w:p>
            <w:pPr>
              <w:spacing w:after="0"/>
              <w:jc w:val="left"/>
            </w:pPr>
            <w:r>
              <w:rPr>
                <w:sz w:val="16"/>
              </w:rPr>
              <w:t>Countywide (zone-level records).</w:t>
            </w:r>
          </w:p>
        </w:tc>
        <w:tc>
          <w:tcPr>
            <w:tcW w:type="dxa" w:w="15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8"/>
          </w:tcPr>
          <w:p>
            <w:pPr>
              <w:spacing w:after="0"/>
              <w:jc w:val="left"/>
            </w:pPr>
            <w:r>
              <w:rPr>
                <w:sz w:val="16"/>
              </w:rPr>
              <w:t>Earthquake</w:t>
            </w:r>
          </w:p>
        </w:tc>
        <w:tc>
          <w:tcPr>
            <w:tcW w:type="dxa" w:w="1883"/>
          </w:tcPr>
          <w:p>
            <w:pPr>
              <w:spacing w:after="0"/>
              <w:jc w:val="left"/>
            </w:pPr>
            <w:r>
              <w:rPr>
                <w:sz w:val="16"/>
              </w:rPr>
              <w:t>Modified Mercalli (local data)</w:t>
            </w:r>
          </w:p>
        </w:tc>
        <w:tc>
          <w:tcPr>
            <w:tcW w:type="dxa" w:w="1755"/>
          </w:tcPr>
          <w:p>
            <w:pPr>
              <w:spacing w:after="0"/>
              <w:jc w:val="right"/>
            </w:pPr>
            <w:r>
              <w:rPr>
                <w:sz w:val="16"/>
              </w:rPr>
              <w:t>0</w:t>
            </w:r>
          </w:p>
        </w:tc>
        <w:tc>
          <w:tcPr>
            <w:tcW w:type="dxa" w:w="2023"/>
          </w:tcPr>
          <w:p>
            <w:pPr>
              <w:spacing w:after="0"/>
              <w:jc w:val="left"/>
            </w:pPr>
          </w:p>
        </w:tc>
        <w:tc>
          <w:tcPr>
            <w:tcW w:type="dxa" w:w="1557"/>
          </w:tcPr>
          <w:p>
            <w:pPr>
              <w:spacing w:after="0"/>
              <w:jc w:val="left"/>
            </w:pPr>
          </w:p>
        </w:tc>
        <w:tc>
          <w:tcPr>
            <w:tcW w:type="dxa" w:w="1629"/>
          </w:tcPr>
          <w:p>
            <w:pPr>
              <w:spacing w:after="0"/>
              <w:jc w:val="left"/>
            </w:pPr>
          </w:p>
        </w:tc>
        <w:tc>
          <w:tcPr>
            <w:tcW w:type="dxa" w:w="1809"/>
          </w:tcPr>
          <w:p>
            <w:pPr>
              <w:spacing w:after="0"/>
              <w:jc w:val="left"/>
            </w:pPr>
          </w:p>
        </w:tc>
        <w:tc>
          <w:tcPr>
            <w:tcW w:type="dxa" w:w="1588"/>
          </w:tcPr>
          <w:p>
            <w:pPr>
              <w:spacing w:after="0"/>
              <w:jc w:val="left"/>
            </w:pPr>
            <w:r>
              <w:rPr>
                <w:sz w:val="16"/>
              </w:rPr>
              <w:t>Storm Events does not record earthquakes; the USGS earthquake catalog is the source.</w:t>
            </w:r>
          </w:p>
        </w:tc>
      </w:tr>
      <w:tr>
        <w:trPr>
          <w:cantSplit/>
        </w:trPr>
        <w:tc>
          <w:tcPr>
            <w:tcW w:type="dxa" w:w="1868"/>
          </w:tcPr>
          <w:p>
            <w:pPr>
              <w:spacing w:after="0"/>
              <w:jc w:val="left"/>
            </w:pPr>
            <w:r>
              <w:rPr>
                <w:sz w:val="16"/>
              </w:rPr>
              <w:t>Hail</w:t>
            </w:r>
          </w:p>
        </w:tc>
        <w:tc>
          <w:tcPr>
            <w:tcW w:type="dxa" w:w="1883"/>
          </w:tcPr>
          <w:p>
            <w:pPr>
              <w:spacing w:after="0"/>
              <w:jc w:val="left"/>
            </w:pPr>
            <w:r>
              <w:rPr>
                <w:sz w:val="16"/>
              </w:rPr>
              <w:t>hail size (inches)</w:t>
            </w:r>
          </w:p>
        </w:tc>
        <w:tc>
          <w:tcPr>
            <w:tcW w:type="dxa" w:w="1755"/>
          </w:tcPr>
          <w:p>
            <w:pPr>
              <w:spacing w:after="0"/>
              <w:jc w:val="right"/>
            </w:pPr>
            <w:r>
              <w:rPr>
                <w:sz w:val="16"/>
              </w:rPr>
              <w:t>204 records, 1968 to 2026</w:t>
            </w:r>
          </w:p>
        </w:tc>
        <w:tc>
          <w:tcPr>
            <w:tcW w:type="dxa" w:w="2023"/>
          </w:tcPr>
          <w:p>
            <w:pPr>
              <w:spacing w:after="0"/>
              <w:jc w:val="left"/>
            </w:pPr>
            <w:r>
              <w:rPr>
                <w:sz w:val="16"/>
              </w:rPr>
              <w:t>0.75 in to 4.5 in (median 1 in); 203 with a recorded value</w:t>
            </w:r>
          </w:p>
        </w:tc>
        <w:tc>
          <w:tcPr>
            <w:tcW w:type="dxa" w:w="1557"/>
          </w:tcPr>
          <w:p>
            <w:pPr>
              <w:spacing w:after="0"/>
              <w:jc w:val="left"/>
            </w:pPr>
            <w:r>
              <w:rPr>
                <w:sz w:val="16"/>
              </w:rPr>
              <w:t>4.5 in hail, 2026-05-10</w:t>
            </w:r>
          </w:p>
        </w:tc>
        <w:tc>
          <w:tcPr>
            <w:tcW w:type="dxa" w:w="1629"/>
          </w:tcPr>
          <w:p>
            <w:pPr>
              <w:spacing w:after="0"/>
              <w:jc w:val="left"/>
            </w:pPr>
            <w:r>
              <w:rPr>
                <w:sz w:val="16"/>
              </w:rPr>
              <w:t>Hail, 1994-04-26, $5,000,000 property; crops not recorded (1994 dollars)</w:t>
            </w:r>
          </w:p>
        </w:tc>
        <w:tc>
          <w:tcPr>
            <w:tcW w:type="dxa" w:w="1809"/>
          </w:tcPr>
          <w:p>
            <w:pPr>
              <w:spacing w:after="0"/>
              <w:jc w:val="left"/>
            </w:pPr>
            <w:r>
              <w:rPr>
                <w:sz w:val="16"/>
              </w:rPr>
              <w:t>Event records naming jurisdictions in the plan: Hamilton city (57 records), Hico city (22 records).</w:t>
            </w:r>
          </w:p>
        </w:tc>
        <w:tc>
          <w:tcPr>
            <w:tcW w:type="dxa" w:w="1588"/>
          </w:tcPr>
          <w:p>
            <w:pPr>
              <w:spacing w:after="0"/>
              <w:jc w:val="left"/>
            </w:pPr>
          </w:p>
        </w:tc>
      </w:tr>
      <w:tr>
        <w:trPr>
          <w:cantSplit/>
        </w:trPr>
        <w:tc>
          <w:tcPr>
            <w:tcW w:type="dxa" w:w="1868"/>
          </w:tcPr>
          <w:p>
            <w:pPr>
              <w:spacing w:after="0"/>
              <w:jc w:val="left"/>
            </w:pPr>
            <w:r>
              <w:rPr>
                <w:sz w:val="16"/>
              </w:rPr>
              <w:t>Excessive Heat, Heat</w:t>
            </w:r>
          </w:p>
        </w:tc>
        <w:tc>
          <w:tcPr>
            <w:tcW w:type="dxa" w:w="1883"/>
          </w:tcPr>
          <w:p>
            <w:pPr>
              <w:spacing w:after="0"/>
              <w:jc w:val="left"/>
            </w:pPr>
            <w:r>
              <w:rPr>
                <w:sz w:val="16"/>
              </w:rPr>
              <w:t>heat index (in event narratives)</w:t>
            </w:r>
          </w:p>
        </w:tc>
        <w:tc>
          <w:tcPr>
            <w:tcW w:type="dxa" w:w="1755"/>
          </w:tcPr>
          <w:p>
            <w:pPr>
              <w:spacing w:after="0"/>
              <w:jc w:val="right"/>
            </w:pPr>
            <w:r>
              <w:rPr>
                <w:sz w:val="16"/>
              </w:rPr>
              <w:t>41 records, 1998 to 2026 (41 zone-level)</w:t>
            </w:r>
          </w:p>
        </w:tc>
        <w:tc>
          <w:tcPr>
            <w:tcW w:type="dxa" w:w="2023"/>
          </w:tcPr>
          <w:p>
            <w:pPr>
              <w:spacing w:after="0"/>
              <w:jc w:val="left"/>
            </w:pPr>
            <w:r>
              <w:rPr>
                <w:sz w:val="16"/>
              </w:rPr>
              <w:t>1 day to 85 days (median 3.5 days); 26 with a recorded value</w:t>
            </w:r>
          </w:p>
        </w:tc>
        <w:tc>
          <w:tcPr>
            <w:tcW w:type="dxa" w:w="1557"/>
          </w:tcPr>
          <w:p>
            <w:pPr>
              <w:spacing w:after="0"/>
              <w:jc w:val="left"/>
            </w:pPr>
            <w:r>
              <w:rPr>
                <w:sz w:val="16"/>
              </w:rPr>
              <w:t>July 2000 to September 2000 (3 monthly summary records), zone-level</w:t>
            </w:r>
          </w:p>
        </w:tc>
        <w:tc>
          <w:tcPr>
            <w:tcW w:type="dxa" w:w="1629"/>
          </w:tcPr>
          <w:p>
            <w:pPr>
              <w:spacing w:after="0"/>
              <w:jc w:val="left"/>
            </w:pPr>
          </w:p>
        </w:tc>
        <w:tc>
          <w:tcPr>
            <w:tcW w:type="dxa" w:w="1809"/>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Hurricane, Tropical Storm, Tropical Depression</w:t>
            </w:r>
          </w:p>
        </w:tc>
        <w:tc>
          <w:tcPr>
            <w:tcW w:type="dxa" w:w="1883"/>
          </w:tcPr>
          <w:p>
            <w:pPr>
              <w:spacing w:after="0"/>
              <w:jc w:val="left"/>
            </w:pPr>
            <w:r>
              <w:rPr>
                <w:sz w:val="16"/>
              </w:rPr>
              <w:t>Saffir-Simpson</w:t>
            </w:r>
          </w:p>
        </w:tc>
        <w:tc>
          <w:tcPr>
            <w:tcW w:type="dxa" w:w="1755"/>
          </w:tcPr>
          <w:p>
            <w:pPr>
              <w:spacing w:after="0"/>
              <w:jc w:val="right"/>
            </w:pPr>
            <w:r>
              <w:rPr>
                <w:sz w:val="16"/>
              </w:rPr>
              <w:t>0</w:t>
            </w:r>
          </w:p>
        </w:tc>
        <w:tc>
          <w:tcPr>
            <w:tcW w:type="dxa" w:w="2023"/>
          </w:tcPr>
          <w:p>
            <w:pPr>
              <w:spacing w:after="0"/>
              <w:jc w:val="left"/>
            </w:pPr>
          </w:p>
        </w:tc>
        <w:tc>
          <w:tcPr>
            <w:tcW w:type="dxa" w:w="1557"/>
          </w:tcPr>
          <w:p>
            <w:pPr>
              <w:spacing w:after="0"/>
              <w:jc w:val="left"/>
            </w:pPr>
          </w:p>
        </w:tc>
        <w:tc>
          <w:tcPr>
            <w:tcW w:type="dxa" w:w="1629"/>
          </w:tcPr>
          <w:p>
            <w:pPr>
              <w:spacing w:after="0"/>
              <w:jc w:val="left"/>
            </w:pPr>
          </w:p>
        </w:tc>
        <w:tc>
          <w:tcPr>
            <w:tcW w:type="dxa" w:w="1809"/>
          </w:tcPr>
          <w:p>
            <w:pPr>
              <w:spacing w:after="0"/>
              <w:jc w:val="left"/>
            </w:pPr>
          </w:p>
        </w:tc>
        <w:tc>
          <w:tcPr>
            <w:tcW w:type="dxa" w:w="15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8"/>
          </w:tcPr>
          <w:p>
            <w:pPr>
              <w:spacing w:after="0"/>
              <w:jc w:val="left"/>
            </w:pPr>
            <w:r>
              <w:rPr>
                <w:sz w:val="16"/>
              </w:rPr>
              <w:t>Ice Storm</w:t>
            </w:r>
          </w:p>
        </w:tc>
        <w:tc>
          <w:tcPr>
            <w:tcW w:type="dxa" w:w="1883"/>
          </w:tcPr>
          <w:p>
            <w:pPr>
              <w:spacing w:after="0"/>
              <w:jc w:val="left"/>
            </w:pPr>
            <w:r>
              <w:rPr>
                <w:sz w:val="16"/>
              </w:rPr>
              <w:t>Sperry-Piltz ice scale (local data)</w:t>
            </w:r>
          </w:p>
        </w:tc>
        <w:tc>
          <w:tcPr>
            <w:tcW w:type="dxa" w:w="1755"/>
          </w:tcPr>
          <w:p>
            <w:pPr>
              <w:spacing w:after="0"/>
              <w:jc w:val="right"/>
            </w:pPr>
            <w:r>
              <w:rPr>
                <w:sz w:val="16"/>
              </w:rPr>
              <w:t>4 records, 1998 to 2023 (4 zone-level)</w:t>
            </w:r>
          </w:p>
        </w:tc>
        <w:tc>
          <w:tcPr>
            <w:tcW w:type="dxa" w:w="2023"/>
          </w:tcPr>
          <w:p>
            <w:pPr>
              <w:spacing w:after="0"/>
              <w:jc w:val="left"/>
            </w:pPr>
          </w:p>
        </w:tc>
        <w:tc>
          <w:tcPr>
            <w:tcW w:type="dxa" w:w="1557"/>
          </w:tcPr>
          <w:p>
            <w:pPr>
              <w:spacing w:after="0"/>
              <w:jc w:val="left"/>
            </w:pPr>
            <w:r>
              <w:rPr>
                <w:sz w:val="16"/>
              </w:rPr>
              <w:t>Ice Storm, 2011-02-01, $100,000 property; $0 crops (2011 dollars); NWS zone TXZ143</w:t>
            </w:r>
          </w:p>
        </w:tc>
        <w:tc>
          <w:tcPr>
            <w:tcW w:type="dxa" w:w="1629"/>
          </w:tcPr>
          <w:p>
            <w:pPr>
              <w:spacing w:after="0"/>
              <w:jc w:val="left"/>
            </w:pPr>
          </w:p>
        </w:tc>
        <w:tc>
          <w:tcPr>
            <w:tcW w:type="dxa" w:w="1809"/>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Flash Flood, Flood, Lakeshore Flood</w:t>
            </w:r>
          </w:p>
        </w:tc>
        <w:tc>
          <w:tcPr>
            <w:tcW w:type="dxa" w:w="1883"/>
          </w:tcPr>
          <w:p>
            <w:pPr>
              <w:spacing w:after="0"/>
              <w:jc w:val="left"/>
            </w:pPr>
            <w:r>
              <w:rPr>
                <w:sz w:val="16"/>
              </w:rPr>
              <w:t>damage and flood days (flood depth: FIRM)</w:t>
            </w:r>
          </w:p>
        </w:tc>
        <w:tc>
          <w:tcPr>
            <w:tcW w:type="dxa" w:w="1755"/>
          </w:tcPr>
          <w:p>
            <w:pPr>
              <w:spacing w:after="0"/>
              <w:jc w:val="right"/>
            </w:pPr>
            <w:r>
              <w:rPr>
                <w:sz w:val="16"/>
              </w:rPr>
              <w:t>44 records, 1996 to 2025</w:t>
            </w:r>
          </w:p>
        </w:tc>
        <w:tc>
          <w:tcPr>
            <w:tcW w:type="dxa" w:w="2023"/>
          </w:tcPr>
          <w:p>
            <w:pPr>
              <w:spacing w:after="0"/>
              <w:jc w:val="left"/>
            </w:pPr>
          </w:p>
        </w:tc>
        <w:tc>
          <w:tcPr>
            <w:tcW w:type="dxa" w:w="1557"/>
          </w:tcPr>
          <w:p>
            <w:pPr>
              <w:spacing w:after="0"/>
              <w:jc w:val="left"/>
            </w:pPr>
            <w:r>
              <w:rPr>
                <w:sz w:val="16"/>
              </w:rPr>
              <w:t>Flash Flood, 1997-02-20, $2,300,000 property; crops not reported (1997 dollars)</w:t>
            </w:r>
          </w:p>
        </w:tc>
        <w:tc>
          <w:tcPr>
            <w:tcW w:type="dxa" w:w="1629"/>
          </w:tcPr>
          <w:p>
            <w:pPr>
              <w:spacing w:after="0"/>
              <w:jc w:val="left"/>
            </w:pPr>
          </w:p>
        </w:tc>
        <w:tc>
          <w:tcPr>
            <w:tcW w:type="dxa" w:w="1809"/>
          </w:tcPr>
          <w:p>
            <w:pPr>
              <w:spacing w:after="0"/>
              <w:jc w:val="left"/>
            </w:pPr>
            <w:r>
              <w:rPr>
                <w:sz w:val="16"/>
              </w:rPr>
              <w:t>Event records naming jurisdictions in the plan: Hamilton city (17 records), Hico city (4 records).</w:t>
            </w:r>
          </w:p>
        </w:tc>
        <w:tc>
          <w:tcPr>
            <w:tcW w:type="dxa" w:w="15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8"/>
          </w:tcPr>
          <w:p>
            <w:pPr>
              <w:spacing w:after="0"/>
              <w:jc w:val="left"/>
            </w:pPr>
            <w:r>
              <w:rPr>
                <w:sz w:val="16"/>
              </w:rPr>
              <w:t>Debris Flow</w:t>
            </w:r>
          </w:p>
        </w:tc>
        <w:tc>
          <w:tcPr>
            <w:tcW w:type="dxa" w:w="1883"/>
          </w:tcPr>
          <w:p>
            <w:pPr>
              <w:spacing w:after="0"/>
              <w:jc w:val="left"/>
            </w:pPr>
            <w:r>
              <w:rPr>
                <w:sz w:val="16"/>
              </w:rPr>
              <w:t>none (count and damage only)</w:t>
            </w:r>
          </w:p>
        </w:tc>
        <w:tc>
          <w:tcPr>
            <w:tcW w:type="dxa" w:w="1755"/>
          </w:tcPr>
          <w:p>
            <w:pPr>
              <w:spacing w:after="0"/>
              <w:jc w:val="right"/>
            </w:pPr>
            <w:r>
              <w:rPr>
                <w:sz w:val="16"/>
              </w:rPr>
              <w:t>0</w:t>
            </w:r>
          </w:p>
        </w:tc>
        <w:tc>
          <w:tcPr>
            <w:tcW w:type="dxa" w:w="2023"/>
          </w:tcPr>
          <w:p>
            <w:pPr>
              <w:spacing w:after="0"/>
              <w:jc w:val="left"/>
            </w:pPr>
          </w:p>
        </w:tc>
        <w:tc>
          <w:tcPr>
            <w:tcW w:type="dxa" w:w="1557"/>
          </w:tcPr>
          <w:p>
            <w:pPr>
              <w:spacing w:after="0"/>
              <w:jc w:val="left"/>
            </w:pPr>
          </w:p>
        </w:tc>
        <w:tc>
          <w:tcPr>
            <w:tcW w:type="dxa" w:w="1629"/>
          </w:tcPr>
          <w:p>
            <w:pPr>
              <w:spacing w:after="0"/>
              <w:jc w:val="left"/>
            </w:pPr>
          </w:p>
        </w:tc>
        <w:tc>
          <w:tcPr>
            <w:tcW w:type="dxa" w:w="1809"/>
          </w:tcPr>
          <w:p>
            <w:pPr>
              <w:spacing w:after="0"/>
              <w:jc w:val="left"/>
            </w:pPr>
          </w:p>
        </w:tc>
        <w:tc>
          <w:tcPr>
            <w:tcW w:type="dxa" w:w="1588"/>
          </w:tcPr>
          <w:p>
            <w:pPr>
              <w:spacing w:after="0"/>
              <w:jc w:val="left"/>
            </w:pPr>
          </w:p>
        </w:tc>
      </w:tr>
      <w:tr>
        <w:trPr>
          <w:cantSplit/>
        </w:trPr>
        <w:tc>
          <w:tcPr>
            <w:tcW w:type="dxa" w:w="1868"/>
          </w:tcPr>
          <w:p>
            <w:pPr>
              <w:spacing w:after="0"/>
              <w:jc w:val="left"/>
            </w:pPr>
            <w:r>
              <w:rPr>
                <w:sz w:val="16"/>
              </w:rPr>
              <w:t>Lightning</w:t>
            </w:r>
          </w:p>
        </w:tc>
        <w:tc>
          <w:tcPr>
            <w:tcW w:type="dxa" w:w="1883"/>
          </w:tcPr>
          <w:p>
            <w:pPr>
              <w:spacing w:after="0"/>
              <w:jc w:val="left"/>
            </w:pPr>
            <w:r>
              <w:rPr>
                <w:sz w:val="16"/>
              </w:rPr>
              <w:t>annualized frequency (the measure FEMA's Local Mitigation Planning Handbook names)</w:t>
            </w:r>
          </w:p>
        </w:tc>
        <w:tc>
          <w:tcPr>
            <w:tcW w:type="dxa" w:w="1755"/>
          </w:tcPr>
          <w:p>
            <w:pPr>
              <w:spacing w:after="0"/>
              <w:jc w:val="right"/>
            </w:pPr>
            <w:r>
              <w:rPr>
                <w:sz w:val="16"/>
              </w:rPr>
              <w:t>0</w:t>
            </w:r>
          </w:p>
        </w:tc>
        <w:tc>
          <w:tcPr>
            <w:tcW w:type="dxa" w:w="2023"/>
          </w:tcPr>
          <w:p>
            <w:pPr>
              <w:spacing w:after="0"/>
              <w:jc w:val="left"/>
            </w:pPr>
          </w:p>
        </w:tc>
        <w:tc>
          <w:tcPr>
            <w:tcW w:type="dxa" w:w="1557"/>
          </w:tcPr>
          <w:p>
            <w:pPr>
              <w:spacing w:after="0"/>
              <w:jc w:val="left"/>
            </w:pPr>
          </w:p>
        </w:tc>
        <w:tc>
          <w:tcPr>
            <w:tcW w:type="dxa" w:w="1629"/>
          </w:tcPr>
          <w:p>
            <w:pPr>
              <w:spacing w:after="0"/>
              <w:jc w:val="left"/>
            </w:pPr>
          </w:p>
        </w:tc>
        <w:tc>
          <w:tcPr>
            <w:tcW w:type="dxa" w:w="1809"/>
          </w:tcPr>
          <w:p>
            <w:pPr>
              <w:spacing w:after="0"/>
              <w:jc w:val="left"/>
            </w:pPr>
          </w:p>
        </w:tc>
        <w:tc>
          <w:tcPr>
            <w:tcW w:type="dxa" w:w="1588"/>
          </w:tcPr>
          <w:p>
            <w:pPr>
              <w:spacing w:after="0"/>
              <w:jc w:val="left"/>
            </w:pPr>
            <w:r>
              <w:rPr>
                <w:sz w:val="16"/>
              </w:rPr>
              <w:t>Storm Events lists lightning with damage or casualties.</w:t>
            </w:r>
          </w:p>
        </w:tc>
      </w:tr>
      <w:tr>
        <w:trPr>
          <w:cantSplit/>
        </w:trPr>
        <w:tc>
          <w:tcPr>
            <w:tcW w:type="dxa" w:w="1868"/>
          </w:tcPr>
          <w:p>
            <w:pPr>
              <w:spacing w:after="0"/>
              <w:jc w:val="left"/>
            </w:pPr>
            <w:r>
              <w:rPr>
                <w:sz w:val="16"/>
              </w:rPr>
              <w:t>High Wind and Strong Wind (outside NRI's Strong Wind definition)</w:t>
            </w:r>
          </w:p>
        </w:tc>
        <w:tc>
          <w:tcPr>
            <w:tcW w:type="dxa" w:w="1883"/>
          </w:tcPr>
          <w:p>
            <w:pPr>
              <w:spacing w:after="0"/>
              <w:jc w:val="left"/>
            </w:pPr>
            <w:r>
              <w:rPr>
                <w:sz w:val="16"/>
              </w:rPr>
              <w:t>wind speed (kt and mph)</w:t>
            </w:r>
          </w:p>
        </w:tc>
        <w:tc>
          <w:tcPr>
            <w:tcW w:type="dxa" w:w="1755"/>
          </w:tcPr>
          <w:p>
            <w:pPr>
              <w:spacing w:after="0"/>
              <w:jc w:val="right"/>
            </w:pPr>
            <w:r>
              <w:rPr>
                <w:sz w:val="16"/>
              </w:rPr>
              <w:t>2 records, 1996 to 2025 (2 zone-level)</w:t>
            </w:r>
          </w:p>
        </w:tc>
        <w:tc>
          <w:tcPr>
            <w:tcW w:type="dxa" w:w="2023"/>
          </w:tcPr>
          <w:p>
            <w:pPr>
              <w:spacing w:after="0"/>
              <w:jc w:val="left"/>
            </w:pPr>
            <w:r>
              <w:rPr>
                <w:sz w:val="16"/>
              </w:rPr>
              <w:t>51 kt (59 mph); 1 with a recorded value</w:t>
            </w:r>
          </w:p>
        </w:tc>
        <w:tc>
          <w:tcPr>
            <w:tcW w:type="dxa" w:w="1557"/>
          </w:tcPr>
          <w:p>
            <w:pPr>
              <w:spacing w:after="0"/>
              <w:jc w:val="left"/>
            </w:pPr>
            <w:r>
              <w:rPr>
                <w:sz w:val="16"/>
              </w:rPr>
              <w:t>51 kt (59 mph) measured gust, High Wind, 2025-03-04; NWS zone TXZ143</w:t>
            </w:r>
          </w:p>
        </w:tc>
        <w:tc>
          <w:tcPr>
            <w:tcW w:type="dxa" w:w="1629"/>
          </w:tcPr>
          <w:p>
            <w:pPr>
              <w:spacing w:after="0"/>
              <w:jc w:val="left"/>
            </w:pPr>
            <w:r>
              <w:rPr>
                <w:sz w:val="16"/>
              </w:rPr>
              <w:t>High Wind, 1996-05-06, $2,000 property; crops not reported (zone total, 1996 dollars)</w:t>
            </w:r>
          </w:p>
        </w:tc>
        <w:tc>
          <w:tcPr>
            <w:tcW w:type="dxa" w:w="1809"/>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Thunderstorm Wind</w:t>
            </w:r>
          </w:p>
        </w:tc>
        <w:tc>
          <w:tcPr>
            <w:tcW w:type="dxa" w:w="1883"/>
          </w:tcPr>
          <w:p>
            <w:pPr>
              <w:spacing w:after="0"/>
              <w:jc w:val="left"/>
            </w:pPr>
            <w:r>
              <w:rPr>
                <w:sz w:val="16"/>
              </w:rPr>
              <w:t>wind speed (kt and mph)</w:t>
            </w:r>
          </w:p>
        </w:tc>
        <w:tc>
          <w:tcPr>
            <w:tcW w:type="dxa" w:w="1755"/>
          </w:tcPr>
          <w:p>
            <w:pPr>
              <w:spacing w:after="0"/>
              <w:jc w:val="right"/>
            </w:pPr>
            <w:r>
              <w:rPr>
                <w:sz w:val="16"/>
              </w:rPr>
              <w:t>124 records, 1956 to 2026</w:t>
            </w:r>
          </w:p>
        </w:tc>
        <w:tc>
          <w:tcPr>
            <w:tcW w:type="dxa" w:w="2023"/>
          </w:tcPr>
          <w:p>
            <w:pPr>
              <w:spacing w:after="0"/>
              <w:jc w:val="left"/>
            </w:pPr>
            <w:r>
              <w:rPr>
                <w:sz w:val="16"/>
              </w:rPr>
              <w:t>39 kt (45 mph) to 74 kt (85 mph) (median 52 kt (60 mph)); 82 with a recorded value</w:t>
            </w:r>
          </w:p>
        </w:tc>
        <w:tc>
          <w:tcPr>
            <w:tcW w:type="dxa" w:w="1557"/>
          </w:tcPr>
          <w:p>
            <w:pPr>
              <w:spacing w:after="0"/>
              <w:jc w:val="left"/>
            </w:pPr>
            <w:r>
              <w:rPr>
                <w:sz w:val="16"/>
              </w:rPr>
              <w:t>74 kt (85 mph) estimated gust, Thunderstorm Wind, 2009-06-10</w:t>
            </w:r>
          </w:p>
        </w:tc>
        <w:tc>
          <w:tcPr>
            <w:tcW w:type="dxa" w:w="1629"/>
          </w:tcPr>
          <w:p>
            <w:pPr>
              <w:spacing w:after="0"/>
              <w:jc w:val="left"/>
            </w:pPr>
            <w:r>
              <w:rPr>
                <w:sz w:val="16"/>
              </w:rPr>
              <w:t>Thunderstorm Wind, 2011-04-10, $300,000 property; $250,000 crops (2011 dollars)</w:t>
            </w:r>
          </w:p>
        </w:tc>
        <w:tc>
          <w:tcPr>
            <w:tcW w:type="dxa" w:w="1809"/>
          </w:tcPr>
          <w:p>
            <w:pPr>
              <w:spacing w:after="0"/>
              <w:jc w:val="left"/>
            </w:pPr>
            <w:r>
              <w:rPr>
                <w:sz w:val="16"/>
              </w:rPr>
              <w:t>Event records naming jurisdictions in the plan: Hamilton city (43 records), Hico city (10 records).</w:t>
            </w:r>
          </w:p>
        </w:tc>
        <w:tc>
          <w:tcPr>
            <w:tcW w:type="dxa" w:w="1588"/>
          </w:tcPr>
          <w:p>
            <w:pPr>
              <w:spacing w:after="0"/>
              <w:jc w:val="left"/>
            </w:pPr>
          </w:p>
        </w:tc>
      </w:tr>
      <w:tr>
        <w:trPr>
          <w:cantSplit/>
        </w:trPr>
        <w:tc>
          <w:tcPr>
            <w:tcW w:type="dxa" w:w="1868"/>
          </w:tcPr>
          <w:p>
            <w:pPr>
              <w:spacing w:after="0"/>
              <w:jc w:val="left"/>
            </w:pPr>
            <w:r>
              <w:rPr>
                <w:sz w:val="16"/>
              </w:rPr>
              <w:t>Tornado</w:t>
            </w:r>
          </w:p>
        </w:tc>
        <w:tc>
          <w:tcPr>
            <w:tcW w:type="dxa" w:w="1883"/>
          </w:tcPr>
          <w:p>
            <w:pPr>
              <w:spacing w:after="0"/>
              <w:jc w:val="left"/>
            </w:pPr>
            <w:r>
              <w:rPr>
                <w:sz w:val="16"/>
              </w:rPr>
              <w:t>Enhanced Fujita (Fujita before Feb 2007)</w:t>
            </w:r>
          </w:p>
        </w:tc>
        <w:tc>
          <w:tcPr>
            <w:tcW w:type="dxa" w:w="1755"/>
          </w:tcPr>
          <w:p>
            <w:pPr>
              <w:spacing w:after="0"/>
              <w:jc w:val="right"/>
            </w:pPr>
            <w:r>
              <w:rPr>
                <w:sz w:val="16"/>
              </w:rPr>
              <w:t>26 records, 1954 to 2021</w:t>
            </w:r>
          </w:p>
        </w:tc>
        <w:tc>
          <w:tcPr>
            <w:tcW w:type="dxa" w:w="2023"/>
          </w:tcPr>
          <w:p>
            <w:pPr>
              <w:spacing w:after="0"/>
              <w:jc w:val="left"/>
            </w:pPr>
            <w:r>
              <w:rPr>
                <w:sz w:val="16"/>
              </w:rPr>
              <w:t>F/EF0 to F/EF2 (median F/EF1); 25 with a recorded value</w:t>
            </w:r>
          </w:p>
        </w:tc>
        <w:tc>
          <w:tcPr>
            <w:tcW w:type="dxa" w:w="1557"/>
          </w:tcPr>
          <w:p>
            <w:pPr>
              <w:spacing w:after="0"/>
              <w:jc w:val="left"/>
            </w:pPr>
            <w:r>
              <w:rPr>
                <w:sz w:val="16"/>
              </w:rPr>
              <w:t>F2 tornado, 1979-04-11, 9 mi path length (whole path, pre-1996), 200 yd wide, $250,000 property; crops not recorded (1979 dollars), 3 direct injuries</w:t>
            </w:r>
          </w:p>
        </w:tc>
        <w:tc>
          <w:tcPr>
            <w:tcW w:type="dxa" w:w="1629"/>
          </w:tcPr>
          <w:p>
            <w:pPr>
              <w:spacing w:after="0"/>
              <w:jc w:val="left"/>
            </w:pPr>
          </w:p>
        </w:tc>
        <w:tc>
          <w:tcPr>
            <w:tcW w:type="dxa" w:w="1809"/>
          </w:tcPr>
          <w:p>
            <w:pPr>
              <w:spacing w:after="0"/>
              <w:jc w:val="left"/>
            </w:pPr>
            <w:r>
              <w:rPr>
                <w:sz w:val="16"/>
              </w:rPr>
              <w:t>Event records naming jurisdictions in the plan: Hamilton city (2 records), Hico city (2 records).</w:t>
            </w:r>
          </w:p>
        </w:tc>
        <w:tc>
          <w:tcPr>
            <w:tcW w:type="dxa" w:w="15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8"/>
          </w:tcPr>
          <w:p>
            <w:pPr>
              <w:spacing w:after="0"/>
              <w:jc w:val="left"/>
            </w:pPr>
            <w:r>
              <w:rPr>
                <w:sz w:val="16"/>
              </w:rPr>
              <w:t>Wildfire</w:t>
            </w:r>
          </w:p>
        </w:tc>
        <w:tc>
          <w:tcPr>
            <w:tcW w:type="dxa" w:w="1883"/>
          </w:tcPr>
          <w:p>
            <w:pPr>
              <w:spacing w:after="0"/>
              <w:jc w:val="left"/>
            </w:pPr>
            <w:r>
              <w:rPr>
                <w:sz w:val="16"/>
              </w:rPr>
              <w:t>acres burned (local data)</w:t>
            </w:r>
          </w:p>
        </w:tc>
        <w:tc>
          <w:tcPr>
            <w:tcW w:type="dxa" w:w="1755"/>
          </w:tcPr>
          <w:p>
            <w:pPr>
              <w:spacing w:after="0"/>
              <w:jc w:val="right"/>
            </w:pPr>
            <w:r>
              <w:rPr>
                <w:sz w:val="16"/>
              </w:rPr>
              <w:t>2 records, 2008 to 2011 (2 zone-level)</w:t>
            </w:r>
          </w:p>
        </w:tc>
        <w:tc>
          <w:tcPr>
            <w:tcW w:type="dxa" w:w="2023"/>
          </w:tcPr>
          <w:p>
            <w:pPr>
              <w:spacing w:after="0"/>
              <w:jc w:val="left"/>
            </w:pPr>
          </w:p>
        </w:tc>
        <w:tc>
          <w:tcPr>
            <w:tcW w:type="dxa" w:w="1557"/>
          </w:tcPr>
          <w:p>
            <w:pPr>
              <w:spacing w:after="0"/>
              <w:jc w:val="left"/>
            </w:pPr>
            <w:r>
              <w:rPr>
                <w:sz w:val="16"/>
              </w:rPr>
              <w:t>Wildfire, 2011-09-14, $60,000 property; $0 crops (2011 dollars); NWS zone TXZ143</w:t>
            </w:r>
          </w:p>
        </w:tc>
        <w:tc>
          <w:tcPr>
            <w:tcW w:type="dxa" w:w="1629"/>
          </w:tcPr>
          <w:p>
            <w:pPr>
              <w:spacing w:after="0"/>
              <w:jc w:val="left"/>
            </w:pPr>
          </w:p>
        </w:tc>
        <w:tc>
          <w:tcPr>
            <w:tcW w:type="dxa" w:w="1809"/>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Winter Storm, Heavy Snow, Blizzard, Lake-Effect Snow, Winter Weather, Sleet</w:t>
            </w:r>
          </w:p>
        </w:tc>
        <w:tc>
          <w:tcPr>
            <w:tcW w:type="dxa" w:w="1883"/>
          </w:tcPr>
          <w:p>
            <w:pPr>
              <w:spacing w:after="0"/>
              <w:jc w:val="left"/>
            </w:pPr>
            <w:r>
              <w:rPr>
                <w:sz w:val="16"/>
              </w:rPr>
              <w:t>none in data (snowfall: local data)</w:t>
            </w:r>
          </w:p>
        </w:tc>
        <w:tc>
          <w:tcPr>
            <w:tcW w:type="dxa" w:w="1755"/>
          </w:tcPr>
          <w:p>
            <w:pPr>
              <w:spacing w:after="0"/>
              <w:jc w:val="right"/>
            </w:pPr>
            <w:r>
              <w:rPr>
                <w:sz w:val="16"/>
              </w:rPr>
              <w:t>19 records, 1996 to 2026 (19 zone-level)</w:t>
            </w:r>
          </w:p>
        </w:tc>
        <w:tc>
          <w:tcPr>
            <w:tcW w:type="dxa" w:w="2023"/>
          </w:tcPr>
          <w:p>
            <w:pPr>
              <w:spacing w:after="0"/>
              <w:jc w:val="left"/>
            </w:pPr>
          </w:p>
        </w:tc>
        <w:tc>
          <w:tcPr>
            <w:tcW w:type="dxa" w:w="1557"/>
          </w:tcPr>
          <w:p>
            <w:pPr>
              <w:spacing w:after="0"/>
              <w:jc w:val="left"/>
            </w:pPr>
            <w:r>
              <w:rPr>
                <w:sz w:val="16"/>
              </w:rPr>
              <w:t>Winter Storm, 2013-12-05, $500,000 property; $0 crops (2013 dollars); NWS zone TXZ143</w:t>
            </w:r>
          </w:p>
        </w:tc>
        <w:tc>
          <w:tcPr>
            <w:tcW w:type="dxa" w:w="1629"/>
          </w:tcPr>
          <w:p>
            <w:pPr>
              <w:spacing w:after="0"/>
              <w:jc w:val="left"/>
            </w:pPr>
          </w:p>
        </w:tc>
        <w:tc>
          <w:tcPr>
            <w:tcW w:type="dxa" w:w="1809"/>
          </w:tcPr>
          <w:p>
            <w:pPr>
              <w:spacing w:after="0"/>
              <w:jc w:val="left"/>
            </w:pPr>
            <w:r>
              <w:rPr>
                <w:sz w:val="16"/>
              </w:rPr>
              <w:t>Countywide (zone-level records).</w:t>
            </w:r>
          </w:p>
        </w:tc>
        <w:tc>
          <w:tcPr>
            <w:tcW w:type="dxa" w:w="158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0"/>
        <w:gridCol w:w="1812"/>
        <w:gridCol w:w="3396"/>
        <w:gridCol w:w="2155"/>
        <w:gridCol w:w="1521"/>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0"/>
            <w:shd w:val="clear" w:color="auto" w:fill="E8E8E8"/>
          </w:tcPr>
          <w:p>
            <w:pPr>
              <w:spacing w:after="0"/>
              <w:jc w:val="left"/>
            </w:pPr>
            <w:r>
              <w:rPr>
                <w:b/>
                <w:sz w:val="16"/>
              </w:rPr>
              <w:t>Type</w:t>
            </w:r>
          </w:p>
        </w:tc>
        <w:tc>
          <w:tcPr>
            <w:tcW w:type="dxa" w:w="1812"/>
            <w:shd w:val="clear" w:color="auto" w:fill="E8E8E8"/>
          </w:tcPr>
          <w:p>
            <w:pPr>
              <w:spacing w:after="0"/>
              <w:jc w:val="left"/>
            </w:pPr>
            <w:r>
              <w:rPr>
                <w:b/>
                <w:sz w:val="16"/>
              </w:rPr>
              <w:t>Title</w:t>
            </w:r>
          </w:p>
        </w:tc>
        <w:tc>
          <w:tcPr>
            <w:tcW w:type="dxa" w:w="3396"/>
            <w:shd w:val="clear" w:color="auto" w:fill="E8E8E8"/>
          </w:tcPr>
          <w:p>
            <w:pPr>
              <w:spacing w:after="0"/>
              <w:jc w:val="left"/>
            </w:pPr>
            <w:r>
              <w:rPr>
                <w:b/>
                <w:sz w:val="16"/>
              </w:rPr>
              <w:t>Mapped hazard</w:t>
            </w:r>
          </w:p>
        </w:tc>
        <w:tc>
          <w:tcPr>
            <w:tcW w:type="dxa" w:w="21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21"/>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2025-07-06</w:t>
            </w:r>
          </w:p>
        </w:tc>
        <w:tc>
          <w:tcPr>
            <w:tcW w:type="dxa" w:w="1037"/>
          </w:tcPr>
          <w:p>
            <w:pPr>
              <w:spacing w:after="0"/>
              <w:jc w:val="left"/>
            </w:pPr>
            <w:r>
              <w:rPr>
                <w:sz w:val="16"/>
              </w:rPr>
              <w:t>2025-07-02</w:t>
            </w:r>
          </w:p>
        </w:tc>
        <w:tc>
          <w:tcPr>
            <w:tcW w:type="dxa" w:w="1037"/>
          </w:tcPr>
          <w:p>
            <w:pPr>
              <w:spacing w:after="0"/>
              <w:jc w:val="left"/>
            </w:pPr>
            <w:r>
              <w:rPr>
                <w:sz w:val="16"/>
              </w:rPr>
              <w:t>DR-4879-TX</w:t>
            </w:r>
          </w:p>
        </w:tc>
        <w:tc>
          <w:tcPr>
            <w:tcW w:type="dxa" w:w="1240"/>
          </w:tcPr>
          <w:p>
            <w:pPr>
              <w:spacing w:after="0"/>
              <w:jc w:val="left"/>
            </w:pPr>
            <w:r>
              <w:rPr>
                <w:sz w:val="16"/>
              </w:rPr>
              <w:t>Major disaster</w:t>
            </w:r>
          </w:p>
        </w:tc>
        <w:tc>
          <w:tcPr>
            <w:tcW w:type="dxa" w:w="1812"/>
          </w:tcPr>
          <w:p>
            <w:pPr>
              <w:spacing w:after="0"/>
              <w:jc w:val="left"/>
            </w:pPr>
            <w:r>
              <w:rPr>
                <w:sz w:val="16"/>
              </w:rPr>
              <w:t>Severe Storms, Straight-Line Winds, and Flooding</w:t>
            </w:r>
          </w:p>
        </w:tc>
        <w:tc>
          <w:tcPr>
            <w:tcW w:type="dxa" w:w="3396"/>
          </w:tcPr>
          <w:p>
            <w:pPr>
              <w:spacing w:after="0"/>
              <w:jc w:val="left"/>
            </w:pPr>
            <w:r>
              <w:rPr>
                <w:sz w:val="16"/>
              </w:rPr>
              <w:t>Inland Flooding (primary); also designated: Strong Wind</w:t>
            </w:r>
          </w:p>
        </w:tc>
        <w:tc>
          <w:tcPr>
            <w:tcW w:type="dxa" w:w="2155"/>
          </w:tcPr>
          <w:p>
            <w:pPr>
              <w:spacing w:after="0"/>
              <w:jc w:val="right"/>
            </w:pPr>
            <w:r>
              <w:rPr>
                <w:sz w:val="16"/>
              </w:rPr>
              <w:t>$897,861.26</w:t>
            </w:r>
          </w:p>
        </w:tc>
        <w:tc>
          <w:tcPr>
            <w:tcW w:type="dxa" w:w="1521"/>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40"/>
          </w:tcPr>
          <w:p>
            <w:pPr>
              <w:spacing w:after="0"/>
              <w:jc w:val="left"/>
            </w:pPr>
            <w:r>
              <w:rPr>
                <w:sz w:val="16"/>
              </w:rPr>
              <w:t>Major disaster</w:t>
            </w:r>
          </w:p>
        </w:tc>
        <w:tc>
          <w:tcPr>
            <w:tcW w:type="dxa" w:w="1812"/>
          </w:tcPr>
          <w:p>
            <w:pPr>
              <w:spacing w:after="0"/>
              <w:jc w:val="left"/>
            </w:pPr>
            <w:r>
              <w:rPr>
                <w:sz w:val="16"/>
              </w:rPr>
              <w:t>Severe Storms, Straight-Line Winds, Tornadoes, and Flooding</w:t>
            </w:r>
          </w:p>
        </w:tc>
        <w:tc>
          <w:tcPr>
            <w:tcW w:type="dxa" w:w="3396"/>
          </w:tcPr>
          <w:p>
            <w:pPr>
              <w:spacing w:after="0"/>
              <w:jc w:val="left"/>
            </w:pPr>
            <w:r>
              <w:rPr>
                <w:sz w:val="16"/>
              </w:rPr>
              <w:t>Inland Flooding (primary); also designated: Strong Wind, Tornado</w:t>
            </w:r>
          </w:p>
        </w:tc>
        <w:tc>
          <w:tcPr>
            <w:tcW w:type="dxa" w:w="2155"/>
          </w:tcPr>
          <w:p>
            <w:pPr>
              <w:spacing w:after="0"/>
              <w:jc w:val="right"/>
            </w:pPr>
            <w:r>
              <w:rPr>
                <w:sz w:val="16"/>
              </w:rPr>
              <w:t>$14,348,194.17</w:t>
            </w:r>
          </w:p>
        </w:tc>
        <w:tc>
          <w:tcPr>
            <w:tcW w:type="dxa" w:w="1521"/>
          </w:tcPr>
          <w:p>
            <w:pPr>
              <w:spacing w:after="0"/>
              <w:jc w:val="left"/>
            </w:pPr>
            <w:r>
              <w:rPr>
                <w:sz w:val="16"/>
              </w:rPr>
              <w:t>in the 12 months before plan approval; within last 5 years</w:t>
            </w:r>
          </w:p>
        </w:tc>
        <w:tc>
          <w:tcPr>
            <w:tcW w:type="dxa" w:w="879"/>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40"/>
          </w:tcPr>
          <w:p>
            <w:pPr>
              <w:spacing w:after="0"/>
              <w:jc w:val="left"/>
            </w:pPr>
            <w:r>
              <w:rPr>
                <w:sz w:val="16"/>
              </w:rPr>
              <w:t>Major disaster</w:t>
            </w:r>
          </w:p>
        </w:tc>
        <w:tc>
          <w:tcPr>
            <w:tcW w:type="dxa" w:w="1812"/>
          </w:tcPr>
          <w:p>
            <w:pPr>
              <w:spacing w:after="0"/>
              <w:jc w:val="left"/>
            </w:pPr>
            <w:r>
              <w:rPr>
                <w:sz w:val="16"/>
              </w:rPr>
              <w:t>Severe Winter Storms</w:t>
            </w:r>
          </w:p>
        </w:tc>
        <w:tc>
          <w:tcPr>
            <w:tcW w:type="dxa" w:w="3396"/>
          </w:tcPr>
          <w:p>
            <w:pPr>
              <w:spacing w:after="0"/>
              <w:jc w:val="left"/>
            </w:pPr>
            <w:r>
              <w:rPr>
                <w:sz w:val="16"/>
              </w:rPr>
              <w:t>Ice Storm</w:t>
            </w:r>
          </w:p>
        </w:tc>
        <w:tc>
          <w:tcPr>
            <w:tcW w:type="dxa" w:w="2155"/>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40"/>
          </w:tcPr>
          <w:p>
            <w:pPr>
              <w:spacing w:after="0"/>
              <w:jc w:val="left"/>
            </w:pPr>
            <w:r>
              <w:rPr>
                <w:sz w:val="16"/>
              </w:rPr>
              <w:t>Emergency</w:t>
            </w:r>
          </w:p>
        </w:tc>
        <w:tc>
          <w:tcPr>
            <w:tcW w:type="dxa" w:w="1812"/>
          </w:tcPr>
          <w:p>
            <w:pPr>
              <w:spacing w:after="0"/>
              <w:jc w:val="left"/>
            </w:pPr>
            <w:r>
              <w:rPr>
                <w:sz w:val="16"/>
              </w:rPr>
              <w:t>Severe Winter Storm</w:t>
            </w:r>
          </w:p>
        </w:tc>
        <w:tc>
          <w:tcPr>
            <w:tcW w:type="dxa" w:w="3396"/>
          </w:tcPr>
          <w:p>
            <w:pPr>
              <w:spacing w:after="0"/>
              <w:jc w:val="left"/>
            </w:pPr>
            <w:r>
              <w:rPr>
                <w:sz w:val="16"/>
              </w:rPr>
              <w:t>Ice Storm</w:t>
            </w:r>
          </w:p>
        </w:tc>
        <w:tc>
          <w:tcPr>
            <w:tcW w:type="dxa" w:w="2155"/>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40"/>
          </w:tcPr>
          <w:p>
            <w:pPr>
              <w:spacing w:after="0"/>
              <w:jc w:val="left"/>
            </w:pPr>
            <w:r>
              <w:rPr>
                <w:sz w:val="16"/>
              </w:rPr>
              <w:t>Major disaster</w:t>
            </w:r>
          </w:p>
        </w:tc>
        <w:tc>
          <w:tcPr>
            <w:tcW w:type="dxa" w:w="1812"/>
          </w:tcPr>
          <w:p>
            <w:pPr>
              <w:spacing w:after="0"/>
              <w:jc w:val="left"/>
            </w:pPr>
            <w:r>
              <w:rPr>
                <w:sz w:val="16"/>
              </w:rPr>
              <w:t>COVID-19 Pandemic</w:t>
            </w:r>
          </w:p>
        </w:tc>
        <w:tc>
          <w:tcPr>
            <w:tcW w:type="dxa" w:w="3396"/>
          </w:tcPr>
          <w:p>
            <w:pPr>
              <w:spacing w:after="0"/>
              <w:jc w:val="left"/>
            </w:pPr>
            <w:r>
              <w:rPr>
                <w:sz w:val="16"/>
              </w:rPr>
              <w:t>Non-natural, not counted</w:t>
            </w:r>
          </w:p>
        </w:tc>
        <w:tc>
          <w:tcPr>
            <w:tcW w:type="dxa" w:w="2155"/>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40"/>
          </w:tcPr>
          <w:p>
            <w:pPr>
              <w:spacing w:after="0"/>
              <w:jc w:val="left"/>
            </w:pPr>
            <w:r>
              <w:rPr>
                <w:sz w:val="16"/>
              </w:rPr>
              <w:t>Emergency</w:t>
            </w:r>
          </w:p>
        </w:tc>
        <w:tc>
          <w:tcPr>
            <w:tcW w:type="dxa" w:w="1812"/>
          </w:tcPr>
          <w:p>
            <w:pPr>
              <w:spacing w:after="0"/>
              <w:jc w:val="left"/>
            </w:pPr>
            <w:r>
              <w:rPr>
                <w:sz w:val="16"/>
              </w:rPr>
              <w:t>COVID-19</w:t>
            </w:r>
          </w:p>
        </w:tc>
        <w:tc>
          <w:tcPr>
            <w:tcW w:type="dxa" w:w="3396"/>
          </w:tcPr>
          <w:p>
            <w:pPr>
              <w:spacing w:after="0"/>
              <w:jc w:val="left"/>
            </w:pPr>
            <w:r>
              <w:rPr>
                <w:sz w:val="16"/>
              </w:rPr>
              <w:t>Non-natural, not counted</w:t>
            </w:r>
          </w:p>
        </w:tc>
        <w:tc>
          <w:tcPr>
            <w:tcW w:type="dxa" w:w="2155"/>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r>
              <w:rPr>
                <w:sz w:val="16"/>
              </w:rPr>
              <w:t>same incident as DR-4485</w:t>
            </w:r>
          </w:p>
        </w:tc>
      </w:tr>
      <w:tr>
        <w:trPr>
          <w:cantSplit/>
        </w:trPr>
        <w:tc>
          <w:tcPr>
            <w:tcW w:type="dxa" w:w="1037"/>
          </w:tcPr>
          <w:p>
            <w:pPr>
              <w:spacing w:after="0"/>
              <w:jc w:val="left"/>
            </w:pPr>
            <w:r>
              <w:rPr>
                <w:sz w:val="16"/>
              </w:rPr>
              <w:t>2009-04-10</w:t>
            </w:r>
          </w:p>
        </w:tc>
        <w:tc>
          <w:tcPr>
            <w:tcW w:type="dxa" w:w="1037"/>
          </w:tcPr>
          <w:p>
            <w:pPr>
              <w:spacing w:after="0"/>
              <w:jc w:val="left"/>
            </w:pPr>
            <w:r>
              <w:rPr>
                <w:sz w:val="16"/>
              </w:rPr>
              <w:t>2009-04-09</w:t>
            </w:r>
          </w:p>
        </w:tc>
        <w:tc>
          <w:tcPr>
            <w:tcW w:type="dxa" w:w="1037"/>
          </w:tcPr>
          <w:p>
            <w:pPr>
              <w:spacing w:after="0"/>
              <w:jc w:val="left"/>
            </w:pPr>
            <w:r>
              <w:rPr>
                <w:sz w:val="16"/>
              </w:rPr>
              <w:t>FM-2815-TX</w:t>
            </w:r>
          </w:p>
        </w:tc>
        <w:tc>
          <w:tcPr>
            <w:tcW w:type="dxa" w:w="1240"/>
          </w:tcPr>
          <w:p>
            <w:pPr>
              <w:spacing w:after="0"/>
              <w:jc w:val="left"/>
            </w:pPr>
            <w:r>
              <w:rPr>
                <w:sz w:val="16"/>
              </w:rPr>
              <w:t>Fire management</w:t>
            </w:r>
          </w:p>
        </w:tc>
        <w:tc>
          <w:tcPr>
            <w:tcW w:type="dxa" w:w="1812"/>
          </w:tcPr>
          <w:p>
            <w:pPr>
              <w:spacing w:after="0"/>
              <w:jc w:val="left"/>
            </w:pPr>
            <w:r>
              <w:rPr>
                <w:sz w:val="16"/>
              </w:rPr>
              <w:t>617 Fire</w:t>
            </w:r>
          </w:p>
        </w:tc>
        <w:tc>
          <w:tcPr>
            <w:tcW w:type="dxa" w:w="3396"/>
          </w:tcPr>
          <w:p>
            <w:pPr>
              <w:spacing w:after="0"/>
              <w:jc w:val="left"/>
            </w:pPr>
            <w:r>
              <w:rPr>
                <w:sz w:val="16"/>
              </w:rPr>
              <w:t>Wildfire</w:t>
            </w:r>
          </w:p>
        </w:tc>
        <w:tc>
          <w:tcPr>
            <w:tcW w:type="dxa" w:w="2155"/>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40"/>
          </w:tcPr>
          <w:p>
            <w:pPr>
              <w:spacing w:after="0"/>
              <w:jc w:val="left"/>
            </w:pPr>
            <w:r>
              <w:rPr>
                <w:sz w:val="16"/>
              </w:rPr>
              <w:t>Emergency</w:t>
            </w:r>
          </w:p>
        </w:tc>
        <w:tc>
          <w:tcPr>
            <w:tcW w:type="dxa" w:w="1812"/>
          </w:tcPr>
          <w:p>
            <w:pPr>
              <w:spacing w:after="0"/>
              <w:jc w:val="left"/>
            </w:pPr>
            <w:r>
              <w:rPr>
                <w:sz w:val="16"/>
              </w:rPr>
              <w:t>Wildfires</w:t>
            </w:r>
          </w:p>
        </w:tc>
        <w:tc>
          <w:tcPr>
            <w:tcW w:type="dxa" w:w="3396"/>
          </w:tcPr>
          <w:p>
            <w:pPr>
              <w:spacing w:after="0"/>
              <w:jc w:val="left"/>
            </w:pPr>
            <w:r>
              <w:rPr>
                <w:sz w:val="16"/>
              </w:rPr>
              <w:t>Wildfire</w:t>
            </w:r>
          </w:p>
        </w:tc>
        <w:tc>
          <w:tcPr>
            <w:tcW w:type="dxa" w:w="2155"/>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40"/>
          </w:tcPr>
          <w:p>
            <w:pPr>
              <w:spacing w:after="0"/>
              <w:jc w:val="left"/>
            </w:pPr>
            <w:r>
              <w:rPr>
                <w:sz w:val="16"/>
              </w:rPr>
              <w:t>Major disaster</w:t>
            </w:r>
          </w:p>
        </w:tc>
        <w:tc>
          <w:tcPr>
            <w:tcW w:type="dxa" w:w="1812"/>
          </w:tcPr>
          <w:p>
            <w:pPr>
              <w:spacing w:after="0"/>
              <w:jc w:val="left"/>
            </w:pPr>
            <w:r>
              <w:rPr>
                <w:sz w:val="16"/>
              </w:rPr>
              <w:t>Severe Storms, Tornadoes, and Flooding</w:t>
            </w:r>
          </w:p>
        </w:tc>
        <w:tc>
          <w:tcPr>
            <w:tcW w:type="dxa" w:w="3396"/>
          </w:tcPr>
          <w:p>
            <w:pPr>
              <w:spacing w:after="0"/>
              <w:jc w:val="left"/>
            </w:pPr>
            <w:r>
              <w:rPr>
                <w:sz w:val="16"/>
              </w:rPr>
              <w:t>Inland Flooding; Tornado</w:t>
            </w:r>
          </w:p>
        </w:tc>
        <w:tc>
          <w:tcPr>
            <w:tcW w:type="dxa" w:w="2155"/>
          </w:tcPr>
          <w:p>
            <w:pPr>
              <w:spacing w:after="0"/>
              <w:jc w:val="right"/>
            </w:pPr>
            <w:r>
              <w:rPr>
                <w:sz w:val="16"/>
              </w:rPr>
              <w:t>$4,591,605.29</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40"/>
          </w:tcPr>
          <w:p>
            <w:pPr>
              <w:spacing w:after="0"/>
              <w:jc w:val="left"/>
            </w:pPr>
            <w:r>
              <w:rPr>
                <w:sz w:val="16"/>
              </w:rPr>
              <w:t>Major disaster</w:t>
            </w:r>
          </w:p>
        </w:tc>
        <w:tc>
          <w:tcPr>
            <w:tcW w:type="dxa" w:w="1812"/>
          </w:tcPr>
          <w:p>
            <w:pPr>
              <w:spacing w:after="0"/>
              <w:jc w:val="left"/>
            </w:pPr>
            <w:r>
              <w:rPr>
                <w:sz w:val="16"/>
              </w:rPr>
              <w:t>Extreme Wildfire Threat</w:t>
            </w:r>
          </w:p>
        </w:tc>
        <w:tc>
          <w:tcPr>
            <w:tcW w:type="dxa" w:w="3396"/>
          </w:tcPr>
          <w:p>
            <w:pPr>
              <w:spacing w:after="0"/>
              <w:jc w:val="left"/>
            </w:pPr>
            <w:r>
              <w:rPr>
                <w:sz w:val="16"/>
              </w:rPr>
              <w:t>Wildfire</w:t>
            </w:r>
          </w:p>
        </w:tc>
        <w:tc>
          <w:tcPr>
            <w:tcW w:type="dxa" w:w="2155"/>
          </w:tcPr>
          <w:p>
            <w:pPr>
              <w:spacing w:after="0"/>
              <w:jc w:val="right"/>
            </w:pPr>
            <w:r>
              <w:rPr>
                <w:sz w:val="16"/>
              </w:rPr>
              <w:t>$18,168.22</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40"/>
          </w:tcPr>
          <w:p>
            <w:pPr>
              <w:spacing w:after="0"/>
              <w:jc w:val="left"/>
            </w:pPr>
            <w:r>
              <w:rPr>
                <w:sz w:val="16"/>
              </w:rPr>
              <w:t>Major disaster</w:t>
            </w:r>
          </w:p>
        </w:tc>
        <w:tc>
          <w:tcPr>
            <w:tcW w:type="dxa" w:w="1812"/>
          </w:tcPr>
          <w:p>
            <w:pPr>
              <w:spacing w:after="0"/>
              <w:jc w:val="left"/>
            </w:pPr>
            <w:r>
              <w:rPr>
                <w:sz w:val="16"/>
              </w:rPr>
              <w:t>Hurricane Rita</w:t>
            </w:r>
          </w:p>
        </w:tc>
        <w:tc>
          <w:tcPr>
            <w:tcW w:type="dxa" w:w="3396"/>
          </w:tcPr>
          <w:p>
            <w:pPr>
              <w:spacing w:after="0"/>
              <w:jc w:val="left"/>
            </w:pPr>
            <w:r>
              <w:rPr>
                <w:sz w:val="16"/>
              </w:rPr>
              <w:t>Hurricane: evacuation support (county designated for sheltering evacuees, no Individual Assistance), not a local hazard event; not counted</w:t>
            </w:r>
          </w:p>
        </w:tc>
        <w:tc>
          <w:tcPr>
            <w:tcW w:type="dxa" w:w="2155"/>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40"/>
          </w:tcPr>
          <w:p>
            <w:pPr>
              <w:spacing w:after="0"/>
              <w:jc w:val="left"/>
            </w:pPr>
            <w:r>
              <w:rPr>
                <w:sz w:val="16"/>
              </w:rPr>
              <w:t>Emergency</w:t>
            </w:r>
          </w:p>
        </w:tc>
        <w:tc>
          <w:tcPr>
            <w:tcW w:type="dxa" w:w="1812"/>
          </w:tcPr>
          <w:p>
            <w:pPr>
              <w:spacing w:after="0"/>
              <w:jc w:val="left"/>
            </w:pPr>
            <w:r>
              <w:rPr>
                <w:sz w:val="16"/>
              </w:rPr>
              <w:t>Hurricane Rita</w:t>
            </w:r>
          </w:p>
        </w:tc>
        <w:tc>
          <w:tcPr>
            <w:tcW w:type="dxa" w:w="3396"/>
          </w:tcPr>
          <w:p>
            <w:pPr>
              <w:spacing w:after="0"/>
              <w:jc w:val="left"/>
            </w:pPr>
            <w:r>
              <w:rPr>
                <w:sz w:val="16"/>
              </w:rPr>
              <w:t>Hurricane: evacuation support (county designated for sheltering evacuees, no Individual Assistance), not a local hazard event; not counted</w:t>
            </w:r>
          </w:p>
        </w:tc>
        <w:tc>
          <w:tcPr>
            <w:tcW w:type="dxa" w:w="2155"/>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40"/>
          </w:tcPr>
          <w:p>
            <w:pPr>
              <w:spacing w:after="0"/>
              <w:jc w:val="left"/>
            </w:pPr>
            <w:r>
              <w:rPr>
                <w:sz w:val="16"/>
              </w:rPr>
              <w:t>Emergency</w:t>
            </w:r>
          </w:p>
        </w:tc>
        <w:tc>
          <w:tcPr>
            <w:tcW w:type="dxa" w:w="1812"/>
          </w:tcPr>
          <w:p>
            <w:pPr>
              <w:spacing w:after="0"/>
              <w:jc w:val="left"/>
            </w:pPr>
            <w:r>
              <w:rPr>
                <w:sz w:val="16"/>
              </w:rPr>
              <w:t>Hurricane Katrina Evacuation</w:t>
            </w:r>
          </w:p>
        </w:tc>
        <w:tc>
          <w:tcPr>
            <w:tcW w:type="dxa" w:w="3396"/>
          </w:tcPr>
          <w:p>
            <w:pPr>
              <w:spacing w:after="0"/>
              <w:jc w:val="left"/>
            </w:pPr>
            <w:r>
              <w:rPr>
                <w:sz w:val="16"/>
              </w:rPr>
              <w:t>Hurricane: evacuation support, not a local hazard event; not counted</w:t>
            </w:r>
          </w:p>
        </w:tc>
        <w:tc>
          <w:tcPr>
            <w:tcW w:type="dxa" w:w="2155"/>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40"/>
          </w:tcPr>
          <w:p>
            <w:pPr>
              <w:spacing w:after="0"/>
              <w:jc w:val="left"/>
            </w:pPr>
            <w:r>
              <w:rPr>
                <w:sz w:val="16"/>
              </w:rPr>
              <w:t>Emergency</w:t>
            </w:r>
          </w:p>
        </w:tc>
        <w:tc>
          <w:tcPr>
            <w:tcW w:type="dxa" w:w="1812"/>
          </w:tcPr>
          <w:p>
            <w:pPr>
              <w:spacing w:after="0"/>
              <w:jc w:val="left"/>
            </w:pPr>
            <w:r>
              <w:rPr>
                <w:sz w:val="16"/>
              </w:rPr>
              <w:t>Extreme Fire Hazards</w:t>
            </w:r>
          </w:p>
        </w:tc>
        <w:tc>
          <w:tcPr>
            <w:tcW w:type="dxa" w:w="3396"/>
          </w:tcPr>
          <w:p>
            <w:pPr>
              <w:spacing w:after="0"/>
              <w:jc w:val="left"/>
            </w:pPr>
            <w:r>
              <w:rPr>
                <w:sz w:val="16"/>
              </w:rPr>
              <w:t>Wildfire</w:t>
            </w:r>
          </w:p>
        </w:tc>
        <w:tc>
          <w:tcPr>
            <w:tcW w:type="dxa" w:w="2155"/>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40"/>
          </w:tcPr>
          <w:p>
            <w:pPr>
              <w:spacing w:after="0"/>
              <w:jc w:val="left"/>
            </w:pPr>
            <w:r>
              <w:rPr>
                <w:sz w:val="16"/>
              </w:rPr>
              <w:t>Major disaster</w:t>
            </w:r>
          </w:p>
        </w:tc>
        <w:tc>
          <w:tcPr>
            <w:tcW w:type="dxa" w:w="1812"/>
          </w:tcPr>
          <w:p>
            <w:pPr>
              <w:spacing w:after="0"/>
              <w:jc w:val="left"/>
            </w:pPr>
            <w:r>
              <w:rPr>
                <w:sz w:val="16"/>
              </w:rPr>
              <w:t>Tropical Storm Charley</w:t>
            </w:r>
          </w:p>
        </w:tc>
        <w:tc>
          <w:tcPr>
            <w:tcW w:type="dxa" w:w="3396"/>
          </w:tcPr>
          <w:p>
            <w:pPr>
              <w:spacing w:after="0"/>
              <w:jc w:val="left"/>
            </w:pPr>
            <w:r>
              <w:rPr>
                <w:sz w:val="16"/>
              </w:rPr>
              <w:t>Hurricane; Inland Flooding: designated for Hazard Mitigation only (no Public or Individual Assistance for this county); not counted</w:t>
            </w:r>
          </w:p>
        </w:tc>
        <w:tc>
          <w:tcPr>
            <w:tcW w:type="dxa" w:w="2155"/>
          </w:tcPr>
          <w:p>
            <w:pPr>
              <w:spacing w:after="0"/>
              <w:jc w:val="right"/>
            </w:pPr>
            <w:r>
              <w:rPr>
                <w:sz w:val="16"/>
              </w:rPr>
              <w:t>PA not declared for this county</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40"/>
          </w:tcPr>
          <w:p>
            <w:pPr>
              <w:spacing w:after="0"/>
              <w:jc w:val="left"/>
            </w:pPr>
            <w:r>
              <w:rPr>
                <w:sz w:val="16"/>
              </w:rPr>
              <w:t>Emergency</w:t>
            </w:r>
          </w:p>
        </w:tc>
        <w:tc>
          <w:tcPr>
            <w:tcW w:type="dxa" w:w="1812"/>
          </w:tcPr>
          <w:p>
            <w:pPr>
              <w:spacing w:after="0"/>
              <w:jc w:val="left"/>
            </w:pPr>
            <w:r>
              <w:rPr>
                <w:sz w:val="16"/>
              </w:rPr>
              <w:t>Extreme Fire Hazard</w:t>
            </w:r>
          </w:p>
        </w:tc>
        <w:tc>
          <w:tcPr>
            <w:tcW w:type="dxa" w:w="3396"/>
          </w:tcPr>
          <w:p>
            <w:pPr>
              <w:spacing w:after="0"/>
              <w:jc w:val="left"/>
            </w:pPr>
            <w:r>
              <w:rPr>
                <w:sz w:val="16"/>
              </w:rPr>
              <w:t>Drought (primary); also designated: Wildfire</w:t>
            </w:r>
          </w:p>
        </w:tc>
        <w:tc>
          <w:tcPr>
            <w:tcW w:type="dxa" w:w="2155"/>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40"/>
          </w:tcPr>
          <w:p>
            <w:pPr>
              <w:spacing w:after="0"/>
              <w:jc w:val="left"/>
            </w:pPr>
            <w:r>
              <w:rPr>
                <w:sz w:val="16"/>
              </w:rPr>
              <w:t>Major disaster</w:t>
            </w:r>
          </w:p>
        </w:tc>
        <w:tc>
          <w:tcPr>
            <w:tcW w:type="dxa" w:w="1812"/>
          </w:tcPr>
          <w:p>
            <w:pPr>
              <w:spacing w:after="0"/>
              <w:jc w:val="left"/>
            </w:pPr>
            <w:r>
              <w:rPr>
                <w:sz w:val="16"/>
              </w:rPr>
              <w:t>Severe Thunderstorms</w:t>
            </w:r>
          </w:p>
        </w:tc>
        <w:tc>
          <w:tcPr>
            <w:tcW w:type="dxa" w:w="3396"/>
          </w:tcPr>
          <w:p>
            <w:pPr>
              <w:spacing w:after="0"/>
              <w:jc w:val="left"/>
            </w:pPr>
            <w:r>
              <w:rPr>
                <w:sz w:val="16"/>
              </w:rPr>
              <w:t>Inland Flooding</w:t>
            </w:r>
          </w:p>
        </w:tc>
        <w:tc>
          <w:tcPr>
            <w:tcW w:type="dxa" w:w="2155"/>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40"/>
          </w:tcPr>
          <w:p>
            <w:pPr>
              <w:spacing w:after="0"/>
              <w:jc w:val="left"/>
            </w:pPr>
            <w:r>
              <w:rPr>
                <w:sz w:val="16"/>
              </w:rPr>
              <w:t>Major disaster</w:t>
            </w:r>
          </w:p>
        </w:tc>
        <w:tc>
          <w:tcPr>
            <w:tcW w:type="dxa" w:w="1812"/>
          </w:tcPr>
          <w:p>
            <w:pPr>
              <w:spacing w:after="0"/>
              <w:jc w:val="left"/>
            </w:pPr>
            <w:r>
              <w:rPr>
                <w:sz w:val="16"/>
              </w:rPr>
              <w:t>Severe Storms, Tornadoes &amp; Flooding</w:t>
            </w:r>
          </w:p>
        </w:tc>
        <w:tc>
          <w:tcPr>
            <w:tcW w:type="dxa" w:w="3396"/>
          </w:tcPr>
          <w:p>
            <w:pPr>
              <w:spacing w:after="0"/>
              <w:jc w:val="left"/>
            </w:pPr>
            <w:r>
              <w:rPr>
                <w:sz w:val="16"/>
              </w:rPr>
              <w:t>Inland Flooding; Tornado</w:t>
            </w:r>
          </w:p>
        </w:tc>
        <w:tc>
          <w:tcPr>
            <w:tcW w:type="dxa" w:w="2155"/>
          </w:tcPr>
          <w:p>
            <w:pPr>
              <w:spacing w:after="0"/>
              <w:jc w:val="right"/>
            </w:pPr>
            <w:r>
              <w:rPr>
                <w:sz w:val="16"/>
              </w:rPr>
              <w:t>no Public Assistance recorded</w:t>
            </w:r>
          </w:p>
        </w:tc>
        <w:tc>
          <w:tcPr>
            <w:tcW w:type="dxa" w:w="1521"/>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8</w:t>
            </w:r>
          </w:p>
        </w:tc>
        <w:tc>
          <w:tcPr>
            <w:tcW w:type="dxa" w:w="1123"/>
          </w:tcPr>
          <w:p>
            <w:pPr>
              <w:spacing w:after="0"/>
              <w:jc w:val="right"/>
            </w:pPr>
            <w:r>
              <w:rPr>
                <w:sz w:val="16"/>
              </w:rPr>
              <w:t>6</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85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23</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204</w:t>
            </w:r>
          </w:p>
        </w:tc>
        <w:tc>
          <w:tcPr>
            <w:tcW w:type="dxa" w:w="1123"/>
          </w:tcPr>
          <w:p>
            <w:pPr>
              <w:spacing w:after="0"/>
              <w:jc w:val="right"/>
            </w:pPr>
            <w:r>
              <w:rPr>
                <w:sz w:val="16"/>
              </w:rPr>
              <w:t>11</w:t>
            </w:r>
          </w:p>
        </w:tc>
        <w:tc>
          <w:tcPr>
            <w:tcW w:type="dxa" w:w="1964"/>
          </w:tcPr>
          <w:p>
            <w:pPr>
              <w:spacing w:after="0"/>
              <w:jc w:val="right"/>
            </w:pPr>
            <w:r>
              <w:rPr>
                <w:sz w:val="16"/>
              </w:rPr>
              <w:t>6</w:t>
            </w:r>
          </w:p>
        </w:tc>
        <w:tc>
          <w:tcPr>
            <w:tcW w:type="dxa" w:w="777"/>
          </w:tcPr>
          <w:p>
            <w:pPr>
              <w:spacing w:after="0"/>
              <w:jc w:val="right"/>
            </w:pPr>
            <w:r>
              <w:rPr>
                <w:sz w:val="16"/>
              </w:rPr>
              <w:t>28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41</w:t>
            </w:r>
          </w:p>
        </w:tc>
        <w:tc>
          <w:tcPr>
            <w:tcW w:type="dxa" w:w="1123"/>
          </w:tcPr>
          <w:p>
            <w:pPr>
              <w:spacing w:after="0"/>
              <w:jc w:val="right"/>
            </w:pPr>
            <w:r>
              <w:rPr>
                <w:sz w:val="16"/>
              </w:rPr>
              <w:t>1</w:t>
            </w:r>
          </w:p>
        </w:tc>
        <w:tc>
          <w:tcPr>
            <w:tcW w:type="dxa" w:w="1964"/>
          </w:tcPr>
          <w:p>
            <w:pPr>
              <w:spacing w:after="0"/>
              <w:jc w:val="right"/>
            </w:pPr>
            <w:r>
              <w:rPr>
                <w:sz w:val="16"/>
              </w:rPr>
              <w:t>4</w:t>
            </w:r>
          </w:p>
        </w:tc>
        <w:tc>
          <w:tcPr>
            <w:tcW w:type="dxa" w:w="777"/>
          </w:tcPr>
          <w:p>
            <w:pPr>
              <w:spacing w:after="0"/>
              <w:jc w:val="right"/>
            </w:pPr>
            <w:r>
              <w:rPr>
                <w:sz w:val="16"/>
              </w:rPr>
              <w:t>25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44</w:t>
            </w:r>
          </w:p>
        </w:tc>
        <w:tc>
          <w:tcPr>
            <w:tcW w:type="dxa" w:w="1123"/>
          </w:tcPr>
          <w:p>
            <w:pPr>
              <w:spacing w:after="0"/>
              <w:jc w:val="right"/>
            </w:pPr>
            <w:r>
              <w:rPr>
                <w:sz w:val="16"/>
              </w:rPr>
              <w:t>3</w:t>
            </w:r>
          </w:p>
        </w:tc>
        <w:tc>
          <w:tcPr>
            <w:tcW w:type="dxa" w:w="1964"/>
          </w:tcPr>
          <w:p>
            <w:pPr>
              <w:spacing w:after="0"/>
              <w:jc w:val="right"/>
            </w:pPr>
            <w:r>
              <w:rPr>
                <w:sz w:val="16"/>
              </w:rPr>
              <w:t>3</w:t>
            </w:r>
          </w:p>
        </w:tc>
        <w:tc>
          <w:tcPr>
            <w:tcW w:type="dxa" w:w="777"/>
          </w:tcPr>
          <w:p>
            <w:pPr>
              <w:spacing w:after="0"/>
              <w:jc w:val="right"/>
            </w:pPr>
            <w:r>
              <w:rPr>
                <w:sz w:val="16"/>
              </w:rPr>
              <w:t>6</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57"/>
          </w:tcPr>
          <w:p>
            <w:pPr>
              <w:spacing w:after="0"/>
              <w:jc w:val="right"/>
            </w:pPr>
            <w:r>
              <w:rPr>
                <w:sz w:val="16"/>
              </w:rPr>
              <w:t>126</w:t>
            </w:r>
          </w:p>
        </w:tc>
        <w:tc>
          <w:tcPr>
            <w:tcW w:type="dxa" w:w="1123"/>
          </w:tcPr>
          <w:p>
            <w:pPr>
              <w:spacing w:after="0"/>
              <w:jc w:val="right"/>
            </w:pPr>
            <w:r>
              <w:rPr>
                <w:sz w:val="16"/>
              </w:rPr>
              <w:t>9</w:t>
            </w:r>
          </w:p>
        </w:tc>
        <w:tc>
          <w:tcPr>
            <w:tcW w:type="dxa" w:w="1964"/>
          </w:tcPr>
          <w:p>
            <w:pPr>
              <w:spacing w:after="0"/>
              <w:jc w:val="right"/>
            </w:pPr>
            <w:r>
              <w:rPr>
                <w:sz w:val="16"/>
              </w:rPr>
              <w:t>1</w:t>
            </w:r>
          </w:p>
        </w:tc>
        <w:tc>
          <w:tcPr>
            <w:tcW w:type="dxa" w:w="777"/>
          </w:tcPr>
          <w:p>
            <w:pPr>
              <w:spacing w:after="0"/>
              <w:jc w:val="right"/>
            </w:pPr>
            <w:r>
              <w:rPr>
                <w:sz w:val="16"/>
              </w:rPr>
              <w:t>10</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19</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58"/>
        <w:gridCol w:w="2853"/>
        <w:gridCol w:w="927"/>
        <w:gridCol w:w="2294"/>
        <w:gridCol w:w="1242"/>
        <w:gridCol w:w="268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58"/>
            <w:shd w:val="clear" w:color="auto" w:fill="E8E8E8"/>
          </w:tcPr>
          <w:p>
            <w:pPr>
              <w:spacing w:after="0"/>
              <w:jc w:val="left"/>
            </w:pPr>
            <w:r>
              <w:rPr>
                <w:b/>
                <w:sz w:val="16"/>
              </w:rPr>
              <w:t>Magnitude or extent</w:t>
            </w:r>
          </w:p>
        </w:tc>
        <w:tc>
          <w:tcPr>
            <w:tcW w:type="dxa" w:w="2853"/>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4"/>
            <w:shd w:val="clear" w:color="auto" w:fill="E8E8E8"/>
          </w:tcPr>
          <w:p>
            <w:pPr>
              <w:spacing w:after="0"/>
              <w:jc w:val="left"/>
            </w:pPr>
            <w:r>
              <w:rPr>
                <w:b/>
                <w:sz w:val="16"/>
              </w:rPr>
              <w:t>Location</w:t>
            </w:r>
          </w:p>
        </w:tc>
        <w:tc>
          <w:tcPr>
            <w:tcW w:type="dxa" w:w="1242"/>
            <w:shd w:val="clear" w:color="auto" w:fill="E8E8E8"/>
          </w:tcPr>
          <w:p>
            <w:pPr>
              <w:spacing w:after="0"/>
              <w:jc w:val="left"/>
            </w:pPr>
            <w:r>
              <w:rPr>
                <w:b/>
                <w:sz w:val="16"/>
              </w:rPr>
              <w:t>Flags</w:t>
            </w:r>
          </w:p>
        </w:tc>
        <w:tc>
          <w:tcPr>
            <w:tcW w:type="dxa" w:w="26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2026-05-10</w:t>
            </w:r>
          </w:p>
        </w:tc>
        <w:tc>
          <w:tcPr>
            <w:tcW w:type="dxa" w:w="1215"/>
          </w:tcPr>
          <w:p>
            <w:pPr>
              <w:spacing w:after="0"/>
              <w:jc w:val="left"/>
            </w:pPr>
            <w:r>
              <w:rPr>
                <w:sz w:val="16"/>
              </w:rPr>
              <w:t>Hail</w:t>
            </w:r>
          </w:p>
        </w:tc>
        <w:tc>
          <w:tcPr>
            <w:tcW w:type="dxa" w:w="1858"/>
          </w:tcPr>
          <w:p>
            <w:pPr>
              <w:spacing w:after="0"/>
              <w:jc w:val="left"/>
            </w:pPr>
            <w:r>
              <w:rPr>
                <w:sz w:val="16"/>
              </w:rPr>
              <w:t>4.5 in</w:t>
            </w:r>
          </w:p>
        </w:tc>
        <w:tc>
          <w:tcPr>
            <w:tcW w:type="dxa" w:w="2853"/>
          </w:tcPr>
          <w:p>
            <w:pPr>
              <w:spacing w:after="0"/>
              <w:jc w:val="left"/>
            </w:pPr>
            <w:r>
              <w:rPr>
                <w:sz w:val="16"/>
              </w:rPr>
              <w:t>$21,000 property; $0 crops (2026 dollars)</w:t>
            </w:r>
          </w:p>
        </w:tc>
        <w:tc>
          <w:tcPr>
            <w:tcW w:type="dxa" w:w="927"/>
          </w:tcPr>
          <w:p>
            <w:pPr>
              <w:spacing w:after="0"/>
              <w:jc w:val="right"/>
            </w:pPr>
            <w:r>
              <w:rPr>
                <w:sz w:val="16"/>
              </w:rPr>
              <w:t>0, 0</w:t>
            </w:r>
          </w:p>
        </w:tc>
        <w:tc>
          <w:tcPr>
            <w:tcW w:type="dxa" w:w="2294"/>
          </w:tcPr>
          <w:p>
            <w:pPr>
              <w:spacing w:after="0"/>
              <w:jc w:val="left"/>
            </w:pPr>
            <w:r>
              <w:rPr>
                <w:sz w:val="16"/>
              </w:rPr>
              <w:t>LANHAM</w:t>
            </w:r>
          </w:p>
        </w:tc>
        <w:tc>
          <w:tcPr>
            <w:tcW w:type="dxa" w:w="1242"/>
          </w:tcPr>
          <w:p>
            <w:pPr>
              <w:spacing w:after="0"/>
              <w:jc w:val="left"/>
            </w:pPr>
            <w:r>
              <w:rPr>
                <w:sz w:val="16"/>
              </w:rPr>
              <w:t>new since last plan; within last 5 years</w:t>
            </w:r>
          </w:p>
        </w:tc>
        <w:tc>
          <w:tcPr>
            <w:tcW w:type="dxa" w:w="2686"/>
          </w:tcPr>
          <w:p>
            <w:pPr>
              <w:spacing w:after="0"/>
              <w:jc w:val="left"/>
            </w:pPr>
            <w:r>
              <w:rPr>
                <w:sz w:val="16"/>
              </w:rPr>
              <w:t>B1-c worst recorded: Hail</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1858"/>
          </w:tcPr>
          <w:p>
            <w:pPr>
              <w:spacing w:after="0"/>
              <w:jc w:val="left"/>
            </w:pPr>
          </w:p>
        </w:tc>
        <w:tc>
          <w:tcPr>
            <w:tcW w:type="dxa" w:w="2853"/>
          </w:tcPr>
          <w:p>
            <w:pPr>
              <w:spacing w:after="0"/>
              <w:jc w:val="left"/>
            </w:pPr>
            <w:r>
              <w:rPr>
                <w:sz w:val="16"/>
              </w:rPr>
              <w:t>$0 property; $0 crops (zone total, 2026 dollars)</w:t>
            </w:r>
          </w:p>
        </w:tc>
        <w:tc>
          <w:tcPr>
            <w:tcW w:type="dxa" w:w="927"/>
          </w:tcPr>
          <w:p>
            <w:pPr>
              <w:spacing w:after="0"/>
              <w:jc w:val="right"/>
            </w:pPr>
            <w:r>
              <w:rPr>
                <w:sz w:val="16"/>
              </w:rPr>
              <w:t>0, 0</w:t>
            </w:r>
          </w:p>
        </w:tc>
        <w:tc>
          <w:tcPr>
            <w:tcW w:type="dxa" w:w="2294"/>
          </w:tcPr>
          <w:p>
            <w:pPr>
              <w:spacing w:after="0"/>
              <w:jc w:val="left"/>
            </w:pPr>
            <w:r>
              <w:rPr>
                <w:sz w:val="16"/>
              </w:rPr>
              <w:t>NWS zone TXZ143 (HAMILTON), zone-level</w:t>
            </w:r>
          </w:p>
        </w:tc>
        <w:tc>
          <w:tcPr>
            <w:tcW w:type="dxa" w:w="1242"/>
          </w:tcPr>
          <w:p>
            <w:pPr>
              <w:spacing w:after="0"/>
              <w:jc w:val="left"/>
            </w:pPr>
            <w:r>
              <w:rPr>
                <w:sz w:val="16"/>
              </w:rPr>
              <w:t>new since last plan; within last 5 years</w:t>
            </w:r>
          </w:p>
        </w:tc>
        <w:tc>
          <w:tcPr>
            <w:tcW w:type="dxa" w:w="26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2025-03-04</w:t>
            </w:r>
          </w:p>
        </w:tc>
        <w:tc>
          <w:tcPr>
            <w:tcW w:type="dxa" w:w="1215"/>
          </w:tcPr>
          <w:p>
            <w:pPr>
              <w:spacing w:after="0"/>
              <w:jc w:val="left"/>
            </w:pPr>
            <w:r>
              <w:rPr>
                <w:sz w:val="16"/>
              </w:rPr>
              <w:t>High Wind</w:t>
            </w:r>
          </w:p>
        </w:tc>
        <w:tc>
          <w:tcPr>
            <w:tcW w:type="dxa" w:w="1858"/>
          </w:tcPr>
          <w:p>
            <w:pPr>
              <w:spacing w:after="0"/>
              <w:jc w:val="left"/>
            </w:pPr>
            <w:r>
              <w:rPr>
                <w:sz w:val="16"/>
              </w:rPr>
              <w:t>51 kt (59 mph) measured gust</w:t>
            </w:r>
          </w:p>
        </w:tc>
        <w:tc>
          <w:tcPr>
            <w:tcW w:type="dxa" w:w="2853"/>
          </w:tcPr>
          <w:p>
            <w:pPr>
              <w:spacing w:after="0"/>
              <w:jc w:val="left"/>
            </w:pPr>
            <w:r>
              <w:rPr>
                <w:sz w:val="16"/>
              </w:rPr>
              <w:t>$0 property; $0 crops (zone total, 2025 dollars)</w:t>
            </w:r>
          </w:p>
        </w:tc>
        <w:tc>
          <w:tcPr>
            <w:tcW w:type="dxa" w:w="927"/>
          </w:tcPr>
          <w:p>
            <w:pPr>
              <w:spacing w:after="0"/>
              <w:jc w:val="right"/>
            </w:pPr>
            <w:r>
              <w:rPr>
                <w:sz w:val="16"/>
              </w:rPr>
              <w:t>0, 0</w:t>
            </w:r>
          </w:p>
        </w:tc>
        <w:tc>
          <w:tcPr>
            <w:tcW w:type="dxa" w:w="2294"/>
          </w:tcPr>
          <w:p>
            <w:pPr>
              <w:spacing w:after="0"/>
              <w:jc w:val="left"/>
            </w:pPr>
            <w:r>
              <w:rPr>
                <w:sz w:val="16"/>
              </w:rPr>
              <w:t>NWS zone TXZ143 (HAMILTON), zone-level</w:t>
            </w:r>
          </w:p>
        </w:tc>
        <w:tc>
          <w:tcPr>
            <w:tcW w:type="dxa" w:w="1242"/>
          </w:tcPr>
          <w:p>
            <w:pPr>
              <w:spacing w:after="0"/>
              <w:jc w:val="left"/>
            </w:pPr>
            <w:r>
              <w:rPr>
                <w:sz w:val="16"/>
              </w:rPr>
              <w:t>new since last plan; within last 5 years</w:t>
            </w:r>
          </w:p>
        </w:tc>
        <w:tc>
          <w:tcPr>
            <w:tcW w:type="dxa" w:w="2686"/>
          </w:tcPr>
          <w:p>
            <w:pPr>
              <w:spacing w:after="0"/>
              <w:jc w:val="left"/>
            </w:pPr>
            <w:r>
              <w:rPr>
                <w:sz w:val="16"/>
              </w:rPr>
              <w:t>B1-c worst recorded: High Wind and Strong Wind</w:t>
            </w:r>
          </w:p>
        </w:tc>
      </w:tr>
      <w:tr>
        <w:trPr>
          <w:cantSplit/>
        </w:trPr>
        <w:tc>
          <w:tcPr>
            <w:tcW w:type="dxa" w:w="1037"/>
          </w:tcPr>
          <w:p>
            <w:pPr>
              <w:spacing w:after="0"/>
              <w:jc w:val="left"/>
            </w:pPr>
            <w:r>
              <w:rPr>
                <w:sz w:val="16"/>
              </w:rPr>
              <w:t>2021-12-21</w:t>
            </w:r>
          </w:p>
        </w:tc>
        <w:tc>
          <w:tcPr>
            <w:tcW w:type="dxa" w:w="1215"/>
          </w:tcPr>
          <w:p>
            <w:pPr>
              <w:spacing w:after="0"/>
              <w:jc w:val="left"/>
            </w:pPr>
            <w:r>
              <w:rPr>
                <w:sz w:val="16"/>
              </w:rPr>
              <w:t>Drought</w:t>
            </w:r>
          </w:p>
        </w:tc>
        <w:tc>
          <w:tcPr>
            <w:tcW w:type="dxa" w:w="1858"/>
          </w:tcPr>
          <w:p>
            <w:pPr>
              <w:spacing w:after="0"/>
              <w:jc w:val="left"/>
            </w:pPr>
          </w:p>
        </w:tc>
        <w:tc>
          <w:tcPr>
            <w:tcW w:type="dxa" w:w="2853"/>
          </w:tcPr>
          <w:p>
            <w:pPr>
              <w:spacing w:after="0"/>
              <w:jc w:val="left"/>
            </w:pPr>
            <w:r>
              <w:rPr>
                <w:sz w:val="16"/>
              </w:rPr>
              <w:t>$0 property; $0 crops (zone total, 2021 dollars)</w:t>
            </w:r>
          </w:p>
        </w:tc>
        <w:tc>
          <w:tcPr>
            <w:tcW w:type="dxa" w:w="927"/>
          </w:tcPr>
          <w:p>
            <w:pPr>
              <w:spacing w:after="0"/>
              <w:jc w:val="right"/>
            </w:pPr>
            <w:r>
              <w:rPr>
                <w:sz w:val="16"/>
              </w:rPr>
              <w:t>0, 0</w:t>
            </w:r>
          </w:p>
        </w:tc>
        <w:tc>
          <w:tcPr>
            <w:tcW w:type="dxa" w:w="2294"/>
          </w:tcPr>
          <w:p>
            <w:pPr>
              <w:spacing w:after="0"/>
              <w:jc w:val="left"/>
            </w:pPr>
            <w:r>
              <w:rPr>
                <w:sz w:val="16"/>
              </w:rPr>
              <w:t>NWS zone TXZ143 (HAMILTON), zone-level</w:t>
            </w:r>
          </w:p>
        </w:tc>
        <w:tc>
          <w:tcPr>
            <w:tcW w:type="dxa" w:w="1242"/>
          </w:tcPr>
          <w:p>
            <w:pPr>
              <w:spacing w:after="0"/>
              <w:jc w:val="left"/>
            </w:pPr>
            <w:r>
              <w:rPr>
                <w:sz w:val="16"/>
              </w:rPr>
              <w:t>within last 5 years</w:t>
            </w:r>
          </w:p>
        </w:tc>
        <w:tc>
          <w:tcPr>
            <w:tcW w:type="dxa" w:w="2686"/>
          </w:tcPr>
          <w:p>
            <w:pPr>
              <w:spacing w:after="0"/>
              <w:jc w:val="left"/>
            </w:pPr>
            <w:r>
              <w:rPr>
                <w:sz w:val="16"/>
              </w:rPr>
              <w:t>B1-c worst recorded: Drought</w:t>
            </w:r>
          </w:p>
        </w:tc>
      </w:tr>
      <w:tr>
        <w:trPr>
          <w:cantSplit/>
        </w:trPr>
        <w:tc>
          <w:tcPr>
            <w:tcW w:type="dxa" w:w="1037"/>
          </w:tcPr>
          <w:p>
            <w:pPr>
              <w:spacing w:after="0"/>
              <w:jc w:val="left"/>
            </w:pPr>
            <w:r>
              <w:rPr>
                <w:sz w:val="16"/>
              </w:rPr>
              <w:t>2013-12-05</w:t>
            </w:r>
          </w:p>
        </w:tc>
        <w:tc>
          <w:tcPr>
            <w:tcW w:type="dxa" w:w="1215"/>
          </w:tcPr>
          <w:p>
            <w:pPr>
              <w:spacing w:after="0"/>
              <w:jc w:val="left"/>
            </w:pPr>
            <w:r>
              <w:rPr>
                <w:sz w:val="16"/>
              </w:rPr>
              <w:t>Winter Storm</w:t>
            </w:r>
          </w:p>
        </w:tc>
        <w:tc>
          <w:tcPr>
            <w:tcW w:type="dxa" w:w="1858"/>
          </w:tcPr>
          <w:p>
            <w:pPr>
              <w:spacing w:after="0"/>
              <w:jc w:val="left"/>
            </w:pPr>
          </w:p>
        </w:tc>
        <w:tc>
          <w:tcPr>
            <w:tcW w:type="dxa" w:w="2853"/>
          </w:tcPr>
          <w:p>
            <w:pPr>
              <w:spacing w:after="0"/>
              <w:jc w:val="left"/>
            </w:pPr>
            <w:r>
              <w:rPr>
                <w:sz w:val="16"/>
              </w:rPr>
              <w:t>$500,000 property; $0 crops (zone total, 2013 dollars)</w:t>
            </w:r>
          </w:p>
        </w:tc>
        <w:tc>
          <w:tcPr>
            <w:tcW w:type="dxa" w:w="927"/>
          </w:tcPr>
          <w:p>
            <w:pPr>
              <w:spacing w:after="0"/>
              <w:jc w:val="right"/>
            </w:pPr>
            <w:r>
              <w:rPr>
                <w:sz w:val="16"/>
              </w:rPr>
              <w:t>0, 0</w:t>
            </w:r>
          </w:p>
        </w:tc>
        <w:tc>
          <w:tcPr>
            <w:tcW w:type="dxa" w:w="2294"/>
          </w:tcPr>
          <w:p>
            <w:pPr>
              <w:spacing w:after="0"/>
              <w:jc w:val="left"/>
            </w:pPr>
            <w:r>
              <w:rPr>
                <w:sz w:val="16"/>
              </w:rPr>
              <w:t>NWS zone TXZ143 (HAMILTON), zone-level</w:t>
            </w:r>
          </w:p>
        </w:tc>
        <w:tc>
          <w:tcPr>
            <w:tcW w:type="dxa" w:w="1242"/>
          </w:tcPr>
          <w:p>
            <w:pPr>
              <w:spacing w:after="0"/>
              <w:jc w:val="left"/>
            </w:pPr>
          </w:p>
        </w:tc>
        <w:tc>
          <w:tcPr>
            <w:tcW w:type="dxa" w:w="26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2011-09-14</w:t>
            </w:r>
          </w:p>
        </w:tc>
        <w:tc>
          <w:tcPr>
            <w:tcW w:type="dxa" w:w="1215"/>
          </w:tcPr>
          <w:p>
            <w:pPr>
              <w:spacing w:after="0"/>
              <w:jc w:val="left"/>
            </w:pPr>
            <w:r>
              <w:rPr>
                <w:sz w:val="16"/>
              </w:rPr>
              <w:t>Wildfire</w:t>
            </w:r>
          </w:p>
        </w:tc>
        <w:tc>
          <w:tcPr>
            <w:tcW w:type="dxa" w:w="1858"/>
          </w:tcPr>
          <w:p>
            <w:pPr>
              <w:spacing w:after="0"/>
              <w:jc w:val="left"/>
            </w:pPr>
          </w:p>
        </w:tc>
        <w:tc>
          <w:tcPr>
            <w:tcW w:type="dxa" w:w="2853"/>
          </w:tcPr>
          <w:p>
            <w:pPr>
              <w:spacing w:after="0"/>
              <w:jc w:val="left"/>
            </w:pPr>
            <w:r>
              <w:rPr>
                <w:sz w:val="16"/>
              </w:rPr>
              <w:t>$60,000 property; $0 crops (zone total, 2011 dollars)</w:t>
            </w:r>
          </w:p>
        </w:tc>
        <w:tc>
          <w:tcPr>
            <w:tcW w:type="dxa" w:w="927"/>
          </w:tcPr>
          <w:p>
            <w:pPr>
              <w:spacing w:after="0"/>
              <w:jc w:val="right"/>
            </w:pPr>
            <w:r>
              <w:rPr>
                <w:sz w:val="16"/>
              </w:rPr>
              <w:t>0, 0</w:t>
            </w:r>
          </w:p>
        </w:tc>
        <w:tc>
          <w:tcPr>
            <w:tcW w:type="dxa" w:w="2294"/>
          </w:tcPr>
          <w:p>
            <w:pPr>
              <w:spacing w:after="0"/>
              <w:jc w:val="left"/>
            </w:pPr>
            <w:r>
              <w:rPr>
                <w:sz w:val="16"/>
              </w:rPr>
              <w:t>NWS zone TXZ143 (HAMILTON), zone-level</w:t>
            </w:r>
          </w:p>
        </w:tc>
        <w:tc>
          <w:tcPr>
            <w:tcW w:type="dxa" w:w="1242"/>
          </w:tcPr>
          <w:p>
            <w:pPr>
              <w:spacing w:after="0"/>
              <w:jc w:val="left"/>
            </w:pPr>
          </w:p>
        </w:tc>
        <w:tc>
          <w:tcPr>
            <w:tcW w:type="dxa" w:w="2686"/>
          </w:tcPr>
          <w:p>
            <w:pPr>
              <w:spacing w:after="0"/>
              <w:jc w:val="left"/>
            </w:pPr>
            <w:r>
              <w:rPr>
                <w:sz w:val="16"/>
              </w:rPr>
              <w:t>B1-c worst recorded: Wildfire</w:t>
            </w:r>
          </w:p>
        </w:tc>
      </w:tr>
      <w:tr>
        <w:trPr>
          <w:cantSplit/>
        </w:trPr>
        <w:tc>
          <w:tcPr>
            <w:tcW w:type="dxa" w:w="1037"/>
          </w:tcPr>
          <w:p>
            <w:pPr>
              <w:spacing w:after="0"/>
              <w:jc w:val="left"/>
            </w:pPr>
            <w:r>
              <w:rPr>
                <w:sz w:val="16"/>
              </w:rPr>
              <w:t>2009-06-10</w:t>
            </w:r>
          </w:p>
        </w:tc>
        <w:tc>
          <w:tcPr>
            <w:tcW w:type="dxa" w:w="1215"/>
          </w:tcPr>
          <w:p>
            <w:pPr>
              <w:spacing w:after="0"/>
              <w:jc w:val="left"/>
            </w:pPr>
            <w:r>
              <w:rPr>
                <w:sz w:val="16"/>
              </w:rPr>
              <w:t>Thunderstorm Wind</w:t>
            </w:r>
          </w:p>
        </w:tc>
        <w:tc>
          <w:tcPr>
            <w:tcW w:type="dxa" w:w="1858"/>
          </w:tcPr>
          <w:p>
            <w:pPr>
              <w:spacing w:after="0"/>
              <w:jc w:val="left"/>
            </w:pPr>
            <w:r>
              <w:rPr>
                <w:sz w:val="16"/>
              </w:rPr>
              <w:t>74 kt (85 mph) estimated gust</w:t>
            </w:r>
          </w:p>
        </w:tc>
        <w:tc>
          <w:tcPr>
            <w:tcW w:type="dxa" w:w="2853"/>
          </w:tcPr>
          <w:p>
            <w:pPr>
              <w:spacing w:after="0"/>
              <w:jc w:val="left"/>
            </w:pPr>
            <w:r>
              <w:rPr>
                <w:sz w:val="16"/>
              </w:rPr>
              <w:t>$30,000 property; $0 crops (2009 dollars)</w:t>
            </w:r>
          </w:p>
        </w:tc>
        <w:tc>
          <w:tcPr>
            <w:tcW w:type="dxa" w:w="927"/>
          </w:tcPr>
          <w:p>
            <w:pPr>
              <w:spacing w:after="0"/>
              <w:jc w:val="right"/>
            </w:pPr>
            <w:r>
              <w:rPr>
                <w:sz w:val="16"/>
              </w:rPr>
              <w:t>0, 0</w:t>
            </w:r>
          </w:p>
        </w:tc>
        <w:tc>
          <w:tcPr>
            <w:tcW w:type="dxa" w:w="2294"/>
          </w:tcPr>
          <w:p>
            <w:pPr>
              <w:spacing w:after="0"/>
              <w:jc w:val="left"/>
            </w:pPr>
            <w:r>
              <w:rPr>
                <w:sz w:val="16"/>
              </w:rPr>
              <w:t>MC GIRK</w:t>
            </w:r>
          </w:p>
        </w:tc>
        <w:tc>
          <w:tcPr>
            <w:tcW w:type="dxa" w:w="1242"/>
          </w:tcPr>
          <w:p>
            <w:pPr>
              <w:spacing w:after="0"/>
              <w:jc w:val="left"/>
            </w:pPr>
          </w:p>
        </w:tc>
        <w:tc>
          <w:tcPr>
            <w:tcW w:type="dxa" w:w="2686"/>
          </w:tcPr>
          <w:p>
            <w:pPr>
              <w:spacing w:after="0"/>
              <w:jc w:val="left"/>
            </w:pPr>
            <w:r>
              <w:rPr>
                <w:sz w:val="16"/>
              </w:rPr>
              <w:t>B1-c worst recorded: Thunderstorm Wind</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858"/>
          </w:tcPr>
          <w:p>
            <w:pPr>
              <w:spacing w:after="0"/>
              <w:jc w:val="left"/>
            </w:pPr>
          </w:p>
        </w:tc>
        <w:tc>
          <w:tcPr>
            <w:tcW w:type="dxa" w:w="2853"/>
          </w:tcPr>
          <w:p>
            <w:pPr>
              <w:spacing w:after="0"/>
              <w:jc w:val="left"/>
            </w:pPr>
            <w:r>
              <w:rPr>
                <w:sz w:val="16"/>
              </w:rPr>
              <w:t>damage not reported</w:t>
            </w:r>
          </w:p>
        </w:tc>
        <w:tc>
          <w:tcPr>
            <w:tcW w:type="dxa" w:w="927"/>
          </w:tcPr>
          <w:p>
            <w:pPr>
              <w:spacing w:after="0"/>
              <w:jc w:val="right"/>
            </w:pPr>
            <w:r>
              <w:rPr>
                <w:sz w:val="16"/>
              </w:rPr>
              <w:t>0, 0</w:t>
            </w:r>
          </w:p>
        </w:tc>
        <w:tc>
          <w:tcPr>
            <w:tcW w:type="dxa" w:w="2294"/>
          </w:tcPr>
          <w:p>
            <w:pPr>
              <w:spacing w:after="0"/>
              <w:jc w:val="left"/>
            </w:pPr>
            <w:r>
              <w:rPr>
                <w:sz w:val="16"/>
              </w:rPr>
              <w:t>NWS zone TXZ143 (HAMILTON), zone-level</w:t>
            </w:r>
          </w:p>
        </w:tc>
        <w:tc>
          <w:tcPr>
            <w:tcW w:type="dxa" w:w="1242"/>
          </w:tcPr>
          <w:p>
            <w:pPr>
              <w:spacing w:after="0"/>
              <w:jc w:val="left"/>
            </w:pPr>
          </w:p>
        </w:tc>
        <w:tc>
          <w:tcPr>
            <w:tcW w:type="dxa" w:w="2686"/>
          </w:tcPr>
          <w:p>
            <w:pPr>
              <w:spacing w:after="0"/>
              <w:jc w:val="left"/>
            </w:pPr>
            <w:r>
              <w:rPr>
                <w:sz w:val="16"/>
              </w:rPr>
              <w:t>B1-c worst recorded: Excessive Heat, Heat</w:t>
            </w:r>
          </w:p>
        </w:tc>
      </w:tr>
      <w:tr>
        <w:trPr>
          <w:cantSplit/>
        </w:trPr>
        <w:tc>
          <w:tcPr>
            <w:tcW w:type="dxa" w:w="1037"/>
          </w:tcPr>
          <w:p>
            <w:pPr>
              <w:spacing w:after="0"/>
              <w:jc w:val="left"/>
            </w:pPr>
            <w:r>
              <w:rPr>
                <w:sz w:val="16"/>
              </w:rPr>
              <w:t>1997-02-20</w:t>
            </w:r>
          </w:p>
        </w:tc>
        <w:tc>
          <w:tcPr>
            <w:tcW w:type="dxa" w:w="1215"/>
          </w:tcPr>
          <w:p>
            <w:pPr>
              <w:spacing w:after="0"/>
              <w:jc w:val="left"/>
            </w:pPr>
            <w:r>
              <w:rPr>
                <w:sz w:val="16"/>
              </w:rPr>
              <w:t>Flash Flood</w:t>
            </w:r>
          </w:p>
        </w:tc>
        <w:tc>
          <w:tcPr>
            <w:tcW w:type="dxa" w:w="1858"/>
          </w:tcPr>
          <w:p>
            <w:pPr>
              <w:spacing w:after="0"/>
              <w:jc w:val="left"/>
            </w:pPr>
          </w:p>
        </w:tc>
        <w:tc>
          <w:tcPr>
            <w:tcW w:type="dxa" w:w="2853"/>
          </w:tcPr>
          <w:p>
            <w:pPr>
              <w:spacing w:after="0"/>
              <w:jc w:val="left"/>
            </w:pPr>
            <w:r>
              <w:rPr>
                <w:sz w:val="16"/>
              </w:rPr>
              <w:t>$2,300,000 property; crops not reported (1997 dollars)</w:t>
            </w:r>
          </w:p>
        </w:tc>
        <w:tc>
          <w:tcPr>
            <w:tcW w:type="dxa" w:w="927"/>
          </w:tcPr>
          <w:p>
            <w:pPr>
              <w:spacing w:after="0"/>
              <w:jc w:val="right"/>
            </w:pPr>
            <w:r>
              <w:rPr>
                <w:sz w:val="16"/>
              </w:rPr>
              <w:t>0, 0</w:t>
            </w:r>
          </w:p>
        </w:tc>
        <w:tc>
          <w:tcPr>
            <w:tcW w:type="dxa" w:w="2294"/>
          </w:tcPr>
          <w:p>
            <w:pPr>
              <w:spacing w:after="0"/>
              <w:jc w:val="left"/>
            </w:pPr>
            <w:r>
              <w:rPr>
                <w:sz w:val="16"/>
              </w:rPr>
              <w:t>HAMILTON</w:t>
            </w:r>
          </w:p>
        </w:tc>
        <w:tc>
          <w:tcPr>
            <w:tcW w:type="dxa" w:w="1242"/>
          </w:tcPr>
          <w:p>
            <w:pPr>
              <w:spacing w:after="0"/>
              <w:jc w:val="left"/>
            </w:pPr>
          </w:p>
        </w:tc>
        <w:tc>
          <w:tcPr>
            <w:tcW w:type="dxa" w:w="26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1987-05-27</w:t>
            </w:r>
          </w:p>
        </w:tc>
        <w:tc>
          <w:tcPr>
            <w:tcW w:type="dxa" w:w="1215"/>
          </w:tcPr>
          <w:p>
            <w:pPr>
              <w:spacing w:after="0"/>
              <w:jc w:val="left"/>
            </w:pPr>
            <w:r>
              <w:rPr>
                <w:sz w:val="16"/>
              </w:rPr>
              <w:t>Tornado</w:t>
            </w:r>
          </w:p>
        </w:tc>
        <w:tc>
          <w:tcPr>
            <w:tcW w:type="dxa" w:w="1858"/>
          </w:tcPr>
          <w:p>
            <w:pPr>
              <w:spacing w:after="0"/>
              <w:jc w:val="left"/>
            </w:pPr>
            <w:r>
              <w:rPr>
                <w:sz w:val="16"/>
              </w:rPr>
              <w:t>F0, 0.2 mi path length (whole path, pre-1996), 10 yd wide</w:t>
            </w:r>
          </w:p>
        </w:tc>
        <w:tc>
          <w:tcPr>
            <w:tcW w:type="dxa" w:w="2853"/>
          </w:tcPr>
          <w:p>
            <w:pPr>
              <w:spacing w:after="0"/>
              <w:jc w:val="left"/>
            </w:pPr>
            <w:r>
              <w:rPr>
                <w:sz w:val="16"/>
              </w:rPr>
              <w:t>damage not recorded (pre-1996 record)</w:t>
            </w:r>
          </w:p>
        </w:tc>
        <w:tc>
          <w:tcPr>
            <w:tcW w:type="dxa" w:w="927"/>
          </w:tcPr>
          <w:p>
            <w:pPr>
              <w:spacing w:after="0"/>
              <w:jc w:val="right"/>
            </w:pPr>
            <w:r>
              <w:rPr>
                <w:sz w:val="16"/>
              </w:rPr>
              <w:t>0, 4</w:t>
            </w:r>
          </w:p>
        </w:tc>
        <w:tc>
          <w:tcPr>
            <w:tcW w:type="dxa" w:w="2294"/>
          </w:tcPr>
          <w:p>
            <w:pPr>
              <w:spacing w:after="0"/>
              <w:jc w:val="left"/>
            </w:pPr>
            <w:r>
              <w:rPr>
                <w:sz w:val="16"/>
              </w:rPr>
              <w:t>location not recorded</w:t>
            </w:r>
          </w:p>
        </w:tc>
        <w:tc>
          <w:tcPr>
            <w:tcW w:type="dxa" w:w="1242"/>
          </w:tcPr>
          <w:p>
            <w:pPr>
              <w:spacing w:after="0"/>
              <w:jc w:val="left"/>
            </w:pPr>
          </w:p>
        </w:tc>
        <w:tc>
          <w:tcPr>
            <w:tcW w:type="dxa" w:w="2686"/>
          </w:tcPr>
          <w:p>
            <w:pPr>
              <w:spacing w:after="0"/>
              <w:jc w:val="left"/>
            </w:pPr>
            <w:r>
              <w:rPr>
                <w:sz w:val="16"/>
              </w:rPr>
              <w:t>deaths or injuries recorded</w:t>
            </w:r>
          </w:p>
        </w:tc>
      </w:tr>
      <w:tr>
        <w:trPr>
          <w:cantSplit/>
        </w:trPr>
        <w:tc>
          <w:tcPr>
            <w:tcW w:type="dxa" w:w="1037"/>
          </w:tcPr>
          <w:p>
            <w:pPr>
              <w:spacing w:after="0"/>
              <w:jc w:val="left"/>
            </w:pPr>
            <w:r>
              <w:rPr>
                <w:sz w:val="16"/>
              </w:rPr>
              <w:t>1979-04-11</w:t>
            </w:r>
          </w:p>
        </w:tc>
        <w:tc>
          <w:tcPr>
            <w:tcW w:type="dxa" w:w="1215"/>
          </w:tcPr>
          <w:p>
            <w:pPr>
              <w:spacing w:after="0"/>
              <w:jc w:val="left"/>
            </w:pPr>
            <w:r>
              <w:rPr>
                <w:sz w:val="16"/>
              </w:rPr>
              <w:t>Tornado</w:t>
            </w:r>
          </w:p>
        </w:tc>
        <w:tc>
          <w:tcPr>
            <w:tcW w:type="dxa" w:w="1858"/>
          </w:tcPr>
          <w:p>
            <w:pPr>
              <w:spacing w:after="0"/>
              <w:jc w:val="left"/>
            </w:pPr>
            <w:r>
              <w:rPr>
                <w:sz w:val="16"/>
              </w:rPr>
              <w:t>F2, 9 mi path length (whole path, pre-1996), 200 yd wide</w:t>
            </w:r>
          </w:p>
        </w:tc>
        <w:tc>
          <w:tcPr>
            <w:tcW w:type="dxa" w:w="2853"/>
          </w:tcPr>
          <w:p>
            <w:pPr>
              <w:spacing w:after="0"/>
              <w:jc w:val="left"/>
            </w:pPr>
            <w:r>
              <w:rPr>
                <w:sz w:val="16"/>
              </w:rPr>
              <w:t>$250,000 property; crops not recorded (1979 dollars)</w:t>
            </w:r>
          </w:p>
        </w:tc>
        <w:tc>
          <w:tcPr>
            <w:tcW w:type="dxa" w:w="927"/>
          </w:tcPr>
          <w:p>
            <w:pPr>
              <w:spacing w:after="0"/>
              <w:jc w:val="right"/>
            </w:pPr>
            <w:r>
              <w:rPr>
                <w:sz w:val="16"/>
              </w:rPr>
              <w:t>0, 3</w:t>
            </w:r>
          </w:p>
        </w:tc>
        <w:tc>
          <w:tcPr>
            <w:tcW w:type="dxa" w:w="2294"/>
          </w:tcPr>
          <w:p>
            <w:pPr>
              <w:spacing w:after="0"/>
              <w:jc w:val="left"/>
            </w:pPr>
            <w:r>
              <w:rPr>
                <w:sz w:val="16"/>
              </w:rPr>
              <w:t>location not recorded</w:t>
            </w:r>
          </w:p>
        </w:tc>
        <w:tc>
          <w:tcPr>
            <w:tcW w:type="dxa" w:w="1242"/>
          </w:tcPr>
          <w:p>
            <w:pPr>
              <w:spacing w:after="0"/>
              <w:jc w:val="left"/>
            </w:pPr>
          </w:p>
        </w:tc>
        <w:tc>
          <w:tcPr>
            <w:tcW w:type="dxa" w:w="2686"/>
          </w:tcPr>
          <w:p>
            <w:pPr>
              <w:spacing w:after="0"/>
              <w:jc w:val="left"/>
            </w:pPr>
            <w:r>
              <w:rPr>
                <w:sz w:val="16"/>
              </w:rPr>
              <w:t>deaths or injuries recorded</w:t>
            </w:r>
          </w:p>
        </w:tc>
      </w:tr>
      <w:tr>
        <w:trPr>
          <w:cantSplit/>
        </w:trPr>
        <w:tc>
          <w:tcPr>
            <w:tcW w:type="dxa" w:w="1037"/>
          </w:tcPr>
          <w:p>
            <w:pPr>
              <w:spacing w:after="0"/>
              <w:jc w:val="left"/>
            </w:pPr>
            <w:r>
              <w:rPr>
                <w:sz w:val="16"/>
              </w:rPr>
              <w:t>1964-04-24</w:t>
            </w:r>
          </w:p>
        </w:tc>
        <w:tc>
          <w:tcPr>
            <w:tcW w:type="dxa" w:w="1215"/>
          </w:tcPr>
          <w:p>
            <w:pPr>
              <w:spacing w:after="0"/>
              <w:jc w:val="left"/>
            </w:pPr>
            <w:r>
              <w:rPr>
                <w:sz w:val="16"/>
              </w:rPr>
              <w:t>Tornado</w:t>
            </w:r>
          </w:p>
        </w:tc>
        <w:tc>
          <w:tcPr>
            <w:tcW w:type="dxa" w:w="1858"/>
          </w:tcPr>
          <w:p>
            <w:pPr>
              <w:spacing w:after="0"/>
              <w:jc w:val="left"/>
            </w:pPr>
            <w:r>
              <w:rPr>
                <w:sz w:val="16"/>
              </w:rPr>
              <w:t>F1, 0.5 mi path length (whole path, pre-1996), 67 yd wide</w:t>
            </w:r>
          </w:p>
        </w:tc>
        <w:tc>
          <w:tcPr>
            <w:tcW w:type="dxa" w:w="2853"/>
          </w:tcPr>
          <w:p>
            <w:pPr>
              <w:spacing w:after="0"/>
              <w:jc w:val="left"/>
            </w:pPr>
            <w:r>
              <w:rPr>
                <w:sz w:val="16"/>
              </w:rPr>
              <w:t>$2,500 property; crops not recorded (1964 dollars)</w:t>
            </w:r>
          </w:p>
        </w:tc>
        <w:tc>
          <w:tcPr>
            <w:tcW w:type="dxa" w:w="927"/>
          </w:tcPr>
          <w:p>
            <w:pPr>
              <w:spacing w:after="0"/>
              <w:jc w:val="right"/>
            </w:pPr>
            <w:r>
              <w:rPr>
                <w:sz w:val="16"/>
              </w:rPr>
              <w:t>0, 3</w:t>
            </w:r>
          </w:p>
        </w:tc>
        <w:tc>
          <w:tcPr>
            <w:tcW w:type="dxa" w:w="2294"/>
          </w:tcPr>
          <w:p>
            <w:pPr>
              <w:spacing w:after="0"/>
              <w:jc w:val="left"/>
            </w:pPr>
            <w:r>
              <w:rPr>
                <w:sz w:val="16"/>
              </w:rPr>
              <w:t>location not recorded</w:t>
            </w:r>
          </w:p>
        </w:tc>
        <w:tc>
          <w:tcPr>
            <w:tcW w:type="dxa" w:w="1242"/>
          </w:tcPr>
          <w:p>
            <w:pPr>
              <w:spacing w:after="0"/>
              <w:jc w:val="left"/>
            </w:pPr>
          </w:p>
        </w:tc>
        <w:tc>
          <w:tcPr>
            <w:tcW w:type="dxa" w:w="268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0.737</w:t>
            </w:r>
          </w:p>
        </w:tc>
        <w:tc>
          <w:tcPr>
            <w:tcW w:type="dxa" w:w="1279"/>
          </w:tcPr>
          <w:p>
            <w:pPr>
              <w:spacing w:after="0"/>
              <w:jc w:val="left"/>
            </w:pPr>
            <w:r>
              <w:rPr>
                <w:sz w:val="16"/>
              </w:rPr>
              <w:t>event-days per year</w:t>
            </w:r>
          </w:p>
        </w:tc>
        <w:tc>
          <w:tcPr>
            <w:tcW w:type="dxa" w:w="1589"/>
          </w:tcPr>
          <w:p>
            <w:pPr>
              <w:spacing w:after="0"/>
              <w:jc w:val="left"/>
            </w:pPr>
            <w:r>
              <w:rPr>
                <w:sz w:val="16"/>
              </w:rPr>
              <w:t>about 0.737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14</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68.1</w:t>
            </w:r>
          </w:p>
        </w:tc>
        <w:tc>
          <w:tcPr>
            <w:tcW w:type="dxa" w:w="1279"/>
          </w:tcPr>
          <w:p>
            <w:pPr>
              <w:spacing w:after="0"/>
              <w:jc w:val="left"/>
            </w:pPr>
            <w:r>
              <w:rPr>
                <w:sz w:val="16"/>
              </w:rPr>
              <w:t>event-days per year</w:t>
            </w:r>
          </w:p>
        </w:tc>
        <w:tc>
          <w:tcPr>
            <w:tcW w:type="dxa" w:w="1589"/>
          </w:tcPr>
          <w:p>
            <w:pPr>
              <w:spacing w:after="0"/>
              <w:jc w:val="left"/>
            </w:pPr>
            <w:r>
              <w:rPr>
                <w:sz w:val="16"/>
              </w:rPr>
              <w:t>about 68.1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17 of 30 years, 1996 to 2025 (56.7%)</w:t>
            </w:r>
          </w:p>
        </w:tc>
        <w:tc>
          <w:tcPr>
            <w:tcW w:type="dxa" w:w="1524"/>
          </w:tcPr>
          <w:p>
            <w:pPr>
              <w:spacing w:after="0"/>
              <w:jc w:val="right"/>
            </w:pPr>
            <w:r>
              <w:rPr>
                <w:sz w:val="16"/>
              </w:rPr>
              <w:t>1,883</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0.000463</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0.0463%</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5.29</w:t>
            </w:r>
          </w:p>
        </w:tc>
        <w:tc>
          <w:tcPr>
            <w:tcW w:type="dxa" w:w="1279"/>
          </w:tcPr>
          <w:p>
            <w:pPr>
              <w:spacing w:after="0"/>
              <w:jc w:val="left"/>
            </w:pPr>
            <w:r>
              <w:rPr>
                <w:sz w:val="16"/>
              </w:rPr>
              <w:t>events per year</w:t>
            </w:r>
          </w:p>
        </w:tc>
        <w:tc>
          <w:tcPr>
            <w:tcW w:type="dxa" w:w="1589"/>
          </w:tcPr>
          <w:p>
            <w:pPr>
              <w:spacing w:after="0"/>
              <w:jc w:val="left"/>
            </w:pPr>
            <w:r>
              <w:rPr>
                <w:sz w:val="16"/>
              </w:rPr>
              <w:t>about 5.29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201.0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9.79</w:t>
            </w:r>
          </w:p>
        </w:tc>
        <w:tc>
          <w:tcPr>
            <w:tcW w:type="dxa" w:w="1279"/>
          </w:tcPr>
          <w:p>
            <w:pPr>
              <w:spacing w:after="0"/>
              <w:jc w:val="left"/>
            </w:pPr>
            <w:r>
              <w:rPr>
                <w:sz w:val="16"/>
              </w:rPr>
              <w:t>event-days per year</w:t>
            </w:r>
          </w:p>
        </w:tc>
        <w:tc>
          <w:tcPr>
            <w:tcW w:type="dxa" w:w="1589"/>
          </w:tcPr>
          <w:p>
            <w:pPr>
              <w:spacing w:after="0"/>
              <w:jc w:val="left"/>
            </w:pPr>
            <w:r>
              <w:rPr>
                <w:sz w:val="16"/>
              </w:rPr>
              <w:t>about 9.79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9 of 30 years, 1996 to 2025 (30%)</w:t>
            </w:r>
          </w:p>
        </w:tc>
        <w:tc>
          <w:tcPr>
            <w:tcW w:type="dxa" w:w="1524"/>
          </w:tcPr>
          <w:p>
            <w:pPr>
              <w:spacing w:after="0"/>
              <w:jc w:val="right"/>
            </w:pPr>
            <w:r>
              <w:rPr>
                <w:sz w:val="16"/>
              </w:rPr>
              <w:t>160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0.0133</w:t>
            </w:r>
          </w:p>
        </w:tc>
        <w:tc>
          <w:tcPr>
            <w:tcW w:type="dxa" w:w="1279"/>
          </w:tcPr>
          <w:p>
            <w:pPr>
              <w:spacing w:after="0"/>
              <w:jc w:val="left"/>
            </w:pPr>
            <w:r>
              <w:rPr>
                <w:sz w:val="16"/>
              </w:rPr>
              <w:t>events per year</w:t>
            </w:r>
          </w:p>
        </w:tc>
        <w:tc>
          <w:tcPr>
            <w:tcW w:type="dxa" w:w="1589"/>
          </w:tcPr>
          <w:p>
            <w:pPr>
              <w:spacing w:after="0"/>
              <w:jc w:val="left"/>
            </w:pPr>
            <w:r>
              <w:rPr>
                <w:sz w:val="16"/>
              </w:rPr>
              <w:t>about 1 in 75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8</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0.873</w:t>
            </w:r>
          </w:p>
        </w:tc>
        <w:tc>
          <w:tcPr>
            <w:tcW w:type="dxa" w:w="1279"/>
          </w:tcPr>
          <w:p>
            <w:pPr>
              <w:spacing w:after="0"/>
              <w:jc w:val="left"/>
            </w:pPr>
            <w:r>
              <w:rPr>
                <w:sz w:val="16"/>
              </w:rPr>
              <w:t>event-days per year</w:t>
            </w:r>
          </w:p>
        </w:tc>
        <w:tc>
          <w:tcPr>
            <w:tcW w:type="dxa" w:w="1589"/>
          </w:tcPr>
          <w:p>
            <w:pPr>
              <w:spacing w:after="0"/>
              <w:jc w:val="left"/>
            </w:pPr>
            <w:r>
              <w:rPr>
                <w:sz w:val="16"/>
              </w:rPr>
              <w:t>about 0.873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4 of 30 years, 1996 to 2025 (13.3%)</w:t>
            </w:r>
          </w:p>
        </w:tc>
        <w:tc>
          <w:tcPr>
            <w:tcW w:type="dxa" w:w="1524"/>
          </w:tcPr>
          <w:p>
            <w:pPr>
              <w:spacing w:after="0"/>
              <w:jc w:val="right"/>
            </w:pPr>
            <w:r>
              <w:rPr>
                <w:sz w:val="16"/>
              </w:rPr>
              <w:t>59</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1</w:t>
            </w:r>
          </w:p>
        </w:tc>
        <w:tc>
          <w:tcPr>
            <w:tcW w:type="dxa" w:w="1279"/>
          </w:tcPr>
          <w:p>
            <w:pPr>
              <w:spacing w:after="0"/>
              <w:jc w:val="left"/>
            </w:pPr>
            <w:r>
              <w:rPr>
                <w:sz w:val="16"/>
              </w:rPr>
              <w:t>event-day per year</w:t>
            </w:r>
          </w:p>
        </w:tc>
        <w:tc>
          <w:tcPr>
            <w:tcW w:type="dxa" w:w="1589"/>
          </w:tcPr>
          <w:p>
            <w:pPr>
              <w:spacing w:after="0"/>
              <w:jc w:val="left"/>
            </w:pPr>
            <w:r>
              <w:rPr>
                <w:sz w:val="16"/>
              </w:rPr>
              <w:t>about 1 day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16 of 30 years, 1996 to 2025 (53.3%)</w:t>
            </w:r>
          </w:p>
        </w:tc>
        <w:tc>
          <w:tcPr>
            <w:tcW w:type="dxa" w:w="1524"/>
          </w:tcPr>
          <w:p>
            <w:pPr>
              <w:spacing w:after="0"/>
              <w:jc w:val="right"/>
            </w:pPr>
            <w:r>
              <w:rPr>
                <w:sz w:val="16"/>
              </w:rPr>
              <w:t>28</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0.118</w:t>
            </w:r>
          </w:p>
        </w:tc>
        <w:tc>
          <w:tcPr>
            <w:tcW w:type="dxa" w:w="1279"/>
          </w:tcPr>
          <w:p>
            <w:pPr>
              <w:spacing w:after="0"/>
              <w:jc w:val="left"/>
            </w:pPr>
            <w:r>
              <w:rPr>
                <w:sz w:val="16"/>
              </w:rPr>
              <w:t>events per year (modeled)</w:t>
            </w:r>
          </w:p>
        </w:tc>
        <w:tc>
          <w:tcPr>
            <w:tcW w:type="dxa" w:w="1589"/>
          </w:tcPr>
          <w:p>
            <w:pPr>
              <w:spacing w:after="0"/>
              <w:jc w:val="left"/>
            </w:pPr>
            <w:r>
              <w:rPr>
                <w:sz w:val="16"/>
              </w:rPr>
              <w:t>about 1 in 9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49.7</w:t>
            </w:r>
          </w:p>
        </w:tc>
        <w:tc>
          <w:tcPr>
            <w:tcW w:type="dxa" w:w="1279"/>
          </w:tcPr>
          <w:p>
            <w:pPr>
              <w:spacing w:after="0"/>
              <w:jc w:val="left"/>
            </w:pPr>
            <w:r>
              <w:rPr>
                <w:sz w:val="16"/>
              </w:rPr>
              <w:t>days per year with a strike</w:t>
            </w:r>
          </w:p>
        </w:tc>
        <w:tc>
          <w:tcPr>
            <w:tcW w:type="dxa" w:w="1589"/>
          </w:tcPr>
          <w:p>
            <w:pPr>
              <w:spacing w:after="0"/>
              <w:jc w:val="left"/>
            </w:pPr>
            <w:r>
              <w:rPr>
                <w:sz w:val="16"/>
              </w:rPr>
              <w:t>about 49.7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1.84</w:t>
            </w:r>
          </w:p>
        </w:tc>
        <w:tc>
          <w:tcPr>
            <w:tcW w:type="dxa" w:w="1279"/>
          </w:tcPr>
          <w:p>
            <w:pPr>
              <w:spacing w:after="0"/>
              <w:jc w:val="left"/>
            </w:pPr>
            <w:r>
              <w:rPr>
                <w:sz w:val="16"/>
              </w:rPr>
              <w:t>events per year</w:t>
            </w:r>
          </w:p>
        </w:tc>
        <w:tc>
          <w:tcPr>
            <w:tcW w:type="dxa" w:w="1589"/>
          </w:tcPr>
          <w:p>
            <w:pPr>
              <w:spacing w:after="0"/>
              <w:jc w:val="left"/>
            </w:pPr>
            <w:r>
              <w:rPr>
                <w:sz w:val="16"/>
              </w:rPr>
              <w:t>about 1.84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70</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0.513</w:t>
            </w:r>
          </w:p>
        </w:tc>
        <w:tc>
          <w:tcPr>
            <w:tcW w:type="dxa" w:w="1279"/>
          </w:tcPr>
          <w:p>
            <w:pPr>
              <w:spacing w:after="0"/>
              <w:jc w:val="left"/>
            </w:pPr>
            <w:r>
              <w:rPr>
                <w:sz w:val="16"/>
              </w:rPr>
              <w:t>events per year</w:t>
            </w:r>
          </w:p>
        </w:tc>
        <w:tc>
          <w:tcPr>
            <w:tcW w:type="dxa" w:w="1589"/>
          </w:tcPr>
          <w:p>
            <w:pPr>
              <w:spacing w:after="0"/>
              <w:jc w:val="left"/>
            </w:pPr>
            <w:r>
              <w:rPr>
                <w:sz w:val="16"/>
              </w:rPr>
              <w:t>about 0.51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0.004</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0.4%</w:t>
            </w:r>
          </w:p>
        </w:tc>
        <w:tc>
          <w:tcPr>
            <w:tcW w:type="dxa" w:w="1037"/>
          </w:tcPr>
          <w:p>
            <w:pPr>
              <w:spacing w:after="0"/>
              <w:jc w:val="left"/>
            </w:pPr>
            <w:r>
              <w:rPr>
                <w:sz w:val="16"/>
              </w:rPr>
              <w:t>Possible</w:t>
            </w:r>
          </w:p>
        </w:tc>
        <w:tc>
          <w:tcPr>
            <w:tcW w:type="dxa" w:w="1994"/>
          </w:tcPr>
          <w:p>
            <w:pPr>
              <w:spacing w:after="0"/>
              <w:jc w:val="left"/>
            </w:pPr>
            <w:r>
              <w:rPr>
                <w:sz w:val="16"/>
              </w:rPr>
              <w:t>Storm Events records in 2 of 30 years, 1996 to 2025 (6.67%)</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4.05</w:t>
            </w:r>
          </w:p>
        </w:tc>
        <w:tc>
          <w:tcPr>
            <w:tcW w:type="dxa" w:w="1279"/>
          </w:tcPr>
          <w:p>
            <w:pPr>
              <w:spacing w:after="0"/>
              <w:jc w:val="left"/>
            </w:pPr>
            <w:r>
              <w:rPr>
                <w:sz w:val="16"/>
              </w:rPr>
              <w:t>event-days per year</w:t>
            </w:r>
          </w:p>
        </w:tc>
        <w:tc>
          <w:tcPr>
            <w:tcW w:type="dxa" w:w="1589"/>
          </w:tcPr>
          <w:p>
            <w:pPr>
              <w:spacing w:after="0"/>
              <w:jc w:val="left"/>
            </w:pPr>
            <w:r>
              <w:rPr>
                <w:sz w:val="16"/>
              </w:rPr>
              <w:t>about 4.05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11 of 30 years, 1996 to 2025 (36.7%)</w:t>
            </w:r>
          </w:p>
        </w:tc>
        <w:tc>
          <w:tcPr>
            <w:tcW w:type="dxa" w:w="1524"/>
          </w:tcPr>
          <w:p>
            <w:pPr>
              <w:spacing w:after="0"/>
              <w:jc w:val="right"/>
            </w:pPr>
            <w:r>
              <w:rPr>
                <w:sz w:val="16"/>
              </w:rPr>
              <w:t>77</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56</w:t>
            </w:r>
          </w:p>
        </w:tc>
        <w:tc>
          <w:tcPr>
            <w:tcW w:type="dxa" w:w="1381"/>
          </w:tcPr>
          <w:p>
            <w:pPr>
              <w:spacing w:after="0"/>
              <w:jc w:val="right"/>
            </w:pPr>
            <w:r>
              <w:rPr>
                <w:sz w:val="16"/>
              </w:rPr>
              <w:t>30</w:t>
            </w:r>
          </w:p>
        </w:tc>
        <w:tc>
          <w:tcPr>
            <w:tcW w:type="dxa" w:w="1381"/>
          </w:tcPr>
          <w:p>
            <w:pPr>
              <w:spacing w:after="0"/>
              <w:jc w:val="right"/>
            </w:pPr>
            <w:r>
              <w:rPr>
                <w:sz w:val="16"/>
              </w:rPr>
              <w:t>1.87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79.7</w:t>
            </w:r>
          </w:p>
        </w:tc>
        <w:tc>
          <w:tcPr>
            <w:tcW w:type="dxa" w:w="1311"/>
          </w:tcPr>
          <w:p>
            <w:pPr>
              <w:spacing w:after="0"/>
              <w:jc w:val="right"/>
            </w:pPr>
            <w:r>
              <w:rPr>
                <w:sz w:val="16"/>
              </w:rPr>
              <w:t>82.9</w:t>
            </w:r>
          </w:p>
        </w:tc>
        <w:tc>
          <w:tcPr>
            <w:tcW w:type="dxa" w:w="1250"/>
          </w:tcPr>
          <w:p>
            <w:pPr>
              <w:spacing w:after="0"/>
              <w:jc w:val="right"/>
            </w:pPr>
            <w:r>
              <w:rPr>
                <w:sz w:val="16"/>
              </w:rPr>
              <w:t>89.6</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77.0</w:t>
            </w:r>
          </w:p>
        </w:tc>
        <w:tc>
          <w:tcPr>
            <w:tcW w:type="dxa" w:w="1311"/>
          </w:tcPr>
          <w:p>
            <w:pPr>
              <w:spacing w:after="0"/>
              <w:jc w:val="right"/>
            </w:pPr>
            <w:r>
              <w:rPr>
                <w:sz w:val="16"/>
              </w:rPr>
              <w:t>91.3</w:t>
            </w:r>
          </w:p>
        </w:tc>
        <w:tc>
          <w:tcPr>
            <w:tcW w:type="dxa" w:w="1250"/>
          </w:tcPr>
          <w:p>
            <w:pPr>
              <w:spacing w:after="0"/>
              <w:jc w:val="right"/>
            </w:pPr>
            <w:r>
              <w:rPr>
                <w:sz w:val="16"/>
              </w:rPr>
              <w:t>96.0</w:t>
            </w:r>
          </w:p>
        </w:tc>
        <w:tc>
          <w:tcPr>
            <w:tcW w:type="dxa" w:w="6992"/>
          </w:tcPr>
          <w:p>
            <w:pPr>
              <w:spacing w:after="0"/>
              <w:jc w:val="left"/>
            </w:pPr>
            <w:r>
              <w:rPr>
                <w:sz w:val="16"/>
              </w:rPr>
              <w:t>Relatively Moderate 1, Relatively Low 1,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13.4</w:t>
            </w:r>
          </w:p>
        </w:tc>
        <w:tc>
          <w:tcPr>
            <w:tcW w:type="dxa" w:w="1311"/>
          </w:tcPr>
          <w:p>
            <w:pPr>
              <w:spacing w:after="0"/>
              <w:jc w:val="right"/>
            </w:pPr>
            <w:r>
              <w:rPr>
                <w:sz w:val="16"/>
              </w:rPr>
              <w:t>14.1</w:t>
            </w:r>
          </w:p>
        </w:tc>
        <w:tc>
          <w:tcPr>
            <w:tcW w:type="dxa" w:w="1250"/>
          </w:tcPr>
          <w:p>
            <w:pPr>
              <w:spacing w:after="0"/>
              <w:jc w:val="right"/>
            </w:pPr>
            <w:r>
              <w:rPr>
                <w:sz w:val="16"/>
              </w:rPr>
              <w:t>15.3</w:t>
            </w:r>
          </w:p>
        </w:tc>
        <w:tc>
          <w:tcPr>
            <w:tcW w:type="dxa" w:w="6992"/>
          </w:tcPr>
          <w:p>
            <w:pPr>
              <w:spacing w:after="0"/>
              <w:jc w:val="left"/>
            </w:pPr>
            <w:r>
              <w:rPr>
                <w:sz w:val="16"/>
              </w:rPr>
              <w:t>Very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88.9</w:t>
            </w:r>
          </w:p>
        </w:tc>
        <w:tc>
          <w:tcPr>
            <w:tcW w:type="dxa" w:w="1311"/>
          </w:tcPr>
          <w:p>
            <w:pPr>
              <w:spacing w:after="0"/>
              <w:jc w:val="right"/>
            </w:pPr>
            <w:r>
              <w:rPr>
                <w:sz w:val="16"/>
              </w:rPr>
              <w:t>89.9</w:t>
            </w:r>
          </w:p>
        </w:tc>
        <w:tc>
          <w:tcPr>
            <w:tcW w:type="dxa" w:w="1250"/>
          </w:tcPr>
          <w:p>
            <w:pPr>
              <w:spacing w:after="0"/>
              <w:jc w:val="right"/>
            </w:pPr>
            <w:r>
              <w:rPr>
                <w:sz w:val="16"/>
              </w:rPr>
              <w:t>93.0</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45.6</w:t>
            </w:r>
          </w:p>
        </w:tc>
        <w:tc>
          <w:tcPr>
            <w:tcW w:type="dxa" w:w="1311"/>
          </w:tcPr>
          <w:p>
            <w:pPr>
              <w:spacing w:after="0"/>
              <w:jc w:val="right"/>
            </w:pPr>
            <w:r>
              <w:rPr>
                <w:sz w:val="16"/>
              </w:rPr>
              <w:t>46.4</w:t>
            </w:r>
          </w:p>
        </w:tc>
        <w:tc>
          <w:tcPr>
            <w:tcW w:type="dxa" w:w="1250"/>
          </w:tcPr>
          <w:p>
            <w:pPr>
              <w:spacing w:after="0"/>
              <w:jc w:val="right"/>
            </w:pPr>
            <w:r>
              <w:rPr>
                <w:sz w:val="16"/>
              </w:rPr>
              <w:t>66.3</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48.8</w:t>
            </w:r>
          </w:p>
        </w:tc>
        <w:tc>
          <w:tcPr>
            <w:tcW w:type="dxa" w:w="1311"/>
          </w:tcPr>
          <w:p>
            <w:pPr>
              <w:spacing w:after="0"/>
              <w:jc w:val="right"/>
            </w:pPr>
            <w:r>
              <w:rPr>
                <w:sz w:val="16"/>
              </w:rPr>
              <w:t>56.3</w:t>
            </w:r>
          </w:p>
        </w:tc>
        <w:tc>
          <w:tcPr>
            <w:tcW w:type="dxa" w:w="1250"/>
          </w:tcPr>
          <w:p>
            <w:pPr>
              <w:spacing w:after="0"/>
              <w:jc w:val="right"/>
            </w:pPr>
            <w:r>
              <w:rPr>
                <w:sz w:val="16"/>
              </w:rPr>
              <w:t>59.8</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30.4</w:t>
            </w:r>
          </w:p>
        </w:tc>
        <w:tc>
          <w:tcPr>
            <w:tcW w:type="dxa" w:w="1311"/>
          </w:tcPr>
          <w:p>
            <w:pPr>
              <w:spacing w:after="0"/>
              <w:jc w:val="right"/>
            </w:pPr>
            <w:r>
              <w:rPr>
                <w:sz w:val="16"/>
              </w:rPr>
              <w:t>39.1</w:t>
            </w:r>
          </w:p>
        </w:tc>
        <w:tc>
          <w:tcPr>
            <w:tcW w:type="dxa" w:w="1250"/>
          </w:tcPr>
          <w:p>
            <w:pPr>
              <w:spacing w:after="0"/>
              <w:jc w:val="right"/>
            </w:pPr>
            <w:r>
              <w:rPr>
                <w:sz w:val="16"/>
              </w:rPr>
              <w:t>43.3</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37.3</w:t>
            </w:r>
          </w:p>
        </w:tc>
        <w:tc>
          <w:tcPr>
            <w:tcW w:type="dxa" w:w="1311"/>
          </w:tcPr>
          <w:p>
            <w:pPr>
              <w:spacing w:after="0"/>
              <w:jc w:val="right"/>
            </w:pPr>
            <w:r>
              <w:rPr>
                <w:sz w:val="16"/>
              </w:rPr>
              <w:t>57.8</w:t>
            </w:r>
          </w:p>
        </w:tc>
        <w:tc>
          <w:tcPr>
            <w:tcW w:type="dxa" w:w="1250"/>
          </w:tcPr>
          <w:p>
            <w:pPr>
              <w:spacing w:after="0"/>
              <w:jc w:val="right"/>
            </w:pPr>
            <w:r>
              <w:rPr>
                <w:sz w:val="16"/>
              </w:rPr>
              <w:t>72.6</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20.8</w:t>
            </w:r>
          </w:p>
        </w:tc>
        <w:tc>
          <w:tcPr>
            <w:tcW w:type="dxa" w:w="1311"/>
          </w:tcPr>
          <w:p>
            <w:pPr>
              <w:spacing w:after="0"/>
              <w:jc w:val="right"/>
            </w:pPr>
            <w:r>
              <w:rPr>
                <w:sz w:val="16"/>
              </w:rPr>
              <w:t>53.3</w:t>
            </w:r>
          </w:p>
        </w:tc>
        <w:tc>
          <w:tcPr>
            <w:tcW w:type="dxa" w:w="1250"/>
          </w:tcPr>
          <w:p>
            <w:pPr>
              <w:spacing w:after="0"/>
              <w:jc w:val="right"/>
            </w:pPr>
            <w:r>
              <w:rPr>
                <w:sz w:val="16"/>
              </w:rPr>
              <w:t>66.8</w:t>
            </w:r>
          </w:p>
        </w:tc>
        <w:tc>
          <w:tcPr>
            <w:tcW w:type="dxa" w:w="6992"/>
          </w:tcPr>
          <w:p>
            <w:pPr>
              <w:spacing w:after="0"/>
              <w:jc w:val="left"/>
            </w:pPr>
            <w:r>
              <w:rPr>
                <w:sz w:val="16"/>
              </w:rPr>
              <w:t>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84.6</w:t>
            </w:r>
          </w:p>
        </w:tc>
        <w:tc>
          <w:tcPr>
            <w:tcW w:type="dxa" w:w="1311"/>
          </w:tcPr>
          <w:p>
            <w:pPr>
              <w:spacing w:after="0"/>
              <w:jc w:val="right"/>
            </w:pPr>
            <w:r>
              <w:rPr>
                <w:sz w:val="16"/>
              </w:rPr>
              <w:t>85.2</w:t>
            </w:r>
          </w:p>
        </w:tc>
        <w:tc>
          <w:tcPr>
            <w:tcW w:type="dxa" w:w="1250"/>
          </w:tcPr>
          <w:p>
            <w:pPr>
              <w:spacing w:after="0"/>
              <w:jc w:val="right"/>
            </w:pPr>
            <w:r>
              <w:rPr>
                <w:sz w:val="16"/>
              </w:rPr>
              <w:t>95.2</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82.5</w:t>
            </w:r>
          </w:p>
        </w:tc>
        <w:tc>
          <w:tcPr>
            <w:tcW w:type="dxa" w:w="1311"/>
          </w:tcPr>
          <w:p>
            <w:pPr>
              <w:spacing w:after="0"/>
              <w:jc w:val="right"/>
            </w:pPr>
            <w:r>
              <w:rPr>
                <w:sz w:val="16"/>
              </w:rPr>
              <w:t>83.3</w:t>
            </w:r>
          </w:p>
        </w:tc>
        <w:tc>
          <w:tcPr>
            <w:tcW w:type="dxa" w:w="1250"/>
          </w:tcPr>
          <w:p>
            <w:pPr>
              <w:spacing w:after="0"/>
              <w:jc w:val="right"/>
            </w:pPr>
            <w:r>
              <w:rPr>
                <w:sz w:val="16"/>
              </w:rPr>
              <w:t>83.4</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88.8</w:t>
            </w:r>
          </w:p>
        </w:tc>
        <w:tc>
          <w:tcPr>
            <w:tcW w:type="dxa" w:w="1311"/>
          </w:tcPr>
          <w:p>
            <w:pPr>
              <w:spacing w:after="0"/>
              <w:jc w:val="right"/>
            </w:pPr>
            <w:r>
              <w:rPr>
                <w:sz w:val="16"/>
              </w:rPr>
              <w:t>88.8</w:t>
            </w:r>
          </w:p>
        </w:tc>
        <w:tc>
          <w:tcPr>
            <w:tcW w:type="dxa" w:w="1250"/>
          </w:tcPr>
          <w:p>
            <w:pPr>
              <w:spacing w:after="0"/>
              <w:jc w:val="right"/>
            </w:pPr>
            <w:r>
              <w:rPr>
                <w:sz w:val="16"/>
              </w:rPr>
              <w:t>90.9</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92.8</w:t>
            </w:r>
          </w:p>
        </w:tc>
        <w:tc>
          <w:tcPr>
            <w:tcW w:type="dxa" w:w="1311"/>
          </w:tcPr>
          <w:p>
            <w:pPr>
              <w:spacing w:after="0"/>
              <w:jc w:val="right"/>
            </w:pPr>
            <w:r>
              <w:rPr>
                <w:sz w:val="16"/>
              </w:rPr>
              <w:t>96.5</w:t>
            </w:r>
          </w:p>
        </w:tc>
        <w:tc>
          <w:tcPr>
            <w:tcW w:type="dxa" w:w="1250"/>
          </w:tcPr>
          <w:p>
            <w:pPr>
              <w:spacing w:after="0"/>
              <w:jc w:val="right"/>
            </w:pPr>
            <w:r>
              <w:rPr>
                <w:sz w:val="16"/>
              </w:rPr>
              <w:t>97.6</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78.6</w:t>
            </w:r>
          </w:p>
        </w:tc>
        <w:tc>
          <w:tcPr>
            <w:tcW w:type="dxa" w:w="1311"/>
          </w:tcPr>
          <w:p>
            <w:pPr>
              <w:spacing w:after="0"/>
              <w:jc w:val="right"/>
            </w:pPr>
            <w:r>
              <w:rPr>
                <w:sz w:val="16"/>
              </w:rPr>
              <w:t>81.9</w:t>
            </w:r>
          </w:p>
        </w:tc>
        <w:tc>
          <w:tcPr>
            <w:tcW w:type="dxa" w:w="1250"/>
          </w:tcPr>
          <w:p>
            <w:pPr>
              <w:spacing w:after="0"/>
              <w:jc w:val="right"/>
            </w:pPr>
            <w:r>
              <w:rPr>
                <w:sz w:val="16"/>
              </w:rPr>
              <w:t>88.8</w:t>
            </w:r>
          </w:p>
        </w:tc>
        <w:tc>
          <w:tcPr>
            <w:tcW w:type="dxa" w:w="6992"/>
          </w:tcPr>
          <w:p>
            <w:pPr>
              <w:spacing w:after="0"/>
              <w:jc w:val="left"/>
            </w:pPr>
            <w:r>
              <w:rPr>
                <w:sz w:val="16"/>
              </w:rPr>
              <w:t>Relatively High 2,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Hamilton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2029-12-03</w:t>
            </w:r>
          </w:p>
        </w:tc>
        <w:tc>
          <w:tcPr>
            <w:tcW w:type="dxa" w:w="2424"/>
          </w:tcPr>
          <w:p>
            <w:pPr>
              <w:spacing w:after="0"/>
              <w:jc w:val="right"/>
            </w:pPr>
            <w:r>
              <w:rPr>
                <w:sz w:val="16"/>
              </w:rPr>
              <w:t>FMA RL 0, SRL 0; any 0</w:t>
            </w:r>
          </w:p>
        </w:tc>
        <w:tc>
          <w:tcPr>
            <w:tcW w:type="dxa" w:w="2506"/>
          </w:tcPr>
          <w:p>
            <w:pPr>
              <w:spacing w:after="0"/>
              <w:jc w:val="right"/>
            </w:pPr>
            <w:r>
              <w:rPr>
                <w:sz w:val="16"/>
              </w:rPr>
              <w:t>$19,486,282.64</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Hamilton city</w:t>
            </w:r>
          </w:p>
        </w:tc>
        <w:tc>
          <w:tcPr>
            <w:tcW w:type="dxa" w:w="1603"/>
          </w:tcPr>
          <w:p>
            <w:pPr>
              <w:spacing w:after="0"/>
              <w:jc w:val="left"/>
            </w:pPr>
            <w:r>
              <w:rPr>
                <w:sz w:val="16"/>
              </w:rPr>
              <w:t>City</w:t>
            </w:r>
          </w:p>
        </w:tc>
        <w:tc>
          <w:tcPr>
            <w:tcW w:type="dxa" w:w="3040"/>
          </w:tcPr>
          <w:p>
            <w:pPr>
              <w:spacing w:after="0"/>
              <w:jc w:val="left"/>
            </w:pPr>
            <w:r>
              <w:rPr>
                <w:sz w:val="16"/>
              </w:rPr>
              <w:t>Approved, expires 2029-12-03</w:t>
            </w:r>
          </w:p>
        </w:tc>
        <w:tc>
          <w:tcPr>
            <w:tcW w:type="dxa" w:w="2424"/>
          </w:tcPr>
          <w:p>
            <w:pPr>
              <w:spacing w:after="0"/>
              <w:jc w:val="right"/>
            </w:pPr>
            <w:r>
              <w:rPr>
                <w:sz w:val="16"/>
              </w:rPr>
              <w:t>FMA RL 0, SRL 0; any 0</w:t>
            </w:r>
          </w:p>
        </w:tc>
        <w:tc>
          <w:tcPr>
            <w:tcW w:type="dxa" w:w="2506"/>
          </w:tcPr>
          <w:p>
            <w:pPr>
              <w:spacing w:after="0"/>
              <w:jc w:val="right"/>
            </w:pPr>
            <w:r>
              <w:rPr>
                <w:sz w:val="16"/>
              </w:rPr>
              <w:t>$340,817.15</w:t>
            </w:r>
          </w:p>
        </w:tc>
        <w:tc>
          <w:tcPr>
            <w:tcW w:type="dxa" w:w="2834"/>
          </w:tcPr>
          <w:p>
            <w:pPr>
              <w:spacing w:after="0"/>
              <w:jc w:val="right"/>
            </w:pPr>
            <w:r>
              <w:rPr>
                <w:sz w:val="16"/>
              </w:rPr>
              <w:t>119 total; 5 since its plan</w:t>
            </w:r>
          </w:p>
        </w:tc>
      </w:tr>
      <w:tr>
        <w:trPr>
          <w:cantSplit/>
        </w:trPr>
        <w:tc>
          <w:tcPr>
            <w:tcW w:type="dxa" w:w="1705"/>
          </w:tcPr>
          <w:p>
            <w:pPr>
              <w:spacing w:after="0"/>
              <w:jc w:val="left"/>
            </w:pPr>
            <w:r>
              <w:rPr>
                <w:sz w:val="16"/>
              </w:rPr>
              <w:t>Hico city</w:t>
            </w:r>
          </w:p>
        </w:tc>
        <w:tc>
          <w:tcPr>
            <w:tcW w:type="dxa" w:w="1603"/>
          </w:tcPr>
          <w:p>
            <w:pPr>
              <w:spacing w:after="0"/>
              <w:jc w:val="left"/>
            </w:pPr>
            <w:r>
              <w:rPr>
                <w:sz w:val="16"/>
              </w:rPr>
              <w:t>City</w:t>
            </w:r>
          </w:p>
        </w:tc>
        <w:tc>
          <w:tcPr>
            <w:tcW w:type="dxa" w:w="3040"/>
          </w:tcPr>
          <w:p>
            <w:pPr>
              <w:spacing w:after="0"/>
              <w:jc w:val="left"/>
            </w:pPr>
            <w:r>
              <w:rPr>
                <w:sz w:val="16"/>
              </w:rPr>
              <w:t>Approved, expires 2029-12-03</w:t>
            </w:r>
          </w:p>
        </w:tc>
        <w:tc>
          <w:tcPr>
            <w:tcW w:type="dxa" w:w="2424"/>
          </w:tcPr>
          <w:p>
            <w:pPr>
              <w:spacing w:after="0"/>
              <w:jc w:val="right"/>
            </w:pPr>
            <w:r>
              <w:rPr>
                <w:sz w:val="16"/>
              </w:rPr>
              <w:t>FMA RL 0, SRL 0; any 0</w:t>
            </w:r>
          </w:p>
        </w:tc>
        <w:tc>
          <w:tcPr>
            <w:tcW w:type="dxa" w:w="2506"/>
          </w:tcPr>
          <w:p>
            <w:pPr>
              <w:spacing w:after="0"/>
              <w:jc w:val="right"/>
            </w:pPr>
            <w:r>
              <w:rPr>
                <w:sz w:val="16"/>
              </w:rPr>
              <w:t>$28,729.15</w:t>
            </w:r>
          </w:p>
        </w:tc>
        <w:tc>
          <w:tcPr>
            <w:tcW w:type="dxa" w:w="2834"/>
          </w:tcPr>
          <w:p>
            <w:pPr>
              <w:spacing w:after="0"/>
              <w:jc w:val="right"/>
            </w:pPr>
            <w:r>
              <w:rPr>
                <w:sz w:val="16"/>
              </w:rPr>
              <w:t>38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983"/>
        <w:gridCol w:w="1305"/>
        <w:gridCol w:w="1207"/>
        <w:gridCol w:w="1099"/>
        <w:gridCol w:w="117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2024-12-04</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$3,198,988,248</w:t>
            </w:r>
          </w:p>
        </w:tc>
        <w:tc>
          <w:tcPr>
            <w:tcW w:type="dxa" w:w="1135"/>
          </w:tcPr>
          <w:p>
            <w:pPr>
              <w:spacing w:after="0"/>
              <w:jc w:val="right"/>
            </w:pPr>
            <w:r>
              <w:rPr>
                <w:sz w:val="16"/>
              </w:rPr>
              <w:t>$79,855,323</w:t>
            </w:r>
          </w:p>
        </w:tc>
        <w:tc>
          <w:tcPr>
            <w:tcW w:type="dxa" w:w="1044"/>
          </w:tcPr>
          <w:p>
            <w:pPr>
              <w:spacing w:after="0"/>
              <w:jc w:val="right"/>
            </w:pPr>
            <w:r>
              <w:rPr>
                <w:sz w:val="16"/>
              </w:rPr>
              <w:t>8,208</w:t>
            </w:r>
          </w:p>
        </w:tc>
        <w:tc>
          <w:tcPr>
            <w:tcW w:type="dxa" w:w="1037"/>
          </w:tcPr>
          <w:p>
            <w:pPr>
              <w:spacing w:after="0"/>
              <w:jc w:val="right"/>
            </w:pPr>
            <w:r>
              <w:rPr>
                <w:sz w:val="16"/>
              </w:rPr>
              <w:t>$7,707</w:t>
            </w:r>
          </w:p>
        </w:tc>
        <w:tc>
          <w:tcPr>
            <w:tcW w:type="dxa" w:w="1126"/>
          </w:tcPr>
          <w:p>
            <w:pPr>
              <w:spacing w:after="0"/>
              <w:jc w:val="right"/>
            </w:pPr>
            <w:r>
              <w:rPr>
                <w:sz w:val="16"/>
              </w:rPr>
              <w:t>$45,796</w:t>
            </w:r>
          </w:p>
        </w:tc>
        <w:tc>
          <w:tcPr>
            <w:tcW w:type="dxa" w:w="983"/>
          </w:tcPr>
          <w:p>
            <w:pPr>
              <w:spacing w:after="0"/>
              <w:jc w:val="right"/>
            </w:pPr>
            <w:r>
              <w:rPr>
                <w:sz w:val="16"/>
              </w:rPr>
              <w:t>$525,545</w:t>
            </w:r>
          </w:p>
        </w:tc>
        <w:tc>
          <w:tcPr>
            <w:tcW w:type="dxa" w:w="1305"/>
          </w:tcPr>
          <w:p>
            <w:pPr>
              <w:spacing w:after="0"/>
              <w:jc w:val="right"/>
            </w:pPr>
            <w:r>
              <w:rPr>
                <w:sz w:val="16"/>
              </w:rPr>
              <w:t>0.000241%</w:t>
            </w:r>
          </w:p>
        </w:tc>
        <w:tc>
          <w:tcPr>
            <w:tcW w:type="dxa" w:w="1207"/>
          </w:tcPr>
          <w:p>
            <w:pPr>
              <w:spacing w:after="0"/>
              <w:jc w:val="right"/>
            </w:pPr>
          </w:p>
        </w:tc>
        <w:tc>
          <w:tcPr>
            <w:tcW w:type="dxa" w:w="1099"/>
          </w:tcPr>
          <w:p>
            <w:pPr>
              <w:spacing w:after="0"/>
              <w:jc w:val="right"/>
            </w:pPr>
            <w:r>
              <w:rPr>
                <w:sz w:val="16"/>
              </w:rPr>
              <w:t>$0</w:t>
            </w: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$4,887,384</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$132,188</w:t>
            </w:r>
          </w:p>
        </w:tc>
        <w:tc>
          <w:tcPr>
            <w:tcW w:type="dxa" w:w="983"/>
          </w:tcPr>
          <w:p>
            <w:pPr>
              <w:spacing w:after="0"/>
              <w:jc w:val="right"/>
            </w:pPr>
            <w:r>
              <w:rPr>
                <w:sz w:val="16"/>
              </w:rPr>
              <w:t>n/a</w:t>
            </w:r>
          </w:p>
        </w:tc>
        <w:tc>
          <w:tcPr>
            <w:tcW w:type="dxa" w:w="1305"/>
          </w:tcPr>
          <w:p>
            <w:pPr>
              <w:spacing w:after="0"/>
              <w:jc w:val="right"/>
            </w:pPr>
            <w:r>
              <w:rPr>
                <w:sz w:val="16"/>
              </w:rPr>
              <w:t>2.7% (agriculture)</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$5,532,556,279</w:t>
            </w:r>
          </w:p>
        </w:tc>
        <w:tc>
          <w:tcPr>
            <w:tcW w:type="dxa" w:w="1135"/>
          </w:tcPr>
          <w:p>
            <w:pPr>
              <w:spacing w:after="0"/>
              <w:jc w:val="right"/>
            </w:pPr>
            <w:r>
              <w:rPr>
                <w:sz w:val="16"/>
              </w:rPr>
              <w:t>n/a</w:t>
            </w:r>
          </w:p>
        </w:tc>
        <w:tc>
          <w:tcPr>
            <w:tcW w:type="dxa" w:w="1044"/>
          </w:tcPr>
          <w:p>
            <w:pPr>
              <w:spacing w:after="0"/>
              <w:jc w:val="right"/>
            </w:pPr>
            <w:r>
              <w:rPr>
                <w:sz w:val="16"/>
              </w:rPr>
              <w:t>8,222</w:t>
            </w:r>
          </w:p>
        </w:tc>
        <w:tc>
          <w:tcPr>
            <w:tcW w:type="dxa" w:w="1037"/>
          </w:tcPr>
          <w:p>
            <w:pPr>
              <w:spacing w:after="0"/>
              <w:jc w:val="right"/>
            </w:pPr>
            <w:r>
              <w:rPr>
                <w:sz w:val="16"/>
              </w:rPr>
              <w:t>$7,439</w:t>
            </w:r>
          </w:p>
        </w:tc>
        <w:tc>
          <w:tcPr>
            <w:tcW w:type="dxa" w:w="1126"/>
          </w:tcPr>
          <w:p>
            <w:pPr>
              <w:spacing w:after="0"/>
              <w:jc w:val="right"/>
            </w:pPr>
            <w:r>
              <w:rPr>
                <w:sz w:val="16"/>
              </w:rPr>
              <w:t>n/a</w:t>
            </w:r>
          </w:p>
        </w:tc>
        <w:tc>
          <w:tcPr>
            <w:tcW w:type="dxa" w:w="983"/>
          </w:tcPr>
          <w:p>
            <w:pPr>
              <w:spacing w:after="0"/>
              <w:jc w:val="right"/>
            </w:pPr>
            <w:r>
              <w:rPr>
                <w:sz w:val="16"/>
              </w:rPr>
              <w:t>$2,051</w:t>
            </w:r>
          </w:p>
        </w:tc>
        <w:tc>
          <w:tcPr>
            <w:tcW w:type="dxa" w:w="1305"/>
          </w:tcPr>
          <w:p>
            <w:pPr>
              <w:spacing w:after="0"/>
              <w:jc w:val="right"/>
            </w:pPr>
            <w:r>
              <w:rPr>
                <w:sz w:val="16"/>
              </w:rPr>
              <w:t>0.000134%</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$3,198,988,248</w:t>
            </w:r>
          </w:p>
        </w:tc>
        <w:tc>
          <w:tcPr>
            <w:tcW w:type="dxa" w:w="1135"/>
          </w:tcPr>
          <w:p>
            <w:pPr>
              <w:spacing w:after="0"/>
              <w:jc w:val="right"/>
            </w:pPr>
            <w:r>
              <w:rPr>
                <w:sz w:val="16"/>
              </w:rPr>
              <w:t>$79,855,323</w:t>
            </w:r>
          </w:p>
        </w:tc>
        <w:tc>
          <w:tcPr>
            <w:tcW w:type="dxa" w:w="1044"/>
          </w:tcPr>
          <w:p>
            <w:pPr>
              <w:spacing w:after="0"/>
              <w:jc w:val="right"/>
            </w:pPr>
            <w:r>
              <w:rPr>
                <w:sz w:val="16"/>
              </w:rPr>
              <w:t>8,208</w:t>
            </w:r>
          </w:p>
        </w:tc>
        <w:tc>
          <w:tcPr>
            <w:tcW w:type="dxa" w:w="1037"/>
          </w:tcPr>
          <w:p>
            <w:pPr>
              <w:spacing w:after="0"/>
              <w:jc w:val="right"/>
            </w:pPr>
            <w:r>
              <w:rPr>
                <w:sz w:val="16"/>
              </w:rPr>
              <w:t>$240,388</w:t>
            </w:r>
          </w:p>
        </w:tc>
        <w:tc>
          <w:tcPr>
            <w:tcW w:type="dxa" w:w="1126"/>
          </w:tcPr>
          <w:p>
            <w:pPr>
              <w:spacing w:after="0"/>
              <w:jc w:val="right"/>
            </w:pPr>
            <w:r>
              <w:rPr>
                <w:sz w:val="16"/>
              </w:rPr>
              <w:t>$21,135</w:t>
            </w:r>
          </w:p>
        </w:tc>
        <w:tc>
          <w:tcPr>
            <w:tcW w:type="dxa" w:w="983"/>
          </w:tcPr>
          <w:p>
            <w:pPr>
              <w:spacing w:after="0"/>
              <w:jc w:val="right"/>
            </w:pPr>
            <w:r>
              <w:rPr>
                <w:sz w:val="16"/>
              </w:rPr>
              <w:t>$10,658</w:t>
            </w:r>
          </w:p>
        </w:tc>
        <w:tc>
          <w:tcPr>
            <w:tcW w:type="dxa" w:w="1305"/>
          </w:tcPr>
          <w:p>
            <w:pPr>
              <w:spacing w:after="0"/>
              <w:jc w:val="right"/>
            </w:pPr>
            <w:r>
              <w:rPr>
                <w:sz w:val="16"/>
              </w:rPr>
              <w:t>0.00751%</w:t>
            </w:r>
          </w:p>
        </w:tc>
        <w:tc>
          <w:tcPr>
            <w:tcW w:type="dxa" w:w="1207"/>
          </w:tcPr>
          <w:p>
            <w:pPr>
              <w:spacing w:after="0"/>
              <w:jc w:val="right"/>
            </w:pPr>
            <w:r>
              <w:rPr>
                <w:sz w:val="16"/>
              </w:rPr>
              <w:t>$73,000</w:t>
            </w: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$3,198,988,248</w:t>
            </w:r>
          </w:p>
        </w:tc>
        <w:tc>
          <w:tcPr>
            <w:tcW w:type="dxa" w:w="1135"/>
          </w:tcPr>
          <w:p>
            <w:pPr>
              <w:spacing w:after="0"/>
              <w:jc w:val="right"/>
            </w:pPr>
            <w:r>
              <w:rPr>
                <w:sz w:val="16"/>
              </w:rPr>
              <w:t>$79,855,323</w:t>
            </w:r>
          </w:p>
        </w:tc>
        <w:tc>
          <w:tcPr>
            <w:tcW w:type="dxa" w:w="1044"/>
          </w:tcPr>
          <w:p>
            <w:pPr>
              <w:spacing w:after="0"/>
              <w:jc w:val="right"/>
            </w:pPr>
            <w:r>
              <w:rPr>
                <w:sz w:val="16"/>
              </w:rPr>
              <w:t>8,208</w:t>
            </w:r>
          </w:p>
        </w:tc>
        <w:tc>
          <w:tcPr>
            <w:tcW w:type="dxa" w:w="1037"/>
          </w:tcPr>
          <w:p>
            <w:pPr>
              <w:spacing w:after="0"/>
              <w:jc w:val="right"/>
            </w:pPr>
            <w:r>
              <w:rPr>
                <w:sz w:val="16"/>
              </w:rPr>
              <w:t>$34</w:t>
            </w:r>
          </w:p>
        </w:tc>
        <w:tc>
          <w:tcPr>
            <w:tcW w:type="dxa" w:w="1126"/>
          </w:tcPr>
          <w:p>
            <w:pPr>
              <w:spacing w:after="0"/>
              <w:jc w:val="right"/>
            </w:pPr>
            <w:r>
              <w:rPr>
                <w:sz w:val="16"/>
              </w:rPr>
              <w:t>$213</w:t>
            </w:r>
          </w:p>
        </w:tc>
        <w:tc>
          <w:tcPr>
            <w:tcW w:type="dxa" w:w="983"/>
          </w:tcPr>
          <w:p>
            <w:pPr>
              <w:spacing w:after="0"/>
              <w:jc w:val="right"/>
            </w:pPr>
            <w:r>
              <w:rPr>
                <w:sz w:val="16"/>
              </w:rPr>
              <w:t>$112,435</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$3,198,988,248</w:t>
            </w:r>
          </w:p>
        </w:tc>
        <w:tc>
          <w:tcPr>
            <w:tcW w:type="dxa" w:w="1135"/>
          </w:tcPr>
          <w:p>
            <w:pPr>
              <w:spacing w:after="0"/>
              <w:jc w:val="right"/>
            </w:pPr>
            <w:r>
              <w:rPr>
                <w:sz w:val="16"/>
              </w:rPr>
              <w:t>$78,239,116</w:t>
            </w:r>
          </w:p>
        </w:tc>
        <w:tc>
          <w:tcPr>
            <w:tcW w:type="dxa" w:w="1044"/>
          </w:tcPr>
          <w:p>
            <w:pPr>
              <w:spacing w:after="0"/>
              <w:jc w:val="right"/>
            </w:pPr>
            <w:r>
              <w:rPr>
                <w:sz w:val="16"/>
              </w:rPr>
              <w:t>8,208</w:t>
            </w:r>
          </w:p>
        </w:tc>
        <w:tc>
          <w:tcPr>
            <w:tcW w:type="dxa" w:w="1037"/>
          </w:tcPr>
          <w:p>
            <w:pPr>
              <w:spacing w:after="0"/>
              <w:jc w:val="right"/>
            </w:pPr>
            <w:r>
              <w:rPr>
                <w:sz w:val="16"/>
              </w:rPr>
              <w:t>$34,580</w:t>
            </w:r>
          </w:p>
        </w:tc>
        <w:tc>
          <w:tcPr>
            <w:tcW w:type="dxa" w:w="1126"/>
          </w:tcPr>
          <w:p>
            <w:pPr>
              <w:spacing w:after="0"/>
              <w:jc w:val="right"/>
            </w:pPr>
            <w:r>
              <w:rPr>
                <w:sz w:val="16"/>
              </w:rPr>
              <w:t>$13,430</w:t>
            </w:r>
          </w:p>
        </w:tc>
        <w:tc>
          <w:tcPr>
            <w:tcW w:type="dxa" w:w="983"/>
          </w:tcPr>
          <w:p>
            <w:pPr>
              <w:spacing w:after="0"/>
              <w:jc w:val="right"/>
            </w:pPr>
            <w:r>
              <w:rPr>
                <w:sz w:val="16"/>
              </w:rPr>
              <w:t>$544</w:t>
            </w:r>
          </w:p>
        </w:tc>
        <w:tc>
          <w:tcPr>
            <w:tcW w:type="dxa" w:w="1305"/>
          </w:tcPr>
          <w:p>
            <w:pPr>
              <w:spacing w:after="0"/>
              <w:jc w:val="right"/>
            </w:pPr>
            <w:r>
              <w:rPr>
                <w:sz w:val="16"/>
              </w:rPr>
              <w:t>0.00108%</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$3,198,988,248</w:t>
            </w:r>
          </w:p>
        </w:tc>
        <w:tc>
          <w:tcPr>
            <w:tcW w:type="dxa" w:w="1135"/>
          </w:tcPr>
          <w:p>
            <w:pPr>
              <w:spacing w:after="0"/>
              <w:jc w:val="right"/>
            </w:pPr>
            <w:r>
              <w:rPr>
                <w:sz w:val="16"/>
              </w:rPr>
              <w:t>n/a</w:t>
            </w:r>
          </w:p>
        </w:tc>
        <w:tc>
          <w:tcPr>
            <w:tcW w:type="dxa" w:w="1044"/>
          </w:tcPr>
          <w:p>
            <w:pPr>
              <w:spacing w:after="0"/>
              <w:jc w:val="right"/>
            </w:pPr>
            <w:r>
              <w:rPr>
                <w:sz w:val="16"/>
              </w:rPr>
              <w:t>8,208</w:t>
            </w:r>
          </w:p>
        </w:tc>
        <w:tc>
          <w:tcPr>
            <w:tcW w:type="dxa" w:w="1037"/>
          </w:tcPr>
          <w:p>
            <w:pPr>
              <w:spacing w:after="0"/>
              <w:jc w:val="right"/>
            </w:pPr>
            <w:r>
              <w:rPr>
                <w:sz w:val="16"/>
              </w:rPr>
              <w:t>$4,410</w:t>
            </w:r>
          </w:p>
        </w:tc>
        <w:tc>
          <w:tcPr>
            <w:tcW w:type="dxa" w:w="1126"/>
          </w:tcPr>
          <w:p>
            <w:pPr>
              <w:spacing w:after="0"/>
              <w:jc w:val="right"/>
            </w:pPr>
            <w:r>
              <w:rPr>
                <w:sz w:val="16"/>
              </w:rPr>
              <w:t>n/a</w:t>
            </w:r>
          </w:p>
        </w:tc>
        <w:tc>
          <w:tcPr>
            <w:tcW w:type="dxa" w:w="983"/>
          </w:tcPr>
          <w:p>
            <w:pPr>
              <w:spacing w:after="0"/>
              <w:jc w:val="right"/>
            </w:pPr>
            <w:r>
              <w:rPr>
                <w:sz w:val="16"/>
              </w:rPr>
              <w:t>$3,723</w:t>
            </w:r>
          </w:p>
        </w:tc>
        <w:tc>
          <w:tcPr>
            <w:tcW w:type="dxa" w:w="1305"/>
          </w:tcPr>
          <w:p>
            <w:pPr>
              <w:spacing w:after="0"/>
              <w:jc w:val="right"/>
            </w:pPr>
            <w:r>
              <w:rPr>
                <w:sz w:val="16"/>
              </w:rPr>
              <w:t>0.000138%</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$3,196,769,839</w:t>
            </w:r>
          </w:p>
        </w:tc>
        <w:tc>
          <w:tcPr>
            <w:tcW w:type="dxa" w:w="1135"/>
          </w:tcPr>
          <w:p>
            <w:pPr>
              <w:spacing w:after="0"/>
              <w:jc w:val="right"/>
            </w:pPr>
            <w:r>
              <w:rPr>
                <w:sz w:val="16"/>
              </w:rPr>
              <w:t>$88,129</w:t>
            </w:r>
          </w:p>
        </w:tc>
        <w:tc>
          <w:tcPr>
            <w:tcW w:type="dxa" w:w="1044"/>
          </w:tcPr>
          <w:p>
            <w:pPr>
              <w:spacing w:after="0"/>
              <w:jc w:val="right"/>
            </w:pPr>
            <w:r>
              <w:rPr>
                <w:sz w:val="16"/>
              </w:rPr>
              <w:t>204</w:t>
            </w:r>
          </w:p>
        </w:tc>
        <w:tc>
          <w:tcPr>
            <w:tcW w:type="dxa" w:w="1037"/>
          </w:tcPr>
          <w:p>
            <w:pPr>
              <w:spacing w:after="0"/>
              <w:jc w:val="right"/>
            </w:pPr>
            <w:r>
              <w:rPr>
                <w:sz w:val="16"/>
              </w:rPr>
              <w:t>$1,823,326</w:t>
            </w:r>
          </w:p>
        </w:tc>
        <w:tc>
          <w:tcPr>
            <w:tcW w:type="dxa" w:w="1126"/>
          </w:tcPr>
          <w:p>
            <w:pPr>
              <w:spacing w:after="0"/>
              <w:jc w:val="right"/>
            </w:pPr>
            <w:r>
              <w:rPr>
                <w:sz w:val="16"/>
              </w:rPr>
              <w:t>$1,296</w:t>
            </w:r>
          </w:p>
        </w:tc>
        <w:tc>
          <w:tcPr>
            <w:tcW w:type="dxa" w:w="983"/>
          </w:tcPr>
          <w:p>
            <w:pPr>
              <w:spacing w:after="0"/>
              <w:jc w:val="right"/>
            </w:pPr>
            <w:r>
              <w:rPr>
                <w:sz w:val="16"/>
              </w:rPr>
              <w:t>$13,593</w:t>
            </w:r>
          </w:p>
        </w:tc>
        <w:tc>
          <w:tcPr>
            <w:tcW w:type="dxa" w:w="1305"/>
          </w:tcPr>
          <w:p>
            <w:pPr>
              <w:spacing w:after="0"/>
              <w:jc w:val="right"/>
            </w:pPr>
            <w:r>
              <w:rPr>
                <w:sz w:val="16"/>
              </w:rPr>
              <w:t>n/a (see note)</w:t>
            </w:r>
          </w:p>
        </w:tc>
        <w:tc>
          <w:tcPr>
            <w:tcW w:type="dxa" w:w="1207"/>
          </w:tcPr>
          <w:p>
            <w:pPr>
              <w:spacing w:after="0"/>
              <w:jc w:val="right"/>
            </w:pPr>
            <w:r>
              <w:rPr>
                <w:sz w:val="16"/>
              </w:rPr>
              <w:t>$0</w:t>
            </w:r>
          </w:p>
        </w:tc>
        <w:tc>
          <w:tcPr>
            <w:tcW w:type="dxa" w:w="1099"/>
          </w:tcPr>
          <w:p>
            <w:pPr>
              <w:spacing w:after="0"/>
              <w:jc w:val="right"/>
            </w:pPr>
          </w:p>
        </w:tc>
        <w:tc>
          <w:tcPr>
            <w:tcW w:type="dxa" w:w="1179"/>
          </w:tcPr>
          <w:p>
            <w:pPr>
              <w:spacing w:after="0"/>
              <w:jc w:val="right"/>
            </w:pPr>
            <w:r>
              <w:rPr>
                <w:sz w:val="16"/>
              </w:rPr>
              <w:t>$897,861.26</w:t>
            </w: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$13,042,174</w:t>
            </w:r>
          </w:p>
        </w:tc>
        <w:tc>
          <w:tcPr>
            <w:tcW w:type="dxa" w:w="1135"/>
          </w:tcPr>
          <w:p>
            <w:pPr>
              <w:spacing w:after="0"/>
              <w:jc w:val="right"/>
            </w:pPr>
            <w:r>
              <w:rPr>
                <w:sz w:val="16"/>
              </w:rPr>
              <w:t>n/a</w:t>
            </w:r>
          </w:p>
        </w:tc>
        <w:tc>
          <w:tcPr>
            <w:tcW w:type="dxa" w:w="1044"/>
          </w:tcPr>
          <w:p>
            <w:pPr>
              <w:spacing w:after="0"/>
              <w:jc w:val="right"/>
            </w:pPr>
            <w:r>
              <w:rPr>
                <w:sz w:val="16"/>
              </w:rPr>
              <w:t>31</w:t>
            </w:r>
          </w:p>
        </w:tc>
        <w:tc>
          <w:tcPr>
            <w:tcW w:type="dxa" w:w="1037"/>
          </w:tcPr>
          <w:p>
            <w:pPr>
              <w:spacing w:after="0"/>
              <w:jc w:val="right"/>
            </w:pPr>
            <w:r>
              <w:rPr>
                <w:sz w:val="16"/>
              </w:rPr>
              <w:t>$15</w:t>
            </w:r>
          </w:p>
        </w:tc>
        <w:tc>
          <w:tcPr>
            <w:tcW w:type="dxa" w:w="1126"/>
          </w:tcPr>
          <w:p>
            <w:pPr>
              <w:spacing w:after="0"/>
              <w:jc w:val="right"/>
            </w:pPr>
            <w:r>
              <w:rPr>
                <w:sz w:val="16"/>
              </w:rPr>
              <w:t>n/a</w:t>
            </w:r>
          </w:p>
        </w:tc>
        <w:tc>
          <w:tcPr>
            <w:tcW w:type="dxa" w:w="983"/>
          </w:tcPr>
          <w:p>
            <w:pPr>
              <w:spacing w:after="0"/>
              <w:jc w:val="right"/>
            </w:pPr>
            <w:r>
              <w:rPr>
                <w:sz w:val="16"/>
              </w:rPr>
              <w:t>$5</w:t>
            </w:r>
          </w:p>
        </w:tc>
        <w:tc>
          <w:tcPr>
            <w:tcW w:type="dxa" w:w="1305"/>
          </w:tcPr>
          <w:p>
            <w:pPr>
              <w:spacing w:after="0"/>
              <w:jc w:val="right"/>
            </w:pPr>
            <w:r>
              <w:rPr>
                <w:sz w:val="16"/>
              </w:rPr>
              <w:t>0.000111%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$3,198,988,248</w:t>
            </w:r>
          </w:p>
        </w:tc>
        <w:tc>
          <w:tcPr>
            <w:tcW w:type="dxa" w:w="1135"/>
          </w:tcPr>
          <w:p>
            <w:pPr>
              <w:spacing w:after="0"/>
              <w:jc w:val="right"/>
            </w:pPr>
            <w:r>
              <w:rPr>
                <w:sz w:val="16"/>
              </w:rPr>
              <w:t>n/a</w:t>
            </w:r>
          </w:p>
        </w:tc>
        <w:tc>
          <w:tcPr>
            <w:tcW w:type="dxa" w:w="1044"/>
          </w:tcPr>
          <w:p>
            <w:pPr>
              <w:spacing w:after="0"/>
              <w:jc w:val="right"/>
            </w:pPr>
            <w:r>
              <w:rPr>
                <w:sz w:val="16"/>
              </w:rPr>
              <w:t>8,208</w:t>
            </w:r>
          </w:p>
        </w:tc>
        <w:tc>
          <w:tcPr>
            <w:tcW w:type="dxa" w:w="1037"/>
          </w:tcPr>
          <w:p>
            <w:pPr>
              <w:spacing w:after="0"/>
              <w:jc w:val="right"/>
            </w:pPr>
            <w:r>
              <w:rPr>
                <w:sz w:val="16"/>
              </w:rPr>
              <w:t>$4,378</w:t>
            </w:r>
          </w:p>
        </w:tc>
        <w:tc>
          <w:tcPr>
            <w:tcW w:type="dxa" w:w="1126"/>
          </w:tcPr>
          <w:p>
            <w:pPr>
              <w:spacing w:after="0"/>
              <w:jc w:val="right"/>
            </w:pPr>
            <w:r>
              <w:rPr>
                <w:sz w:val="16"/>
              </w:rPr>
              <w:t>n/a</w:t>
            </w:r>
          </w:p>
        </w:tc>
        <w:tc>
          <w:tcPr>
            <w:tcW w:type="dxa" w:w="983"/>
          </w:tcPr>
          <w:p>
            <w:pPr>
              <w:spacing w:after="0"/>
              <w:jc w:val="right"/>
            </w:pPr>
            <w:r>
              <w:rPr>
                <w:sz w:val="16"/>
              </w:rPr>
              <w:t>$112,933</w:t>
            </w:r>
          </w:p>
        </w:tc>
        <w:tc>
          <w:tcPr>
            <w:tcW w:type="dxa" w:w="1305"/>
          </w:tcPr>
          <w:p>
            <w:pPr>
              <w:spacing w:after="0"/>
              <w:jc w:val="right"/>
            </w:pPr>
            <w:r>
              <w:rPr>
                <w:sz w:val="16"/>
              </w:rPr>
              <w:t>0.000137%</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$3,198,988,248</w:t>
            </w:r>
          </w:p>
        </w:tc>
        <w:tc>
          <w:tcPr>
            <w:tcW w:type="dxa" w:w="1135"/>
          </w:tcPr>
          <w:p>
            <w:pPr>
              <w:spacing w:after="0"/>
              <w:jc w:val="right"/>
            </w:pPr>
            <w:r>
              <w:rPr>
                <w:sz w:val="16"/>
              </w:rPr>
              <w:t>$79,855,323</w:t>
            </w:r>
          </w:p>
        </w:tc>
        <w:tc>
          <w:tcPr>
            <w:tcW w:type="dxa" w:w="1044"/>
          </w:tcPr>
          <w:p>
            <w:pPr>
              <w:spacing w:after="0"/>
              <w:jc w:val="right"/>
            </w:pPr>
            <w:r>
              <w:rPr>
                <w:sz w:val="16"/>
              </w:rPr>
              <w:t>8,208</w:t>
            </w:r>
          </w:p>
        </w:tc>
        <w:tc>
          <w:tcPr>
            <w:tcW w:type="dxa" w:w="1037"/>
          </w:tcPr>
          <w:p>
            <w:pPr>
              <w:spacing w:after="0"/>
              <w:jc w:val="right"/>
            </w:pPr>
            <w:r>
              <w:rPr>
                <w:sz w:val="16"/>
              </w:rPr>
              <w:t>$76,732</w:t>
            </w:r>
          </w:p>
        </w:tc>
        <w:tc>
          <w:tcPr>
            <w:tcW w:type="dxa" w:w="1126"/>
          </w:tcPr>
          <w:p>
            <w:pPr>
              <w:spacing w:after="0"/>
              <w:jc w:val="right"/>
            </w:pPr>
            <w:r>
              <w:rPr>
                <w:sz w:val="16"/>
              </w:rPr>
              <w:t>$10,257</w:t>
            </w:r>
          </w:p>
        </w:tc>
        <w:tc>
          <w:tcPr>
            <w:tcW w:type="dxa" w:w="983"/>
          </w:tcPr>
          <w:p>
            <w:pPr>
              <w:spacing w:after="0"/>
              <w:jc w:val="right"/>
            </w:pPr>
            <w:r>
              <w:rPr>
                <w:sz w:val="16"/>
              </w:rPr>
              <w:t>$78,178</w:t>
            </w:r>
          </w:p>
        </w:tc>
        <w:tc>
          <w:tcPr>
            <w:tcW w:type="dxa" w:w="1305"/>
          </w:tcPr>
          <w:p>
            <w:pPr>
              <w:spacing w:after="0"/>
              <w:jc w:val="right"/>
            </w:pPr>
            <w:r>
              <w:rPr>
                <w:sz w:val="16"/>
              </w:rPr>
              <w:t>0.0024%</w:t>
            </w:r>
          </w:p>
        </w:tc>
        <w:tc>
          <w:tcPr>
            <w:tcW w:type="dxa" w:w="1207"/>
          </w:tcPr>
          <w:p>
            <w:pPr>
              <w:spacing w:after="0"/>
              <w:jc w:val="right"/>
            </w:pPr>
            <w:r>
              <w:rPr>
                <w:sz w:val="16"/>
              </w:rPr>
              <w:t>$21,000</w:t>
            </w:r>
          </w:p>
        </w:tc>
        <w:tc>
          <w:tcPr>
            <w:tcW w:type="dxa" w:w="1099"/>
          </w:tcPr>
          <w:p>
            <w:pPr>
              <w:spacing w:after="0"/>
              <w:jc w:val="right"/>
            </w:pPr>
            <w:r>
              <w:rPr>
                <w:sz w:val="16"/>
              </w:rPr>
              <w:t>$0</w:t>
            </w:r>
          </w:p>
        </w:tc>
        <w:tc>
          <w:tcPr>
            <w:tcW w:type="dxa" w:w="1179"/>
          </w:tcPr>
          <w:p>
            <w:pPr>
              <w:spacing w:after="0"/>
              <w:jc w:val="right"/>
            </w:pPr>
            <w:r>
              <w:rPr>
                <w:sz w:val="16"/>
              </w:rPr>
              <w:t>$897,861.26</w:t>
            </w: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$3,198,988,248</w:t>
            </w:r>
          </w:p>
        </w:tc>
        <w:tc>
          <w:tcPr>
            <w:tcW w:type="dxa" w:w="1135"/>
          </w:tcPr>
          <w:p>
            <w:pPr>
              <w:spacing w:after="0"/>
              <w:jc w:val="right"/>
            </w:pPr>
            <w:r>
              <w:rPr>
                <w:sz w:val="16"/>
              </w:rPr>
              <w:t>$79,855,323</w:t>
            </w:r>
          </w:p>
        </w:tc>
        <w:tc>
          <w:tcPr>
            <w:tcW w:type="dxa" w:w="1044"/>
          </w:tcPr>
          <w:p>
            <w:pPr>
              <w:spacing w:after="0"/>
              <w:jc w:val="right"/>
            </w:pPr>
            <w:r>
              <w:rPr>
                <w:sz w:val="16"/>
              </w:rPr>
              <w:t>8,208</w:t>
            </w:r>
          </w:p>
        </w:tc>
        <w:tc>
          <w:tcPr>
            <w:tcW w:type="dxa" w:w="1037"/>
          </w:tcPr>
          <w:p>
            <w:pPr>
              <w:spacing w:after="0"/>
              <w:jc w:val="right"/>
            </w:pPr>
            <w:r>
              <w:rPr>
                <w:sz w:val="16"/>
              </w:rPr>
              <w:t>$410,597</w:t>
            </w:r>
          </w:p>
        </w:tc>
        <w:tc>
          <w:tcPr>
            <w:tcW w:type="dxa" w:w="1126"/>
          </w:tcPr>
          <w:p>
            <w:pPr>
              <w:spacing w:after="0"/>
              <w:jc w:val="right"/>
            </w:pPr>
            <w:r>
              <w:rPr>
                <w:sz w:val="16"/>
              </w:rPr>
              <w:t>$4,997</w:t>
            </w:r>
          </w:p>
        </w:tc>
        <w:tc>
          <w:tcPr>
            <w:tcW w:type="dxa" w:w="983"/>
          </w:tcPr>
          <w:p>
            <w:pPr>
              <w:spacing w:after="0"/>
              <w:jc w:val="right"/>
            </w:pPr>
            <w:r>
              <w:rPr>
                <w:sz w:val="16"/>
              </w:rPr>
              <w:t>$565,688</w:t>
            </w:r>
          </w:p>
        </w:tc>
        <w:tc>
          <w:tcPr>
            <w:tcW w:type="dxa" w:w="1305"/>
          </w:tcPr>
          <w:p>
            <w:pPr>
              <w:spacing w:after="0"/>
              <w:jc w:val="right"/>
            </w:pPr>
            <w:r>
              <w:rPr>
                <w:sz w:val="16"/>
              </w:rPr>
              <w:t>0.0128%</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$1,327,460,732</w:t>
            </w:r>
          </w:p>
        </w:tc>
        <w:tc>
          <w:tcPr>
            <w:tcW w:type="dxa" w:w="1135"/>
          </w:tcPr>
          <w:p>
            <w:pPr>
              <w:spacing w:after="0"/>
              <w:jc w:val="right"/>
            </w:pPr>
            <w:r>
              <w:rPr>
                <w:sz w:val="16"/>
              </w:rPr>
              <w:t>$45,211,715</w:t>
            </w:r>
          </w:p>
        </w:tc>
        <w:tc>
          <w:tcPr>
            <w:tcW w:type="dxa" w:w="1044"/>
          </w:tcPr>
          <w:p>
            <w:pPr>
              <w:spacing w:after="0"/>
              <w:jc w:val="right"/>
            </w:pPr>
            <w:r>
              <w:rPr>
                <w:sz w:val="16"/>
              </w:rPr>
              <w:t>4,372</w:t>
            </w:r>
          </w:p>
        </w:tc>
        <w:tc>
          <w:tcPr>
            <w:tcW w:type="dxa" w:w="1037"/>
          </w:tcPr>
          <w:p>
            <w:pPr>
              <w:spacing w:after="0"/>
              <w:jc w:val="right"/>
            </w:pPr>
            <w:r>
              <w:rPr>
                <w:sz w:val="16"/>
              </w:rPr>
              <w:t>$580,326</w:t>
            </w:r>
          </w:p>
        </w:tc>
        <w:tc>
          <w:tcPr>
            <w:tcW w:type="dxa" w:w="1126"/>
          </w:tcPr>
          <w:p>
            <w:pPr>
              <w:spacing w:after="0"/>
              <w:jc w:val="right"/>
            </w:pPr>
            <w:r>
              <w:rPr>
                <w:sz w:val="16"/>
              </w:rPr>
              <w:t>$1,304</w:t>
            </w:r>
          </w:p>
        </w:tc>
        <w:tc>
          <w:tcPr>
            <w:tcW w:type="dxa" w:w="983"/>
          </w:tcPr>
          <w:p>
            <w:pPr>
              <w:spacing w:after="0"/>
              <w:jc w:val="right"/>
            </w:pPr>
            <w:r>
              <w:rPr>
                <w:sz w:val="16"/>
              </w:rPr>
              <w:t>$25,562</w:t>
            </w:r>
          </w:p>
        </w:tc>
        <w:tc>
          <w:tcPr>
            <w:tcW w:type="dxa" w:w="1305"/>
          </w:tcPr>
          <w:p>
            <w:pPr>
              <w:spacing w:after="0"/>
              <w:jc w:val="right"/>
            </w:pPr>
            <w:r>
              <w:rPr>
                <w:sz w:val="16"/>
              </w:rPr>
              <w:t>0.0437%</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$3,198,988,248</w:t>
            </w:r>
          </w:p>
        </w:tc>
        <w:tc>
          <w:tcPr>
            <w:tcW w:type="dxa" w:w="1135"/>
          </w:tcPr>
          <w:p>
            <w:pPr>
              <w:spacing w:after="0"/>
              <w:jc w:val="right"/>
            </w:pPr>
            <w:r>
              <w:rPr>
                <w:sz w:val="16"/>
              </w:rPr>
              <w:t>$79,855,323</w:t>
            </w:r>
          </w:p>
        </w:tc>
        <w:tc>
          <w:tcPr>
            <w:tcW w:type="dxa" w:w="1044"/>
          </w:tcPr>
          <w:p>
            <w:pPr>
              <w:spacing w:after="0"/>
              <w:jc w:val="right"/>
            </w:pPr>
            <w:r>
              <w:rPr>
                <w:sz w:val="16"/>
              </w:rPr>
              <w:t>8,208</w:t>
            </w:r>
          </w:p>
        </w:tc>
        <w:tc>
          <w:tcPr>
            <w:tcW w:type="dxa" w:w="1037"/>
          </w:tcPr>
          <w:p>
            <w:pPr>
              <w:spacing w:after="0"/>
              <w:jc w:val="right"/>
            </w:pPr>
            <w:r>
              <w:rPr>
                <w:sz w:val="16"/>
              </w:rPr>
              <w:t>$6,176</w:t>
            </w:r>
          </w:p>
        </w:tc>
        <w:tc>
          <w:tcPr>
            <w:tcW w:type="dxa" w:w="1126"/>
          </w:tcPr>
          <w:p>
            <w:pPr>
              <w:spacing w:after="0"/>
              <w:jc w:val="right"/>
            </w:pPr>
            <w:r>
              <w:rPr>
                <w:sz w:val="16"/>
              </w:rPr>
              <w:t>$460</w:t>
            </w:r>
          </w:p>
        </w:tc>
        <w:tc>
          <w:tcPr>
            <w:tcW w:type="dxa" w:w="983"/>
          </w:tcPr>
          <w:p>
            <w:pPr>
              <w:spacing w:after="0"/>
              <w:jc w:val="right"/>
            </w:pPr>
            <w:r>
              <w:rPr>
                <w:sz w:val="16"/>
              </w:rPr>
              <w:t>$22,447</w:t>
            </w:r>
          </w:p>
        </w:tc>
        <w:tc>
          <w:tcPr>
            <w:tcW w:type="dxa" w:w="1305"/>
          </w:tcPr>
          <w:p>
            <w:pPr>
              <w:spacing w:after="0"/>
              <w:jc w:val="right"/>
            </w:pPr>
            <w:r>
              <w:rPr>
                <w:sz w:val="16"/>
              </w:rPr>
              <w:t>0.000193%</w:t>
            </w:r>
          </w:p>
        </w:tc>
        <w:tc>
          <w:tcPr>
            <w:tcW w:type="dxa" w:w="1207"/>
          </w:tcPr>
          <w:p>
            <w:pPr>
              <w:spacing w:after="0"/>
              <w:jc w:val="right"/>
            </w:pPr>
          </w:p>
        </w:tc>
        <w:tc>
          <w:tcPr>
            <w:tcW w:type="dxa" w:w="1099"/>
          </w:tcPr>
          <w:p>
            <w:pPr>
              <w:spacing w:after="0"/>
              <w:jc w:val="right"/>
            </w:pPr>
            <w:r>
              <w:rPr>
                <w:sz w:val="16"/>
              </w:rPr>
              <w:t>$0</w:t>
            </w:r>
          </w:p>
        </w:tc>
        <w:tc>
          <w:tcPr>
            <w:tcW w:type="dxa" w:w="117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2024-12-04 (Storm Events through 2026-06-30): 22 county-coded records, 22 with a damage value recorded (including $0), $94,000; 9 zone-level records, 9 with a damage value recorded (including $0), $0 reported for the zone; Public Assistance: $897,861.26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8,208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$3,198,988,248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$79,855,323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$3,427,183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$1,473,362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Hamilton County (unincorporated area)</w:t>
            </w:r>
          </w:p>
        </w:tc>
        <w:tc>
          <w:tcPr>
            <w:tcW w:type="dxa" w:w="1604"/>
          </w:tcPr>
          <w:p>
            <w:pPr>
              <w:spacing w:after="0"/>
              <w:jc w:val="left"/>
            </w:pPr>
            <w:r>
              <w:rPr>
                <w:sz w:val="16"/>
              </w:rPr>
              <w:t>480842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Hamilton city</w:t>
            </w:r>
          </w:p>
        </w:tc>
        <w:tc>
          <w:tcPr>
            <w:tcW w:type="dxa" w:w="1604"/>
          </w:tcPr>
          <w:p>
            <w:pPr>
              <w:spacing w:after="0"/>
              <w:jc w:val="left"/>
            </w:pPr>
            <w:r>
              <w:rPr>
                <w:sz w:val="16"/>
              </w:rPr>
              <w:t>480281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Hico city</w:t>
            </w:r>
          </w:p>
        </w:tc>
        <w:tc>
          <w:tcPr>
            <w:tcW w:type="dxa" w:w="1604"/>
          </w:tcPr>
          <w:p>
            <w:pPr>
              <w:spacing w:after="0"/>
              <w:jc w:val="left"/>
            </w:pPr>
            <w:r>
              <w:rPr>
                <w:sz w:val="16"/>
              </w:rPr>
              <w:t>480843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Hamilton County, TX: risk-assessment baseline packet, release 2026-10 (data as of 2026-09-30; County FIPS 48193). Automated baseline. </w:t>
      </w:r>
      <w:hyperlink r:id="rId15">
        <w:r>
          <w:rPr>
            <w:color w:val="1F4E99"/>
            <w:sz w:val="17"/>
            <w:u w:val="single"/>
          </w:rPr>
          <w:t>https://hazardplain.org/tx/48193/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Hamilton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Hamilton County, TX: Risk-assessment baseline packet</dc:title>
  <dc:subject>Hazard Plain release 2026-10, as of 2026-09-30. Automated baseline</dc:subject>
  <dc:creator>Hazard Plain</dc:creator>
  <cp:keywords>Hazard Plain; hazard mitigation; risk assessment; 48193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