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Gonzales County, TX</w:t>
      </w:r>
    </w:p>
    <w:p>
      <w:pPr>
        <w:spacing w:after="120" w:before="0"/>
      </w:pPr>
      <w:r>
        <w:rPr>
          <w:color w:val="555555"/>
          <w:sz w:val="24"/>
        </w:rPr>
        <w:t>Risk-assessment baseline packet</w:t>
      </w:r>
    </w:p>
    <w:p>
      <w:pPr>
        <w:spacing w:after="120" w:before="0"/>
      </w:pPr>
      <w:r>
        <w:rPr>
          <w:b/>
          <w:sz w:val="18"/>
        </w:rPr>
        <w:t xml:space="preserve">County FIPS: </w:t>
      </w:r>
      <w:r>
        <w:rPr>
          <w:sz w:val="18"/>
        </w:rPr>
        <w:t>48177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2031-05-27. Plan: Gonzales County (FEMA plan 111732), approved 2026-05-28.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 record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($25,801,275 a year), Hurricane ($3,860,464) and Tornado ($1,753,335).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14, SRL 5 (44 CFR 77.2); any definition: 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Gonzales County (FEMA plan 111732)</w:t>
      </w:r>
    </w:p>
    <w:p>
      <w:pPr>
        <w:keepNext/>
        <w:spacing w:after="40" w:before="0"/>
      </w:pPr>
      <w:r>
        <w:rPr>
          <w:b/>
        </w:rPr>
        <w:t xml:space="preserve">Approved: </w:t>
      </w:r>
      <w:r>
        <w:rPr/>
        <w:t>2026-05-28</w:t>
      </w:r>
    </w:p>
    <w:p>
      <w:pPr>
        <w:keepNext/>
        <w:spacing w:after="40" w:before="0"/>
      </w:pPr>
      <w:r>
        <w:rPr>
          <w:b/>
        </w:rPr>
        <w:t xml:space="preserve">Days to expiry: </w:t>
      </w:r>
      <w:r>
        <w:rPr/>
        <w:t>1,700</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5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65"/>
        <w:gridCol w:w="1950"/>
        <w:gridCol w:w="2327"/>
        <w:gridCol w:w="2740"/>
        <w:gridCol w:w="1037"/>
        <w:gridCol w:w="1037"/>
        <w:gridCol w:w="873"/>
        <w:gridCol w:w="1283"/>
      </w:tblGrid>
      <w:tr>
        <w:trPr>
          <w:cantSplit/>
          <w:tblHeader/>
        </w:trPr>
        <w:tc>
          <w:tcPr>
            <w:tcW w:type="dxa" w:w="2865"/>
            <w:shd w:val="clear" w:color="auto" w:fill="E8E8E8"/>
          </w:tcPr>
          <w:p>
            <w:pPr>
              <w:spacing w:after="0"/>
              <w:jc w:val="left"/>
            </w:pPr>
            <w:r>
              <w:rPr>
                <w:b/>
                <w:sz w:val="16"/>
              </w:rPr>
              <w:t>Jurisdiction</w:t>
            </w:r>
          </w:p>
        </w:tc>
        <w:tc>
          <w:tcPr>
            <w:tcW w:type="dxa" w:w="1950"/>
            <w:shd w:val="clear" w:color="auto" w:fill="E8E8E8"/>
          </w:tcPr>
          <w:p>
            <w:pPr>
              <w:spacing w:after="0"/>
              <w:jc w:val="left"/>
            </w:pPr>
            <w:r>
              <w:rPr>
                <w:b/>
                <w:sz w:val="16"/>
              </w:rPr>
              <w:t>Type</w:t>
            </w:r>
          </w:p>
        </w:tc>
        <w:tc>
          <w:tcPr>
            <w:tcW w:type="dxa" w:w="2327"/>
            <w:shd w:val="clear" w:color="auto" w:fill="E8E8E8"/>
          </w:tcPr>
          <w:p>
            <w:pPr>
              <w:spacing w:after="0"/>
              <w:jc w:val="left"/>
            </w:pPr>
            <w:r>
              <w:rPr>
                <w:b/>
                <w:sz w:val="16"/>
              </w:rPr>
              <w:t>Status</w:t>
            </w:r>
          </w:p>
        </w:tc>
        <w:tc>
          <w:tcPr>
            <w:tcW w:type="dxa" w:w="27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3"/>
            <w:shd w:val="clear" w:color="auto" w:fill="E8E8E8"/>
          </w:tcPr>
          <w:p>
            <w:pPr>
              <w:spacing w:after="0"/>
              <w:jc w:val="left"/>
            </w:pPr>
            <w:r>
              <w:rPr>
                <w:b/>
                <w:sz w:val="16"/>
              </w:rPr>
              <w:t>Notes</w:t>
            </w:r>
          </w:p>
        </w:tc>
      </w:tr>
      <w:tr>
        <w:trPr>
          <w:cantSplit/>
        </w:trPr>
        <w:tc>
          <w:tcPr>
            <w:tcW w:type="dxa" w:w="2865"/>
          </w:tcPr>
          <w:p>
            <w:pPr>
              <w:spacing w:after="0"/>
              <w:jc w:val="left"/>
            </w:pPr>
            <w:r>
              <w:rPr>
                <w:sz w:val="16"/>
              </w:rPr>
              <w:t>Gonzales County</w:t>
            </w:r>
          </w:p>
        </w:tc>
        <w:tc>
          <w:tcPr>
            <w:tcW w:type="dxa" w:w="1950"/>
          </w:tcPr>
          <w:p>
            <w:pPr>
              <w:spacing w:after="0"/>
              <w:jc w:val="left"/>
            </w:pPr>
            <w:r>
              <w:rPr>
                <w:sz w:val="16"/>
              </w:rPr>
              <w:t>County</w:t>
            </w:r>
          </w:p>
        </w:tc>
        <w:tc>
          <w:tcPr>
            <w:tcW w:type="dxa" w:w="2327"/>
          </w:tcPr>
          <w:p>
            <w:pPr>
              <w:spacing w:after="0"/>
              <w:jc w:val="left"/>
            </w:pPr>
            <w:r>
              <w:rPr>
                <w:sz w:val="16"/>
              </w:rPr>
              <w:t>Approved, expires 2031-05-27</w:t>
            </w:r>
          </w:p>
        </w:tc>
        <w:tc>
          <w:tcPr>
            <w:tcW w:type="dxa" w:w="2740"/>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3"/>
          </w:tcPr>
          <w:p>
            <w:pPr>
              <w:spacing w:after="0"/>
              <w:jc w:val="right"/>
            </w:pPr>
            <w:r>
              <w:rPr>
                <w:sz w:val="16"/>
              </w:rPr>
              <w:t>1,700</w:t>
            </w:r>
          </w:p>
        </w:tc>
        <w:tc>
          <w:tcPr>
            <w:tcW w:type="dxa" w:w="1283"/>
          </w:tcPr>
          <w:p>
            <w:pPr>
              <w:spacing w:after="0"/>
              <w:jc w:val="left"/>
            </w:pPr>
          </w:p>
        </w:tc>
      </w:tr>
      <w:tr>
        <w:trPr>
          <w:cantSplit/>
        </w:trPr>
        <w:tc>
          <w:tcPr>
            <w:tcW w:type="dxa" w:w="2865"/>
          </w:tcPr>
          <w:p>
            <w:pPr>
              <w:spacing w:after="0"/>
              <w:jc w:val="left"/>
            </w:pPr>
            <w:r>
              <w:rPr>
                <w:sz w:val="16"/>
              </w:rPr>
              <w:t>Gonzales city</w:t>
            </w:r>
          </w:p>
        </w:tc>
        <w:tc>
          <w:tcPr>
            <w:tcW w:type="dxa" w:w="1950"/>
          </w:tcPr>
          <w:p>
            <w:pPr>
              <w:spacing w:after="0"/>
              <w:jc w:val="left"/>
            </w:pPr>
            <w:r>
              <w:rPr>
                <w:sz w:val="16"/>
              </w:rPr>
              <w:t>City</w:t>
            </w:r>
          </w:p>
        </w:tc>
        <w:tc>
          <w:tcPr>
            <w:tcW w:type="dxa" w:w="2327"/>
          </w:tcPr>
          <w:p>
            <w:pPr>
              <w:spacing w:after="0"/>
              <w:jc w:val="left"/>
            </w:pPr>
            <w:r>
              <w:rPr>
                <w:sz w:val="16"/>
              </w:rPr>
              <w:t>Approved, expires 2031-05-27</w:t>
            </w:r>
          </w:p>
        </w:tc>
        <w:tc>
          <w:tcPr>
            <w:tcW w:type="dxa" w:w="2740"/>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3"/>
          </w:tcPr>
          <w:p>
            <w:pPr>
              <w:spacing w:after="0"/>
              <w:jc w:val="right"/>
            </w:pPr>
            <w:r>
              <w:rPr>
                <w:sz w:val="16"/>
              </w:rPr>
              <w:t>1,700</w:t>
            </w:r>
          </w:p>
        </w:tc>
        <w:tc>
          <w:tcPr>
            <w:tcW w:type="dxa" w:w="1283"/>
          </w:tcPr>
          <w:p>
            <w:pPr>
              <w:spacing w:after="0"/>
              <w:jc w:val="left"/>
            </w:pPr>
          </w:p>
        </w:tc>
      </w:tr>
      <w:tr>
        <w:trPr>
          <w:cantSplit/>
        </w:trPr>
        <w:tc>
          <w:tcPr>
            <w:tcW w:type="dxa" w:w="2865"/>
          </w:tcPr>
          <w:p>
            <w:pPr>
              <w:spacing w:after="0"/>
              <w:jc w:val="left"/>
            </w:pPr>
            <w:r>
              <w:rPr>
                <w:sz w:val="16"/>
              </w:rPr>
              <w:t>Nixon city</w:t>
            </w:r>
          </w:p>
        </w:tc>
        <w:tc>
          <w:tcPr>
            <w:tcW w:type="dxa" w:w="1950"/>
          </w:tcPr>
          <w:p>
            <w:pPr>
              <w:spacing w:after="0"/>
              <w:jc w:val="left"/>
            </w:pPr>
            <w:r>
              <w:rPr>
                <w:sz w:val="16"/>
              </w:rPr>
              <w:t>City</w:t>
            </w:r>
          </w:p>
        </w:tc>
        <w:tc>
          <w:tcPr>
            <w:tcW w:type="dxa" w:w="2327"/>
          </w:tcPr>
          <w:p>
            <w:pPr>
              <w:spacing w:after="0"/>
              <w:jc w:val="left"/>
            </w:pPr>
            <w:r>
              <w:rPr>
                <w:sz w:val="16"/>
              </w:rPr>
              <w:t>Approved, expires 2031-05-27</w:t>
            </w:r>
          </w:p>
        </w:tc>
        <w:tc>
          <w:tcPr>
            <w:tcW w:type="dxa" w:w="2740"/>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3"/>
          </w:tcPr>
          <w:p>
            <w:pPr>
              <w:spacing w:after="0"/>
              <w:jc w:val="right"/>
            </w:pPr>
            <w:r>
              <w:rPr>
                <w:sz w:val="16"/>
              </w:rPr>
              <w:t>1,700</w:t>
            </w:r>
          </w:p>
        </w:tc>
        <w:tc>
          <w:tcPr>
            <w:tcW w:type="dxa" w:w="1283"/>
          </w:tcPr>
          <w:p>
            <w:pPr>
              <w:spacing w:after="0"/>
              <w:jc w:val="left"/>
            </w:pPr>
          </w:p>
        </w:tc>
      </w:tr>
      <w:tr>
        <w:trPr>
          <w:cantSplit/>
        </w:trPr>
        <w:tc>
          <w:tcPr>
            <w:tcW w:type="dxa" w:w="2865"/>
          </w:tcPr>
          <w:p>
            <w:pPr>
              <w:spacing w:after="0"/>
              <w:jc w:val="left"/>
            </w:pPr>
            <w:r>
              <w:rPr>
                <w:sz w:val="16"/>
              </w:rPr>
              <w:t>Smiley city</w:t>
            </w:r>
          </w:p>
        </w:tc>
        <w:tc>
          <w:tcPr>
            <w:tcW w:type="dxa" w:w="1950"/>
          </w:tcPr>
          <w:p>
            <w:pPr>
              <w:spacing w:after="0"/>
              <w:jc w:val="left"/>
            </w:pPr>
            <w:r>
              <w:rPr>
                <w:sz w:val="16"/>
              </w:rPr>
              <w:t>City</w:t>
            </w:r>
          </w:p>
        </w:tc>
        <w:tc>
          <w:tcPr>
            <w:tcW w:type="dxa" w:w="2327"/>
          </w:tcPr>
          <w:p>
            <w:pPr>
              <w:spacing w:after="0"/>
              <w:jc w:val="left"/>
            </w:pPr>
            <w:r>
              <w:rPr>
                <w:sz w:val="16"/>
              </w:rPr>
              <w:t>Approved, expires 2031-05-27</w:t>
            </w:r>
          </w:p>
        </w:tc>
        <w:tc>
          <w:tcPr>
            <w:tcW w:type="dxa" w:w="2740"/>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3"/>
          </w:tcPr>
          <w:p>
            <w:pPr>
              <w:spacing w:after="0"/>
              <w:jc w:val="right"/>
            </w:pPr>
            <w:r>
              <w:rPr>
                <w:sz w:val="16"/>
              </w:rPr>
              <w:t>1,700</w:t>
            </w:r>
          </w:p>
        </w:tc>
        <w:tc>
          <w:tcPr>
            <w:tcW w:type="dxa" w:w="1283"/>
          </w:tcPr>
          <w:p>
            <w:pPr>
              <w:spacing w:after="0"/>
              <w:jc w:val="left"/>
            </w:pPr>
          </w:p>
        </w:tc>
      </w:tr>
      <w:tr>
        <w:trPr>
          <w:cantSplit/>
        </w:trPr>
        <w:tc>
          <w:tcPr>
            <w:tcW w:type="dxa" w:w="2865"/>
          </w:tcPr>
          <w:p>
            <w:pPr>
              <w:spacing w:after="0"/>
              <w:jc w:val="left"/>
            </w:pPr>
            <w:r>
              <w:rPr>
                <w:sz w:val="16"/>
              </w:rPr>
              <w:t>Waelder city</w:t>
            </w:r>
          </w:p>
        </w:tc>
        <w:tc>
          <w:tcPr>
            <w:tcW w:type="dxa" w:w="1950"/>
          </w:tcPr>
          <w:p>
            <w:pPr>
              <w:spacing w:after="0"/>
              <w:jc w:val="left"/>
            </w:pPr>
            <w:r>
              <w:rPr>
                <w:sz w:val="16"/>
              </w:rPr>
              <w:t>City</w:t>
            </w:r>
          </w:p>
        </w:tc>
        <w:tc>
          <w:tcPr>
            <w:tcW w:type="dxa" w:w="2327"/>
          </w:tcPr>
          <w:p>
            <w:pPr>
              <w:spacing w:after="0"/>
              <w:jc w:val="left"/>
            </w:pPr>
            <w:r>
              <w:rPr>
                <w:sz w:val="16"/>
              </w:rPr>
              <w:t>Approved, expires 2031-05-27</w:t>
            </w:r>
          </w:p>
        </w:tc>
        <w:tc>
          <w:tcPr>
            <w:tcW w:type="dxa" w:w="2740"/>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3"/>
          </w:tcPr>
          <w:p>
            <w:pPr>
              <w:spacing w:after="0"/>
              <w:jc w:val="right"/>
            </w:pPr>
            <w:r>
              <w:rPr>
                <w:sz w:val="16"/>
              </w:rPr>
              <w:t>1,700</w:t>
            </w:r>
          </w:p>
        </w:tc>
        <w:tc>
          <w:tcPr>
            <w:tcW w:type="dxa" w:w="1283"/>
          </w:tcPr>
          <w:p>
            <w:pPr>
              <w:spacing w:after="0"/>
              <w:jc w:val="left"/>
            </w:pPr>
          </w:p>
        </w:tc>
      </w:tr>
      <w:tr>
        <w:trPr>
          <w:cantSplit/>
        </w:trPr>
        <w:tc>
          <w:tcPr>
            <w:tcW w:type="dxa" w:w="2865"/>
          </w:tcPr>
          <w:p>
            <w:pPr>
              <w:spacing w:after="0"/>
              <w:jc w:val="left"/>
            </w:pPr>
            <w:r>
              <w:rPr>
                <w:sz w:val="16"/>
              </w:rPr>
              <w:t>Gonzales Independent School District</w:t>
            </w:r>
          </w:p>
        </w:tc>
        <w:tc>
          <w:tcPr>
            <w:tcW w:type="dxa" w:w="1950"/>
          </w:tcPr>
          <w:p>
            <w:pPr>
              <w:spacing w:after="0"/>
              <w:jc w:val="left"/>
            </w:pPr>
            <w:r>
              <w:rPr>
                <w:sz w:val="16"/>
              </w:rPr>
              <w:t>School/School District</w:t>
            </w:r>
          </w:p>
        </w:tc>
        <w:tc>
          <w:tcPr>
            <w:tcW w:type="dxa" w:w="2327"/>
          </w:tcPr>
          <w:p>
            <w:pPr>
              <w:spacing w:after="0"/>
              <w:jc w:val="left"/>
            </w:pPr>
            <w:r>
              <w:rPr>
                <w:sz w:val="16"/>
              </w:rPr>
              <w:t>Approved, expires 2031-05-27</w:t>
            </w:r>
          </w:p>
        </w:tc>
        <w:tc>
          <w:tcPr>
            <w:tcW w:type="dxa" w:w="2740"/>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3"/>
          </w:tcPr>
          <w:p>
            <w:pPr>
              <w:spacing w:after="0"/>
              <w:jc w:val="right"/>
            </w:pPr>
            <w:r>
              <w:rPr>
                <w:sz w:val="16"/>
              </w:rPr>
              <w:t>1,700</w:t>
            </w:r>
          </w:p>
        </w:tc>
        <w:tc>
          <w:tcPr>
            <w:tcW w:type="dxa" w:w="1283"/>
          </w:tcPr>
          <w:p>
            <w:pPr>
              <w:spacing w:after="0"/>
              <w:jc w:val="left"/>
            </w:pPr>
          </w:p>
        </w:tc>
      </w:tr>
      <w:tr>
        <w:trPr>
          <w:cantSplit/>
        </w:trPr>
        <w:tc>
          <w:tcPr>
            <w:tcW w:type="dxa" w:w="2865"/>
          </w:tcPr>
          <w:p>
            <w:pPr>
              <w:spacing w:after="0"/>
              <w:jc w:val="left"/>
            </w:pPr>
            <w:r>
              <w:rPr>
                <w:sz w:val="16"/>
              </w:rPr>
              <w:t>Moulton Independent School District</w:t>
            </w:r>
          </w:p>
        </w:tc>
        <w:tc>
          <w:tcPr>
            <w:tcW w:type="dxa" w:w="1950"/>
          </w:tcPr>
          <w:p>
            <w:pPr>
              <w:spacing w:after="0"/>
              <w:jc w:val="left"/>
            </w:pPr>
            <w:r>
              <w:rPr>
                <w:sz w:val="16"/>
              </w:rPr>
              <w:t>School/School District</w:t>
            </w:r>
          </w:p>
        </w:tc>
        <w:tc>
          <w:tcPr>
            <w:tcW w:type="dxa" w:w="2327"/>
          </w:tcPr>
          <w:p>
            <w:pPr>
              <w:spacing w:after="0"/>
              <w:jc w:val="left"/>
            </w:pPr>
            <w:r>
              <w:rPr>
                <w:sz w:val="16"/>
              </w:rPr>
              <w:t>Approved, expires 2030-02-10</w:t>
            </w:r>
          </w:p>
        </w:tc>
        <w:tc>
          <w:tcPr>
            <w:tcW w:type="dxa" w:w="2740"/>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73"/>
          </w:tcPr>
          <w:p>
            <w:pPr>
              <w:spacing w:after="0"/>
              <w:jc w:val="right"/>
            </w:pPr>
            <w:r>
              <w:rPr>
                <w:sz w:val="16"/>
              </w:rPr>
              <w:t>1,229</w:t>
            </w:r>
          </w:p>
        </w:tc>
        <w:tc>
          <w:tcPr>
            <w:tcW w:type="dxa" w:w="1283"/>
          </w:tcPr>
          <w:p>
            <w:pPr>
              <w:spacing w:after="0"/>
              <w:jc w:val="left"/>
            </w:pPr>
            <w:r>
              <w:rPr>
                <w:sz w:val="16"/>
              </w:rPr>
              <w:t>this jurisdiction approved 2025-02-10</w:t>
            </w:r>
          </w:p>
        </w:tc>
      </w:tr>
      <w:tr>
        <w:trPr>
          <w:cantSplit/>
        </w:trPr>
        <w:tc>
          <w:tcPr>
            <w:tcW w:type="dxa" w:w="2865"/>
          </w:tcPr>
          <w:p>
            <w:pPr>
              <w:spacing w:after="0"/>
              <w:jc w:val="left"/>
            </w:pPr>
            <w:r>
              <w:rPr>
                <w:sz w:val="16"/>
              </w:rPr>
              <w:t>Nixon-Smiley Consolidated Independent School District</w:t>
            </w:r>
          </w:p>
        </w:tc>
        <w:tc>
          <w:tcPr>
            <w:tcW w:type="dxa" w:w="1950"/>
          </w:tcPr>
          <w:p>
            <w:pPr>
              <w:spacing w:after="0"/>
              <w:jc w:val="left"/>
            </w:pPr>
            <w:r>
              <w:rPr>
                <w:sz w:val="16"/>
              </w:rPr>
              <w:t>School/School District</w:t>
            </w:r>
          </w:p>
        </w:tc>
        <w:tc>
          <w:tcPr>
            <w:tcW w:type="dxa" w:w="2327"/>
          </w:tcPr>
          <w:p>
            <w:pPr>
              <w:spacing w:after="0"/>
              <w:jc w:val="left"/>
            </w:pPr>
            <w:r>
              <w:rPr>
                <w:sz w:val="16"/>
              </w:rPr>
              <w:t>Approved, expires 2031-05-27</w:t>
            </w:r>
          </w:p>
        </w:tc>
        <w:tc>
          <w:tcPr>
            <w:tcW w:type="dxa" w:w="2740"/>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3"/>
          </w:tcPr>
          <w:p>
            <w:pPr>
              <w:spacing w:after="0"/>
              <w:jc w:val="right"/>
            </w:pPr>
            <w:r>
              <w:rPr>
                <w:sz w:val="16"/>
              </w:rPr>
              <w:t>1,700</w:t>
            </w:r>
          </w:p>
        </w:tc>
        <w:tc>
          <w:tcPr>
            <w:tcW w:type="dxa" w:w="1283"/>
          </w:tcPr>
          <w:p>
            <w:pPr>
              <w:spacing w:after="0"/>
              <w:jc w:val="left"/>
            </w:pPr>
          </w:p>
        </w:tc>
      </w:tr>
      <w:tr>
        <w:trPr>
          <w:cantSplit/>
        </w:trPr>
        <w:tc>
          <w:tcPr>
            <w:tcW w:type="dxa" w:w="2865"/>
          </w:tcPr>
          <w:p>
            <w:pPr>
              <w:spacing w:after="0"/>
              <w:jc w:val="left"/>
            </w:pPr>
            <w:r>
              <w:rPr>
                <w:sz w:val="16"/>
              </w:rPr>
              <w:t>Shiner Independent School District</w:t>
            </w:r>
          </w:p>
        </w:tc>
        <w:tc>
          <w:tcPr>
            <w:tcW w:type="dxa" w:w="1950"/>
          </w:tcPr>
          <w:p>
            <w:pPr>
              <w:spacing w:after="0"/>
              <w:jc w:val="left"/>
            </w:pPr>
            <w:r>
              <w:rPr>
                <w:sz w:val="16"/>
              </w:rPr>
              <w:t>School/School District</w:t>
            </w:r>
          </w:p>
        </w:tc>
        <w:tc>
          <w:tcPr>
            <w:tcW w:type="dxa" w:w="2327"/>
          </w:tcPr>
          <w:p>
            <w:pPr>
              <w:spacing w:after="0"/>
              <w:jc w:val="left"/>
            </w:pPr>
            <w:r>
              <w:rPr>
                <w:sz w:val="16"/>
              </w:rPr>
              <w:t>Approved, expires 2030-02-10</w:t>
            </w:r>
          </w:p>
        </w:tc>
        <w:tc>
          <w:tcPr>
            <w:tcW w:type="dxa" w:w="2740"/>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73"/>
          </w:tcPr>
          <w:p>
            <w:pPr>
              <w:spacing w:after="0"/>
              <w:jc w:val="right"/>
            </w:pPr>
            <w:r>
              <w:rPr>
                <w:sz w:val="16"/>
              </w:rPr>
              <w:t>1,229</w:t>
            </w:r>
          </w:p>
        </w:tc>
        <w:tc>
          <w:tcPr>
            <w:tcW w:type="dxa" w:w="1283"/>
          </w:tcPr>
          <w:p>
            <w:pPr>
              <w:spacing w:after="0"/>
              <w:jc w:val="left"/>
            </w:pPr>
            <w:r>
              <w:rPr>
                <w:sz w:val="16"/>
              </w:rPr>
              <w:t>this jurisdiction approved 2025-02-10</w:t>
            </w:r>
          </w:p>
        </w:tc>
      </w:tr>
      <w:tr>
        <w:trPr>
          <w:cantSplit/>
        </w:trPr>
        <w:tc>
          <w:tcPr>
            <w:tcW w:type="dxa" w:w="2865"/>
          </w:tcPr>
          <w:p>
            <w:pPr>
              <w:spacing w:after="0"/>
              <w:jc w:val="left"/>
            </w:pPr>
            <w:r>
              <w:rPr>
                <w:sz w:val="16"/>
              </w:rPr>
              <w:t>Waelder Independent School District</w:t>
            </w:r>
          </w:p>
        </w:tc>
        <w:tc>
          <w:tcPr>
            <w:tcW w:type="dxa" w:w="1950"/>
          </w:tcPr>
          <w:p>
            <w:pPr>
              <w:spacing w:after="0"/>
              <w:jc w:val="left"/>
            </w:pPr>
            <w:r>
              <w:rPr>
                <w:sz w:val="16"/>
              </w:rPr>
              <w:t>School/School District</w:t>
            </w:r>
          </w:p>
        </w:tc>
        <w:tc>
          <w:tcPr>
            <w:tcW w:type="dxa" w:w="2327"/>
          </w:tcPr>
          <w:p>
            <w:pPr>
              <w:spacing w:after="0"/>
              <w:jc w:val="left"/>
            </w:pPr>
            <w:r>
              <w:rPr>
                <w:sz w:val="16"/>
              </w:rPr>
              <w:t>Approved, expires 2031-05-27</w:t>
            </w:r>
          </w:p>
        </w:tc>
        <w:tc>
          <w:tcPr>
            <w:tcW w:type="dxa" w:w="2740"/>
          </w:tcPr>
          <w:p>
            <w:pPr>
              <w:spacing w:after="0"/>
              <w:jc w:val="left"/>
            </w:pPr>
            <w:r>
              <w:rPr>
                <w:sz w:val="16"/>
              </w:rPr>
              <w:t>Gonzales County (FEMA plan 111732)</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3"/>
          </w:tcPr>
          <w:p>
            <w:pPr>
              <w:spacing w:after="0"/>
              <w:jc w:val="right"/>
            </w:pPr>
            <w:r>
              <w:rPr>
                <w:sz w:val="16"/>
              </w:rPr>
              <w:t>1,700</w:t>
            </w:r>
          </w:p>
        </w:tc>
        <w:tc>
          <w:tcPr>
            <w:tcW w:type="dxa" w:w="1283"/>
          </w:tcPr>
          <w:p>
            <w:pPr>
              <w:spacing w:after="0"/>
              <w:jc w:val="left"/>
            </w:pPr>
          </w:p>
        </w:tc>
      </w:tr>
      <w:tr>
        <w:trPr>
          <w:cantSplit/>
        </w:trPr>
        <w:tc>
          <w:tcPr>
            <w:tcW w:type="dxa" w:w="2865"/>
          </w:tcPr>
          <w:p>
            <w:pPr>
              <w:spacing w:after="0"/>
              <w:jc w:val="left"/>
            </w:pPr>
            <w:r>
              <w:rPr>
                <w:sz w:val="16"/>
              </w:rPr>
              <w:t>Yoakum Independent School District</w:t>
            </w:r>
          </w:p>
        </w:tc>
        <w:tc>
          <w:tcPr>
            <w:tcW w:type="dxa" w:w="1950"/>
          </w:tcPr>
          <w:p>
            <w:pPr>
              <w:spacing w:after="0"/>
              <w:jc w:val="left"/>
            </w:pPr>
            <w:r>
              <w:rPr>
                <w:sz w:val="16"/>
              </w:rPr>
              <w:t>School/School District</w:t>
            </w:r>
          </w:p>
        </w:tc>
        <w:tc>
          <w:tcPr>
            <w:tcW w:type="dxa" w:w="2327"/>
          </w:tcPr>
          <w:p>
            <w:pPr>
              <w:spacing w:after="0"/>
              <w:jc w:val="left"/>
            </w:pPr>
            <w:r>
              <w:rPr>
                <w:sz w:val="16"/>
              </w:rPr>
              <w:t>Approved, expires 2030-02-10</w:t>
            </w:r>
          </w:p>
        </w:tc>
        <w:tc>
          <w:tcPr>
            <w:tcW w:type="dxa" w:w="2740"/>
          </w:tcPr>
          <w:p>
            <w:pPr>
              <w:spacing w:after="0"/>
              <w:jc w:val="left"/>
            </w:pPr>
            <w:r>
              <w:rPr>
                <w:sz w:val="16"/>
              </w:rPr>
              <w:t>Lavaca County (FEMA plan 110281)</w:t>
            </w:r>
          </w:p>
        </w:tc>
        <w:tc>
          <w:tcPr>
            <w:tcW w:type="dxa" w:w="1037"/>
          </w:tcPr>
          <w:p>
            <w:pPr>
              <w:spacing w:after="0"/>
              <w:jc w:val="left"/>
            </w:pPr>
            <w:r>
              <w:rPr>
                <w:sz w:val="16"/>
              </w:rPr>
              <w:t>2025-02-11</w:t>
            </w:r>
          </w:p>
        </w:tc>
        <w:tc>
          <w:tcPr>
            <w:tcW w:type="dxa" w:w="1037"/>
          </w:tcPr>
          <w:p>
            <w:pPr>
              <w:spacing w:after="0"/>
              <w:jc w:val="left"/>
            </w:pPr>
            <w:r>
              <w:rPr>
                <w:sz w:val="16"/>
              </w:rPr>
              <w:t>2030-02-10</w:t>
            </w:r>
          </w:p>
        </w:tc>
        <w:tc>
          <w:tcPr>
            <w:tcW w:type="dxa" w:w="873"/>
          </w:tcPr>
          <w:p>
            <w:pPr>
              <w:spacing w:after="0"/>
              <w:jc w:val="right"/>
            </w:pPr>
            <w:r>
              <w:rPr>
                <w:sz w:val="16"/>
              </w:rPr>
              <w:t>1,229</w:t>
            </w:r>
          </w:p>
        </w:tc>
        <w:tc>
          <w:tcPr>
            <w:tcW w:type="dxa" w:w="1283"/>
          </w:tcPr>
          <w:p>
            <w:pPr>
              <w:spacing w:after="0"/>
              <w:jc w:val="left"/>
            </w:pPr>
            <w:r>
              <w:rPr>
                <w:sz w:val="16"/>
              </w:rPr>
              <w:t>this jurisdiction approved 2025-02-10</w:t>
            </w:r>
          </w:p>
        </w:tc>
      </w:tr>
      <w:tr>
        <w:trPr>
          <w:cantSplit/>
        </w:trPr>
        <w:tc>
          <w:tcPr>
            <w:tcW w:type="dxa" w:w="2865"/>
          </w:tcPr>
          <w:p>
            <w:pPr>
              <w:spacing w:after="0"/>
              <w:jc w:val="left"/>
            </w:pPr>
            <w:r>
              <w:rPr>
                <w:sz w:val="16"/>
              </w:rPr>
              <w:t>Canyon Regional Water Authority (CRWA)</w:t>
            </w:r>
          </w:p>
        </w:tc>
        <w:tc>
          <w:tcPr>
            <w:tcW w:type="dxa" w:w="1950"/>
          </w:tcPr>
          <w:p>
            <w:pPr>
              <w:spacing w:after="0"/>
              <w:jc w:val="left"/>
            </w:pPr>
            <w:r>
              <w:rPr>
                <w:sz w:val="16"/>
              </w:rPr>
              <w:t>Water/Sewer Authority</w:t>
            </w:r>
          </w:p>
        </w:tc>
        <w:tc>
          <w:tcPr>
            <w:tcW w:type="dxa" w:w="2327"/>
          </w:tcPr>
          <w:p>
            <w:pPr>
              <w:spacing w:after="0"/>
              <w:jc w:val="left"/>
            </w:pPr>
            <w:r>
              <w:rPr>
                <w:sz w:val="16"/>
              </w:rPr>
              <w:t>Expired on 2024-05-07</w:t>
            </w:r>
          </w:p>
        </w:tc>
        <w:tc>
          <w:tcPr>
            <w:tcW w:type="dxa" w:w="2740"/>
          </w:tcPr>
          <w:p>
            <w:pPr>
              <w:spacing w:after="0"/>
              <w:jc w:val="left"/>
            </w:pPr>
            <w:r>
              <w:rPr>
                <w:sz w:val="16"/>
              </w:rPr>
              <w:t>Canyon Regional Water Authority (FEMA plan 105666)</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73"/>
          </w:tcPr>
          <w:p>
            <w:pPr>
              <w:spacing w:after="0"/>
              <w:jc w:val="right"/>
            </w:pPr>
            <w:r>
              <w:rPr>
                <w:sz w:val="16"/>
              </w:rPr>
              <w:t>-876</w:t>
            </w:r>
          </w:p>
        </w:tc>
        <w:tc>
          <w:tcPr>
            <w:tcW w:type="dxa" w:w="1283"/>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7"/>
        <w:gridCol w:w="1597"/>
        <w:gridCol w:w="1126"/>
        <w:gridCol w:w="1126"/>
        <w:gridCol w:w="1786"/>
        <w:gridCol w:w="1188"/>
        <w:gridCol w:w="1909"/>
        <w:gridCol w:w="2038"/>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7"/>
            <w:shd w:val="clear" w:color="auto" w:fill="E8E8E8"/>
          </w:tcPr>
          <w:p>
            <w:pPr>
              <w:spacing w:after="0"/>
              <w:jc w:val="left"/>
            </w:pPr>
            <w:r>
              <w:rPr>
                <w:b/>
                <w:sz w:val="16"/>
              </w:rPr>
              <w:t>NRI risk rating</w:t>
            </w:r>
          </w:p>
        </w:tc>
        <w:tc>
          <w:tcPr>
            <w:tcW w:type="dxa" w:w="159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38"/>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7"/>
          </w:tcPr>
          <w:p>
            <w:pPr>
              <w:spacing w:after="0"/>
              <w:jc w:val="left"/>
            </w:pPr>
            <w:r>
              <w:rPr>
                <w:sz w:val="16"/>
              </w:rPr>
              <w:t>Relatively Moderate</w:t>
            </w:r>
          </w:p>
        </w:tc>
        <w:tc>
          <w:tcPr>
            <w:tcW w:type="dxa" w:w="1597"/>
          </w:tcPr>
          <w:p>
            <w:pPr>
              <w:spacing w:after="0"/>
              <w:jc w:val="left"/>
            </w:pPr>
            <w:r>
              <w:rPr>
                <w:sz w:val="16"/>
              </w:rPr>
              <w:t>Relatively Moderate</w:t>
            </w:r>
          </w:p>
        </w:tc>
        <w:tc>
          <w:tcPr>
            <w:tcW w:type="dxa" w:w="1126"/>
          </w:tcPr>
          <w:p>
            <w:pPr>
              <w:spacing w:after="0"/>
              <w:jc w:val="right"/>
            </w:pPr>
            <w:r>
              <w:rPr>
                <w:sz w:val="16"/>
              </w:rPr>
              <w:t>$11,212,072</w:t>
            </w:r>
          </w:p>
        </w:tc>
        <w:tc>
          <w:tcPr>
            <w:tcW w:type="dxa" w:w="1126"/>
          </w:tcPr>
          <w:p>
            <w:pPr>
              <w:spacing w:after="0"/>
              <w:jc w:val="right"/>
            </w:pPr>
            <w:r>
              <w:rPr>
                <w:sz w:val="16"/>
              </w:rPr>
              <w:t>$294,309</w:t>
            </w:r>
          </w:p>
        </w:tc>
        <w:tc>
          <w:tcPr>
            <w:tcW w:type="dxa" w:w="1786"/>
          </w:tcPr>
          <w:p>
            <w:pPr>
              <w:spacing w:after="0"/>
              <w:jc w:val="right"/>
            </w:pPr>
            <w:r>
              <w:rPr>
                <w:sz w:val="16"/>
              </w:rPr>
              <w:t>$14,294,894</w:t>
            </w:r>
          </w:p>
        </w:tc>
        <w:tc>
          <w:tcPr>
            <w:tcW w:type="dxa" w:w="1188"/>
          </w:tcPr>
          <w:p>
            <w:pPr>
              <w:spacing w:after="0"/>
              <w:jc w:val="right"/>
            </w:pPr>
            <w:r>
              <w:rPr>
                <w:sz w:val="16"/>
              </w:rPr>
              <w:t>$25,801,275</w:t>
            </w:r>
          </w:p>
        </w:tc>
        <w:tc>
          <w:tcPr>
            <w:tcW w:type="dxa" w:w="1909"/>
          </w:tcPr>
          <w:p>
            <w:pPr>
              <w:spacing w:after="0"/>
              <w:jc w:val="right"/>
            </w:pPr>
            <w:r>
              <w:rPr>
                <w:sz w:val="16"/>
              </w:rPr>
              <w:t>106</w:t>
            </w:r>
          </w:p>
        </w:tc>
        <w:tc>
          <w:tcPr>
            <w:tcW w:type="dxa" w:w="2038"/>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Hurricane</w:t>
            </w:r>
          </w:p>
        </w:tc>
        <w:tc>
          <w:tcPr>
            <w:tcW w:type="dxa" w:w="1597"/>
          </w:tcPr>
          <w:p>
            <w:pPr>
              <w:spacing w:after="0"/>
              <w:jc w:val="left"/>
            </w:pPr>
            <w:r>
              <w:rPr>
                <w:sz w:val="16"/>
              </w:rPr>
              <w:t>Relatively Moderate</w:t>
            </w:r>
          </w:p>
        </w:tc>
        <w:tc>
          <w:tcPr>
            <w:tcW w:type="dxa" w:w="1597"/>
          </w:tcPr>
          <w:p>
            <w:pPr>
              <w:spacing w:after="0"/>
              <w:jc w:val="left"/>
            </w:pPr>
            <w:r>
              <w:rPr>
                <w:sz w:val="16"/>
              </w:rPr>
              <w:t>Relatively Moderate</w:t>
            </w:r>
          </w:p>
        </w:tc>
        <w:tc>
          <w:tcPr>
            <w:tcW w:type="dxa" w:w="1126"/>
          </w:tcPr>
          <w:p>
            <w:pPr>
              <w:spacing w:after="0"/>
              <w:jc w:val="right"/>
            </w:pPr>
            <w:r>
              <w:rPr>
                <w:sz w:val="16"/>
              </w:rPr>
              <w:t>$2,112,876</w:t>
            </w:r>
          </w:p>
        </w:tc>
        <w:tc>
          <w:tcPr>
            <w:tcW w:type="dxa" w:w="1126"/>
          </w:tcPr>
          <w:p>
            <w:pPr>
              <w:spacing w:after="0"/>
              <w:jc w:val="right"/>
            </w:pPr>
            <w:r>
              <w:rPr>
                <w:sz w:val="16"/>
              </w:rPr>
              <w:t>$1,726,418</w:t>
            </w:r>
          </w:p>
        </w:tc>
        <w:tc>
          <w:tcPr>
            <w:tcW w:type="dxa" w:w="1786"/>
          </w:tcPr>
          <w:p>
            <w:pPr>
              <w:spacing w:after="0"/>
              <w:jc w:val="right"/>
            </w:pPr>
            <w:r>
              <w:rPr>
                <w:sz w:val="16"/>
              </w:rPr>
              <w:t>$21,169</w:t>
            </w:r>
          </w:p>
        </w:tc>
        <w:tc>
          <w:tcPr>
            <w:tcW w:type="dxa" w:w="1188"/>
          </w:tcPr>
          <w:p>
            <w:pPr>
              <w:spacing w:after="0"/>
              <w:jc w:val="right"/>
            </w:pPr>
            <w:r>
              <w:rPr>
                <w:sz w:val="16"/>
              </w:rPr>
              <w:t>$3,860,464</w:t>
            </w:r>
          </w:p>
        </w:tc>
        <w:tc>
          <w:tcPr>
            <w:tcW w:type="dxa" w:w="1909"/>
          </w:tcPr>
          <w:p>
            <w:pPr>
              <w:spacing w:after="0"/>
              <w:jc w:val="right"/>
            </w:pPr>
            <w:r>
              <w:rPr>
                <w:sz w:val="16"/>
              </w:rPr>
              <w:t>1</w:t>
            </w:r>
          </w:p>
        </w:tc>
        <w:tc>
          <w:tcPr>
            <w:tcW w:type="dxa" w:w="2038"/>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7"/>
          </w:tcPr>
          <w:p>
            <w:pPr>
              <w:spacing w:after="0"/>
              <w:jc w:val="left"/>
            </w:pPr>
            <w:r>
              <w:rPr>
                <w:sz w:val="16"/>
              </w:rPr>
              <w:t>Relatively Moderate</w:t>
            </w:r>
          </w:p>
        </w:tc>
        <w:tc>
          <w:tcPr>
            <w:tcW w:type="dxa" w:w="1597"/>
          </w:tcPr>
          <w:p>
            <w:pPr>
              <w:spacing w:after="0"/>
              <w:jc w:val="left"/>
            </w:pPr>
            <w:r>
              <w:rPr>
                <w:sz w:val="16"/>
              </w:rPr>
              <w:t>Relatively Low</w:t>
            </w:r>
          </w:p>
        </w:tc>
        <w:tc>
          <w:tcPr>
            <w:tcW w:type="dxa" w:w="1126"/>
          </w:tcPr>
          <w:p>
            <w:pPr>
              <w:spacing w:after="0"/>
              <w:jc w:val="right"/>
            </w:pPr>
            <w:r>
              <w:rPr>
                <w:sz w:val="16"/>
              </w:rPr>
              <w:t>$926,649</w:t>
            </w:r>
          </w:p>
        </w:tc>
        <w:tc>
          <w:tcPr>
            <w:tcW w:type="dxa" w:w="1126"/>
          </w:tcPr>
          <w:p>
            <w:pPr>
              <w:spacing w:after="0"/>
              <w:jc w:val="right"/>
            </w:pPr>
            <w:r>
              <w:rPr>
                <w:sz w:val="16"/>
              </w:rPr>
              <w:t>$13,284</w:t>
            </w:r>
          </w:p>
        </w:tc>
        <w:tc>
          <w:tcPr>
            <w:tcW w:type="dxa" w:w="1786"/>
          </w:tcPr>
          <w:p>
            <w:pPr>
              <w:spacing w:after="0"/>
              <w:jc w:val="right"/>
            </w:pPr>
            <w:r>
              <w:rPr>
                <w:sz w:val="16"/>
              </w:rPr>
              <w:t>$813,401</w:t>
            </w:r>
          </w:p>
        </w:tc>
        <w:tc>
          <w:tcPr>
            <w:tcW w:type="dxa" w:w="1188"/>
          </w:tcPr>
          <w:p>
            <w:pPr>
              <w:spacing w:after="0"/>
              <w:jc w:val="right"/>
            </w:pPr>
            <w:r>
              <w:rPr>
                <w:sz w:val="16"/>
              </w:rPr>
              <w:t>$1,753,335</w:t>
            </w:r>
          </w:p>
        </w:tc>
        <w:tc>
          <w:tcPr>
            <w:tcW w:type="dxa" w:w="1909"/>
          </w:tcPr>
          <w:p>
            <w:pPr>
              <w:spacing w:after="0"/>
              <w:jc w:val="right"/>
            </w:pPr>
            <w:r>
              <w:rPr>
                <w:sz w:val="16"/>
              </w:rPr>
              <w:t>6</w:t>
            </w:r>
          </w:p>
        </w:tc>
        <w:tc>
          <w:tcPr>
            <w:tcW w:type="dxa" w:w="2038"/>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7"/>
          </w:tcPr>
          <w:p>
            <w:pPr>
              <w:spacing w:after="0"/>
              <w:jc w:val="left"/>
            </w:pPr>
            <w:r>
              <w:rPr>
                <w:sz w:val="16"/>
              </w:rPr>
              <w:t>Relatively Moderate</w:t>
            </w:r>
          </w:p>
        </w:tc>
        <w:tc>
          <w:tcPr>
            <w:tcW w:type="dxa" w:w="1597"/>
          </w:tcPr>
          <w:p>
            <w:pPr>
              <w:spacing w:after="0"/>
              <w:jc w:val="left"/>
            </w:pPr>
            <w:r>
              <w:rPr>
                <w:sz w:val="16"/>
              </w:rPr>
              <w:t>Relatively Moderate</w:t>
            </w:r>
          </w:p>
        </w:tc>
        <w:tc>
          <w:tcPr>
            <w:tcW w:type="dxa" w:w="1126"/>
          </w:tcPr>
          <w:p>
            <w:pPr>
              <w:spacing w:after="0"/>
              <w:jc w:val="right"/>
            </w:pPr>
            <w:r>
              <w:rPr>
                <w:sz w:val="16"/>
              </w:rPr>
              <w:t>$8,610</w:t>
            </w:r>
          </w:p>
        </w:tc>
        <w:tc>
          <w:tcPr>
            <w:tcW w:type="dxa" w:w="1126"/>
          </w:tcPr>
          <w:p>
            <w:pPr>
              <w:spacing w:after="0"/>
              <w:jc w:val="right"/>
            </w:pPr>
            <w:r>
              <w:rPr>
                <w:sz w:val="16"/>
              </w:rPr>
              <w:t>$236,655</w:t>
            </w:r>
          </w:p>
        </w:tc>
        <w:tc>
          <w:tcPr>
            <w:tcW w:type="dxa" w:w="1786"/>
          </w:tcPr>
          <w:p>
            <w:pPr>
              <w:spacing w:after="0"/>
              <w:jc w:val="right"/>
            </w:pPr>
            <w:r>
              <w:rPr>
                <w:sz w:val="16"/>
              </w:rPr>
              <w:t>$1,236,330</w:t>
            </w:r>
          </w:p>
        </w:tc>
        <w:tc>
          <w:tcPr>
            <w:tcW w:type="dxa" w:w="1188"/>
          </w:tcPr>
          <w:p>
            <w:pPr>
              <w:spacing w:after="0"/>
              <w:jc w:val="right"/>
            </w:pPr>
            <w:r>
              <w:rPr>
                <w:sz w:val="16"/>
              </w:rPr>
              <w:t>$1,481,595</w:t>
            </w:r>
          </w:p>
        </w:tc>
        <w:tc>
          <w:tcPr>
            <w:tcW w:type="dxa" w:w="1909"/>
          </w:tcPr>
          <w:p>
            <w:pPr>
              <w:spacing w:after="0"/>
              <w:jc w:val="right"/>
            </w:pPr>
            <w:r>
              <w:rPr>
                <w:sz w:val="16"/>
              </w:rPr>
              <w:t>5</w:t>
            </w:r>
          </w:p>
        </w:tc>
        <w:tc>
          <w:tcPr>
            <w:tcW w:type="dxa" w:w="2038"/>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Hail</w:t>
            </w:r>
          </w:p>
        </w:tc>
        <w:tc>
          <w:tcPr>
            <w:tcW w:type="dxa" w:w="1597"/>
          </w:tcPr>
          <w:p>
            <w:pPr>
              <w:spacing w:after="0"/>
              <w:jc w:val="left"/>
            </w:pPr>
            <w:r>
              <w:rPr>
                <w:sz w:val="16"/>
              </w:rPr>
              <w:t>Relatively Moderate</w:t>
            </w:r>
          </w:p>
        </w:tc>
        <w:tc>
          <w:tcPr>
            <w:tcW w:type="dxa" w:w="1597"/>
          </w:tcPr>
          <w:p>
            <w:pPr>
              <w:spacing w:after="0"/>
              <w:jc w:val="left"/>
            </w:pPr>
            <w:r>
              <w:rPr>
                <w:sz w:val="16"/>
              </w:rPr>
              <w:t>Relatively Moderate</w:t>
            </w:r>
          </w:p>
        </w:tc>
        <w:tc>
          <w:tcPr>
            <w:tcW w:type="dxa" w:w="1126"/>
          </w:tcPr>
          <w:p>
            <w:pPr>
              <w:spacing w:after="0"/>
              <w:jc w:val="right"/>
            </w:pPr>
            <w:r>
              <w:rPr>
                <w:sz w:val="16"/>
              </w:rPr>
              <w:t>$501,326</w:t>
            </w:r>
          </w:p>
        </w:tc>
        <w:tc>
          <w:tcPr>
            <w:tcW w:type="dxa" w:w="1126"/>
          </w:tcPr>
          <w:p>
            <w:pPr>
              <w:spacing w:after="0"/>
              <w:jc w:val="right"/>
            </w:pPr>
            <w:r>
              <w:rPr>
                <w:sz w:val="16"/>
              </w:rPr>
              <w:t>$691,752</w:t>
            </w:r>
          </w:p>
        </w:tc>
        <w:tc>
          <w:tcPr>
            <w:tcW w:type="dxa" w:w="1786"/>
          </w:tcPr>
          <w:p>
            <w:pPr>
              <w:spacing w:after="0"/>
              <w:jc w:val="right"/>
            </w:pPr>
            <w:r>
              <w:rPr>
                <w:sz w:val="16"/>
              </w:rPr>
              <w:t>$65,707</w:t>
            </w:r>
          </w:p>
        </w:tc>
        <w:tc>
          <w:tcPr>
            <w:tcW w:type="dxa" w:w="1188"/>
          </w:tcPr>
          <w:p>
            <w:pPr>
              <w:spacing w:after="0"/>
              <w:jc w:val="right"/>
            </w:pPr>
            <w:r>
              <w:rPr>
                <w:sz w:val="16"/>
              </w:rPr>
              <w:t>$1,258,784</w:t>
            </w:r>
          </w:p>
        </w:tc>
        <w:tc>
          <w:tcPr>
            <w:tcW w:type="dxa" w:w="1909"/>
          </w:tcPr>
          <w:p>
            <w:pPr>
              <w:spacing w:after="0"/>
              <w:jc w:val="right"/>
            </w:pPr>
            <w:r>
              <w:rPr>
                <w:sz w:val="16"/>
              </w:rPr>
              <w:t>38</w:t>
            </w:r>
          </w:p>
        </w:tc>
        <w:tc>
          <w:tcPr>
            <w:tcW w:type="dxa" w:w="2038"/>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Drought</w:t>
            </w:r>
          </w:p>
        </w:tc>
        <w:tc>
          <w:tcPr>
            <w:tcW w:type="dxa" w:w="1597"/>
          </w:tcPr>
          <w:p>
            <w:pPr>
              <w:spacing w:after="0"/>
              <w:jc w:val="left"/>
            </w:pPr>
            <w:r>
              <w:rPr>
                <w:sz w:val="16"/>
              </w:rPr>
              <w:t>Relatively Moderate</w:t>
            </w:r>
          </w:p>
        </w:tc>
        <w:tc>
          <w:tcPr>
            <w:tcW w:type="dxa" w:w="1597"/>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$1,001,874</w:t>
            </w:r>
          </w:p>
        </w:tc>
        <w:tc>
          <w:tcPr>
            <w:tcW w:type="dxa" w:w="1786"/>
          </w:tcPr>
          <w:p>
            <w:pPr>
              <w:spacing w:after="0"/>
              <w:jc w:val="right"/>
            </w:pPr>
            <w:r>
              <w:rPr>
                <w:sz w:val="16"/>
              </w:rPr>
              <w:t>n/a</w:t>
            </w:r>
          </w:p>
        </w:tc>
        <w:tc>
          <w:tcPr>
            <w:tcW w:type="dxa" w:w="1188"/>
          </w:tcPr>
          <w:p>
            <w:pPr>
              <w:spacing w:after="0"/>
              <w:jc w:val="right"/>
            </w:pPr>
            <w:r>
              <w:rPr>
                <w:sz w:val="16"/>
              </w:rPr>
              <w:t>$1,001,874</w:t>
            </w:r>
          </w:p>
        </w:tc>
        <w:tc>
          <w:tcPr>
            <w:tcW w:type="dxa" w:w="1909"/>
          </w:tcPr>
          <w:p>
            <w:pPr>
              <w:spacing w:after="0"/>
              <w:jc w:val="right"/>
            </w:pPr>
            <w:r>
              <w:rPr>
                <w:sz w:val="16"/>
              </w:rPr>
              <w:t>67</w:t>
            </w:r>
          </w:p>
        </w:tc>
        <w:tc>
          <w:tcPr>
            <w:tcW w:type="dxa" w:w="2038"/>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7"/>
          </w:tcPr>
          <w:p>
            <w:pPr>
              <w:spacing w:after="0"/>
              <w:jc w:val="left"/>
            </w:pPr>
            <w:r>
              <w:rPr>
                <w:sz w:val="16"/>
              </w:rPr>
              <w:t>Relatively Moderate</w:t>
            </w:r>
          </w:p>
        </w:tc>
        <w:tc>
          <w:tcPr>
            <w:tcW w:type="dxa" w:w="1597"/>
          </w:tcPr>
          <w:p>
            <w:pPr>
              <w:spacing w:after="0"/>
              <w:jc w:val="left"/>
            </w:pPr>
            <w:r>
              <w:rPr>
                <w:sz w:val="16"/>
              </w:rPr>
              <w:t>Relatively Moderate</w:t>
            </w:r>
          </w:p>
        </w:tc>
        <w:tc>
          <w:tcPr>
            <w:tcW w:type="dxa" w:w="1126"/>
          </w:tcPr>
          <w:p>
            <w:pPr>
              <w:spacing w:after="0"/>
              <w:jc w:val="right"/>
            </w:pPr>
            <w:r>
              <w:rPr>
                <w:sz w:val="16"/>
              </w:rPr>
              <w:t>$580,516</w:t>
            </w:r>
          </w:p>
        </w:tc>
        <w:tc>
          <w:tcPr>
            <w:tcW w:type="dxa" w:w="1126"/>
          </w:tcPr>
          <w:p>
            <w:pPr>
              <w:spacing w:after="0"/>
              <w:jc w:val="right"/>
            </w:pPr>
            <w:r>
              <w:rPr>
                <w:sz w:val="16"/>
              </w:rPr>
              <w:t>$84,561</w:t>
            </w:r>
          </w:p>
        </w:tc>
        <w:tc>
          <w:tcPr>
            <w:tcW w:type="dxa" w:w="1786"/>
          </w:tcPr>
          <w:p>
            <w:pPr>
              <w:spacing w:after="0"/>
              <w:jc w:val="right"/>
            </w:pPr>
            <w:r>
              <w:rPr>
                <w:sz w:val="16"/>
              </w:rPr>
              <w:t>$42,071</w:t>
            </w:r>
          </w:p>
        </w:tc>
        <w:tc>
          <w:tcPr>
            <w:tcW w:type="dxa" w:w="1188"/>
          </w:tcPr>
          <w:p>
            <w:pPr>
              <w:spacing w:after="0"/>
              <w:jc w:val="right"/>
            </w:pPr>
            <w:r>
              <w:rPr>
                <w:sz w:val="16"/>
              </w:rPr>
              <w:t>$707,148</w:t>
            </w:r>
          </w:p>
        </w:tc>
        <w:tc>
          <w:tcPr>
            <w:tcW w:type="dxa" w:w="1909"/>
          </w:tcPr>
          <w:p>
            <w:pPr>
              <w:spacing w:after="0"/>
              <w:jc w:val="right"/>
            </w:pPr>
            <w:r>
              <w:rPr>
                <w:sz w:val="16"/>
              </w:rPr>
              <w:t>41</w:t>
            </w:r>
          </w:p>
        </w:tc>
        <w:tc>
          <w:tcPr>
            <w:tcW w:type="dxa" w:w="2038"/>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Heat Wave</w:t>
            </w:r>
          </w:p>
        </w:tc>
        <w:tc>
          <w:tcPr>
            <w:tcW w:type="dxa" w:w="1597"/>
          </w:tcPr>
          <w:p>
            <w:pPr>
              <w:spacing w:after="0"/>
              <w:jc w:val="left"/>
            </w:pPr>
            <w:r>
              <w:rPr>
                <w:sz w:val="16"/>
              </w:rPr>
              <w:t>Relatively Low</w:t>
            </w:r>
          </w:p>
        </w:tc>
        <w:tc>
          <w:tcPr>
            <w:tcW w:type="dxa" w:w="1597"/>
          </w:tcPr>
          <w:p>
            <w:pPr>
              <w:spacing w:after="0"/>
              <w:jc w:val="left"/>
            </w:pPr>
            <w:r>
              <w:rPr>
                <w:sz w:val="16"/>
              </w:rPr>
              <w:t>Relatively Low</w:t>
            </w:r>
          </w:p>
        </w:tc>
        <w:tc>
          <w:tcPr>
            <w:tcW w:type="dxa" w:w="1126"/>
          </w:tcPr>
          <w:p>
            <w:pPr>
              <w:spacing w:after="0"/>
              <w:jc w:val="right"/>
            </w:pPr>
            <w:r>
              <w:rPr>
                <w:sz w:val="16"/>
              </w:rPr>
              <w:t>$92</w:t>
            </w:r>
          </w:p>
        </w:tc>
        <w:tc>
          <w:tcPr>
            <w:tcW w:type="dxa" w:w="1126"/>
          </w:tcPr>
          <w:p>
            <w:pPr>
              <w:spacing w:after="0"/>
              <w:jc w:val="right"/>
            </w:pPr>
            <w:r>
              <w:rPr>
                <w:sz w:val="16"/>
              </w:rPr>
              <w:t>$2,247</w:t>
            </w:r>
          </w:p>
        </w:tc>
        <w:tc>
          <w:tcPr>
            <w:tcW w:type="dxa" w:w="1786"/>
          </w:tcPr>
          <w:p>
            <w:pPr>
              <w:spacing w:after="0"/>
              <w:jc w:val="right"/>
            </w:pPr>
            <w:r>
              <w:rPr>
                <w:sz w:val="16"/>
              </w:rPr>
              <w:t>$441,031</w:t>
            </w:r>
          </w:p>
        </w:tc>
        <w:tc>
          <w:tcPr>
            <w:tcW w:type="dxa" w:w="1188"/>
          </w:tcPr>
          <w:p>
            <w:pPr>
              <w:spacing w:after="0"/>
              <w:jc w:val="right"/>
            </w:pPr>
            <w:r>
              <w:rPr>
                <w:sz w:val="16"/>
              </w:rPr>
              <w:t>$443,370</w:t>
            </w:r>
          </w:p>
        </w:tc>
        <w:tc>
          <w:tcPr>
            <w:tcW w:type="dxa" w:w="1909"/>
          </w:tcPr>
          <w:p>
            <w:pPr>
              <w:spacing w:after="0"/>
              <w:jc w:val="right"/>
            </w:pPr>
            <w:r>
              <w:rPr>
                <w:sz w:val="16"/>
              </w:rPr>
              <w:t>7</w:t>
            </w:r>
          </w:p>
        </w:tc>
        <w:tc>
          <w:tcPr>
            <w:tcW w:type="dxa" w:w="2038"/>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7"/>
          </w:tcPr>
          <w:p>
            <w:pPr>
              <w:spacing w:after="0"/>
              <w:jc w:val="left"/>
            </w:pPr>
            <w:r>
              <w:rPr>
                <w:sz w:val="16"/>
              </w:rPr>
              <w:t>Relatively Moderate</w:t>
            </w:r>
          </w:p>
        </w:tc>
        <w:tc>
          <w:tcPr>
            <w:tcW w:type="dxa" w:w="1597"/>
          </w:tcPr>
          <w:p>
            <w:pPr>
              <w:spacing w:after="0"/>
              <w:jc w:val="left"/>
            </w:pPr>
            <w:r>
              <w:rPr>
                <w:sz w:val="16"/>
              </w:rPr>
              <w:t>Relatively Low</w:t>
            </w:r>
          </w:p>
        </w:tc>
        <w:tc>
          <w:tcPr>
            <w:tcW w:type="dxa" w:w="1126"/>
          </w:tcPr>
          <w:p>
            <w:pPr>
              <w:spacing w:after="0"/>
              <w:jc w:val="right"/>
            </w:pPr>
            <w:r>
              <w:rPr>
                <w:sz w:val="16"/>
              </w:rPr>
              <w:t>$14,735</w:t>
            </w:r>
          </w:p>
        </w:tc>
        <w:tc>
          <w:tcPr>
            <w:tcW w:type="dxa" w:w="1126"/>
          </w:tcPr>
          <w:p>
            <w:pPr>
              <w:spacing w:after="0"/>
              <w:jc w:val="right"/>
            </w:pPr>
            <w:r>
              <w:rPr>
                <w:sz w:val="16"/>
              </w:rPr>
              <w:t>n/a</w:t>
            </w:r>
          </w:p>
        </w:tc>
        <w:tc>
          <w:tcPr>
            <w:tcW w:type="dxa" w:w="1786"/>
          </w:tcPr>
          <w:p>
            <w:pPr>
              <w:spacing w:after="0"/>
              <w:jc w:val="right"/>
            </w:pPr>
            <w:r>
              <w:rPr>
                <w:sz w:val="16"/>
              </w:rPr>
              <w:t>$293,571</w:t>
            </w:r>
          </w:p>
        </w:tc>
        <w:tc>
          <w:tcPr>
            <w:tcW w:type="dxa" w:w="1188"/>
          </w:tcPr>
          <w:p>
            <w:pPr>
              <w:spacing w:after="0"/>
              <w:jc w:val="right"/>
            </w:pPr>
            <w:r>
              <w:rPr>
                <w:sz w:val="16"/>
              </w:rPr>
              <w:t>$308,307</w:t>
            </w:r>
          </w:p>
        </w:tc>
        <w:tc>
          <w:tcPr>
            <w:tcW w:type="dxa" w:w="1909"/>
          </w:tcPr>
          <w:p>
            <w:pPr>
              <w:spacing w:after="0"/>
              <w:jc w:val="right"/>
            </w:pPr>
            <w:r>
              <w:rPr>
                <w:sz w:val="16"/>
              </w:rPr>
              <w:t>3</w:t>
            </w:r>
          </w:p>
        </w:tc>
        <w:tc>
          <w:tcPr>
            <w:tcW w:type="dxa" w:w="2038"/>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Wildfire</w:t>
            </w:r>
          </w:p>
        </w:tc>
        <w:tc>
          <w:tcPr>
            <w:tcW w:type="dxa" w:w="1597"/>
          </w:tcPr>
          <w:p>
            <w:pPr>
              <w:spacing w:after="0"/>
              <w:jc w:val="left"/>
            </w:pPr>
            <w:r>
              <w:rPr>
                <w:sz w:val="16"/>
              </w:rPr>
              <w:t>Relatively Low</w:t>
            </w:r>
          </w:p>
        </w:tc>
        <w:tc>
          <w:tcPr>
            <w:tcW w:type="dxa" w:w="1597"/>
          </w:tcPr>
          <w:p>
            <w:pPr>
              <w:spacing w:after="0"/>
              <w:jc w:val="left"/>
            </w:pPr>
            <w:r>
              <w:rPr>
                <w:sz w:val="16"/>
              </w:rPr>
              <w:t>Relatively Low</w:t>
            </w:r>
          </w:p>
        </w:tc>
        <w:tc>
          <w:tcPr>
            <w:tcW w:type="dxa" w:w="1126"/>
          </w:tcPr>
          <w:p>
            <w:pPr>
              <w:spacing w:after="0"/>
              <w:jc w:val="right"/>
            </w:pPr>
            <w:r>
              <w:rPr>
                <w:sz w:val="16"/>
              </w:rPr>
              <w:t>$132,740</w:t>
            </w:r>
          </w:p>
        </w:tc>
        <w:tc>
          <w:tcPr>
            <w:tcW w:type="dxa" w:w="1126"/>
          </w:tcPr>
          <w:p>
            <w:pPr>
              <w:spacing w:after="0"/>
              <w:jc w:val="right"/>
            </w:pPr>
            <w:r>
              <w:rPr>
                <w:sz w:val="16"/>
              </w:rPr>
              <w:t>$1,884</w:t>
            </w:r>
          </w:p>
        </w:tc>
        <w:tc>
          <w:tcPr>
            <w:tcW w:type="dxa" w:w="1786"/>
          </w:tcPr>
          <w:p>
            <w:pPr>
              <w:spacing w:after="0"/>
              <w:jc w:val="right"/>
            </w:pPr>
            <w:r>
              <w:rPr>
                <w:sz w:val="16"/>
              </w:rPr>
              <w:t>$6,065</w:t>
            </w:r>
          </w:p>
        </w:tc>
        <w:tc>
          <w:tcPr>
            <w:tcW w:type="dxa" w:w="1188"/>
          </w:tcPr>
          <w:p>
            <w:pPr>
              <w:spacing w:after="0"/>
              <w:jc w:val="right"/>
            </w:pPr>
            <w:r>
              <w:rPr>
                <w:sz w:val="16"/>
              </w:rPr>
              <w:t>$140,689</w:t>
            </w:r>
          </w:p>
        </w:tc>
        <w:tc>
          <w:tcPr>
            <w:tcW w:type="dxa" w:w="1909"/>
          </w:tcPr>
          <w:p>
            <w:pPr>
              <w:spacing w:after="0"/>
              <w:jc w:val="right"/>
            </w:pPr>
            <w:r>
              <w:rPr>
                <w:sz w:val="16"/>
              </w:rPr>
              <w:t>1</w:t>
            </w:r>
          </w:p>
        </w:tc>
        <w:tc>
          <w:tcPr>
            <w:tcW w:type="dxa" w:w="2038"/>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Winter Weather</w:t>
            </w:r>
          </w:p>
        </w:tc>
        <w:tc>
          <w:tcPr>
            <w:tcW w:type="dxa" w:w="1597"/>
          </w:tcPr>
          <w:p>
            <w:pPr>
              <w:spacing w:after="0"/>
              <w:jc w:val="left"/>
            </w:pPr>
            <w:r>
              <w:rPr>
                <w:sz w:val="16"/>
              </w:rPr>
              <w:t>Relatively Low</w:t>
            </w:r>
          </w:p>
        </w:tc>
        <w:tc>
          <w:tcPr>
            <w:tcW w:type="dxa" w:w="1597"/>
          </w:tcPr>
          <w:p>
            <w:pPr>
              <w:spacing w:after="0"/>
              <w:jc w:val="left"/>
            </w:pPr>
            <w:r>
              <w:rPr>
                <w:sz w:val="16"/>
              </w:rPr>
              <w:t>Relatively Low</w:t>
            </w:r>
          </w:p>
        </w:tc>
        <w:tc>
          <w:tcPr>
            <w:tcW w:type="dxa" w:w="1126"/>
          </w:tcPr>
          <w:p>
            <w:pPr>
              <w:spacing w:after="0"/>
              <w:jc w:val="right"/>
            </w:pPr>
            <w:r>
              <w:rPr>
                <w:sz w:val="16"/>
              </w:rPr>
              <w:t>$10,880</w:t>
            </w:r>
          </w:p>
        </w:tc>
        <w:tc>
          <w:tcPr>
            <w:tcW w:type="dxa" w:w="1126"/>
          </w:tcPr>
          <w:p>
            <w:pPr>
              <w:spacing w:after="0"/>
              <w:jc w:val="right"/>
            </w:pPr>
            <w:r>
              <w:rPr>
                <w:sz w:val="16"/>
              </w:rPr>
              <w:t>$3,551</w:t>
            </w:r>
          </w:p>
        </w:tc>
        <w:tc>
          <w:tcPr>
            <w:tcW w:type="dxa" w:w="1786"/>
          </w:tcPr>
          <w:p>
            <w:pPr>
              <w:spacing w:after="0"/>
              <w:jc w:val="right"/>
            </w:pPr>
            <w:r>
              <w:rPr>
                <w:sz w:val="16"/>
              </w:rPr>
              <w:t>$21,212</w:t>
            </w:r>
          </w:p>
        </w:tc>
        <w:tc>
          <w:tcPr>
            <w:tcW w:type="dxa" w:w="1188"/>
          </w:tcPr>
          <w:p>
            <w:pPr>
              <w:spacing w:after="0"/>
              <w:jc w:val="right"/>
            </w:pPr>
            <w:r>
              <w:rPr>
                <w:sz w:val="16"/>
              </w:rPr>
              <w:t>$35,643</w:t>
            </w:r>
          </w:p>
        </w:tc>
        <w:tc>
          <w:tcPr>
            <w:tcW w:type="dxa" w:w="1909"/>
          </w:tcPr>
          <w:p>
            <w:pPr>
              <w:spacing w:after="0"/>
              <w:jc w:val="right"/>
            </w:pPr>
            <w:r>
              <w:rPr>
                <w:sz w:val="16"/>
              </w:rPr>
              <w:t>12</w:t>
            </w:r>
          </w:p>
        </w:tc>
        <w:tc>
          <w:tcPr>
            <w:tcW w:type="dxa" w:w="2038"/>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Earthquake</w:t>
            </w:r>
          </w:p>
        </w:tc>
        <w:tc>
          <w:tcPr>
            <w:tcW w:type="dxa" w:w="1597"/>
          </w:tcPr>
          <w:p>
            <w:pPr>
              <w:spacing w:after="0"/>
              <w:jc w:val="left"/>
            </w:pPr>
            <w:r>
              <w:rPr>
                <w:sz w:val="16"/>
              </w:rPr>
              <w:t>Very Low</w:t>
            </w:r>
          </w:p>
        </w:tc>
        <w:tc>
          <w:tcPr>
            <w:tcW w:type="dxa" w:w="1597"/>
          </w:tcPr>
          <w:p>
            <w:pPr>
              <w:spacing w:after="0"/>
              <w:jc w:val="left"/>
            </w:pPr>
            <w:r>
              <w:rPr>
                <w:sz w:val="16"/>
              </w:rPr>
              <w:t>Very Low</w:t>
            </w:r>
          </w:p>
        </w:tc>
        <w:tc>
          <w:tcPr>
            <w:tcW w:type="dxa" w:w="1126"/>
          </w:tcPr>
          <w:p>
            <w:pPr>
              <w:spacing w:after="0"/>
              <w:jc w:val="right"/>
            </w:pPr>
            <w:r>
              <w:rPr>
                <w:sz w:val="16"/>
              </w:rPr>
              <w:t>$16,154</w:t>
            </w:r>
          </w:p>
        </w:tc>
        <w:tc>
          <w:tcPr>
            <w:tcW w:type="dxa" w:w="1126"/>
          </w:tcPr>
          <w:p>
            <w:pPr>
              <w:spacing w:after="0"/>
              <w:jc w:val="right"/>
            </w:pPr>
            <w:r>
              <w:rPr>
                <w:sz w:val="16"/>
              </w:rPr>
              <w:t>n/a</w:t>
            </w:r>
          </w:p>
        </w:tc>
        <w:tc>
          <w:tcPr>
            <w:tcW w:type="dxa" w:w="1786"/>
          </w:tcPr>
          <w:p>
            <w:pPr>
              <w:spacing w:after="0"/>
              <w:jc w:val="right"/>
            </w:pPr>
            <w:r>
              <w:rPr>
                <w:sz w:val="16"/>
              </w:rPr>
              <w:t>$3,570</w:t>
            </w:r>
          </w:p>
        </w:tc>
        <w:tc>
          <w:tcPr>
            <w:tcW w:type="dxa" w:w="1188"/>
          </w:tcPr>
          <w:p>
            <w:pPr>
              <w:spacing w:after="0"/>
              <w:jc w:val="right"/>
            </w:pPr>
            <w:r>
              <w:rPr>
                <w:sz w:val="16"/>
              </w:rPr>
              <w:t>$19,724</w:t>
            </w:r>
          </w:p>
        </w:tc>
        <w:tc>
          <w:tcPr>
            <w:tcW w:type="dxa" w:w="1909"/>
          </w:tcPr>
          <w:p>
            <w:pPr>
              <w:spacing w:after="0"/>
              <w:jc w:val="right"/>
            </w:pPr>
          </w:p>
        </w:tc>
        <w:tc>
          <w:tcPr>
            <w:tcW w:type="dxa" w:w="2038"/>
          </w:tcPr>
          <w:p>
            <w:pPr>
              <w:spacing w:after="0"/>
              <w:jc w:val="left"/>
            </w:pPr>
            <w:r>
              <w:rPr>
                <w:sz w:val="16"/>
              </w:rPr>
              <w:t>Storm Events does not record earthquakes.</w:t>
            </w:r>
          </w:p>
        </w:tc>
      </w:tr>
      <w:tr>
        <w:trPr>
          <w:cantSplit/>
        </w:trPr>
        <w:tc>
          <w:tcPr>
            <w:tcW w:type="dxa" w:w="707"/>
          </w:tcPr>
          <w:p>
            <w:pPr>
              <w:spacing w:after="0"/>
              <w:jc w:val="right"/>
            </w:pPr>
            <w:r>
              <w:rPr>
                <w:sz w:val="16"/>
              </w:rPr>
              <w:t>13</w:t>
            </w:r>
          </w:p>
        </w:tc>
        <w:tc>
          <w:tcPr>
            <w:tcW w:type="dxa" w:w="1037"/>
          </w:tcPr>
          <w:p>
            <w:pPr>
              <w:spacing w:after="0"/>
              <w:jc w:val="left"/>
            </w:pPr>
            <w:r>
              <w:rPr>
                <w:sz w:val="16"/>
              </w:rPr>
              <w:t>Ice Storm</w:t>
            </w:r>
          </w:p>
        </w:tc>
        <w:tc>
          <w:tcPr>
            <w:tcW w:type="dxa" w:w="1597"/>
          </w:tcPr>
          <w:p>
            <w:pPr>
              <w:spacing w:after="0"/>
              <w:jc w:val="left"/>
            </w:pPr>
            <w:r>
              <w:rPr>
                <w:sz w:val="16"/>
              </w:rPr>
              <w:t>Very Low</w:t>
            </w:r>
          </w:p>
        </w:tc>
        <w:tc>
          <w:tcPr>
            <w:tcW w:type="dxa" w:w="1597"/>
          </w:tcPr>
          <w:p>
            <w:pPr>
              <w:spacing w:after="0"/>
              <w:jc w:val="left"/>
            </w:pPr>
            <w:r>
              <w:rPr>
                <w:sz w:val="16"/>
              </w:rPr>
              <w:t>Very Low</w:t>
            </w:r>
          </w:p>
        </w:tc>
        <w:tc>
          <w:tcPr>
            <w:tcW w:type="dxa" w:w="1126"/>
          </w:tcPr>
          <w:p>
            <w:pPr>
              <w:spacing w:after="0"/>
              <w:jc w:val="right"/>
            </w:pPr>
            <w:r>
              <w:rPr>
                <w:sz w:val="16"/>
              </w:rPr>
              <w:t>$3,255</w:t>
            </w:r>
          </w:p>
        </w:tc>
        <w:tc>
          <w:tcPr>
            <w:tcW w:type="dxa" w:w="1126"/>
          </w:tcPr>
          <w:p>
            <w:pPr>
              <w:spacing w:after="0"/>
              <w:jc w:val="right"/>
            </w:pPr>
            <w:r>
              <w:rPr>
                <w:sz w:val="16"/>
              </w:rPr>
              <w:t>n/a</w:t>
            </w:r>
          </w:p>
        </w:tc>
        <w:tc>
          <w:tcPr>
            <w:tcW w:type="dxa" w:w="1786"/>
          </w:tcPr>
          <w:p>
            <w:pPr>
              <w:spacing w:after="0"/>
              <w:jc w:val="right"/>
            </w:pPr>
            <w:r>
              <w:rPr>
                <w:sz w:val="16"/>
              </w:rPr>
              <w:t>$11,991</w:t>
            </w:r>
          </w:p>
        </w:tc>
        <w:tc>
          <w:tcPr>
            <w:tcW w:type="dxa" w:w="1188"/>
          </w:tcPr>
          <w:p>
            <w:pPr>
              <w:spacing w:after="0"/>
              <w:jc w:val="right"/>
            </w:pPr>
            <w:r>
              <w:rPr>
                <w:sz w:val="16"/>
              </w:rPr>
              <w:t>$15,246</w:t>
            </w:r>
          </w:p>
        </w:tc>
        <w:tc>
          <w:tcPr>
            <w:tcW w:type="dxa" w:w="1909"/>
          </w:tcPr>
          <w:p>
            <w:pPr>
              <w:spacing w:after="0"/>
              <w:jc w:val="right"/>
            </w:pPr>
            <w:r>
              <w:rPr>
                <w:sz w:val="16"/>
              </w:rPr>
              <w:t>0</w:t>
            </w:r>
          </w:p>
        </w:tc>
        <w:tc>
          <w:tcPr>
            <w:tcW w:type="dxa" w:w="2038"/>
          </w:tcPr>
          <w:p>
            <w:pPr>
              <w:spacing w:after="0"/>
              <w:jc w:val="left"/>
            </w:pPr>
            <w:r>
              <w:rPr>
                <w:sz w:val="16"/>
              </w:rPr>
              <w:t>Declared 1 time; no Storm Events record of this type.</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7"/>
          </w:tcPr>
          <w:p>
            <w:pPr>
              <w:spacing w:after="0"/>
              <w:jc w:val="left"/>
            </w:pPr>
            <w:r>
              <w:rPr>
                <w:sz w:val="16"/>
              </w:rPr>
              <w:t>Very Low</w:t>
            </w:r>
          </w:p>
        </w:tc>
        <w:tc>
          <w:tcPr>
            <w:tcW w:type="dxa" w:w="1597"/>
          </w:tcPr>
          <w:p>
            <w:pPr>
              <w:spacing w:after="0"/>
              <w:jc w:val="left"/>
            </w:pPr>
            <w:r>
              <w:rPr>
                <w:sz w:val="16"/>
              </w:rPr>
              <w:t>Very Low</w:t>
            </w:r>
          </w:p>
        </w:tc>
        <w:tc>
          <w:tcPr>
            <w:tcW w:type="dxa" w:w="1126"/>
          </w:tcPr>
          <w:p>
            <w:pPr>
              <w:spacing w:after="0"/>
              <w:jc w:val="right"/>
            </w:pPr>
            <w:r>
              <w:rPr>
                <w:sz w:val="16"/>
              </w:rPr>
              <w:t>$188</w:t>
            </w:r>
          </w:p>
        </w:tc>
        <w:tc>
          <w:tcPr>
            <w:tcW w:type="dxa" w:w="1126"/>
          </w:tcPr>
          <w:p>
            <w:pPr>
              <w:spacing w:after="0"/>
              <w:jc w:val="right"/>
            </w:pPr>
            <w:r>
              <w:rPr>
                <w:sz w:val="16"/>
              </w:rPr>
              <w:t>n/a</w:t>
            </w:r>
          </w:p>
        </w:tc>
        <w:tc>
          <w:tcPr>
            <w:tcW w:type="dxa" w:w="1786"/>
          </w:tcPr>
          <w:p>
            <w:pPr>
              <w:spacing w:after="0"/>
              <w:jc w:val="right"/>
            </w:pPr>
            <w:r>
              <w:rPr>
                <w:sz w:val="16"/>
              </w:rPr>
              <w:t>$3</w:t>
            </w:r>
          </w:p>
        </w:tc>
        <w:tc>
          <w:tcPr>
            <w:tcW w:type="dxa" w:w="1188"/>
          </w:tcPr>
          <w:p>
            <w:pPr>
              <w:spacing w:after="0"/>
              <w:jc w:val="right"/>
            </w:pPr>
            <w:r>
              <w:rPr>
                <w:sz w:val="16"/>
              </w:rPr>
              <w:t>$192</w:t>
            </w:r>
          </w:p>
        </w:tc>
        <w:tc>
          <w:tcPr>
            <w:tcW w:type="dxa" w:w="1909"/>
          </w:tcPr>
          <w:p>
            <w:pPr>
              <w:spacing w:after="0"/>
              <w:jc w:val="right"/>
            </w:pPr>
            <w:r>
              <w:rPr>
                <w:sz w:val="16"/>
              </w:rPr>
              <w:t>0</w:t>
            </w:r>
          </w:p>
        </w:tc>
        <w:tc>
          <w:tcPr>
            <w:tcW w:type="dxa" w:w="203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2 (Very Low, 22.1); tract 6 (Very Low, 17.6); tract 1 (Very Low, 17.4)</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2 (Relatively High, 96.7); tract 6 (Relatively High, 95.7); tract 1 (Relatively High, 94.2)</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1 (Relatively Low, 82.1); tract 2 (Relatively Low, 81.1); tract 6 (Very Low, 66.7)</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2 (Very High, 96.5); tract 5 (Very High, 94.6); tract 6 (Relatively High, 90.5)</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6 (Relatively Moderate, 94.3); tract 2 (Relatively Moderate, 90.7); tract 5 (Relatively Moderate, 89.0)</w:t>
            </w:r>
          </w:p>
        </w:tc>
      </w:tr>
    </w:tbl>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1"/>
        <w:gridCol w:w="1740"/>
        <w:gridCol w:w="1949"/>
        <w:gridCol w:w="1549"/>
        <w:gridCol w:w="1563"/>
        <w:gridCol w:w="1752"/>
        <w:gridCol w:w="1837"/>
      </w:tblGrid>
      <w:tr>
        <w:trPr>
          <w:cantSplit/>
          <w:tblHeader/>
        </w:trPr>
        <w:tc>
          <w:tcPr>
            <w:tcW w:type="dxa" w:w="1852"/>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9"/>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563"/>
            <w:shd w:val="clear" w:color="auto" w:fill="E8E8E8"/>
          </w:tcPr>
          <w:p>
            <w:pPr>
              <w:spacing w:after="0"/>
              <w:jc w:val="left"/>
            </w:pPr>
            <w:r>
              <w:rPr>
                <w:b/>
                <w:sz w:val="16"/>
              </w:rPr>
              <w:t>Most damaging (when different)</w:t>
            </w:r>
          </w:p>
        </w:tc>
        <w:tc>
          <w:tcPr>
            <w:tcW w:type="dxa" w:w="1752"/>
            <w:shd w:val="clear" w:color="auto" w:fill="E8E8E8"/>
          </w:tcPr>
          <w:p>
            <w:pPr>
              <w:spacing w:after="0"/>
              <w:jc w:val="left"/>
            </w:pPr>
            <w:r>
              <w:rPr>
                <w:b/>
                <w:sz w:val="16"/>
              </w:rPr>
              <w:t>How it applies to jurisdictions</w:t>
            </w:r>
          </w:p>
        </w:tc>
        <w:tc>
          <w:tcPr>
            <w:tcW w:type="dxa" w:w="1837"/>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40"/>
          </w:tcPr>
          <w:p>
            <w:pPr>
              <w:spacing w:after="0"/>
              <w:jc w:val="right"/>
            </w:pPr>
            <w:r>
              <w:rPr>
                <w:sz w:val="16"/>
              </w:rPr>
              <w:t>5 records, 2021 to 2024 (5 zone-level)</w:t>
            </w:r>
          </w:p>
        </w:tc>
        <w:tc>
          <w:tcPr>
            <w:tcW w:type="dxa" w:w="1949"/>
          </w:tcPr>
          <w:p>
            <w:pPr>
              <w:spacing w:after="0"/>
              <w:jc w:val="left"/>
            </w:pPr>
            <w:r>
              <w:rPr>
                <w:sz w:val="16"/>
              </w:rPr>
              <w:t>1 day to 4 days (median 2 days); 3 with a recorded value</w:t>
            </w:r>
          </w:p>
        </w:tc>
        <w:tc>
          <w:tcPr>
            <w:tcW w:type="dxa" w:w="1549"/>
          </w:tcPr>
          <w:p>
            <w:pPr>
              <w:spacing w:after="0"/>
              <w:jc w:val="left"/>
            </w:pPr>
            <w:r>
              <w:rPr>
                <w:sz w:val="16"/>
              </w:rPr>
              <w:t>4 consecutive days, 2024-01-14 to 2024-01-17, zone-level</w:t>
            </w:r>
          </w:p>
        </w:tc>
        <w:tc>
          <w:tcPr>
            <w:tcW w:type="dxa" w:w="1563"/>
          </w:tcPr>
          <w:p>
            <w:pPr>
              <w:spacing w:after="0"/>
              <w:jc w:val="left"/>
            </w:pPr>
          </w:p>
        </w:tc>
        <w:tc>
          <w:tcPr>
            <w:tcW w:type="dxa" w:w="1752"/>
          </w:tcPr>
          <w:p>
            <w:pPr>
              <w:spacing w:after="0"/>
              <w:jc w:val="left"/>
            </w:pPr>
            <w:r>
              <w:rPr>
                <w:sz w:val="16"/>
              </w:rPr>
              <w:t>Countywide (zone-level records).</w:t>
            </w:r>
          </w:p>
        </w:tc>
        <w:tc>
          <w:tcPr>
            <w:tcW w:type="dxa" w:w="1837"/>
          </w:tcPr>
          <w:p>
            <w:pPr>
              <w:spacing w:after="0"/>
              <w:jc w:val="left"/>
            </w:pPr>
            <w:r>
              <w:rPr>
                <w:sz w:val="16"/>
              </w:rPr>
              <w:t>Wind chill: in event narratives only (local data needed).</w:t>
            </w:r>
          </w:p>
        </w:tc>
      </w:tr>
      <w:tr>
        <w:trPr>
          <w:cantSplit/>
        </w:trPr>
        <w:tc>
          <w:tcPr>
            <w:tcW w:type="dxa" w:w="1852"/>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40"/>
          </w:tcPr>
          <w:p>
            <w:pPr>
              <w:spacing w:after="0"/>
              <w:jc w:val="right"/>
            </w:pPr>
            <w:r>
              <w:rPr>
                <w:sz w:val="16"/>
              </w:rPr>
              <w:t>0</w:t>
            </w:r>
          </w:p>
        </w:tc>
        <w:tc>
          <w:tcPr>
            <w:tcW w:type="dxa" w:w="1949"/>
          </w:tcPr>
          <w:p>
            <w:pPr>
              <w:spacing w:after="0"/>
              <w:jc w:val="left"/>
            </w:pPr>
          </w:p>
        </w:tc>
        <w:tc>
          <w:tcPr>
            <w:tcW w:type="dxa" w:w="1549"/>
          </w:tcPr>
          <w:p>
            <w:pPr>
              <w:spacing w:after="0"/>
              <w:jc w:val="left"/>
            </w:pPr>
          </w:p>
        </w:tc>
        <w:tc>
          <w:tcPr>
            <w:tcW w:type="dxa" w:w="1563"/>
          </w:tcPr>
          <w:p>
            <w:pPr>
              <w:spacing w:after="0"/>
              <w:jc w:val="left"/>
            </w:pPr>
          </w:p>
        </w:tc>
        <w:tc>
          <w:tcPr>
            <w:tcW w:type="dxa" w:w="1752"/>
          </w:tcPr>
          <w:p>
            <w:pPr>
              <w:spacing w:after="0"/>
              <w:jc w:val="left"/>
            </w:pPr>
          </w:p>
        </w:tc>
        <w:tc>
          <w:tcPr>
            <w:tcW w:type="dxa" w:w="1837"/>
          </w:tcPr>
          <w:p>
            <w:pPr>
              <w:spacing w:after="0"/>
              <w:jc w:val="left"/>
            </w:pPr>
            <w:r>
              <w:rPr>
                <w:sz w:val="16"/>
              </w:rPr>
              <w:t>Temperature: in event narratives only (local data needed).</w:t>
            </w:r>
          </w:p>
        </w:tc>
      </w:tr>
      <w:tr>
        <w:trPr>
          <w:cantSplit/>
        </w:trPr>
        <w:tc>
          <w:tcPr>
            <w:tcW w:type="dxa" w:w="1852"/>
          </w:tcPr>
          <w:p>
            <w:pPr>
              <w:spacing w:after="0"/>
              <w:jc w:val="left"/>
            </w:pPr>
            <w:r>
              <w:rPr>
                <w:sz w:val="16"/>
              </w:rPr>
              <w:t>Drought</w:t>
            </w:r>
          </w:p>
        </w:tc>
        <w:tc>
          <w:tcPr>
            <w:tcW w:type="dxa" w:w="1871"/>
          </w:tcPr>
          <w:p>
            <w:pPr>
              <w:spacing w:after="0"/>
              <w:jc w:val="left"/>
            </w:pPr>
            <w:r>
              <w:rPr>
                <w:sz w:val="16"/>
              </w:rPr>
              <w:t>U.S. Drought Monitor scale (D0 to D4)</w:t>
            </w:r>
          </w:p>
        </w:tc>
        <w:tc>
          <w:tcPr>
            <w:tcW w:type="dxa" w:w="1740"/>
          </w:tcPr>
          <w:p>
            <w:pPr>
              <w:spacing w:after="0"/>
              <w:jc w:val="right"/>
            </w:pPr>
            <w:r>
              <w:rPr>
                <w:sz w:val="16"/>
              </w:rPr>
              <w:t>67 records, 1996 to 2026 (67 zone-level)</w:t>
            </w:r>
          </w:p>
        </w:tc>
        <w:tc>
          <w:tcPr>
            <w:tcW w:type="dxa" w:w="1949"/>
          </w:tcPr>
          <w:p>
            <w:pPr>
              <w:spacing w:after="0"/>
              <w:jc w:val="left"/>
            </w:pPr>
            <w:r>
              <w:rPr>
                <w:sz w:val="16"/>
              </w:rPr>
              <w:t>1 day to 337 days (median 92 days); 15 with a recorded value</w:t>
            </w:r>
          </w:p>
        </w:tc>
        <w:tc>
          <w:tcPr>
            <w:tcW w:type="dxa" w:w="1549"/>
          </w:tcPr>
          <w:p>
            <w:pPr>
              <w:spacing w:after="0"/>
              <w:jc w:val="left"/>
            </w:pPr>
            <w:r>
              <w:rPr>
                <w:sz w:val="16"/>
              </w:rPr>
              <w:t>337 days (11 months), 2022-03-01 to 2023-01-31, a run of 11 consecutive Storm Events drought records, zone-level</w:t>
            </w:r>
          </w:p>
        </w:tc>
        <w:tc>
          <w:tcPr>
            <w:tcW w:type="dxa" w:w="1563"/>
          </w:tcPr>
          <w:p>
            <w:pPr>
              <w:spacing w:after="0"/>
              <w:jc w:val="left"/>
            </w:pPr>
          </w:p>
        </w:tc>
        <w:tc>
          <w:tcPr>
            <w:tcW w:type="dxa" w:w="1752"/>
          </w:tcPr>
          <w:p>
            <w:pPr>
              <w:spacing w:after="0"/>
              <w:jc w:val="left"/>
            </w:pPr>
            <w:r>
              <w:rPr>
                <w:sz w:val="16"/>
              </w:rPr>
              <w:t>Countywide (zone-level records).</w:t>
            </w:r>
          </w:p>
        </w:tc>
        <w:tc>
          <w:tcPr>
            <w:tcW w:type="dxa" w:w="18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1"/>
          </w:tcPr>
          <w:p>
            <w:pPr>
              <w:spacing w:after="0"/>
              <w:jc w:val="left"/>
            </w:pPr>
            <w:r>
              <w:rPr>
                <w:sz w:val="16"/>
              </w:rPr>
              <w:t>Modified Mercalli (local data)</w:t>
            </w:r>
          </w:p>
        </w:tc>
        <w:tc>
          <w:tcPr>
            <w:tcW w:type="dxa" w:w="1740"/>
          </w:tcPr>
          <w:p>
            <w:pPr>
              <w:spacing w:after="0"/>
              <w:jc w:val="right"/>
            </w:pPr>
            <w:r>
              <w:rPr>
                <w:sz w:val="16"/>
              </w:rPr>
              <w:t>0</w:t>
            </w:r>
          </w:p>
        </w:tc>
        <w:tc>
          <w:tcPr>
            <w:tcW w:type="dxa" w:w="1949"/>
          </w:tcPr>
          <w:p>
            <w:pPr>
              <w:spacing w:after="0"/>
              <w:jc w:val="left"/>
            </w:pPr>
          </w:p>
        </w:tc>
        <w:tc>
          <w:tcPr>
            <w:tcW w:type="dxa" w:w="1549"/>
          </w:tcPr>
          <w:p>
            <w:pPr>
              <w:spacing w:after="0"/>
              <w:jc w:val="left"/>
            </w:pPr>
          </w:p>
        </w:tc>
        <w:tc>
          <w:tcPr>
            <w:tcW w:type="dxa" w:w="1563"/>
          </w:tcPr>
          <w:p>
            <w:pPr>
              <w:spacing w:after="0"/>
              <w:jc w:val="left"/>
            </w:pPr>
          </w:p>
        </w:tc>
        <w:tc>
          <w:tcPr>
            <w:tcW w:type="dxa" w:w="1752"/>
          </w:tcPr>
          <w:p>
            <w:pPr>
              <w:spacing w:after="0"/>
              <w:jc w:val="left"/>
            </w:pPr>
          </w:p>
        </w:tc>
        <w:tc>
          <w:tcPr>
            <w:tcW w:type="dxa" w:w="1837"/>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1"/>
          </w:tcPr>
          <w:p>
            <w:pPr>
              <w:spacing w:after="0"/>
              <w:jc w:val="left"/>
            </w:pPr>
            <w:r>
              <w:rPr>
                <w:sz w:val="16"/>
              </w:rPr>
              <w:t>hail size (inches)</w:t>
            </w:r>
          </w:p>
        </w:tc>
        <w:tc>
          <w:tcPr>
            <w:tcW w:type="dxa" w:w="1740"/>
          </w:tcPr>
          <w:p>
            <w:pPr>
              <w:spacing w:after="0"/>
              <w:jc w:val="right"/>
            </w:pPr>
            <w:r>
              <w:rPr>
                <w:sz w:val="16"/>
              </w:rPr>
              <w:t>53 records, 1965 to 2026</w:t>
            </w:r>
          </w:p>
        </w:tc>
        <w:tc>
          <w:tcPr>
            <w:tcW w:type="dxa" w:w="1949"/>
          </w:tcPr>
          <w:p>
            <w:pPr>
              <w:spacing w:after="0"/>
              <w:jc w:val="left"/>
            </w:pPr>
            <w:r>
              <w:rPr>
                <w:sz w:val="16"/>
              </w:rPr>
              <w:t>0.75 in to 4.5 in (median 1.5 in); 53 with a recorded value</w:t>
            </w:r>
          </w:p>
        </w:tc>
        <w:tc>
          <w:tcPr>
            <w:tcW w:type="dxa" w:w="1549"/>
          </w:tcPr>
          <w:p>
            <w:pPr>
              <w:spacing w:after="0"/>
              <w:jc w:val="left"/>
            </w:pPr>
            <w:r>
              <w:rPr>
                <w:sz w:val="16"/>
              </w:rPr>
              <w:t>4.5 in hail, 1980-05-16</w:t>
            </w:r>
          </w:p>
        </w:tc>
        <w:tc>
          <w:tcPr>
            <w:tcW w:type="dxa" w:w="1563"/>
          </w:tcPr>
          <w:p>
            <w:pPr>
              <w:spacing w:after="0"/>
              <w:jc w:val="left"/>
            </w:pPr>
            <w:r>
              <w:rPr>
                <w:sz w:val="16"/>
              </w:rPr>
              <w:t>Hail, 2024-01-08, $5,000 property; $0 crops (2024 dollars)</w:t>
            </w:r>
          </w:p>
        </w:tc>
        <w:tc>
          <w:tcPr>
            <w:tcW w:type="dxa" w:w="1752"/>
          </w:tcPr>
          <w:p>
            <w:pPr>
              <w:spacing w:after="0"/>
              <w:jc w:val="left"/>
            </w:pPr>
            <w:r>
              <w:rPr>
                <w:sz w:val="16"/>
              </w:rPr>
              <w:t>Event records naming jurisdictions in the plan: Gonzales city (10 records), Nixon city (3 records), Smiley city (2 records).</w:t>
            </w:r>
          </w:p>
        </w:tc>
        <w:tc>
          <w:tcPr>
            <w:tcW w:type="dxa" w:w="1837"/>
          </w:tcPr>
          <w:p>
            <w:pPr>
              <w:spacing w:after="0"/>
              <w:jc w:val="left"/>
            </w:pPr>
          </w:p>
        </w:tc>
      </w:tr>
      <w:tr>
        <w:trPr>
          <w:cantSplit/>
        </w:trPr>
        <w:tc>
          <w:tcPr>
            <w:tcW w:type="dxa" w:w="1852"/>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40"/>
          </w:tcPr>
          <w:p>
            <w:pPr>
              <w:spacing w:after="0"/>
              <w:jc w:val="right"/>
            </w:pPr>
            <w:r>
              <w:rPr>
                <w:sz w:val="16"/>
              </w:rPr>
              <w:t>7 records, 2020 to 2024 (7 zone-level)</w:t>
            </w:r>
          </w:p>
        </w:tc>
        <w:tc>
          <w:tcPr>
            <w:tcW w:type="dxa" w:w="1949"/>
          </w:tcPr>
          <w:p>
            <w:pPr>
              <w:spacing w:after="0"/>
              <w:jc w:val="left"/>
            </w:pPr>
            <w:r>
              <w:rPr>
                <w:sz w:val="16"/>
              </w:rPr>
              <w:t>1 day to 24 days (median 3 days); 7 with a recorded value</w:t>
            </w:r>
          </w:p>
        </w:tc>
        <w:tc>
          <w:tcPr>
            <w:tcW w:type="dxa" w:w="1549"/>
          </w:tcPr>
          <w:p>
            <w:pPr>
              <w:spacing w:after="0"/>
              <w:jc w:val="left"/>
            </w:pPr>
            <w:r>
              <w:rPr>
                <w:sz w:val="16"/>
              </w:rPr>
              <w:t>August 2023 (1 monthly summary record), zone-level</w:t>
            </w:r>
          </w:p>
        </w:tc>
        <w:tc>
          <w:tcPr>
            <w:tcW w:type="dxa" w:w="1563"/>
          </w:tcPr>
          <w:p>
            <w:pPr>
              <w:spacing w:after="0"/>
              <w:jc w:val="left"/>
            </w:pPr>
          </w:p>
        </w:tc>
        <w:tc>
          <w:tcPr>
            <w:tcW w:type="dxa" w:w="1752"/>
          </w:tcPr>
          <w:p>
            <w:pPr>
              <w:spacing w:after="0"/>
              <w:jc w:val="left"/>
            </w:pPr>
            <w:r>
              <w:rPr>
                <w:sz w:val="16"/>
              </w:rPr>
              <w:t>Countywide (zone-level records).</w:t>
            </w:r>
          </w:p>
        </w:tc>
        <w:tc>
          <w:tcPr>
            <w:tcW w:type="dxa" w:w="1837"/>
          </w:tcPr>
          <w:p>
            <w:pPr>
              <w:spacing w:after="0"/>
              <w:jc w:val="left"/>
            </w:pPr>
            <w:r>
              <w:rPr>
                <w:sz w:val="16"/>
              </w:rPr>
              <w:t>Heat index: in event narratives only (local data needed).</w:t>
            </w:r>
          </w:p>
        </w:tc>
      </w:tr>
      <w:tr>
        <w:trPr>
          <w:cantSplit/>
        </w:trPr>
        <w:tc>
          <w:tcPr>
            <w:tcW w:type="dxa" w:w="1852"/>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40"/>
          </w:tcPr>
          <w:p>
            <w:pPr>
              <w:spacing w:after="0"/>
              <w:jc w:val="right"/>
            </w:pPr>
            <w:r>
              <w:rPr>
                <w:sz w:val="16"/>
              </w:rPr>
              <w:t>1 record, 2017 (1 zone-level)</w:t>
            </w:r>
          </w:p>
        </w:tc>
        <w:tc>
          <w:tcPr>
            <w:tcW w:type="dxa" w:w="1949"/>
          </w:tcPr>
          <w:p>
            <w:pPr>
              <w:spacing w:after="0"/>
              <w:jc w:val="left"/>
            </w:pPr>
          </w:p>
        </w:tc>
        <w:tc>
          <w:tcPr>
            <w:tcW w:type="dxa" w:w="1549"/>
          </w:tcPr>
          <w:p>
            <w:pPr>
              <w:spacing w:after="0"/>
              <w:jc w:val="left"/>
            </w:pPr>
            <w:r>
              <w:rPr>
                <w:sz w:val="16"/>
              </w:rPr>
              <w:t>Strongest recorded: Tropical Storm record, 2017-08-26 to 2017-08-27, $100,000 property; $0 crops (2017 dollars); NWS zone TXZ223</w:t>
            </w:r>
          </w:p>
        </w:tc>
        <w:tc>
          <w:tcPr>
            <w:tcW w:type="dxa" w:w="1563"/>
          </w:tcPr>
          <w:p>
            <w:pPr>
              <w:spacing w:after="0"/>
              <w:jc w:val="left"/>
            </w:pPr>
          </w:p>
        </w:tc>
        <w:tc>
          <w:tcPr>
            <w:tcW w:type="dxa" w:w="1752"/>
          </w:tcPr>
          <w:p>
            <w:pPr>
              <w:spacing w:after="0"/>
              <w:jc w:val="left"/>
            </w:pPr>
            <w:r>
              <w:rPr>
                <w:sz w:val="16"/>
              </w:rPr>
              <w:t>Countywide (zone-level records).</w:t>
            </w:r>
          </w:p>
        </w:tc>
        <w:tc>
          <w:tcPr>
            <w:tcW w:type="dxa" w:w="18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1"/>
          </w:tcPr>
          <w:p>
            <w:pPr>
              <w:spacing w:after="0"/>
              <w:jc w:val="left"/>
            </w:pPr>
            <w:r>
              <w:rPr>
                <w:sz w:val="16"/>
              </w:rPr>
              <w:t>Sperry-Piltz ice scale (local data)</w:t>
            </w:r>
          </w:p>
        </w:tc>
        <w:tc>
          <w:tcPr>
            <w:tcW w:type="dxa" w:w="1740"/>
          </w:tcPr>
          <w:p>
            <w:pPr>
              <w:spacing w:after="0"/>
              <w:jc w:val="right"/>
            </w:pPr>
            <w:r>
              <w:rPr>
                <w:sz w:val="16"/>
              </w:rPr>
              <w:t>0</w:t>
            </w:r>
          </w:p>
        </w:tc>
        <w:tc>
          <w:tcPr>
            <w:tcW w:type="dxa" w:w="1949"/>
          </w:tcPr>
          <w:p>
            <w:pPr>
              <w:spacing w:after="0"/>
              <w:jc w:val="left"/>
            </w:pPr>
          </w:p>
        </w:tc>
        <w:tc>
          <w:tcPr>
            <w:tcW w:type="dxa" w:w="1549"/>
          </w:tcPr>
          <w:p>
            <w:pPr>
              <w:spacing w:after="0"/>
              <w:jc w:val="left"/>
            </w:pPr>
          </w:p>
        </w:tc>
        <w:tc>
          <w:tcPr>
            <w:tcW w:type="dxa" w:w="1563"/>
          </w:tcPr>
          <w:p>
            <w:pPr>
              <w:spacing w:after="0"/>
              <w:jc w:val="left"/>
            </w:pPr>
          </w:p>
        </w:tc>
        <w:tc>
          <w:tcPr>
            <w:tcW w:type="dxa" w:w="1752"/>
          </w:tcPr>
          <w:p>
            <w:pPr>
              <w:spacing w:after="0"/>
              <w:jc w:val="left"/>
            </w:pPr>
          </w:p>
        </w:tc>
        <w:tc>
          <w:tcPr>
            <w:tcW w:type="dxa" w:w="1837"/>
          </w:tcPr>
          <w:p>
            <w:pPr>
              <w:spacing w:after="0"/>
              <w:jc w:val="left"/>
            </w:pPr>
            <w:r>
              <w:rPr>
                <w:sz w:val="16"/>
              </w:rPr>
              <w:t>Ice thickness: in event narratives only (local data needed).</w:t>
            </w:r>
          </w:p>
        </w:tc>
      </w:tr>
      <w:tr>
        <w:trPr>
          <w:cantSplit/>
        </w:trPr>
        <w:tc>
          <w:tcPr>
            <w:tcW w:type="dxa" w:w="1852"/>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40"/>
          </w:tcPr>
          <w:p>
            <w:pPr>
              <w:spacing w:after="0"/>
              <w:jc w:val="right"/>
            </w:pPr>
            <w:r>
              <w:rPr>
                <w:sz w:val="16"/>
              </w:rPr>
              <w:t>106 records, 1996 to 2026 (13 zone-level)</w:t>
            </w:r>
          </w:p>
        </w:tc>
        <w:tc>
          <w:tcPr>
            <w:tcW w:type="dxa" w:w="1949"/>
          </w:tcPr>
          <w:p>
            <w:pPr>
              <w:spacing w:after="0"/>
              <w:jc w:val="left"/>
            </w:pPr>
          </w:p>
        </w:tc>
        <w:tc>
          <w:tcPr>
            <w:tcW w:type="dxa" w:w="1549"/>
          </w:tcPr>
          <w:p>
            <w:pPr>
              <w:spacing w:after="0"/>
              <w:jc w:val="left"/>
            </w:pPr>
            <w:r>
              <w:rPr>
                <w:sz w:val="16"/>
              </w:rPr>
              <w:t>Flood, 1998-10-17, $8,000,000 property; $500,000 crops (1998 dollars), 150 direct injuries (reported for the zone); NWS zone TXZ223</w:t>
            </w:r>
          </w:p>
        </w:tc>
        <w:tc>
          <w:tcPr>
            <w:tcW w:type="dxa" w:w="1563"/>
          </w:tcPr>
          <w:p>
            <w:pPr>
              <w:spacing w:after="0"/>
              <w:jc w:val="left"/>
            </w:pPr>
          </w:p>
        </w:tc>
        <w:tc>
          <w:tcPr>
            <w:tcW w:type="dxa" w:w="1752"/>
          </w:tcPr>
          <w:p>
            <w:pPr>
              <w:spacing w:after="0"/>
              <w:jc w:val="left"/>
            </w:pPr>
            <w:r>
              <w:rPr>
                <w:sz w:val="16"/>
              </w:rPr>
              <w:t>Event records naming jurisdictions in the plan: Gonzales city (12 records), Waelder city (9 records), Smiley city (8 records), Nixon city (6 records). Zone-level records (13) apply countywide.</w:t>
            </w:r>
          </w:p>
        </w:tc>
        <w:tc>
          <w:tcPr>
            <w:tcW w:type="dxa" w:w="18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1"/>
          </w:tcPr>
          <w:p>
            <w:pPr>
              <w:spacing w:after="0"/>
              <w:jc w:val="left"/>
            </w:pPr>
            <w:r>
              <w:rPr>
                <w:sz w:val="16"/>
              </w:rPr>
              <w:t>none (count and damage only)</w:t>
            </w:r>
          </w:p>
        </w:tc>
        <w:tc>
          <w:tcPr>
            <w:tcW w:type="dxa" w:w="1740"/>
          </w:tcPr>
          <w:p>
            <w:pPr>
              <w:spacing w:after="0"/>
              <w:jc w:val="right"/>
            </w:pPr>
            <w:r>
              <w:rPr>
                <w:sz w:val="16"/>
              </w:rPr>
              <w:t>0</w:t>
            </w:r>
          </w:p>
        </w:tc>
        <w:tc>
          <w:tcPr>
            <w:tcW w:type="dxa" w:w="1949"/>
          </w:tcPr>
          <w:p>
            <w:pPr>
              <w:spacing w:after="0"/>
              <w:jc w:val="left"/>
            </w:pPr>
          </w:p>
        </w:tc>
        <w:tc>
          <w:tcPr>
            <w:tcW w:type="dxa" w:w="1549"/>
          </w:tcPr>
          <w:p>
            <w:pPr>
              <w:spacing w:after="0"/>
              <w:jc w:val="left"/>
            </w:pPr>
          </w:p>
        </w:tc>
        <w:tc>
          <w:tcPr>
            <w:tcW w:type="dxa" w:w="1563"/>
          </w:tcPr>
          <w:p>
            <w:pPr>
              <w:spacing w:after="0"/>
              <w:jc w:val="left"/>
            </w:pPr>
          </w:p>
        </w:tc>
        <w:tc>
          <w:tcPr>
            <w:tcW w:type="dxa" w:w="1752"/>
          </w:tcPr>
          <w:p>
            <w:pPr>
              <w:spacing w:after="0"/>
              <w:jc w:val="left"/>
            </w:pPr>
          </w:p>
        </w:tc>
        <w:tc>
          <w:tcPr>
            <w:tcW w:type="dxa" w:w="1837"/>
          </w:tcPr>
          <w:p>
            <w:pPr>
              <w:spacing w:after="0"/>
              <w:jc w:val="left"/>
            </w:pPr>
            <w:r>
              <w:rPr>
                <w:sz w:val="16"/>
              </w:rPr>
              <w:t>Physical measure: in event narratives only (local data needed).</w:t>
            </w:r>
          </w:p>
        </w:tc>
      </w:tr>
      <w:tr>
        <w:trPr>
          <w:cantSplit/>
        </w:trPr>
        <w:tc>
          <w:tcPr>
            <w:tcW w:type="dxa" w:w="1852"/>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40"/>
          </w:tcPr>
          <w:p>
            <w:pPr>
              <w:spacing w:after="0"/>
              <w:jc w:val="right"/>
            </w:pPr>
            <w:r>
              <w:rPr>
                <w:sz w:val="16"/>
              </w:rPr>
              <w:t>3 records, 1999 to 2023</w:t>
            </w:r>
          </w:p>
        </w:tc>
        <w:tc>
          <w:tcPr>
            <w:tcW w:type="dxa" w:w="1949"/>
          </w:tcPr>
          <w:p>
            <w:pPr>
              <w:spacing w:after="0"/>
              <w:jc w:val="left"/>
            </w:pPr>
          </w:p>
        </w:tc>
        <w:tc>
          <w:tcPr>
            <w:tcW w:type="dxa" w:w="1549"/>
          </w:tcPr>
          <w:p>
            <w:pPr>
              <w:spacing w:after="0"/>
              <w:jc w:val="left"/>
            </w:pPr>
            <w:r>
              <w:rPr>
                <w:sz w:val="16"/>
              </w:rPr>
              <w:t>Lightning, 2023-04-06, $100,000 property; $0 crops (2023 dollars)</w:t>
            </w:r>
          </w:p>
        </w:tc>
        <w:tc>
          <w:tcPr>
            <w:tcW w:type="dxa" w:w="1563"/>
          </w:tcPr>
          <w:p>
            <w:pPr>
              <w:spacing w:after="0"/>
              <w:jc w:val="left"/>
            </w:pPr>
          </w:p>
        </w:tc>
        <w:tc>
          <w:tcPr>
            <w:tcW w:type="dxa" w:w="1752"/>
          </w:tcPr>
          <w:p>
            <w:pPr>
              <w:spacing w:after="0"/>
              <w:jc w:val="left"/>
            </w:pPr>
            <w:r>
              <w:rPr>
                <w:sz w:val="16"/>
              </w:rPr>
              <w:t>Event records naming jurisdictions in the plan: Gonzales city (1 record), Waelder city (1 record).</w:t>
            </w:r>
          </w:p>
        </w:tc>
        <w:tc>
          <w:tcPr>
            <w:tcW w:type="dxa" w:w="1837"/>
          </w:tcPr>
          <w:p>
            <w:pPr>
              <w:spacing w:after="0"/>
              <w:jc w:val="left"/>
            </w:pPr>
            <w:r>
              <w:rPr>
                <w:sz w:val="16"/>
              </w:rPr>
              <w:t>Storm Events lists lightning with damage or casualties; physical measure in event narratives only (local data needed).</w:t>
            </w:r>
          </w:p>
        </w:tc>
      </w:tr>
      <w:tr>
        <w:trPr>
          <w:cantSplit/>
        </w:trPr>
        <w:tc>
          <w:tcPr>
            <w:tcW w:type="dxa" w:w="1852"/>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40"/>
          </w:tcPr>
          <w:p>
            <w:pPr>
              <w:spacing w:after="0"/>
              <w:jc w:val="right"/>
            </w:pPr>
            <w:r>
              <w:rPr>
                <w:sz w:val="16"/>
              </w:rPr>
              <w:t>0</w:t>
            </w:r>
          </w:p>
        </w:tc>
        <w:tc>
          <w:tcPr>
            <w:tcW w:type="dxa" w:w="1949"/>
          </w:tcPr>
          <w:p>
            <w:pPr>
              <w:spacing w:after="0"/>
              <w:jc w:val="left"/>
            </w:pPr>
          </w:p>
        </w:tc>
        <w:tc>
          <w:tcPr>
            <w:tcW w:type="dxa" w:w="1549"/>
          </w:tcPr>
          <w:p>
            <w:pPr>
              <w:spacing w:after="0"/>
              <w:jc w:val="left"/>
            </w:pPr>
          </w:p>
        </w:tc>
        <w:tc>
          <w:tcPr>
            <w:tcW w:type="dxa" w:w="1563"/>
          </w:tcPr>
          <w:p>
            <w:pPr>
              <w:spacing w:after="0"/>
              <w:jc w:val="left"/>
            </w:pPr>
          </w:p>
        </w:tc>
        <w:tc>
          <w:tcPr>
            <w:tcW w:type="dxa" w:w="1752"/>
          </w:tcPr>
          <w:p>
            <w:pPr>
              <w:spacing w:after="0"/>
              <w:jc w:val="left"/>
            </w:pPr>
          </w:p>
        </w:tc>
        <w:tc>
          <w:tcPr>
            <w:tcW w:type="dxa" w:w="1837"/>
          </w:tcPr>
          <w:p>
            <w:pPr>
              <w:spacing w:after="0"/>
              <w:jc w:val="left"/>
            </w:pPr>
          </w:p>
        </w:tc>
      </w:tr>
      <w:tr>
        <w:trPr>
          <w:cantSplit/>
        </w:trPr>
        <w:tc>
          <w:tcPr>
            <w:tcW w:type="dxa" w:w="1852"/>
          </w:tcPr>
          <w:p>
            <w:pPr>
              <w:spacing w:after="0"/>
              <w:jc w:val="left"/>
            </w:pPr>
            <w:r>
              <w:rPr>
                <w:sz w:val="16"/>
              </w:rPr>
              <w:t>Thunderstorm Wind</w:t>
            </w:r>
          </w:p>
        </w:tc>
        <w:tc>
          <w:tcPr>
            <w:tcW w:type="dxa" w:w="1871"/>
          </w:tcPr>
          <w:p>
            <w:pPr>
              <w:spacing w:after="0"/>
              <w:jc w:val="left"/>
            </w:pPr>
            <w:r>
              <w:rPr>
                <w:sz w:val="16"/>
              </w:rPr>
              <w:t>wind speed (kt and mph)</w:t>
            </w:r>
          </w:p>
        </w:tc>
        <w:tc>
          <w:tcPr>
            <w:tcW w:type="dxa" w:w="1740"/>
          </w:tcPr>
          <w:p>
            <w:pPr>
              <w:spacing w:after="0"/>
              <w:jc w:val="right"/>
            </w:pPr>
            <w:r>
              <w:rPr>
                <w:sz w:val="16"/>
              </w:rPr>
              <w:t>53 records, 1955 to 2026</w:t>
            </w:r>
          </w:p>
        </w:tc>
        <w:tc>
          <w:tcPr>
            <w:tcW w:type="dxa" w:w="1949"/>
          </w:tcPr>
          <w:p>
            <w:pPr>
              <w:spacing w:after="0"/>
              <w:jc w:val="left"/>
            </w:pPr>
            <w:r>
              <w:rPr>
                <w:sz w:val="16"/>
              </w:rPr>
              <w:t>43 kt (49 mph) to 90 kt (104 mph) (median 56 kt (64 mph)); 31 with a recorded value</w:t>
            </w:r>
          </w:p>
        </w:tc>
        <w:tc>
          <w:tcPr>
            <w:tcW w:type="dxa" w:w="1549"/>
          </w:tcPr>
          <w:p>
            <w:pPr>
              <w:spacing w:after="0"/>
              <w:jc w:val="left"/>
            </w:pPr>
            <w:r>
              <w:rPr>
                <w:sz w:val="16"/>
              </w:rPr>
              <w:t>90 kt (104 mph) estimated gust, Thunderstorm Wind, 2007-04-25</w:t>
            </w:r>
          </w:p>
        </w:tc>
        <w:tc>
          <w:tcPr>
            <w:tcW w:type="dxa" w:w="1563"/>
          </w:tcPr>
          <w:p>
            <w:pPr>
              <w:spacing w:after="0"/>
              <w:jc w:val="left"/>
            </w:pPr>
            <w:r>
              <w:rPr>
                <w:sz w:val="16"/>
              </w:rPr>
              <w:t>Thunderstorm Wind, 1994-05-13, $500,000 property; $50,000 crops (1994 dollars)</w:t>
            </w:r>
          </w:p>
        </w:tc>
        <w:tc>
          <w:tcPr>
            <w:tcW w:type="dxa" w:w="1752"/>
          </w:tcPr>
          <w:p>
            <w:pPr>
              <w:spacing w:after="0"/>
              <w:jc w:val="left"/>
            </w:pPr>
            <w:r>
              <w:rPr>
                <w:sz w:val="16"/>
              </w:rPr>
              <w:t>Event records naming jurisdictions in the plan: Gonzales city (19 records), Smiley city (5 records), Nixon city (3 records), Waelder city (3 records).</w:t>
            </w:r>
          </w:p>
        </w:tc>
        <w:tc>
          <w:tcPr>
            <w:tcW w:type="dxa" w:w="1837"/>
          </w:tcPr>
          <w:p>
            <w:pPr>
              <w:spacing w:after="0"/>
              <w:jc w:val="left"/>
            </w:pPr>
          </w:p>
        </w:tc>
      </w:tr>
      <w:tr>
        <w:trPr>
          <w:cantSplit/>
        </w:trPr>
        <w:tc>
          <w:tcPr>
            <w:tcW w:type="dxa" w:w="1852"/>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40"/>
          </w:tcPr>
          <w:p>
            <w:pPr>
              <w:spacing w:after="0"/>
              <w:jc w:val="right"/>
            </w:pPr>
            <w:r>
              <w:rPr>
                <w:sz w:val="16"/>
              </w:rPr>
              <w:t>21 records, 1955 to 2007</w:t>
            </w:r>
          </w:p>
        </w:tc>
        <w:tc>
          <w:tcPr>
            <w:tcW w:type="dxa" w:w="1949"/>
          </w:tcPr>
          <w:p>
            <w:pPr>
              <w:spacing w:after="0"/>
              <w:jc w:val="left"/>
            </w:pPr>
            <w:r>
              <w:rPr>
                <w:sz w:val="16"/>
              </w:rPr>
              <w:t>F/EF0 to F/EF2 (median F/EF1); 17 with a recorded value</w:t>
            </w:r>
          </w:p>
        </w:tc>
        <w:tc>
          <w:tcPr>
            <w:tcW w:type="dxa" w:w="1549"/>
          </w:tcPr>
          <w:p>
            <w:pPr>
              <w:spacing w:after="0"/>
              <w:jc w:val="left"/>
            </w:pPr>
            <w:r>
              <w:rPr>
                <w:sz w:val="16"/>
              </w:rPr>
              <w:t>F2 tornado, 1973-10-11, 7.1 mi path length (whole path, pre-1996), 50 yd wide, $25,000 property; crops not recorded (1973 dollars)</w:t>
            </w:r>
          </w:p>
        </w:tc>
        <w:tc>
          <w:tcPr>
            <w:tcW w:type="dxa" w:w="1563"/>
          </w:tcPr>
          <w:p>
            <w:pPr>
              <w:spacing w:after="0"/>
              <w:jc w:val="left"/>
            </w:pPr>
            <w:r>
              <w:rPr>
                <w:sz w:val="16"/>
              </w:rPr>
              <w:t>Tornado, 1982-05-06, $2,500,000 property; crops not recorded (1982 dollars)</w:t>
            </w:r>
          </w:p>
        </w:tc>
        <w:tc>
          <w:tcPr>
            <w:tcW w:type="dxa" w:w="1752"/>
          </w:tcPr>
          <w:p>
            <w:pPr>
              <w:spacing w:after="0"/>
              <w:jc w:val="left"/>
            </w:pPr>
            <w:r>
              <w:rPr>
                <w:sz w:val="16"/>
              </w:rPr>
              <w:t>Event records naming jurisdictions in the plan: Gonzales city (2 records), Smiley city (1 record).</w:t>
            </w:r>
          </w:p>
        </w:tc>
        <w:tc>
          <w:tcPr>
            <w:tcW w:type="dxa" w:w="18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1"/>
          </w:tcPr>
          <w:p>
            <w:pPr>
              <w:spacing w:after="0"/>
              <w:jc w:val="left"/>
            </w:pPr>
            <w:r>
              <w:rPr>
                <w:sz w:val="16"/>
              </w:rPr>
              <w:t>acres burned (local data)</w:t>
            </w:r>
          </w:p>
        </w:tc>
        <w:tc>
          <w:tcPr>
            <w:tcW w:type="dxa" w:w="1740"/>
          </w:tcPr>
          <w:p>
            <w:pPr>
              <w:spacing w:after="0"/>
              <w:jc w:val="right"/>
            </w:pPr>
            <w:r>
              <w:rPr>
                <w:sz w:val="16"/>
              </w:rPr>
              <w:t>1 record, 2017 (1 zone-level)</w:t>
            </w:r>
          </w:p>
        </w:tc>
        <w:tc>
          <w:tcPr>
            <w:tcW w:type="dxa" w:w="1949"/>
          </w:tcPr>
          <w:p>
            <w:pPr>
              <w:spacing w:after="0"/>
              <w:jc w:val="left"/>
            </w:pPr>
          </w:p>
        </w:tc>
        <w:tc>
          <w:tcPr>
            <w:tcW w:type="dxa" w:w="1549"/>
          </w:tcPr>
          <w:p>
            <w:pPr>
              <w:spacing w:after="0"/>
              <w:jc w:val="left"/>
            </w:pPr>
            <w:r>
              <w:rPr>
                <w:sz w:val="16"/>
              </w:rPr>
              <w:t>Wildfire, 2017-01-24, $10,000 property; $0 crops (2017 dollars); NWS zone TXZ223</w:t>
            </w:r>
          </w:p>
        </w:tc>
        <w:tc>
          <w:tcPr>
            <w:tcW w:type="dxa" w:w="1563"/>
          </w:tcPr>
          <w:p>
            <w:pPr>
              <w:spacing w:after="0"/>
              <w:jc w:val="left"/>
            </w:pPr>
          </w:p>
        </w:tc>
        <w:tc>
          <w:tcPr>
            <w:tcW w:type="dxa" w:w="1752"/>
          </w:tcPr>
          <w:p>
            <w:pPr>
              <w:spacing w:after="0"/>
              <w:jc w:val="left"/>
            </w:pPr>
            <w:r>
              <w:rPr>
                <w:sz w:val="16"/>
              </w:rPr>
              <w:t>Countywide (zone-level records).</w:t>
            </w:r>
          </w:p>
        </w:tc>
        <w:tc>
          <w:tcPr>
            <w:tcW w:type="dxa" w:w="1837"/>
          </w:tcPr>
          <w:p>
            <w:pPr>
              <w:spacing w:after="0"/>
              <w:jc w:val="left"/>
            </w:pPr>
            <w:r>
              <w:rPr>
                <w:sz w:val="16"/>
              </w:rPr>
              <w:t>Acres burned: in event narratives only (local data needed).</w:t>
            </w:r>
          </w:p>
        </w:tc>
      </w:tr>
      <w:tr>
        <w:trPr>
          <w:cantSplit/>
        </w:trPr>
        <w:tc>
          <w:tcPr>
            <w:tcW w:type="dxa" w:w="1852"/>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40"/>
          </w:tcPr>
          <w:p>
            <w:pPr>
              <w:spacing w:after="0"/>
              <w:jc w:val="right"/>
            </w:pPr>
            <w:r>
              <w:rPr>
                <w:sz w:val="16"/>
              </w:rPr>
              <w:t>12 records, 1997 to 2026 (12 zone-level)</w:t>
            </w:r>
          </w:p>
        </w:tc>
        <w:tc>
          <w:tcPr>
            <w:tcW w:type="dxa" w:w="1949"/>
          </w:tcPr>
          <w:p>
            <w:pPr>
              <w:spacing w:after="0"/>
              <w:jc w:val="left"/>
            </w:pPr>
          </w:p>
        </w:tc>
        <w:tc>
          <w:tcPr>
            <w:tcW w:type="dxa" w:w="1549"/>
          </w:tcPr>
          <w:p>
            <w:pPr>
              <w:spacing w:after="0"/>
              <w:jc w:val="left"/>
            </w:pPr>
            <w:r>
              <w:rPr>
                <w:sz w:val="16"/>
              </w:rPr>
              <w:t>No damage reported in 12 records.</w:t>
            </w:r>
          </w:p>
        </w:tc>
        <w:tc>
          <w:tcPr>
            <w:tcW w:type="dxa" w:w="1563"/>
          </w:tcPr>
          <w:p>
            <w:pPr>
              <w:spacing w:after="0"/>
              <w:jc w:val="left"/>
            </w:pPr>
          </w:p>
        </w:tc>
        <w:tc>
          <w:tcPr>
            <w:tcW w:type="dxa" w:w="1752"/>
          </w:tcPr>
          <w:p>
            <w:pPr>
              <w:spacing w:after="0"/>
              <w:jc w:val="left"/>
            </w:pPr>
            <w:r>
              <w:rPr>
                <w:sz w:val="16"/>
              </w:rPr>
              <w:t>Countywide (zone-level records).</w:t>
            </w:r>
          </w:p>
        </w:tc>
        <w:tc>
          <w:tcPr>
            <w:tcW w:type="dxa" w:w="183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8"/>
        <w:gridCol w:w="1965"/>
        <w:gridCol w:w="3791"/>
        <w:gridCol w:w="2361"/>
        <w:gridCol w:w="7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8"/>
            <w:shd w:val="clear" w:color="auto" w:fill="E8E8E8"/>
          </w:tcPr>
          <w:p>
            <w:pPr>
              <w:spacing w:after="0"/>
              <w:jc w:val="left"/>
            </w:pPr>
            <w:r>
              <w:rPr>
                <w:b/>
                <w:sz w:val="16"/>
              </w:rPr>
              <w:t>Type</w:t>
            </w:r>
          </w:p>
        </w:tc>
        <w:tc>
          <w:tcPr>
            <w:tcW w:type="dxa" w:w="1965"/>
            <w:shd w:val="clear" w:color="auto" w:fill="E8E8E8"/>
          </w:tcPr>
          <w:p>
            <w:pPr>
              <w:spacing w:after="0"/>
              <w:jc w:val="left"/>
            </w:pPr>
            <w:r>
              <w:rPr>
                <w:b/>
                <w:sz w:val="16"/>
              </w:rPr>
              <w:t>Title</w:t>
            </w:r>
          </w:p>
        </w:tc>
        <w:tc>
          <w:tcPr>
            <w:tcW w:type="dxa" w:w="3791"/>
            <w:shd w:val="clear" w:color="auto" w:fill="E8E8E8"/>
          </w:tcPr>
          <w:p>
            <w:pPr>
              <w:spacing w:after="0"/>
              <w:jc w:val="left"/>
            </w:pPr>
            <w:r>
              <w:rPr>
                <w:b/>
                <w:sz w:val="16"/>
              </w:rPr>
              <w:t>Mapped hazard</w:t>
            </w:r>
          </w:p>
        </w:tc>
        <w:tc>
          <w:tcPr>
            <w:tcW w:type="dxa" w:w="23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8"/>
          </w:tcPr>
          <w:p>
            <w:pPr>
              <w:spacing w:after="0"/>
              <w:jc w:val="left"/>
            </w:pPr>
            <w:r>
              <w:rPr>
                <w:sz w:val="16"/>
              </w:rPr>
              <w:t>Major disaster</w:t>
            </w:r>
          </w:p>
        </w:tc>
        <w:tc>
          <w:tcPr>
            <w:tcW w:type="dxa" w:w="1965"/>
          </w:tcPr>
          <w:p>
            <w:pPr>
              <w:spacing w:after="0"/>
              <w:jc w:val="left"/>
            </w:pPr>
            <w:r>
              <w:rPr>
                <w:sz w:val="16"/>
              </w:rPr>
              <w:t>Severe Storms, Straight-Line Winds, Tornadoes, and Flooding</w:t>
            </w:r>
          </w:p>
        </w:tc>
        <w:tc>
          <w:tcPr>
            <w:tcW w:type="dxa" w:w="3791"/>
          </w:tcPr>
          <w:p>
            <w:pPr>
              <w:spacing w:after="0"/>
              <w:jc w:val="left"/>
            </w:pPr>
            <w:r>
              <w:rPr>
                <w:sz w:val="16"/>
              </w:rPr>
              <w:t>Inland Flooding (primary); also designated: Strong Wind, Tornado</w:t>
            </w:r>
          </w:p>
        </w:tc>
        <w:tc>
          <w:tcPr>
            <w:tcW w:type="dxa" w:w="2361"/>
          </w:tcPr>
          <w:p>
            <w:pPr>
              <w:spacing w:after="0"/>
              <w:jc w:val="right"/>
            </w:pPr>
            <w:r>
              <w:rPr>
                <w:sz w:val="16"/>
              </w:rPr>
              <w:t>$209,242.88</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8"/>
          </w:tcPr>
          <w:p>
            <w:pPr>
              <w:spacing w:after="0"/>
              <w:jc w:val="left"/>
            </w:pPr>
            <w:r>
              <w:rPr>
                <w:sz w:val="16"/>
              </w:rPr>
              <w:t>Major disaster</w:t>
            </w:r>
          </w:p>
        </w:tc>
        <w:tc>
          <w:tcPr>
            <w:tcW w:type="dxa" w:w="1965"/>
          </w:tcPr>
          <w:p>
            <w:pPr>
              <w:spacing w:after="0"/>
              <w:jc w:val="left"/>
            </w:pPr>
            <w:r>
              <w:rPr>
                <w:sz w:val="16"/>
              </w:rPr>
              <w:t>Severe Winter Storms</w:t>
            </w:r>
          </w:p>
        </w:tc>
        <w:tc>
          <w:tcPr>
            <w:tcW w:type="dxa" w:w="3791"/>
          </w:tcPr>
          <w:p>
            <w:pPr>
              <w:spacing w:after="0"/>
              <w:jc w:val="left"/>
            </w:pPr>
            <w:r>
              <w:rPr>
                <w:sz w:val="16"/>
              </w:rPr>
              <w:t>Ice Storm</w:t>
            </w:r>
          </w:p>
        </w:tc>
        <w:tc>
          <w:tcPr>
            <w:tcW w:type="dxa" w:w="2361"/>
          </w:tcPr>
          <w:p>
            <w:pPr>
              <w:spacing w:after="0"/>
              <w:jc w:val="right"/>
            </w:pPr>
            <w:r>
              <w:rPr>
                <w:sz w:val="16"/>
              </w:rPr>
              <w:t>$817,551.08</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8"/>
          </w:tcPr>
          <w:p>
            <w:pPr>
              <w:spacing w:after="0"/>
              <w:jc w:val="left"/>
            </w:pPr>
            <w:r>
              <w:rPr>
                <w:sz w:val="16"/>
              </w:rPr>
              <w:t>Emergency</w:t>
            </w:r>
          </w:p>
        </w:tc>
        <w:tc>
          <w:tcPr>
            <w:tcW w:type="dxa" w:w="1965"/>
          </w:tcPr>
          <w:p>
            <w:pPr>
              <w:spacing w:after="0"/>
              <w:jc w:val="left"/>
            </w:pPr>
            <w:r>
              <w:rPr>
                <w:sz w:val="16"/>
              </w:rPr>
              <w:t>Severe Winter Storm</w:t>
            </w:r>
          </w:p>
        </w:tc>
        <w:tc>
          <w:tcPr>
            <w:tcW w:type="dxa" w:w="3791"/>
          </w:tcPr>
          <w:p>
            <w:pPr>
              <w:spacing w:after="0"/>
              <w:jc w:val="left"/>
            </w:pPr>
            <w:r>
              <w:rPr>
                <w:sz w:val="16"/>
              </w:rPr>
              <w:t>Ice Storm</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8"/>
          </w:tcPr>
          <w:p>
            <w:pPr>
              <w:spacing w:after="0"/>
              <w:jc w:val="left"/>
            </w:pPr>
            <w:r>
              <w:rPr>
                <w:sz w:val="16"/>
              </w:rPr>
              <w:t>Major disaster</w:t>
            </w:r>
          </w:p>
        </w:tc>
        <w:tc>
          <w:tcPr>
            <w:tcW w:type="dxa" w:w="1965"/>
          </w:tcPr>
          <w:p>
            <w:pPr>
              <w:spacing w:after="0"/>
              <w:jc w:val="left"/>
            </w:pPr>
            <w:r>
              <w:rPr>
                <w:sz w:val="16"/>
              </w:rPr>
              <w:t>COVID-19 Pandemic</w:t>
            </w:r>
          </w:p>
        </w:tc>
        <w:tc>
          <w:tcPr>
            <w:tcW w:type="dxa" w:w="3791"/>
          </w:tcPr>
          <w:p>
            <w:pPr>
              <w:spacing w:after="0"/>
              <w:jc w:val="left"/>
            </w:pPr>
            <w:r>
              <w:rPr>
                <w:sz w:val="16"/>
              </w:rPr>
              <w:t>Non-natural, not counted</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8"/>
          </w:tcPr>
          <w:p>
            <w:pPr>
              <w:spacing w:after="0"/>
              <w:jc w:val="left"/>
            </w:pPr>
            <w:r>
              <w:rPr>
                <w:sz w:val="16"/>
              </w:rPr>
              <w:t>Emergency</w:t>
            </w:r>
          </w:p>
        </w:tc>
        <w:tc>
          <w:tcPr>
            <w:tcW w:type="dxa" w:w="1965"/>
          </w:tcPr>
          <w:p>
            <w:pPr>
              <w:spacing w:after="0"/>
              <w:jc w:val="left"/>
            </w:pPr>
            <w:r>
              <w:rPr>
                <w:sz w:val="16"/>
              </w:rPr>
              <w:t>COVID-19</w:t>
            </w:r>
          </w:p>
        </w:tc>
        <w:tc>
          <w:tcPr>
            <w:tcW w:type="dxa" w:w="3791"/>
          </w:tcPr>
          <w:p>
            <w:pPr>
              <w:spacing w:after="0"/>
              <w:jc w:val="left"/>
            </w:pPr>
            <w:r>
              <w:rPr>
                <w:sz w:val="16"/>
              </w:rPr>
              <w:t>Non-natural, not counted</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78"/>
          </w:tcPr>
          <w:p>
            <w:pPr>
              <w:spacing w:after="0"/>
              <w:jc w:val="left"/>
            </w:pPr>
            <w:r>
              <w:rPr>
                <w:sz w:val="16"/>
              </w:rPr>
              <w:t>Major disaster</w:t>
            </w:r>
          </w:p>
        </w:tc>
        <w:tc>
          <w:tcPr>
            <w:tcW w:type="dxa" w:w="1965"/>
          </w:tcPr>
          <w:p>
            <w:pPr>
              <w:spacing w:after="0"/>
              <w:jc w:val="left"/>
            </w:pPr>
            <w:r>
              <w:rPr>
                <w:sz w:val="16"/>
              </w:rPr>
              <w:t>Hurricane Harvey</w:t>
            </w:r>
          </w:p>
        </w:tc>
        <w:tc>
          <w:tcPr>
            <w:tcW w:type="dxa" w:w="3791"/>
          </w:tcPr>
          <w:p>
            <w:pPr>
              <w:spacing w:after="0"/>
              <w:jc w:val="left"/>
            </w:pPr>
            <w:r>
              <w:rPr>
                <w:sz w:val="16"/>
              </w:rPr>
              <w:t>Hurricane</w:t>
            </w:r>
          </w:p>
        </w:tc>
        <w:tc>
          <w:tcPr>
            <w:tcW w:type="dxa" w:w="2361"/>
          </w:tcPr>
          <w:p>
            <w:pPr>
              <w:spacing w:after="0"/>
              <w:jc w:val="right"/>
            </w:pPr>
            <w:r>
              <w:rPr>
                <w:sz w:val="16"/>
              </w:rPr>
              <w:t>$1,246,468.55</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8"/>
          </w:tcPr>
          <w:p>
            <w:pPr>
              <w:spacing w:after="0"/>
              <w:jc w:val="left"/>
            </w:pPr>
            <w:r>
              <w:rPr>
                <w:sz w:val="16"/>
              </w:rPr>
              <w:t>Major disaster</w:t>
            </w:r>
          </w:p>
        </w:tc>
        <w:tc>
          <w:tcPr>
            <w:tcW w:type="dxa" w:w="1965"/>
          </w:tcPr>
          <w:p>
            <w:pPr>
              <w:spacing w:after="0"/>
              <w:jc w:val="left"/>
            </w:pPr>
            <w:r>
              <w:rPr>
                <w:sz w:val="16"/>
              </w:rPr>
              <w:t>Severe Storms, Tornadoes, Straight-Line Winds and Flooding</w:t>
            </w:r>
          </w:p>
        </w:tc>
        <w:tc>
          <w:tcPr>
            <w:tcW w:type="dxa" w:w="3791"/>
          </w:tcPr>
          <w:p>
            <w:pPr>
              <w:spacing w:after="0"/>
              <w:jc w:val="left"/>
            </w:pPr>
            <w:r>
              <w:rPr>
                <w:sz w:val="16"/>
              </w:rPr>
              <w:t>Inland Flooding; Strong Wind; Tornado</w:t>
            </w:r>
          </w:p>
        </w:tc>
        <w:tc>
          <w:tcPr>
            <w:tcW w:type="dxa" w:w="2361"/>
          </w:tcPr>
          <w:p>
            <w:pPr>
              <w:spacing w:after="0"/>
              <w:jc w:val="right"/>
            </w:pPr>
            <w:r>
              <w:rPr>
                <w:sz w:val="16"/>
              </w:rPr>
              <w:t>$131,498.94</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8"/>
          </w:tcPr>
          <w:p>
            <w:pPr>
              <w:spacing w:after="0"/>
              <w:jc w:val="left"/>
            </w:pPr>
            <w:r>
              <w:rPr>
                <w:sz w:val="16"/>
              </w:rPr>
              <w:t>Major disaster</w:t>
            </w:r>
          </w:p>
        </w:tc>
        <w:tc>
          <w:tcPr>
            <w:tcW w:type="dxa" w:w="1965"/>
          </w:tcPr>
          <w:p>
            <w:pPr>
              <w:spacing w:after="0"/>
              <w:jc w:val="left"/>
            </w:pPr>
            <w:r>
              <w:rPr>
                <w:sz w:val="16"/>
              </w:rPr>
              <w:t>Wildfires</w:t>
            </w:r>
          </w:p>
        </w:tc>
        <w:tc>
          <w:tcPr>
            <w:tcW w:type="dxa" w:w="3791"/>
          </w:tcPr>
          <w:p>
            <w:pPr>
              <w:spacing w:after="0"/>
              <w:jc w:val="left"/>
            </w:pPr>
            <w:r>
              <w:rPr>
                <w:sz w:val="16"/>
              </w:rPr>
              <w:t>Wildfire</w:t>
            </w:r>
          </w:p>
        </w:tc>
        <w:tc>
          <w:tcPr>
            <w:tcW w:type="dxa" w:w="2361"/>
          </w:tcPr>
          <w:p>
            <w:pPr>
              <w:spacing w:after="0"/>
              <w:jc w:val="right"/>
            </w:pPr>
            <w:r>
              <w:rPr>
                <w:sz w:val="16"/>
              </w:rPr>
              <w:t>$14,580.31</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8"/>
          </w:tcPr>
          <w:p>
            <w:pPr>
              <w:spacing w:after="0"/>
              <w:jc w:val="left"/>
            </w:pPr>
            <w:r>
              <w:rPr>
                <w:sz w:val="16"/>
              </w:rPr>
              <w:t>Emergency</w:t>
            </w:r>
          </w:p>
        </w:tc>
        <w:tc>
          <w:tcPr>
            <w:tcW w:type="dxa" w:w="1965"/>
          </w:tcPr>
          <w:p>
            <w:pPr>
              <w:spacing w:after="0"/>
              <w:jc w:val="left"/>
            </w:pPr>
            <w:r>
              <w:rPr>
                <w:sz w:val="16"/>
              </w:rPr>
              <w:t>Wildfires</w:t>
            </w:r>
          </w:p>
        </w:tc>
        <w:tc>
          <w:tcPr>
            <w:tcW w:type="dxa" w:w="3791"/>
          </w:tcPr>
          <w:p>
            <w:pPr>
              <w:spacing w:after="0"/>
              <w:jc w:val="left"/>
            </w:pPr>
            <w:r>
              <w:rPr>
                <w:sz w:val="16"/>
              </w:rPr>
              <w:t>Wildfire</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8"/>
          </w:tcPr>
          <w:p>
            <w:pPr>
              <w:spacing w:after="0"/>
              <w:jc w:val="left"/>
            </w:pPr>
            <w:r>
              <w:rPr>
                <w:sz w:val="16"/>
              </w:rPr>
              <w:t>Major disaster</w:t>
            </w:r>
          </w:p>
        </w:tc>
        <w:tc>
          <w:tcPr>
            <w:tcW w:type="dxa" w:w="1965"/>
          </w:tcPr>
          <w:p>
            <w:pPr>
              <w:spacing w:after="0"/>
              <w:jc w:val="left"/>
            </w:pPr>
            <w:r>
              <w:rPr>
                <w:sz w:val="16"/>
              </w:rPr>
              <w:t>Severe Storms, Tornadoes, and Flooding</w:t>
            </w:r>
          </w:p>
        </w:tc>
        <w:tc>
          <w:tcPr>
            <w:tcW w:type="dxa" w:w="3791"/>
          </w:tcPr>
          <w:p>
            <w:pPr>
              <w:spacing w:after="0"/>
              <w:jc w:val="left"/>
            </w:pPr>
            <w:r>
              <w:rPr>
                <w:sz w:val="16"/>
              </w:rPr>
              <w:t>Inland Flooding; Tornado</w:t>
            </w:r>
          </w:p>
        </w:tc>
        <w:tc>
          <w:tcPr>
            <w:tcW w:type="dxa" w:w="2361"/>
          </w:tcPr>
          <w:p>
            <w:pPr>
              <w:spacing w:after="0"/>
              <w:jc w:val="right"/>
            </w:pPr>
            <w:r>
              <w:rPr>
                <w:sz w:val="16"/>
              </w:rPr>
              <w:t>$180,070.73</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8"/>
          </w:tcPr>
          <w:p>
            <w:pPr>
              <w:spacing w:after="0"/>
              <w:jc w:val="left"/>
            </w:pPr>
            <w:r>
              <w:rPr>
                <w:sz w:val="16"/>
              </w:rPr>
              <w:t>Major disaster</w:t>
            </w:r>
          </w:p>
        </w:tc>
        <w:tc>
          <w:tcPr>
            <w:tcW w:type="dxa" w:w="1965"/>
          </w:tcPr>
          <w:p>
            <w:pPr>
              <w:spacing w:after="0"/>
              <w:jc w:val="left"/>
            </w:pPr>
            <w:r>
              <w:rPr>
                <w:sz w:val="16"/>
              </w:rPr>
              <w:t>Extreme Wildfire Threat</w:t>
            </w:r>
          </w:p>
        </w:tc>
        <w:tc>
          <w:tcPr>
            <w:tcW w:type="dxa" w:w="3791"/>
          </w:tcPr>
          <w:p>
            <w:pPr>
              <w:spacing w:after="0"/>
              <w:jc w:val="left"/>
            </w:pPr>
            <w:r>
              <w:rPr>
                <w:sz w:val="16"/>
              </w:rPr>
              <w:t>Wildfire</w:t>
            </w:r>
          </w:p>
        </w:tc>
        <w:tc>
          <w:tcPr>
            <w:tcW w:type="dxa" w:w="2361"/>
          </w:tcPr>
          <w:p>
            <w:pPr>
              <w:spacing w:after="0"/>
              <w:jc w:val="right"/>
            </w:pPr>
            <w:r>
              <w:rPr>
                <w:sz w:val="16"/>
              </w:rPr>
              <w:t>$5,736.48</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8"/>
          </w:tcPr>
          <w:p>
            <w:pPr>
              <w:spacing w:after="0"/>
              <w:jc w:val="left"/>
            </w:pPr>
            <w:r>
              <w:rPr>
                <w:sz w:val="16"/>
              </w:rPr>
              <w:t>Major disaster</w:t>
            </w:r>
          </w:p>
        </w:tc>
        <w:tc>
          <w:tcPr>
            <w:tcW w:type="dxa" w:w="1965"/>
          </w:tcPr>
          <w:p>
            <w:pPr>
              <w:spacing w:after="0"/>
              <w:jc w:val="left"/>
            </w:pPr>
            <w:r>
              <w:rPr>
                <w:sz w:val="16"/>
              </w:rPr>
              <w:t>Hurricane Rita</w:t>
            </w:r>
          </w:p>
        </w:tc>
        <w:tc>
          <w:tcPr>
            <w:tcW w:type="dxa" w:w="3791"/>
          </w:tcPr>
          <w:p>
            <w:pPr>
              <w:spacing w:after="0"/>
              <w:jc w:val="left"/>
            </w:pPr>
            <w:r>
              <w:rPr>
                <w:sz w:val="16"/>
              </w:rPr>
              <w:t>Hurricane: evacuation support (county designated for sheltering evacuees, no Individual Assistance), not a local hazard event; not counted</w:t>
            </w:r>
          </w:p>
        </w:tc>
        <w:tc>
          <w:tcPr>
            <w:tcW w:type="dxa" w:w="2361"/>
          </w:tcPr>
          <w:p>
            <w:pPr>
              <w:spacing w:after="0"/>
              <w:jc w:val="right"/>
            </w:pPr>
            <w:r>
              <w:rPr>
                <w:sz w:val="16"/>
              </w:rPr>
              <w:t>$11,418.60</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8"/>
          </w:tcPr>
          <w:p>
            <w:pPr>
              <w:spacing w:after="0"/>
              <w:jc w:val="left"/>
            </w:pPr>
            <w:r>
              <w:rPr>
                <w:sz w:val="16"/>
              </w:rPr>
              <w:t>Emergency</w:t>
            </w:r>
          </w:p>
        </w:tc>
        <w:tc>
          <w:tcPr>
            <w:tcW w:type="dxa" w:w="1965"/>
          </w:tcPr>
          <w:p>
            <w:pPr>
              <w:spacing w:after="0"/>
              <w:jc w:val="left"/>
            </w:pPr>
            <w:r>
              <w:rPr>
                <w:sz w:val="16"/>
              </w:rPr>
              <w:t>Hurricane Rita</w:t>
            </w:r>
          </w:p>
        </w:tc>
        <w:tc>
          <w:tcPr>
            <w:tcW w:type="dxa" w:w="3791"/>
          </w:tcPr>
          <w:p>
            <w:pPr>
              <w:spacing w:after="0"/>
              <w:jc w:val="left"/>
            </w:pPr>
            <w:r>
              <w:rPr>
                <w:sz w:val="16"/>
              </w:rPr>
              <w:t>Hurricane: evacuation support (county designated for sheltering evacuees, no Individual Assistance), not a local hazard event; not counted</w:t>
            </w:r>
          </w:p>
        </w:tc>
        <w:tc>
          <w:tcPr>
            <w:tcW w:type="dxa" w:w="2361"/>
          </w:tcPr>
          <w:p>
            <w:pPr>
              <w:spacing w:after="0"/>
              <w:jc w:val="right"/>
            </w:pPr>
            <w:r>
              <w:rPr>
                <w:sz w:val="16"/>
              </w:rPr>
              <w:t>$7,632.19</w:t>
            </w:r>
          </w:p>
        </w:tc>
        <w:tc>
          <w:tcPr>
            <w:tcW w:type="dxa" w:w="723"/>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8"/>
          </w:tcPr>
          <w:p>
            <w:pPr>
              <w:spacing w:after="0"/>
              <w:jc w:val="left"/>
            </w:pPr>
            <w:r>
              <w:rPr>
                <w:sz w:val="16"/>
              </w:rPr>
              <w:t>Emergency</w:t>
            </w:r>
          </w:p>
        </w:tc>
        <w:tc>
          <w:tcPr>
            <w:tcW w:type="dxa" w:w="1965"/>
          </w:tcPr>
          <w:p>
            <w:pPr>
              <w:spacing w:after="0"/>
              <w:jc w:val="left"/>
            </w:pPr>
            <w:r>
              <w:rPr>
                <w:sz w:val="16"/>
              </w:rPr>
              <w:t>Hurricane Katrina Evacuation</w:t>
            </w:r>
          </w:p>
        </w:tc>
        <w:tc>
          <w:tcPr>
            <w:tcW w:type="dxa" w:w="3791"/>
          </w:tcPr>
          <w:p>
            <w:pPr>
              <w:spacing w:after="0"/>
              <w:jc w:val="left"/>
            </w:pPr>
            <w:r>
              <w:rPr>
                <w:sz w:val="16"/>
              </w:rPr>
              <w:t>Hurricane: evacuation support, not a local hazard event; not counted</w:t>
            </w:r>
          </w:p>
        </w:tc>
        <w:tc>
          <w:tcPr>
            <w:tcW w:type="dxa" w:w="2361"/>
          </w:tcPr>
          <w:p>
            <w:pPr>
              <w:spacing w:after="0"/>
              <w:jc w:val="right"/>
            </w:pPr>
            <w:r>
              <w:rPr>
                <w:sz w:val="16"/>
              </w:rPr>
              <w:t>$9,541.87</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78"/>
          </w:tcPr>
          <w:p>
            <w:pPr>
              <w:spacing w:after="0"/>
              <w:jc w:val="left"/>
            </w:pPr>
            <w:r>
              <w:rPr>
                <w:sz w:val="16"/>
              </w:rPr>
              <w:t>Major disaster</w:t>
            </w:r>
          </w:p>
        </w:tc>
        <w:tc>
          <w:tcPr>
            <w:tcW w:type="dxa" w:w="1965"/>
          </w:tcPr>
          <w:p>
            <w:pPr>
              <w:spacing w:after="0"/>
              <w:jc w:val="left"/>
            </w:pPr>
            <w:r>
              <w:rPr>
                <w:sz w:val="16"/>
              </w:rPr>
              <w:t>Severe Storms and Flooding</w:t>
            </w:r>
          </w:p>
        </w:tc>
        <w:tc>
          <w:tcPr>
            <w:tcW w:type="dxa" w:w="3791"/>
          </w:tcPr>
          <w:p>
            <w:pPr>
              <w:spacing w:after="0"/>
              <w:jc w:val="left"/>
            </w:pPr>
            <w:r>
              <w:rPr>
                <w:sz w:val="16"/>
              </w:rPr>
              <w:t>Inland Flooding</w:t>
            </w:r>
          </w:p>
        </w:tc>
        <w:tc>
          <w:tcPr>
            <w:tcW w:type="dxa" w:w="2361"/>
          </w:tcPr>
          <w:p>
            <w:pPr>
              <w:spacing w:after="0"/>
              <w:jc w:val="right"/>
            </w:pPr>
            <w:r>
              <w:rPr>
                <w:sz w:val="16"/>
              </w:rPr>
              <w:t>$121,462.57</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8"/>
          </w:tcPr>
          <w:p>
            <w:pPr>
              <w:spacing w:after="0"/>
              <w:jc w:val="left"/>
            </w:pPr>
            <w:r>
              <w:rPr>
                <w:sz w:val="16"/>
              </w:rPr>
              <w:t>Emergency</w:t>
            </w:r>
          </w:p>
        </w:tc>
        <w:tc>
          <w:tcPr>
            <w:tcW w:type="dxa" w:w="1965"/>
          </w:tcPr>
          <w:p>
            <w:pPr>
              <w:spacing w:after="0"/>
              <w:jc w:val="left"/>
            </w:pPr>
            <w:r>
              <w:rPr>
                <w:sz w:val="16"/>
              </w:rPr>
              <w:t>Extreme Fire Hazards</w:t>
            </w:r>
          </w:p>
        </w:tc>
        <w:tc>
          <w:tcPr>
            <w:tcW w:type="dxa" w:w="3791"/>
          </w:tcPr>
          <w:p>
            <w:pPr>
              <w:spacing w:after="0"/>
              <w:jc w:val="left"/>
            </w:pPr>
            <w:r>
              <w:rPr>
                <w:sz w:val="16"/>
              </w:rPr>
              <w:t>Wildfire</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78"/>
          </w:tcPr>
          <w:p>
            <w:pPr>
              <w:spacing w:after="0"/>
              <w:jc w:val="left"/>
            </w:pPr>
            <w:r>
              <w:rPr>
                <w:sz w:val="16"/>
              </w:rPr>
              <w:t>Major disaster</w:t>
            </w:r>
          </w:p>
        </w:tc>
        <w:tc>
          <w:tcPr>
            <w:tcW w:type="dxa" w:w="1965"/>
          </w:tcPr>
          <w:p>
            <w:pPr>
              <w:spacing w:after="0"/>
              <w:jc w:val="left"/>
            </w:pPr>
            <w:r>
              <w:rPr>
                <w:sz w:val="16"/>
              </w:rPr>
              <w:t>Tx-Flooding 10/18/98</w:t>
            </w:r>
          </w:p>
        </w:tc>
        <w:tc>
          <w:tcPr>
            <w:tcW w:type="dxa" w:w="3791"/>
          </w:tcPr>
          <w:p>
            <w:pPr>
              <w:spacing w:after="0"/>
              <w:jc w:val="left"/>
            </w:pPr>
            <w:r>
              <w:rPr>
                <w:sz w:val="16"/>
              </w:rPr>
              <w:t>Inland Flooding (primary); also designated: Tornado</w:t>
            </w:r>
          </w:p>
        </w:tc>
        <w:tc>
          <w:tcPr>
            <w:tcW w:type="dxa" w:w="2361"/>
          </w:tcPr>
          <w:p>
            <w:pPr>
              <w:spacing w:after="0"/>
              <w:jc w:val="right"/>
            </w:pPr>
            <w:r>
              <w:rPr>
                <w:sz w:val="16"/>
              </w:rPr>
              <w:t>$805,032.40</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8"/>
          </w:tcPr>
          <w:p>
            <w:pPr>
              <w:spacing w:after="0"/>
              <w:jc w:val="left"/>
            </w:pPr>
            <w:r>
              <w:rPr>
                <w:sz w:val="16"/>
              </w:rPr>
              <w:t>Major disaster</w:t>
            </w:r>
          </w:p>
        </w:tc>
        <w:tc>
          <w:tcPr>
            <w:tcW w:type="dxa" w:w="1965"/>
          </w:tcPr>
          <w:p>
            <w:pPr>
              <w:spacing w:after="0"/>
              <w:jc w:val="left"/>
            </w:pPr>
            <w:r>
              <w:rPr>
                <w:sz w:val="16"/>
              </w:rPr>
              <w:t>Tropical Storm Charley</w:t>
            </w:r>
          </w:p>
        </w:tc>
        <w:tc>
          <w:tcPr>
            <w:tcW w:type="dxa" w:w="3791"/>
          </w:tcPr>
          <w:p>
            <w:pPr>
              <w:spacing w:after="0"/>
              <w:jc w:val="left"/>
            </w:pPr>
            <w:r>
              <w:rPr>
                <w:sz w:val="16"/>
              </w:rPr>
              <w:t>Hurricane; Inland Flooding: designated for Hazard Mitigation only (no Public or Individual Assistance for this county); not counted</w:t>
            </w:r>
          </w:p>
        </w:tc>
        <w:tc>
          <w:tcPr>
            <w:tcW w:type="dxa" w:w="2361"/>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8"/>
          </w:tcPr>
          <w:p>
            <w:pPr>
              <w:spacing w:after="0"/>
              <w:jc w:val="left"/>
            </w:pPr>
            <w:r>
              <w:rPr>
                <w:sz w:val="16"/>
              </w:rPr>
              <w:t>Emergency</w:t>
            </w:r>
          </w:p>
        </w:tc>
        <w:tc>
          <w:tcPr>
            <w:tcW w:type="dxa" w:w="1965"/>
          </w:tcPr>
          <w:p>
            <w:pPr>
              <w:spacing w:after="0"/>
              <w:jc w:val="left"/>
            </w:pPr>
            <w:r>
              <w:rPr>
                <w:sz w:val="16"/>
              </w:rPr>
              <w:t>Extreme Fire Hazard</w:t>
            </w:r>
          </w:p>
        </w:tc>
        <w:tc>
          <w:tcPr>
            <w:tcW w:type="dxa" w:w="3791"/>
          </w:tcPr>
          <w:p>
            <w:pPr>
              <w:spacing w:after="0"/>
              <w:jc w:val="left"/>
            </w:pPr>
            <w:r>
              <w:rPr>
                <w:sz w:val="16"/>
              </w:rPr>
              <w:t>Drought (primary); also designated: Wildfire</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78"/>
          </w:tcPr>
          <w:p>
            <w:pPr>
              <w:spacing w:after="0"/>
              <w:jc w:val="left"/>
            </w:pPr>
            <w:r>
              <w:rPr>
                <w:sz w:val="16"/>
              </w:rPr>
              <w:t>Major disaster</w:t>
            </w:r>
          </w:p>
        </w:tc>
        <w:tc>
          <w:tcPr>
            <w:tcW w:type="dxa" w:w="1965"/>
          </w:tcPr>
          <w:p>
            <w:pPr>
              <w:spacing w:after="0"/>
              <w:jc w:val="left"/>
            </w:pPr>
            <w:r>
              <w:rPr>
                <w:sz w:val="16"/>
              </w:rPr>
              <w:t>Severe Thunderstorms</w:t>
            </w:r>
          </w:p>
        </w:tc>
        <w:tc>
          <w:tcPr>
            <w:tcW w:type="dxa" w:w="3791"/>
          </w:tcPr>
          <w:p>
            <w:pPr>
              <w:spacing w:after="0"/>
              <w:jc w:val="left"/>
            </w:pPr>
            <w:r>
              <w:rPr>
                <w:sz w:val="16"/>
              </w:rPr>
              <w:t>Inland Flooding</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1972-05-20</w:t>
            </w:r>
          </w:p>
        </w:tc>
        <w:tc>
          <w:tcPr>
            <w:tcW w:type="dxa" w:w="1037"/>
          </w:tcPr>
          <w:p>
            <w:pPr>
              <w:spacing w:after="0"/>
              <w:jc w:val="left"/>
            </w:pPr>
            <w:r>
              <w:rPr>
                <w:sz w:val="16"/>
              </w:rPr>
              <w:t>1972-05-20</w:t>
            </w:r>
          </w:p>
        </w:tc>
        <w:tc>
          <w:tcPr>
            <w:tcW w:type="dxa" w:w="1037"/>
          </w:tcPr>
          <w:p>
            <w:pPr>
              <w:spacing w:after="0"/>
              <w:jc w:val="left"/>
            </w:pPr>
            <w:r>
              <w:rPr>
                <w:sz w:val="16"/>
              </w:rPr>
              <w:t>DR-333-TX</w:t>
            </w:r>
          </w:p>
        </w:tc>
        <w:tc>
          <w:tcPr>
            <w:tcW w:type="dxa" w:w="1278"/>
          </w:tcPr>
          <w:p>
            <w:pPr>
              <w:spacing w:after="0"/>
              <w:jc w:val="left"/>
            </w:pPr>
            <w:r>
              <w:rPr>
                <w:sz w:val="16"/>
              </w:rPr>
              <w:t>Major disaster</w:t>
            </w:r>
          </w:p>
        </w:tc>
        <w:tc>
          <w:tcPr>
            <w:tcW w:type="dxa" w:w="1965"/>
          </w:tcPr>
          <w:p>
            <w:pPr>
              <w:spacing w:after="0"/>
              <w:jc w:val="left"/>
            </w:pPr>
            <w:r>
              <w:rPr>
                <w:sz w:val="16"/>
              </w:rPr>
              <w:t>Severe Storms &amp; Flooding</w:t>
            </w:r>
          </w:p>
        </w:tc>
        <w:tc>
          <w:tcPr>
            <w:tcW w:type="dxa" w:w="3791"/>
          </w:tcPr>
          <w:p>
            <w:pPr>
              <w:spacing w:after="0"/>
              <w:jc w:val="left"/>
            </w:pPr>
            <w:r>
              <w:rPr>
                <w:sz w:val="16"/>
              </w:rPr>
              <w:t>Inland Flooding</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78"/>
          </w:tcPr>
          <w:p>
            <w:pPr>
              <w:spacing w:after="0"/>
              <w:jc w:val="left"/>
            </w:pPr>
            <w:r>
              <w:rPr>
                <w:sz w:val="16"/>
              </w:rPr>
              <w:t>Major disaster</w:t>
            </w:r>
          </w:p>
        </w:tc>
        <w:tc>
          <w:tcPr>
            <w:tcW w:type="dxa" w:w="1965"/>
          </w:tcPr>
          <w:p>
            <w:pPr>
              <w:spacing w:after="0"/>
              <w:jc w:val="left"/>
            </w:pPr>
            <w:r>
              <w:rPr>
                <w:sz w:val="16"/>
              </w:rPr>
              <w:t>Hurricane Beulah</w:t>
            </w:r>
          </w:p>
        </w:tc>
        <w:tc>
          <w:tcPr>
            <w:tcW w:type="dxa" w:w="3791"/>
          </w:tcPr>
          <w:p>
            <w:pPr>
              <w:spacing w:after="0"/>
              <w:jc w:val="left"/>
            </w:pPr>
            <w:r>
              <w:rPr>
                <w:sz w:val="16"/>
              </w:rPr>
              <w:t>Hurricane (primary); also designated: Inland Flooding</w:t>
            </w:r>
          </w:p>
        </w:tc>
        <w:tc>
          <w:tcPr>
            <w:tcW w:type="dxa" w:w="2361"/>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67</w:t>
            </w:r>
          </w:p>
        </w:tc>
        <w:tc>
          <w:tcPr>
            <w:tcW w:type="dxa" w:w="1116"/>
          </w:tcPr>
          <w:p>
            <w:pPr>
              <w:spacing w:after="0"/>
              <w:jc w:val="right"/>
            </w:pPr>
            <w:r>
              <w:rPr>
                <w:sz w:val="16"/>
              </w:rPr>
              <w:t>1</w:t>
            </w:r>
          </w:p>
        </w:tc>
        <w:tc>
          <w:tcPr>
            <w:tcW w:type="dxa" w:w="1933"/>
          </w:tcPr>
          <w:p>
            <w:pPr>
              <w:spacing w:after="0"/>
              <w:jc w:val="right"/>
            </w:pPr>
            <w:r>
              <w:rPr>
                <w:sz w:val="16"/>
              </w:rPr>
              <w:t>10</w:t>
            </w:r>
          </w:p>
        </w:tc>
        <w:tc>
          <w:tcPr>
            <w:tcW w:type="dxa" w:w="775"/>
          </w:tcPr>
          <w:p>
            <w:pPr>
              <w:spacing w:after="0"/>
              <w:jc w:val="right"/>
            </w:pPr>
            <w:r>
              <w:rPr>
                <w:sz w:val="16"/>
              </w:rPr>
              <w:t>34</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53</w:t>
            </w:r>
          </w:p>
        </w:tc>
        <w:tc>
          <w:tcPr>
            <w:tcW w:type="dxa" w:w="1116"/>
          </w:tcPr>
          <w:p>
            <w:pPr>
              <w:spacing w:after="0"/>
              <w:jc w:val="right"/>
            </w:pPr>
            <w:r>
              <w:rPr>
                <w:sz w:val="16"/>
              </w:rPr>
              <w:t>0</w:t>
            </w:r>
          </w:p>
        </w:tc>
        <w:tc>
          <w:tcPr>
            <w:tcW w:type="dxa" w:w="1933"/>
          </w:tcPr>
          <w:p>
            <w:pPr>
              <w:spacing w:after="0"/>
              <w:jc w:val="right"/>
            </w:pPr>
            <w:r>
              <w:rPr>
                <w:sz w:val="16"/>
              </w:rPr>
              <w:t>3</w:t>
            </w:r>
          </w:p>
        </w:tc>
        <w:tc>
          <w:tcPr>
            <w:tcW w:type="dxa" w:w="775"/>
          </w:tcPr>
          <w:p>
            <w:pPr>
              <w:spacing w:after="0"/>
              <w:jc w:val="right"/>
            </w:pPr>
            <w:r>
              <w:rPr>
                <w:sz w:val="16"/>
              </w:rPr>
              <w:t>10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106</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13</w:t>
            </w:r>
          </w:p>
        </w:tc>
        <w:tc>
          <w:tcPr>
            <w:tcW w:type="dxa" w:w="1597"/>
          </w:tcPr>
          <w:p>
            <w:pPr>
              <w:spacing w:after="0"/>
              <w:jc w:val="right"/>
            </w:pPr>
            <w:r>
              <w:rPr>
                <w:sz w:val="16"/>
              </w:rPr>
              <w:t>8</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53</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6</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Tornado</w:t>
            </w:r>
          </w:p>
        </w:tc>
        <w:tc>
          <w:tcPr>
            <w:tcW w:type="dxa" w:w="2024"/>
          </w:tcPr>
          <w:p>
            <w:pPr>
              <w:spacing w:after="0"/>
              <w:jc w:val="right"/>
            </w:pPr>
            <w:r>
              <w:rPr>
                <w:sz w:val="16"/>
              </w:rPr>
              <w:t>21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5"/>
        <w:gridCol w:w="1683"/>
        <w:gridCol w:w="1773"/>
        <w:gridCol w:w="962"/>
        <w:gridCol w:w="2881"/>
        <w:gridCol w:w="1525"/>
        <w:gridCol w:w="2905"/>
      </w:tblGrid>
      <w:tr>
        <w:trPr>
          <w:cantSplit/>
          <w:tblHeader/>
        </w:trPr>
        <w:tc>
          <w:tcPr>
            <w:tcW w:type="dxa" w:w="1037"/>
            <w:shd w:val="clear" w:color="auto" w:fill="E8E8E8"/>
          </w:tcPr>
          <w:p>
            <w:pPr>
              <w:spacing w:after="0"/>
              <w:jc w:val="left"/>
            </w:pPr>
            <w:r>
              <w:rPr>
                <w:b/>
                <w:sz w:val="16"/>
              </w:rPr>
              <w:t>Date</w:t>
            </w:r>
          </w:p>
        </w:tc>
        <w:tc>
          <w:tcPr>
            <w:tcW w:type="dxa" w:w="1345"/>
            <w:shd w:val="clear" w:color="auto" w:fill="E8E8E8"/>
          </w:tcPr>
          <w:p>
            <w:pPr>
              <w:spacing w:after="0"/>
              <w:jc w:val="left"/>
            </w:pPr>
            <w:r>
              <w:rPr>
                <w:b/>
                <w:sz w:val="16"/>
              </w:rPr>
              <w:t>Event type</w:t>
            </w:r>
          </w:p>
        </w:tc>
        <w:tc>
          <w:tcPr>
            <w:tcW w:type="dxa" w:w="1683"/>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81"/>
            <w:shd w:val="clear" w:color="auto" w:fill="E8E8E8"/>
          </w:tcPr>
          <w:p>
            <w:pPr>
              <w:spacing w:after="0"/>
              <w:jc w:val="left"/>
            </w:pPr>
            <w:r>
              <w:rPr>
                <w:b/>
                <w:sz w:val="16"/>
              </w:rPr>
              <w:t>Location</w:t>
            </w:r>
          </w:p>
        </w:tc>
        <w:tc>
          <w:tcPr>
            <w:tcW w:type="dxa" w:w="1525"/>
            <w:shd w:val="clear" w:color="auto" w:fill="E8E8E8"/>
          </w:tcPr>
          <w:p>
            <w:pPr>
              <w:spacing w:after="0"/>
              <w:jc w:val="left"/>
            </w:pPr>
            <w:r>
              <w:rPr>
                <w:b/>
                <w:sz w:val="16"/>
              </w:rPr>
              <w:t>Flags</w:t>
            </w:r>
          </w:p>
        </w:tc>
        <w:tc>
          <w:tcPr>
            <w:tcW w:type="dxa" w:w="29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345"/>
          </w:tcPr>
          <w:p>
            <w:pPr>
              <w:spacing w:after="0"/>
              <w:jc w:val="left"/>
            </w:pPr>
            <w:r>
              <w:rPr>
                <w:sz w:val="16"/>
              </w:rPr>
              <w:t>Cold/Wind Chill</w:t>
            </w:r>
          </w:p>
        </w:tc>
        <w:tc>
          <w:tcPr>
            <w:tcW w:type="dxa" w:w="1683"/>
          </w:tcPr>
          <w:p>
            <w:pPr>
              <w:spacing w:after="0"/>
              <w:jc w:val="left"/>
            </w:pPr>
          </w:p>
        </w:tc>
        <w:tc>
          <w:tcPr>
            <w:tcW w:type="dxa" w:w="1773"/>
          </w:tcPr>
          <w:p>
            <w:pPr>
              <w:spacing w:after="0"/>
              <w:jc w:val="left"/>
            </w:pPr>
            <w:r>
              <w:rPr>
                <w:sz w:val="16"/>
              </w:rPr>
              <w:t>$0 property; $0 crops, reported for the zone (2024 dollars)</w:t>
            </w:r>
          </w:p>
        </w:tc>
        <w:tc>
          <w:tcPr>
            <w:tcW w:type="dxa" w:w="962"/>
          </w:tcPr>
          <w:p>
            <w:pPr>
              <w:spacing w:after="0"/>
              <w:jc w:val="right"/>
            </w:pPr>
            <w:r>
              <w:rPr>
                <w:sz w:val="16"/>
              </w:rPr>
              <w:t>0, 0</w:t>
            </w:r>
          </w:p>
        </w:tc>
        <w:tc>
          <w:tcPr>
            <w:tcW w:type="dxa" w:w="2881"/>
          </w:tcPr>
          <w:p>
            <w:pPr>
              <w:spacing w:after="0"/>
              <w:jc w:val="left"/>
            </w:pPr>
            <w:r>
              <w:rPr>
                <w:sz w:val="16"/>
              </w:rPr>
              <w:t>NWS zone TXZ223 (GONZALES), zone-level</w:t>
            </w:r>
          </w:p>
        </w:tc>
        <w:tc>
          <w:tcPr>
            <w:tcW w:type="dxa" w:w="1525"/>
          </w:tcPr>
          <w:p>
            <w:pPr>
              <w:spacing w:after="0"/>
              <w:jc w:val="left"/>
            </w:pPr>
            <w:r>
              <w:rPr>
                <w:sz w:val="16"/>
              </w:rPr>
              <w:t>within last 5 years</w:t>
            </w:r>
          </w:p>
        </w:tc>
        <w:tc>
          <w:tcPr>
            <w:tcW w:type="dxa" w:w="29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2023-08-05</w:t>
            </w:r>
          </w:p>
        </w:tc>
        <w:tc>
          <w:tcPr>
            <w:tcW w:type="dxa" w:w="1345"/>
          </w:tcPr>
          <w:p>
            <w:pPr>
              <w:spacing w:after="0"/>
              <w:jc w:val="left"/>
            </w:pPr>
            <w:r>
              <w:rPr>
                <w:sz w:val="16"/>
              </w:rPr>
              <w:t>Excessive Heat</w:t>
            </w:r>
          </w:p>
        </w:tc>
        <w:tc>
          <w:tcPr>
            <w:tcW w:type="dxa" w:w="1683"/>
          </w:tcPr>
          <w:p>
            <w:pPr>
              <w:spacing w:after="0"/>
              <w:jc w:val="left"/>
            </w:pPr>
          </w:p>
        </w:tc>
        <w:tc>
          <w:tcPr>
            <w:tcW w:type="dxa" w:w="1773"/>
          </w:tcPr>
          <w:p>
            <w:pPr>
              <w:spacing w:after="0"/>
              <w:jc w:val="left"/>
            </w:pPr>
            <w:r>
              <w:rPr>
                <w:sz w:val="16"/>
              </w:rPr>
              <w:t>$0 property; $0 crops, reported for the zone (2023 dollars)</w:t>
            </w:r>
          </w:p>
        </w:tc>
        <w:tc>
          <w:tcPr>
            <w:tcW w:type="dxa" w:w="962"/>
          </w:tcPr>
          <w:p>
            <w:pPr>
              <w:spacing w:after="0"/>
              <w:jc w:val="right"/>
            </w:pPr>
            <w:r>
              <w:rPr>
                <w:sz w:val="16"/>
              </w:rPr>
              <w:t>0, 0</w:t>
            </w:r>
          </w:p>
        </w:tc>
        <w:tc>
          <w:tcPr>
            <w:tcW w:type="dxa" w:w="2881"/>
          </w:tcPr>
          <w:p>
            <w:pPr>
              <w:spacing w:after="0"/>
              <w:jc w:val="left"/>
            </w:pPr>
            <w:r>
              <w:rPr>
                <w:sz w:val="16"/>
              </w:rPr>
              <w:t>NWS zone TXZ223 (GONZALES), zone-level</w:t>
            </w:r>
          </w:p>
        </w:tc>
        <w:tc>
          <w:tcPr>
            <w:tcW w:type="dxa" w:w="1525"/>
          </w:tcPr>
          <w:p>
            <w:pPr>
              <w:spacing w:after="0"/>
              <w:jc w:val="left"/>
            </w:pPr>
            <w:r>
              <w:rPr>
                <w:sz w:val="16"/>
              </w:rPr>
              <w:t>within last 5 years</w:t>
            </w:r>
          </w:p>
        </w:tc>
        <w:tc>
          <w:tcPr>
            <w:tcW w:type="dxa" w:w="2905"/>
          </w:tcPr>
          <w:p>
            <w:pPr>
              <w:spacing w:after="0"/>
              <w:jc w:val="left"/>
            </w:pPr>
            <w:r>
              <w:rPr>
                <w:sz w:val="16"/>
              </w:rPr>
              <w:t>B1-c worst recorded: Excessive Heat, Heat</w:t>
            </w:r>
          </w:p>
        </w:tc>
      </w:tr>
      <w:tr>
        <w:trPr>
          <w:cantSplit/>
        </w:trPr>
        <w:tc>
          <w:tcPr>
            <w:tcW w:type="dxa" w:w="1037"/>
          </w:tcPr>
          <w:p>
            <w:pPr>
              <w:spacing w:after="0"/>
              <w:jc w:val="left"/>
            </w:pPr>
            <w:r>
              <w:rPr>
                <w:sz w:val="16"/>
              </w:rPr>
              <w:t>2023-04-06</w:t>
            </w:r>
          </w:p>
        </w:tc>
        <w:tc>
          <w:tcPr>
            <w:tcW w:type="dxa" w:w="1345"/>
          </w:tcPr>
          <w:p>
            <w:pPr>
              <w:spacing w:after="0"/>
              <w:jc w:val="left"/>
            </w:pPr>
            <w:r>
              <w:rPr>
                <w:sz w:val="16"/>
              </w:rPr>
              <w:t>Lightning</w:t>
            </w:r>
          </w:p>
        </w:tc>
        <w:tc>
          <w:tcPr>
            <w:tcW w:type="dxa" w:w="1683"/>
          </w:tcPr>
          <w:p>
            <w:pPr>
              <w:spacing w:after="0"/>
              <w:jc w:val="left"/>
            </w:pPr>
          </w:p>
        </w:tc>
        <w:tc>
          <w:tcPr>
            <w:tcW w:type="dxa" w:w="1773"/>
          </w:tcPr>
          <w:p>
            <w:pPr>
              <w:spacing w:after="0"/>
              <w:jc w:val="left"/>
            </w:pPr>
            <w:r>
              <w:rPr>
                <w:sz w:val="16"/>
              </w:rPr>
              <w:t>$100,000 property; $0 crops (2023 dollars)</w:t>
            </w:r>
          </w:p>
        </w:tc>
        <w:tc>
          <w:tcPr>
            <w:tcW w:type="dxa" w:w="962"/>
          </w:tcPr>
          <w:p>
            <w:pPr>
              <w:spacing w:after="0"/>
              <w:jc w:val="right"/>
            </w:pPr>
            <w:r>
              <w:rPr>
                <w:sz w:val="16"/>
              </w:rPr>
              <w:t>0, 0</w:t>
            </w:r>
          </w:p>
        </w:tc>
        <w:tc>
          <w:tcPr>
            <w:tcW w:type="dxa" w:w="2881"/>
          </w:tcPr>
          <w:p>
            <w:pPr>
              <w:spacing w:after="0"/>
              <w:jc w:val="left"/>
            </w:pPr>
            <w:r>
              <w:rPr>
                <w:sz w:val="16"/>
              </w:rPr>
              <w:t>SAMPLE</w:t>
            </w:r>
          </w:p>
        </w:tc>
        <w:tc>
          <w:tcPr>
            <w:tcW w:type="dxa" w:w="1525"/>
          </w:tcPr>
          <w:p>
            <w:pPr>
              <w:spacing w:after="0"/>
              <w:jc w:val="left"/>
            </w:pPr>
            <w:r>
              <w:rPr>
                <w:sz w:val="16"/>
              </w:rPr>
              <w:t>within last 5 years</w:t>
            </w:r>
          </w:p>
        </w:tc>
        <w:tc>
          <w:tcPr>
            <w:tcW w:type="dxa" w:w="2905"/>
          </w:tcPr>
          <w:p>
            <w:pPr>
              <w:spacing w:after="0"/>
              <w:jc w:val="left"/>
            </w:pPr>
            <w:r>
              <w:rPr>
                <w:sz w:val="16"/>
              </w:rPr>
              <w:t>B1-c worst recorded: Lightning</w:t>
            </w:r>
          </w:p>
        </w:tc>
      </w:tr>
      <w:tr>
        <w:trPr>
          <w:cantSplit/>
        </w:trPr>
        <w:tc>
          <w:tcPr>
            <w:tcW w:type="dxa" w:w="1037"/>
          </w:tcPr>
          <w:p>
            <w:pPr>
              <w:spacing w:after="0"/>
              <w:jc w:val="left"/>
            </w:pPr>
            <w:r>
              <w:rPr>
                <w:sz w:val="16"/>
              </w:rPr>
              <w:t>2022-03-01</w:t>
            </w:r>
          </w:p>
        </w:tc>
        <w:tc>
          <w:tcPr>
            <w:tcW w:type="dxa" w:w="1345"/>
          </w:tcPr>
          <w:p>
            <w:pPr>
              <w:spacing w:after="0"/>
              <w:jc w:val="left"/>
            </w:pPr>
            <w:r>
              <w:rPr>
                <w:sz w:val="16"/>
              </w:rPr>
              <w:t>Drought</w:t>
            </w:r>
          </w:p>
        </w:tc>
        <w:tc>
          <w:tcPr>
            <w:tcW w:type="dxa" w:w="1683"/>
          </w:tcPr>
          <w:p>
            <w:pPr>
              <w:spacing w:after="0"/>
              <w:jc w:val="left"/>
            </w:pPr>
          </w:p>
        </w:tc>
        <w:tc>
          <w:tcPr>
            <w:tcW w:type="dxa" w:w="1773"/>
          </w:tcPr>
          <w:p>
            <w:pPr>
              <w:spacing w:after="0"/>
              <w:jc w:val="left"/>
            </w:pPr>
            <w:r>
              <w:rPr>
                <w:sz w:val="16"/>
              </w:rPr>
              <w:t>$0 property; $0 crops, reported for the zone (2022 dollars)</w:t>
            </w:r>
          </w:p>
        </w:tc>
        <w:tc>
          <w:tcPr>
            <w:tcW w:type="dxa" w:w="962"/>
          </w:tcPr>
          <w:p>
            <w:pPr>
              <w:spacing w:after="0"/>
              <w:jc w:val="right"/>
            </w:pPr>
            <w:r>
              <w:rPr>
                <w:sz w:val="16"/>
              </w:rPr>
              <w:t>0, 0</w:t>
            </w:r>
          </w:p>
        </w:tc>
        <w:tc>
          <w:tcPr>
            <w:tcW w:type="dxa" w:w="2881"/>
          </w:tcPr>
          <w:p>
            <w:pPr>
              <w:spacing w:after="0"/>
              <w:jc w:val="left"/>
            </w:pPr>
            <w:r>
              <w:rPr>
                <w:sz w:val="16"/>
              </w:rPr>
              <w:t>NWS zone TXZ223 (GONZALES), zone-level</w:t>
            </w:r>
          </w:p>
        </w:tc>
        <w:tc>
          <w:tcPr>
            <w:tcW w:type="dxa" w:w="1525"/>
          </w:tcPr>
          <w:p>
            <w:pPr>
              <w:spacing w:after="0"/>
              <w:jc w:val="left"/>
            </w:pPr>
            <w:r>
              <w:rPr>
                <w:sz w:val="16"/>
              </w:rPr>
              <w:t>within last 5 years</w:t>
            </w:r>
          </w:p>
        </w:tc>
        <w:tc>
          <w:tcPr>
            <w:tcW w:type="dxa" w:w="2905"/>
          </w:tcPr>
          <w:p>
            <w:pPr>
              <w:spacing w:after="0"/>
              <w:jc w:val="left"/>
            </w:pPr>
            <w:r>
              <w:rPr>
                <w:sz w:val="16"/>
              </w:rPr>
              <w:t>B1-c worst recorded: Drought</w:t>
            </w:r>
          </w:p>
        </w:tc>
      </w:tr>
      <w:tr>
        <w:trPr>
          <w:cantSplit/>
        </w:trPr>
        <w:tc>
          <w:tcPr>
            <w:tcW w:type="dxa" w:w="1037"/>
          </w:tcPr>
          <w:p>
            <w:pPr>
              <w:spacing w:after="0"/>
              <w:jc w:val="left"/>
            </w:pPr>
            <w:r>
              <w:rPr>
                <w:sz w:val="16"/>
              </w:rPr>
              <w:t>2017-08-26</w:t>
            </w:r>
          </w:p>
        </w:tc>
        <w:tc>
          <w:tcPr>
            <w:tcW w:type="dxa" w:w="1345"/>
          </w:tcPr>
          <w:p>
            <w:pPr>
              <w:spacing w:after="0"/>
              <w:jc w:val="left"/>
            </w:pPr>
            <w:r>
              <w:rPr>
                <w:sz w:val="16"/>
              </w:rPr>
              <w:t>Tropical Storm</w:t>
            </w:r>
          </w:p>
        </w:tc>
        <w:tc>
          <w:tcPr>
            <w:tcW w:type="dxa" w:w="1683"/>
          </w:tcPr>
          <w:p>
            <w:pPr>
              <w:spacing w:after="0"/>
              <w:jc w:val="left"/>
            </w:pPr>
          </w:p>
        </w:tc>
        <w:tc>
          <w:tcPr>
            <w:tcW w:type="dxa" w:w="1773"/>
          </w:tcPr>
          <w:p>
            <w:pPr>
              <w:spacing w:after="0"/>
              <w:jc w:val="left"/>
            </w:pPr>
            <w:r>
              <w:rPr>
                <w:sz w:val="16"/>
              </w:rPr>
              <w:t>$100,000 property; $0 crops, reported for the zone (2017 dollars)</w:t>
            </w:r>
          </w:p>
        </w:tc>
        <w:tc>
          <w:tcPr>
            <w:tcW w:type="dxa" w:w="962"/>
          </w:tcPr>
          <w:p>
            <w:pPr>
              <w:spacing w:after="0"/>
              <w:jc w:val="right"/>
            </w:pPr>
            <w:r>
              <w:rPr>
                <w:sz w:val="16"/>
              </w:rPr>
              <w:t>0, 0</w:t>
            </w:r>
          </w:p>
        </w:tc>
        <w:tc>
          <w:tcPr>
            <w:tcW w:type="dxa" w:w="2881"/>
          </w:tcPr>
          <w:p>
            <w:pPr>
              <w:spacing w:after="0"/>
              <w:jc w:val="left"/>
            </w:pPr>
            <w:r>
              <w:rPr>
                <w:sz w:val="16"/>
              </w:rPr>
              <w:t>NWS zone TXZ223 (GONZALES), zone-level</w:t>
            </w:r>
          </w:p>
        </w:tc>
        <w:tc>
          <w:tcPr>
            <w:tcW w:type="dxa" w:w="1525"/>
          </w:tcPr>
          <w:p>
            <w:pPr>
              <w:spacing w:after="0"/>
              <w:jc w:val="left"/>
            </w:pPr>
          </w:p>
        </w:tc>
        <w:tc>
          <w:tcPr>
            <w:tcW w:type="dxa" w:w="29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2017-01-24</w:t>
            </w:r>
          </w:p>
        </w:tc>
        <w:tc>
          <w:tcPr>
            <w:tcW w:type="dxa" w:w="1345"/>
          </w:tcPr>
          <w:p>
            <w:pPr>
              <w:spacing w:after="0"/>
              <w:jc w:val="left"/>
            </w:pPr>
            <w:r>
              <w:rPr>
                <w:sz w:val="16"/>
              </w:rPr>
              <w:t>Wildfire</w:t>
            </w:r>
          </w:p>
        </w:tc>
        <w:tc>
          <w:tcPr>
            <w:tcW w:type="dxa" w:w="1683"/>
          </w:tcPr>
          <w:p>
            <w:pPr>
              <w:spacing w:after="0"/>
              <w:jc w:val="left"/>
            </w:pPr>
          </w:p>
        </w:tc>
        <w:tc>
          <w:tcPr>
            <w:tcW w:type="dxa" w:w="1773"/>
          </w:tcPr>
          <w:p>
            <w:pPr>
              <w:spacing w:after="0"/>
              <w:jc w:val="left"/>
            </w:pPr>
            <w:r>
              <w:rPr>
                <w:sz w:val="16"/>
              </w:rPr>
              <w:t>$10,000 property; $0 crops, reported for the zone (2017 dollars)</w:t>
            </w:r>
          </w:p>
        </w:tc>
        <w:tc>
          <w:tcPr>
            <w:tcW w:type="dxa" w:w="962"/>
          </w:tcPr>
          <w:p>
            <w:pPr>
              <w:spacing w:after="0"/>
              <w:jc w:val="right"/>
            </w:pPr>
            <w:r>
              <w:rPr>
                <w:sz w:val="16"/>
              </w:rPr>
              <w:t>0, 0</w:t>
            </w:r>
          </w:p>
        </w:tc>
        <w:tc>
          <w:tcPr>
            <w:tcW w:type="dxa" w:w="2881"/>
          </w:tcPr>
          <w:p>
            <w:pPr>
              <w:spacing w:after="0"/>
              <w:jc w:val="left"/>
            </w:pPr>
            <w:r>
              <w:rPr>
                <w:sz w:val="16"/>
              </w:rPr>
              <w:t>NWS zone TXZ223 (GONZALES), zone-level</w:t>
            </w:r>
          </w:p>
        </w:tc>
        <w:tc>
          <w:tcPr>
            <w:tcW w:type="dxa" w:w="1525"/>
          </w:tcPr>
          <w:p>
            <w:pPr>
              <w:spacing w:after="0"/>
              <w:jc w:val="left"/>
            </w:pPr>
          </w:p>
        </w:tc>
        <w:tc>
          <w:tcPr>
            <w:tcW w:type="dxa" w:w="2905"/>
          </w:tcPr>
          <w:p>
            <w:pPr>
              <w:spacing w:after="0"/>
              <w:jc w:val="left"/>
            </w:pPr>
            <w:r>
              <w:rPr>
                <w:sz w:val="16"/>
              </w:rPr>
              <w:t>B1-c worst recorded: Wildfire</w:t>
            </w:r>
          </w:p>
        </w:tc>
      </w:tr>
      <w:tr>
        <w:trPr>
          <w:cantSplit/>
        </w:trPr>
        <w:tc>
          <w:tcPr>
            <w:tcW w:type="dxa" w:w="1037"/>
          </w:tcPr>
          <w:p>
            <w:pPr>
              <w:spacing w:after="0"/>
              <w:jc w:val="left"/>
            </w:pPr>
            <w:r>
              <w:rPr>
                <w:sz w:val="16"/>
              </w:rPr>
              <w:t>2007-04-25</w:t>
            </w:r>
          </w:p>
        </w:tc>
        <w:tc>
          <w:tcPr>
            <w:tcW w:type="dxa" w:w="1345"/>
          </w:tcPr>
          <w:p>
            <w:pPr>
              <w:spacing w:after="0"/>
              <w:jc w:val="left"/>
            </w:pPr>
            <w:r>
              <w:rPr>
                <w:sz w:val="16"/>
              </w:rPr>
              <w:t>Thunderstorm Wind</w:t>
            </w:r>
          </w:p>
        </w:tc>
        <w:tc>
          <w:tcPr>
            <w:tcW w:type="dxa" w:w="1683"/>
          </w:tcPr>
          <w:p>
            <w:pPr>
              <w:spacing w:after="0"/>
              <w:jc w:val="left"/>
            </w:pPr>
            <w:r>
              <w:rPr>
                <w:sz w:val="16"/>
              </w:rPr>
              <w:t>90 kt (104 mph) estimated gust</w:t>
            </w:r>
          </w:p>
        </w:tc>
        <w:tc>
          <w:tcPr>
            <w:tcW w:type="dxa" w:w="1773"/>
          </w:tcPr>
          <w:p>
            <w:pPr>
              <w:spacing w:after="0"/>
              <w:jc w:val="left"/>
            </w:pPr>
            <w:r>
              <w:rPr>
                <w:sz w:val="16"/>
              </w:rPr>
              <w:t>$80,000 property; $0 crops (2007 dollars)</w:t>
            </w:r>
          </w:p>
        </w:tc>
        <w:tc>
          <w:tcPr>
            <w:tcW w:type="dxa" w:w="962"/>
          </w:tcPr>
          <w:p>
            <w:pPr>
              <w:spacing w:after="0"/>
              <w:jc w:val="right"/>
            </w:pPr>
            <w:r>
              <w:rPr>
                <w:sz w:val="16"/>
              </w:rPr>
              <w:t>0, 0</w:t>
            </w:r>
          </w:p>
        </w:tc>
        <w:tc>
          <w:tcPr>
            <w:tcW w:type="dxa" w:w="2881"/>
          </w:tcPr>
          <w:p>
            <w:pPr>
              <w:spacing w:after="0"/>
              <w:jc w:val="left"/>
            </w:pPr>
            <w:r>
              <w:rPr>
                <w:sz w:val="16"/>
              </w:rPr>
              <w:t>LEESVILLE to WAELDER</w:t>
            </w:r>
          </w:p>
        </w:tc>
        <w:tc>
          <w:tcPr>
            <w:tcW w:type="dxa" w:w="1525"/>
          </w:tcPr>
          <w:p>
            <w:pPr>
              <w:spacing w:after="0"/>
              <w:jc w:val="left"/>
            </w:pPr>
          </w:p>
        </w:tc>
        <w:tc>
          <w:tcPr>
            <w:tcW w:type="dxa" w:w="2905"/>
          </w:tcPr>
          <w:p>
            <w:pPr>
              <w:spacing w:after="0"/>
              <w:jc w:val="left"/>
            </w:pPr>
            <w:r>
              <w:rPr>
                <w:sz w:val="16"/>
              </w:rPr>
              <w:t>B1-c worst recorded: Thunderstorm Wind</w:t>
            </w:r>
          </w:p>
        </w:tc>
      </w:tr>
      <w:tr>
        <w:trPr>
          <w:cantSplit/>
        </w:trPr>
        <w:tc>
          <w:tcPr>
            <w:tcW w:type="dxa" w:w="1037"/>
          </w:tcPr>
          <w:p>
            <w:pPr>
              <w:spacing w:after="0"/>
              <w:jc w:val="left"/>
            </w:pPr>
            <w:r>
              <w:rPr>
                <w:sz w:val="16"/>
              </w:rPr>
              <w:t>1998-10-18</w:t>
            </w:r>
          </w:p>
        </w:tc>
        <w:tc>
          <w:tcPr>
            <w:tcW w:type="dxa" w:w="1345"/>
          </w:tcPr>
          <w:p>
            <w:pPr>
              <w:spacing w:after="0"/>
              <w:jc w:val="left"/>
            </w:pPr>
            <w:r>
              <w:rPr>
                <w:sz w:val="16"/>
              </w:rPr>
              <w:t>Flash Flood</w:t>
            </w:r>
          </w:p>
        </w:tc>
        <w:tc>
          <w:tcPr>
            <w:tcW w:type="dxa" w:w="1683"/>
          </w:tcPr>
          <w:p>
            <w:pPr>
              <w:spacing w:after="0"/>
              <w:jc w:val="left"/>
            </w:pPr>
          </w:p>
        </w:tc>
        <w:tc>
          <w:tcPr>
            <w:tcW w:type="dxa" w:w="1773"/>
          </w:tcPr>
          <w:p>
            <w:pPr>
              <w:spacing w:after="0"/>
              <w:jc w:val="left"/>
            </w:pPr>
            <w:r>
              <w:rPr>
                <w:sz w:val="16"/>
              </w:rPr>
              <w:t>$500,000 property; $200,000 crops (1998 dollars)</w:t>
            </w:r>
          </w:p>
        </w:tc>
        <w:tc>
          <w:tcPr>
            <w:tcW w:type="dxa" w:w="962"/>
          </w:tcPr>
          <w:p>
            <w:pPr>
              <w:spacing w:after="0"/>
              <w:jc w:val="right"/>
            </w:pPr>
            <w:r>
              <w:rPr>
                <w:sz w:val="16"/>
              </w:rPr>
              <w:t>0, 500</w:t>
            </w:r>
          </w:p>
        </w:tc>
        <w:tc>
          <w:tcPr>
            <w:tcW w:type="dxa" w:w="2881"/>
          </w:tcPr>
          <w:p>
            <w:pPr>
              <w:spacing w:after="0"/>
              <w:jc w:val="left"/>
            </w:pPr>
            <w:r>
              <w:rPr>
                <w:sz w:val="16"/>
              </w:rPr>
              <w:t>COUNTYWIDE</w:t>
            </w:r>
          </w:p>
        </w:tc>
        <w:tc>
          <w:tcPr>
            <w:tcW w:type="dxa" w:w="1525"/>
          </w:tcPr>
          <w:p>
            <w:pPr>
              <w:spacing w:after="0"/>
              <w:jc w:val="left"/>
            </w:pPr>
          </w:p>
        </w:tc>
        <w:tc>
          <w:tcPr>
            <w:tcW w:type="dxa" w:w="2905"/>
          </w:tcPr>
          <w:p>
            <w:pPr>
              <w:spacing w:after="0"/>
              <w:jc w:val="left"/>
            </w:pPr>
            <w:r>
              <w:rPr>
                <w:sz w:val="16"/>
              </w:rPr>
              <w:t>deaths or injuries recorded</w:t>
            </w:r>
          </w:p>
        </w:tc>
      </w:tr>
      <w:tr>
        <w:trPr>
          <w:cantSplit/>
        </w:trPr>
        <w:tc>
          <w:tcPr>
            <w:tcW w:type="dxa" w:w="1037"/>
          </w:tcPr>
          <w:p>
            <w:pPr>
              <w:spacing w:after="0"/>
              <w:jc w:val="left"/>
            </w:pPr>
            <w:r>
              <w:rPr>
                <w:sz w:val="16"/>
              </w:rPr>
              <w:t>1998-10-17</w:t>
            </w:r>
          </w:p>
        </w:tc>
        <w:tc>
          <w:tcPr>
            <w:tcW w:type="dxa" w:w="1345"/>
          </w:tcPr>
          <w:p>
            <w:pPr>
              <w:spacing w:after="0"/>
              <w:jc w:val="left"/>
            </w:pPr>
            <w:r>
              <w:rPr>
                <w:sz w:val="16"/>
              </w:rPr>
              <w:t>Flood</w:t>
            </w:r>
          </w:p>
        </w:tc>
        <w:tc>
          <w:tcPr>
            <w:tcW w:type="dxa" w:w="1683"/>
          </w:tcPr>
          <w:p>
            <w:pPr>
              <w:spacing w:after="0"/>
              <w:jc w:val="left"/>
            </w:pPr>
          </w:p>
        </w:tc>
        <w:tc>
          <w:tcPr>
            <w:tcW w:type="dxa" w:w="1773"/>
          </w:tcPr>
          <w:p>
            <w:pPr>
              <w:spacing w:after="0"/>
              <w:jc w:val="left"/>
            </w:pPr>
            <w:r>
              <w:rPr>
                <w:sz w:val="16"/>
              </w:rPr>
              <w:t>$8,000,000 property; $500,000 crops, reported for the zone (1998 dollars)</w:t>
            </w:r>
          </w:p>
        </w:tc>
        <w:tc>
          <w:tcPr>
            <w:tcW w:type="dxa" w:w="962"/>
          </w:tcPr>
          <w:p>
            <w:pPr>
              <w:spacing w:after="0"/>
              <w:jc w:val="right"/>
            </w:pPr>
            <w:r>
              <w:rPr>
                <w:sz w:val="16"/>
              </w:rPr>
              <w:t>0, 150</w:t>
            </w:r>
          </w:p>
        </w:tc>
        <w:tc>
          <w:tcPr>
            <w:tcW w:type="dxa" w:w="2881"/>
          </w:tcPr>
          <w:p>
            <w:pPr>
              <w:spacing w:after="0"/>
              <w:jc w:val="left"/>
            </w:pPr>
            <w:r>
              <w:rPr>
                <w:sz w:val="16"/>
              </w:rPr>
              <w:t>NWS zone TXZ223 (GONZALES), zone-level</w:t>
            </w:r>
          </w:p>
        </w:tc>
        <w:tc>
          <w:tcPr>
            <w:tcW w:type="dxa" w:w="1525"/>
          </w:tcPr>
          <w:p>
            <w:pPr>
              <w:spacing w:after="0"/>
              <w:jc w:val="left"/>
            </w:pPr>
          </w:p>
        </w:tc>
        <w:tc>
          <w:tcPr>
            <w:tcW w:type="dxa" w:w="2905"/>
          </w:tcPr>
          <w:p>
            <w:pPr>
              <w:spacing w:after="0"/>
              <w:jc w:val="left"/>
            </w:pPr>
            <w:r>
              <w:rPr>
                <w:sz w:val="16"/>
              </w:rPr>
              <w:t>deaths or injuries recorded</w:t>
            </w:r>
          </w:p>
        </w:tc>
      </w:tr>
      <w:tr>
        <w:trPr>
          <w:cantSplit/>
        </w:trPr>
        <w:tc>
          <w:tcPr>
            <w:tcW w:type="dxa" w:w="1037"/>
          </w:tcPr>
          <w:p>
            <w:pPr>
              <w:spacing w:after="0"/>
              <w:jc w:val="left"/>
            </w:pPr>
            <w:r>
              <w:rPr>
                <w:sz w:val="16"/>
              </w:rPr>
              <w:t>1998-10-17</w:t>
            </w:r>
          </w:p>
        </w:tc>
        <w:tc>
          <w:tcPr>
            <w:tcW w:type="dxa" w:w="1345"/>
          </w:tcPr>
          <w:p>
            <w:pPr>
              <w:spacing w:after="0"/>
              <w:jc w:val="left"/>
            </w:pPr>
            <w:r>
              <w:rPr>
                <w:sz w:val="16"/>
              </w:rPr>
              <w:t>Flood</w:t>
            </w:r>
          </w:p>
        </w:tc>
        <w:tc>
          <w:tcPr>
            <w:tcW w:type="dxa" w:w="1683"/>
          </w:tcPr>
          <w:p>
            <w:pPr>
              <w:spacing w:after="0"/>
              <w:jc w:val="left"/>
            </w:pPr>
          </w:p>
        </w:tc>
        <w:tc>
          <w:tcPr>
            <w:tcW w:type="dxa" w:w="1773"/>
          </w:tcPr>
          <w:p>
            <w:pPr>
              <w:spacing w:after="0"/>
              <w:jc w:val="left"/>
            </w:pPr>
            <w:r>
              <w:rPr>
                <w:sz w:val="16"/>
              </w:rPr>
              <w:t>$8,000,000 property; $500,000 crops, reported for the zone (1998 dollars)</w:t>
            </w:r>
          </w:p>
        </w:tc>
        <w:tc>
          <w:tcPr>
            <w:tcW w:type="dxa" w:w="962"/>
          </w:tcPr>
          <w:p>
            <w:pPr>
              <w:spacing w:after="0"/>
              <w:jc w:val="right"/>
            </w:pPr>
            <w:r>
              <w:rPr>
                <w:sz w:val="16"/>
              </w:rPr>
              <w:t>0, 50</w:t>
            </w:r>
          </w:p>
        </w:tc>
        <w:tc>
          <w:tcPr>
            <w:tcW w:type="dxa" w:w="2881"/>
          </w:tcPr>
          <w:p>
            <w:pPr>
              <w:spacing w:after="0"/>
              <w:jc w:val="left"/>
            </w:pPr>
            <w:r>
              <w:rPr>
                <w:sz w:val="16"/>
              </w:rPr>
              <w:t>NWS zone TXZ223 (GONZALES), zone-level</w:t>
            </w:r>
          </w:p>
        </w:tc>
        <w:tc>
          <w:tcPr>
            <w:tcW w:type="dxa" w:w="1525"/>
          </w:tcPr>
          <w:p>
            <w:pPr>
              <w:spacing w:after="0"/>
              <w:jc w:val="left"/>
            </w:pPr>
          </w:p>
        </w:tc>
        <w:tc>
          <w:tcPr>
            <w:tcW w:type="dxa" w:w="2905"/>
          </w:tcPr>
          <w:p>
            <w:pPr>
              <w:spacing w:after="0"/>
              <w:jc w:val="left"/>
            </w:pPr>
            <w:r>
              <w:rPr>
                <w:sz w:val="16"/>
              </w:rPr>
              <w:t>deaths or injuries recorded</w:t>
            </w:r>
          </w:p>
        </w:tc>
      </w:tr>
      <w:tr>
        <w:trPr>
          <w:cantSplit/>
        </w:trPr>
        <w:tc>
          <w:tcPr>
            <w:tcW w:type="dxa" w:w="1037"/>
          </w:tcPr>
          <w:p>
            <w:pPr>
              <w:spacing w:after="0"/>
              <w:jc w:val="left"/>
            </w:pPr>
            <w:r>
              <w:rPr>
                <w:sz w:val="16"/>
              </w:rPr>
              <w:t>1980-05-16</w:t>
            </w:r>
          </w:p>
        </w:tc>
        <w:tc>
          <w:tcPr>
            <w:tcW w:type="dxa" w:w="1345"/>
          </w:tcPr>
          <w:p>
            <w:pPr>
              <w:spacing w:after="0"/>
              <w:jc w:val="left"/>
            </w:pPr>
            <w:r>
              <w:rPr>
                <w:sz w:val="16"/>
              </w:rPr>
              <w:t>Hail</w:t>
            </w:r>
          </w:p>
        </w:tc>
        <w:tc>
          <w:tcPr>
            <w:tcW w:type="dxa" w:w="1683"/>
          </w:tcPr>
          <w:p>
            <w:pPr>
              <w:spacing w:after="0"/>
              <w:jc w:val="left"/>
            </w:pPr>
            <w:r>
              <w:rPr>
                <w:sz w:val="16"/>
              </w:rPr>
              <w:t>4.5 in</w:t>
            </w:r>
          </w:p>
        </w:tc>
        <w:tc>
          <w:tcPr>
            <w:tcW w:type="dxa" w:w="1773"/>
          </w:tcPr>
          <w:p>
            <w:pPr>
              <w:spacing w:after="0"/>
              <w:jc w:val="left"/>
            </w:pPr>
            <w:r>
              <w:rPr>
                <w:sz w:val="16"/>
              </w:rPr>
              <w:t>damage not recorded (pre-1996 record)</w:t>
            </w:r>
          </w:p>
        </w:tc>
        <w:tc>
          <w:tcPr>
            <w:tcW w:type="dxa" w:w="962"/>
          </w:tcPr>
          <w:p>
            <w:pPr>
              <w:spacing w:after="0"/>
              <w:jc w:val="right"/>
            </w:pPr>
            <w:r>
              <w:rPr>
                <w:sz w:val="16"/>
              </w:rPr>
              <w:t>0, 0</w:t>
            </w:r>
          </w:p>
        </w:tc>
        <w:tc>
          <w:tcPr>
            <w:tcW w:type="dxa" w:w="2881"/>
          </w:tcPr>
          <w:p>
            <w:pPr>
              <w:spacing w:after="0"/>
              <w:jc w:val="left"/>
            </w:pPr>
            <w:r>
              <w:rPr>
                <w:sz w:val="16"/>
              </w:rPr>
              <w:t>location not recorded</w:t>
            </w:r>
          </w:p>
        </w:tc>
        <w:tc>
          <w:tcPr>
            <w:tcW w:type="dxa" w:w="1525"/>
          </w:tcPr>
          <w:p>
            <w:pPr>
              <w:spacing w:after="0"/>
              <w:jc w:val="left"/>
            </w:pPr>
          </w:p>
        </w:tc>
        <w:tc>
          <w:tcPr>
            <w:tcW w:type="dxa" w:w="2905"/>
          </w:tcPr>
          <w:p>
            <w:pPr>
              <w:spacing w:after="0"/>
              <w:jc w:val="left"/>
            </w:pPr>
            <w:r>
              <w:rPr>
                <w:sz w:val="16"/>
              </w:rPr>
              <w:t>B1-c worst recorded: Hail</w:t>
            </w:r>
          </w:p>
        </w:tc>
      </w:tr>
      <w:tr>
        <w:trPr>
          <w:cantSplit/>
        </w:trPr>
        <w:tc>
          <w:tcPr>
            <w:tcW w:type="dxa" w:w="1037"/>
          </w:tcPr>
          <w:p>
            <w:pPr>
              <w:spacing w:after="0"/>
              <w:jc w:val="left"/>
            </w:pPr>
            <w:r>
              <w:rPr>
                <w:sz w:val="16"/>
              </w:rPr>
              <w:t>1973-10-11</w:t>
            </w:r>
          </w:p>
        </w:tc>
        <w:tc>
          <w:tcPr>
            <w:tcW w:type="dxa" w:w="1345"/>
          </w:tcPr>
          <w:p>
            <w:pPr>
              <w:spacing w:after="0"/>
              <w:jc w:val="left"/>
            </w:pPr>
            <w:r>
              <w:rPr>
                <w:sz w:val="16"/>
              </w:rPr>
              <w:t>Tornado</w:t>
            </w:r>
          </w:p>
        </w:tc>
        <w:tc>
          <w:tcPr>
            <w:tcW w:type="dxa" w:w="1683"/>
          </w:tcPr>
          <w:p>
            <w:pPr>
              <w:spacing w:after="0"/>
              <w:jc w:val="left"/>
            </w:pPr>
            <w:r>
              <w:rPr>
                <w:sz w:val="16"/>
              </w:rPr>
              <w:t>F2, 7.1 mi path length (whole path, pre-1996), 50 yd wide</w:t>
            </w:r>
          </w:p>
        </w:tc>
        <w:tc>
          <w:tcPr>
            <w:tcW w:type="dxa" w:w="1773"/>
          </w:tcPr>
          <w:p>
            <w:pPr>
              <w:spacing w:after="0"/>
              <w:jc w:val="left"/>
            </w:pPr>
            <w:r>
              <w:rPr>
                <w:sz w:val="16"/>
              </w:rPr>
              <w:t>$25,000 property; crops not recorded (1973 dollars)</w:t>
            </w:r>
          </w:p>
        </w:tc>
        <w:tc>
          <w:tcPr>
            <w:tcW w:type="dxa" w:w="962"/>
          </w:tcPr>
          <w:p>
            <w:pPr>
              <w:spacing w:after="0"/>
              <w:jc w:val="right"/>
            </w:pPr>
            <w:r>
              <w:rPr>
                <w:sz w:val="16"/>
              </w:rPr>
              <w:t>0, 0</w:t>
            </w:r>
          </w:p>
        </w:tc>
        <w:tc>
          <w:tcPr>
            <w:tcW w:type="dxa" w:w="2881"/>
          </w:tcPr>
          <w:p>
            <w:pPr>
              <w:spacing w:after="0"/>
              <w:jc w:val="left"/>
            </w:pPr>
            <w:r>
              <w:rPr>
                <w:sz w:val="16"/>
              </w:rPr>
              <w:t>location not recorded</w:t>
            </w:r>
          </w:p>
        </w:tc>
        <w:tc>
          <w:tcPr>
            <w:tcW w:type="dxa" w:w="1525"/>
          </w:tcPr>
          <w:p>
            <w:pPr>
              <w:spacing w:after="0"/>
              <w:jc w:val="left"/>
            </w:pPr>
          </w:p>
        </w:tc>
        <w:tc>
          <w:tcPr>
            <w:tcW w:type="dxa" w:w="290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8"/>
        <w:gridCol w:w="1566"/>
        <w:gridCol w:w="1669"/>
        <w:gridCol w:w="1510"/>
        <w:gridCol w:w="1464"/>
        <w:gridCol w:w="1037"/>
        <w:gridCol w:w="179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8"/>
            <w:shd w:val="clear" w:color="auto" w:fill="E8E8E8"/>
          </w:tcPr>
          <w:p>
            <w:pPr>
              <w:spacing w:after="0"/>
              <w:jc w:val="left"/>
            </w:pPr>
            <w:r>
              <w:rPr>
                <w:b/>
                <w:sz w:val="16"/>
              </w:rPr>
              <w:t>In plain terms</w:t>
            </w:r>
          </w:p>
        </w:tc>
        <w:tc>
          <w:tcPr>
            <w:tcW w:type="dxa" w:w="1566"/>
            <w:shd w:val="clear" w:color="auto" w:fill="E8E8E8"/>
          </w:tcPr>
          <w:p>
            <w:pPr>
              <w:spacing w:after="0"/>
              <w:jc w:val="left"/>
            </w:pPr>
            <w:r>
              <w:rPr>
                <w:b/>
                <w:sz w:val="16"/>
              </w:rPr>
              <w:t>Descriptor</w:t>
            </w:r>
          </w:p>
        </w:tc>
        <w:tc>
          <w:tcPr>
            <w:tcW w:type="dxa" w:w="1669"/>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0.421</w:t>
            </w:r>
          </w:p>
        </w:tc>
        <w:tc>
          <w:tcPr>
            <w:tcW w:type="dxa" w:w="1263"/>
          </w:tcPr>
          <w:p>
            <w:pPr>
              <w:spacing w:after="0"/>
              <w:jc w:val="left"/>
            </w:pPr>
            <w:r>
              <w:rPr>
                <w:sz w:val="16"/>
              </w:rPr>
              <w:t>event-days per year</w:t>
            </w:r>
          </w:p>
        </w:tc>
        <w:tc>
          <w:tcPr>
            <w:tcW w:type="dxa" w:w="1548"/>
          </w:tcPr>
          <w:p>
            <w:pPr>
              <w:spacing w:after="0"/>
              <w:jc w:val="left"/>
            </w:pPr>
            <w:r>
              <w:rPr>
                <w:sz w:val="16"/>
              </w:rPr>
              <w:t>about 0.421 days per year</w:t>
            </w:r>
          </w:p>
        </w:tc>
        <w:tc>
          <w:tcPr>
            <w:tcW w:type="dxa" w:w="1566"/>
          </w:tcPr>
          <w:p>
            <w:pPr>
              <w:spacing w:after="0"/>
              <w:jc w:val="left"/>
            </w:pPr>
            <w:r>
              <w:rPr>
                <w:sz w:val="16"/>
              </w:rPr>
              <w:t>Likely (from Storm Events: 3 of 30 years)</w:t>
            </w:r>
          </w:p>
        </w:tc>
        <w:tc>
          <w:tcPr>
            <w:tcW w:type="dxa" w:w="1669"/>
          </w:tcPr>
          <w:p>
            <w:pPr>
              <w:spacing w:after="0"/>
              <w:jc w:val="left"/>
            </w:pPr>
            <w:r>
              <w:rPr>
                <w:sz w:val="16"/>
              </w:rPr>
              <w:t>event-days in 3 of 30 years, 1996 to 2025 (10%)</w:t>
            </w:r>
          </w:p>
        </w:tc>
        <w:tc>
          <w:tcPr>
            <w:tcW w:type="dxa" w:w="1510"/>
          </w:tcPr>
          <w:p>
            <w:pPr>
              <w:spacing w:after="0"/>
              <w:jc w:val="right"/>
            </w:pPr>
            <w:r>
              <w:rPr>
                <w:sz w:val="16"/>
              </w:rPr>
              <w:t>8</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67.9</w:t>
            </w:r>
          </w:p>
        </w:tc>
        <w:tc>
          <w:tcPr>
            <w:tcW w:type="dxa" w:w="1263"/>
          </w:tcPr>
          <w:p>
            <w:pPr>
              <w:spacing w:after="0"/>
              <w:jc w:val="left"/>
            </w:pPr>
            <w:r>
              <w:rPr>
                <w:sz w:val="16"/>
              </w:rPr>
              <w:t>event-days per year</w:t>
            </w:r>
          </w:p>
        </w:tc>
        <w:tc>
          <w:tcPr>
            <w:tcW w:type="dxa" w:w="1548"/>
          </w:tcPr>
          <w:p>
            <w:pPr>
              <w:spacing w:after="0"/>
              <w:jc w:val="left"/>
            </w:pPr>
            <w:r>
              <w:rPr>
                <w:sz w:val="16"/>
              </w:rPr>
              <w:t>about 67.9 days per year</w:t>
            </w:r>
          </w:p>
        </w:tc>
        <w:tc>
          <w:tcPr>
            <w:tcW w:type="dxa" w:w="1566"/>
          </w:tcPr>
          <w:p>
            <w:pPr>
              <w:spacing w:after="0"/>
              <w:jc w:val="left"/>
            </w:pPr>
            <w:r>
              <w:rPr>
                <w:sz w:val="16"/>
              </w:rPr>
              <w:t>Likely (from Storm Events: 12 of 30 years)</w:t>
            </w:r>
          </w:p>
        </w:tc>
        <w:tc>
          <w:tcPr>
            <w:tcW w:type="dxa" w:w="1669"/>
          </w:tcPr>
          <w:p>
            <w:pPr>
              <w:spacing w:after="0"/>
              <w:jc w:val="left"/>
            </w:pPr>
            <w:r>
              <w:rPr>
                <w:sz w:val="16"/>
              </w:rPr>
              <w:t>event-days in 12 of 30 years, 1996 to 2025 (40%)</w:t>
            </w:r>
          </w:p>
        </w:tc>
        <w:tc>
          <w:tcPr>
            <w:tcW w:type="dxa" w:w="1510"/>
          </w:tcPr>
          <w:p>
            <w:pPr>
              <w:spacing w:after="0"/>
              <w:jc w:val="right"/>
            </w:pPr>
            <w:r>
              <w:rPr>
                <w:sz w:val="16"/>
              </w:rPr>
              <w:t>1,960</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0.000372</w:t>
            </w:r>
          </w:p>
        </w:tc>
        <w:tc>
          <w:tcPr>
            <w:tcW w:type="dxa" w:w="1263"/>
          </w:tcPr>
          <w:p>
            <w:pPr>
              <w:spacing w:after="0"/>
              <w:jc w:val="left"/>
            </w:pPr>
            <w:r>
              <w:rPr>
                <w:sz w:val="16"/>
              </w:rPr>
              <w:t>annual probability at a location</w:t>
            </w:r>
          </w:p>
        </w:tc>
        <w:tc>
          <w:tcPr>
            <w:tcW w:type="dxa" w:w="1548"/>
          </w:tcPr>
          <w:p>
            <w:pPr>
              <w:spacing w:after="0"/>
              <w:jc w:val="left"/>
            </w:pPr>
            <w:r>
              <w:rPr>
                <w:sz w:val="16"/>
              </w:rPr>
              <w:t>chance a given location in the county has at least minor-damage shaking in a year: 0.0372%</w:t>
            </w:r>
          </w:p>
        </w:tc>
        <w:tc>
          <w:tcPr>
            <w:tcW w:type="dxa" w:w="1566"/>
          </w:tcPr>
          <w:p>
            <w:pPr>
              <w:spacing w:after="0"/>
              <w:jc w:val="left"/>
            </w:pPr>
          </w:p>
        </w:tc>
        <w:tc>
          <w:tcPr>
            <w:tcW w:type="dxa" w:w="1669"/>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2.48</w:t>
            </w:r>
          </w:p>
        </w:tc>
        <w:tc>
          <w:tcPr>
            <w:tcW w:type="dxa" w:w="1263"/>
          </w:tcPr>
          <w:p>
            <w:pPr>
              <w:spacing w:after="0"/>
              <w:jc w:val="left"/>
            </w:pPr>
            <w:r>
              <w:rPr>
                <w:sz w:val="16"/>
              </w:rPr>
              <w:t>events per year</w:t>
            </w:r>
          </w:p>
        </w:tc>
        <w:tc>
          <w:tcPr>
            <w:tcW w:type="dxa" w:w="1548"/>
          </w:tcPr>
          <w:p>
            <w:pPr>
              <w:spacing w:after="0"/>
              <w:jc w:val="left"/>
            </w:pPr>
            <w:r>
              <w:rPr>
                <w:sz w:val="16"/>
              </w:rPr>
              <w:t>about 2.48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94.4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11.4</w:t>
            </w:r>
          </w:p>
        </w:tc>
        <w:tc>
          <w:tcPr>
            <w:tcW w:type="dxa" w:w="1263"/>
          </w:tcPr>
          <w:p>
            <w:pPr>
              <w:spacing w:after="0"/>
              <w:jc w:val="left"/>
            </w:pPr>
            <w:r>
              <w:rPr>
                <w:sz w:val="16"/>
              </w:rPr>
              <w:t>event-days per year</w:t>
            </w:r>
          </w:p>
        </w:tc>
        <w:tc>
          <w:tcPr>
            <w:tcW w:type="dxa" w:w="1548"/>
          </w:tcPr>
          <w:p>
            <w:pPr>
              <w:spacing w:after="0"/>
              <w:jc w:val="left"/>
            </w:pPr>
            <w:r>
              <w:rPr>
                <w:sz w:val="16"/>
              </w:rPr>
              <w:t>about 11.4 days per year</w:t>
            </w:r>
          </w:p>
        </w:tc>
        <w:tc>
          <w:tcPr>
            <w:tcW w:type="dxa" w:w="1566"/>
          </w:tcPr>
          <w:p>
            <w:pPr>
              <w:spacing w:after="0"/>
              <w:jc w:val="left"/>
            </w:pPr>
            <w:r>
              <w:rPr>
                <w:sz w:val="16"/>
              </w:rPr>
              <w:t>Likely (from Storm Events: 3 of 30 years)</w:t>
            </w:r>
          </w:p>
        </w:tc>
        <w:tc>
          <w:tcPr>
            <w:tcW w:type="dxa" w:w="1669"/>
          </w:tcPr>
          <w:p>
            <w:pPr>
              <w:spacing w:after="0"/>
              <w:jc w:val="left"/>
            </w:pPr>
            <w:r>
              <w:rPr>
                <w:sz w:val="16"/>
              </w:rPr>
              <w:t>event-days in 3 of 30 years, 1996 to 2025 (10%)</w:t>
            </w:r>
          </w:p>
        </w:tc>
        <w:tc>
          <w:tcPr>
            <w:tcW w:type="dxa" w:w="1510"/>
          </w:tcPr>
          <w:p>
            <w:pPr>
              <w:spacing w:after="0"/>
              <w:jc w:val="right"/>
            </w:pPr>
            <w:r>
              <w:rPr>
                <w:sz w:val="16"/>
              </w:rPr>
              <w:t>194</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0.0812</w:t>
            </w:r>
          </w:p>
        </w:tc>
        <w:tc>
          <w:tcPr>
            <w:tcW w:type="dxa" w:w="1263"/>
          </w:tcPr>
          <w:p>
            <w:pPr>
              <w:spacing w:after="0"/>
              <w:jc w:val="left"/>
            </w:pPr>
            <w:r>
              <w:rPr>
                <w:sz w:val="16"/>
              </w:rPr>
              <w:t>events per year</w:t>
            </w:r>
          </w:p>
        </w:tc>
        <w:tc>
          <w:tcPr>
            <w:tcW w:type="dxa" w:w="1548"/>
          </w:tcPr>
          <w:p>
            <w:pPr>
              <w:spacing w:after="0"/>
              <w:jc w:val="left"/>
            </w:pPr>
            <w:r>
              <w:rPr>
                <w:sz w:val="16"/>
              </w:rPr>
              <w:t>about 1 in 12 years</w:t>
            </w:r>
          </w:p>
        </w:tc>
        <w:tc>
          <w:tcPr>
            <w:tcW w:type="dxa" w:w="1566"/>
          </w:tcPr>
          <w:p>
            <w:pPr>
              <w:spacing w:after="0"/>
              <w:jc w:val="left"/>
            </w:pPr>
            <w:r>
              <w:rPr>
                <w:sz w:val="16"/>
              </w:rPr>
              <w:t>Possible</w:t>
            </w:r>
          </w:p>
        </w:tc>
        <w:tc>
          <w:tcPr>
            <w:tcW w:type="dxa" w:w="1669"/>
          </w:tcPr>
          <w:p>
            <w:pPr>
              <w:spacing w:after="0"/>
              <w:jc w:val="left"/>
            </w:pPr>
            <w:r>
              <w:rPr>
                <w:sz w:val="16"/>
              </w:rPr>
              <w:t>FEMA annualized frequency (modeled)</w:t>
            </w:r>
          </w:p>
        </w:tc>
        <w:tc>
          <w:tcPr>
            <w:tcW w:type="dxa" w:w="1510"/>
          </w:tcPr>
          <w:p>
            <w:pPr>
              <w:spacing w:after="0"/>
              <w:jc w:val="right"/>
            </w:pPr>
            <w:r>
              <w:rPr>
                <w:sz w:val="16"/>
              </w:rPr>
              <w:t>28</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17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0.28</w:t>
            </w:r>
          </w:p>
        </w:tc>
        <w:tc>
          <w:tcPr>
            <w:tcW w:type="dxa" w:w="1263"/>
          </w:tcPr>
          <w:p>
            <w:pPr>
              <w:spacing w:after="0"/>
              <w:jc w:val="left"/>
            </w:pPr>
            <w:r>
              <w:rPr>
                <w:sz w:val="16"/>
              </w:rPr>
              <w:t>event-days per year</w:t>
            </w:r>
          </w:p>
        </w:tc>
        <w:tc>
          <w:tcPr>
            <w:tcW w:type="dxa" w:w="1548"/>
          </w:tcPr>
          <w:p>
            <w:pPr>
              <w:spacing w:after="0"/>
              <w:jc w:val="left"/>
            </w:pPr>
            <w:r>
              <w:rPr>
                <w:sz w:val="16"/>
              </w:rPr>
              <w:t>about 0.28 days per year</w:t>
            </w:r>
          </w:p>
        </w:tc>
        <w:tc>
          <w:tcPr>
            <w:tcW w:type="dxa" w:w="1566"/>
          </w:tcPr>
          <w:p>
            <w:pPr>
              <w:spacing w:after="0"/>
              <w:jc w:val="left"/>
            </w:pPr>
          </w:p>
        </w:tc>
        <w:tc>
          <w:tcPr>
            <w:tcW w:type="dxa" w:w="1669"/>
          </w:tcPr>
          <w:p>
            <w:pPr>
              <w:spacing w:after="0"/>
              <w:jc w:val="left"/>
            </w:pPr>
            <w:r>
              <w:rPr>
                <w:sz w:val="16"/>
              </w:rPr>
              <w:t>event-days in 0 of 30 years, 1996 to 2025 (0%)</w:t>
            </w:r>
          </w:p>
        </w:tc>
        <w:tc>
          <w:tcPr>
            <w:tcW w:type="dxa" w:w="1510"/>
          </w:tcPr>
          <w:p>
            <w:pPr>
              <w:spacing w:after="0"/>
              <w:jc w:val="right"/>
            </w:pPr>
            <w:r>
              <w:rPr>
                <w:sz w:val="16"/>
              </w:rPr>
              <w:t>19</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179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2.96</w:t>
            </w:r>
          </w:p>
        </w:tc>
        <w:tc>
          <w:tcPr>
            <w:tcW w:type="dxa" w:w="1263"/>
          </w:tcPr>
          <w:p>
            <w:pPr>
              <w:spacing w:after="0"/>
              <w:jc w:val="left"/>
            </w:pPr>
            <w:r>
              <w:rPr>
                <w:sz w:val="16"/>
              </w:rPr>
              <w:t>event-days per year</w:t>
            </w:r>
          </w:p>
        </w:tc>
        <w:tc>
          <w:tcPr>
            <w:tcW w:type="dxa" w:w="1548"/>
          </w:tcPr>
          <w:p>
            <w:pPr>
              <w:spacing w:after="0"/>
              <w:jc w:val="left"/>
            </w:pPr>
            <w:r>
              <w:rPr>
                <w:sz w:val="16"/>
              </w:rPr>
              <w:t>about 2.96 days per year</w:t>
            </w:r>
          </w:p>
        </w:tc>
        <w:tc>
          <w:tcPr>
            <w:tcW w:type="dxa" w:w="1566"/>
          </w:tcPr>
          <w:p>
            <w:pPr>
              <w:spacing w:after="0"/>
              <w:jc w:val="left"/>
            </w:pPr>
            <w:r>
              <w:rPr>
                <w:sz w:val="16"/>
              </w:rPr>
              <w:t>Likely (from Storm Events: 20 of 30 years)</w:t>
            </w:r>
          </w:p>
        </w:tc>
        <w:tc>
          <w:tcPr>
            <w:tcW w:type="dxa" w:w="1669"/>
          </w:tcPr>
          <w:p>
            <w:pPr>
              <w:spacing w:after="0"/>
              <w:jc w:val="left"/>
            </w:pPr>
            <w:r>
              <w:rPr>
                <w:sz w:val="16"/>
              </w:rPr>
              <w:t>event-days in 20 of 30 years, 1996 to 2025 (66.7%)</w:t>
            </w:r>
          </w:p>
        </w:tc>
        <w:tc>
          <w:tcPr>
            <w:tcW w:type="dxa" w:w="1510"/>
          </w:tcPr>
          <w:p>
            <w:pPr>
              <w:spacing w:after="0"/>
              <w:jc w:val="right"/>
            </w:pPr>
            <w:r>
              <w:rPr>
                <w:sz w:val="16"/>
              </w:rPr>
              <w:t>83</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0.133</w:t>
            </w:r>
          </w:p>
        </w:tc>
        <w:tc>
          <w:tcPr>
            <w:tcW w:type="dxa" w:w="1263"/>
          </w:tcPr>
          <w:p>
            <w:pPr>
              <w:spacing w:after="0"/>
              <w:jc w:val="left"/>
            </w:pPr>
            <w:r>
              <w:rPr>
                <w:sz w:val="16"/>
              </w:rPr>
              <w:t>events per year (modeled)</w:t>
            </w:r>
          </w:p>
        </w:tc>
        <w:tc>
          <w:tcPr>
            <w:tcW w:type="dxa" w:w="1548"/>
          </w:tcPr>
          <w:p>
            <w:pPr>
              <w:spacing w:after="0"/>
              <w:jc w:val="left"/>
            </w:pPr>
            <w:r>
              <w:rPr>
                <w:sz w:val="16"/>
              </w:rPr>
              <w:t>about 1 in 8 years</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51.6</w:t>
            </w:r>
          </w:p>
        </w:tc>
        <w:tc>
          <w:tcPr>
            <w:tcW w:type="dxa" w:w="1263"/>
          </w:tcPr>
          <w:p>
            <w:pPr>
              <w:spacing w:after="0"/>
              <w:jc w:val="left"/>
            </w:pPr>
            <w:r>
              <w:rPr>
                <w:sz w:val="16"/>
              </w:rPr>
              <w:t>days per year with a strike</w:t>
            </w:r>
          </w:p>
        </w:tc>
        <w:tc>
          <w:tcPr>
            <w:tcW w:type="dxa" w:w="1548"/>
          </w:tcPr>
          <w:p>
            <w:pPr>
              <w:spacing w:after="0"/>
              <w:jc w:val="left"/>
            </w:pPr>
            <w:r>
              <w:rPr>
                <w:sz w:val="16"/>
              </w:rPr>
              <w:t>about 51.6 days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1.15</w:t>
            </w:r>
          </w:p>
        </w:tc>
        <w:tc>
          <w:tcPr>
            <w:tcW w:type="dxa" w:w="1263"/>
          </w:tcPr>
          <w:p>
            <w:pPr>
              <w:spacing w:after="0"/>
              <w:jc w:val="left"/>
            </w:pPr>
            <w:r>
              <w:rPr>
                <w:sz w:val="16"/>
              </w:rPr>
              <w:t>events per year</w:t>
            </w:r>
          </w:p>
        </w:tc>
        <w:tc>
          <w:tcPr>
            <w:tcW w:type="dxa" w:w="1548"/>
          </w:tcPr>
          <w:p>
            <w:pPr>
              <w:spacing w:after="0"/>
              <w:jc w:val="left"/>
            </w:pPr>
            <w:r>
              <w:rPr>
                <w:sz w:val="16"/>
              </w:rPr>
              <w:t>about 1.15 per year</w:t>
            </w:r>
          </w:p>
        </w:tc>
        <w:tc>
          <w:tcPr>
            <w:tcW w:type="dxa" w:w="1566"/>
          </w:tcPr>
          <w:p>
            <w:pPr>
              <w:spacing w:after="0"/>
              <w:jc w:val="left"/>
            </w:pPr>
            <w:r>
              <w:rPr>
                <w:sz w:val="16"/>
              </w:rPr>
              <w:t>Highly likely</w:t>
            </w:r>
          </w:p>
        </w:tc>
        <w:tc>
          <w:tcPr>
            <w:tcW w:type="dxa" w:w="1669"/>
          </w:tcPr>
          <w:p>
            <w:pPr>
              <w:spacing w:after="0"/>
              <w:jc w:val="left"/>
            </w:pPr>
            <w:r>
              <w:rPr>
                <w:sz w:val="16"/>
              </w:rPr>
              <w:t>FEMA annualized frequency (modeled)</w:t>
            </w:r>
          </w:p>
        </w:tc>
        <w:tc>
          <w:tcPr>
            <w:tcW w:type="dxa" w:w="1510"/>
          </w:tcPr>
          <w:p>
            <w:pPr>
              <w:spacing w:after="0"/>
              <w:jc w:val="right"/>
            </w:pPr>
            <w:r>
              <w:rPr>
                <w:sz w:val="16"/>
              </w:rPr>
              <w:t>44</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0.478</w:t>
            </w:r>
          </w:p>
        </w:tc>
        <w:tc>
          <w:tcPr>
            <w:tcW w:type="dxa" w:w="1263"/>
          </w:tcPr>
          <w:p>
            <w:pPr>
              <w:spacing w:after="0"/>
              <w:jc w:val="left"/>
            </w:pPr>
            <w:r>
              <w:rPr>
                <w:sz w:val="16"/>
              </w:rPr>
              <w:t>events per year</w:t>
            </w:r>
          </w:p>
        </w:tc>
        <w:tc>
          <w:tcPr>
            <w:tcW w:type="dxa" w:w="1548"/>
          </w:tcPr>
          <w:p>
            <w:pPr>
              <w:spacing w:after="0"/>
              <w:jc w:val="left"/>
            </w:pPr>
            <w:r>
              <w:rPr>
                <w:sz w:val="16"/>
              </w:rPr>
              <w:t>about 1 in 2 years</w:t>
            </w:r>
          </w:p>
        </w:tc>
        <w:tc>
          <w:tcPr>
            <w:tcW w:type="dxa" w:w="1566"/>
          </w:tcPr>
          <w:p>
            <w:pPr>
              <w:spacing w:after="0"/>
              <w:jc w:val="left"/>
            </w:pPr>
            <w:r>
              <w:rPr>
                <w:sz w:val="16"/>
              </w:rPr>
              <w:t>Likely</w:t>
            </w:r>
          </w:p>
        </w:tc>
        <w:tc>
          <w:tcPr>
            <w:tcW w:type="dxa" w:w="1669"/>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1794"/>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0.00108</w:t>
            </w:r>
          </w:p>
        </w:tc>
        <w:tc>
          <w:tcPr>
            <w:tcW w:type="dxa" w:w="1263"/>
          </w:tcPr>
          <w:p>
            <w:pPr>
              <w:spacing w:after="0"/>
              <w:jc w:val="left"/>
            </w:pPr>
            <w:r>
              <w:rPr>
                <w:sz w:val="16"/>
              </w:rPr>
              <w:t>annual probability at a location</w:t>
            </w:r>
          </w:p>
        </w:tc>
        <w:tc>
          <w:tcPr>
            <w:tcW w:type="dxa" w:w="1548"/>
          </w:tcPr>
          <w:p>
            <w:pPr>
              <w:spacing w:after="0"/>
              <w:jc w:val="left"/>
            </w:pPr>
            <w:r>
              <w:rPr>
                <w:sz w:val="16"/>
              </w:rPr>
              <w:t>chance a given location in the county burns in a year: 0.108%</w:t>
            </w:r>
          </w:p>
        </w:tc>
        <w:tc>
          <w:tcPr>
            <w:tcW w:type="dxa" w:w="1566"/>
          </w:tcPr>
          <w:p>
            <w:pPr>
              <w:spacing w:after="0"/>
              <w:jc w:val="left"/>
            </w:pPr>
            <w:r>
              <w:rPr>
                <w:sz w:val="16"/>
              </w:rPr>
              <w:t>Possible (from Storm Events: 1 of 30 years)</w:t>
            </w:r>
          </w:p>
        </w:tc>
        <w:tc>
          <w:tcPr>
            <w:tcW w:type="dxa" w:w="1669"/>
          </w:tcPr>
          <w:p>
            <w:pPr>
              <w:spacing w:after="0"/>
              <w:jc w:val="left"/>
            </w:pPr>
            <w:r>
              <w:rPr>
                <w:sz w:val="16"/>
              </w:rPr>
              <w:t>Storm Events records in 1 of 30 years, 1996 to 2025 (3.33%)</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2</w:t>
            </w:r>
          </w:p>
        </w:tc>
        <w:tc>
          <w:tcPr>
            <w:tcW w:type="dxa" w:w="1263"/>
          </w:tcPr>
          <w:p>
            <w:pPr>
              <w:spacing w:after="0"/>
              <w:jc w:val="left"/>
            </w:pPr>
            <w:r>
              <w:rPr>
                <w:sz w:val="16"/>
              </w:rPr>
              <w:t>event-days per year</w:t>
            </w:r>
          </w:p>
        </w:tc>
        <w:tc>
          <w:tcPr>
            <w:tcW w:type="dxa" w:w="1548"/>
          </w:tcPr>
          <w:p>
            <w:pPr>
              <w:spacing w:after="0"/>
              <w:jc w:val="left"/>
            </w:pPr>
            <w:r>
              <w:rPr>
                <w:sz w:val="16"/>
              </w:rPr>
              <w:t>about 2 days per year</w:t>
            </w:r>
          </w:p>
        </w:tc>
        <w:tc>
          <w:tcPr>
            <w:tcW w:type="dxa" w:w="1566"/>
          </w:tcPr>
          <w:p>
            <w:pPr>
              <w:spacing w:after="0"/>
              <w:jc w:val="left"/>
            </w:pPr>
            <w:r>
              <w:rPr>
                <w:sz w:val="16"/>
              </w:rPr>
              <w:t>Likely (from Storm Events: 10 of 30 years)</w:t>
            </w:r>
          </w:p>
        </w:tc>
        <w:tc>
          <w:tcPr>
            <w:tcW w:type="dxa" w:w="1669"/>
          </w:tcPr>
          <w:p>
            <w:pPr>
              <w:spacing w:after="0"/>
              <w:jc w:val="left"/>
            </w:pPr>
            <w:r>
              <w:rPr>
                <w:sz w:val="16"/>
              </w:rPr>
              <w:t>event-days in 10 of 30 years, 1996 to 2025 (33.3%)</w:t>
            </w:r>
          </w:p>
        </w:tc>
        <w:tc>
          <w:tcPr>
            <w:tcW w:type="dxa" w:w="1510"/>
          </w:tcPr>
          <w:p>
            <w:pPr>
              <w:spacing w:after="0"/>
              <w:jc w:val="right"/>
            </w:pPr>
            <w:r>
              <w:rPr>
                <w:sz w:val="16"/>
              </w:rPr>
              <w:t>38</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81.9</w:t>
            </w:r>
          </w:p>
        </w:tc>
        <w:tc>
          <w:tcPr>
            <w:tcW w:type="dxa" w:w="1295"/>
          </w:tcPr>
          <w:p>
            <w:pPr>
              <w:spacing w:after="0"/>
              <w:jc w:val="right"/>
            </w:pPr>
            <w:r>
              <w:rPr>
                <w:sz w:val="16"/>
              </w:rPr>
              <w:t>91.8</w:t>
            </w:r>
          </w:p>
        </w:tc>
        <w:tc>
          <w:tcPr>
            <w:tcW w:type="dxa" w:w="1235"/>
          </w:tcPr>
          <w:p>
            <w:pPr>
              <w:spacing w:after="0"/>
              <w:jc w:val="right"/>
            </w:pPr>
            <w:r>
              <w:rPr>
                <w:sz w:val="16"/>
              </w:rPr>
              <w:t>94.9</w:t>
            </w:r>
          </w:p>
        </w:tc>
        <w:tc>
          <w:tcPr>
            <w:tcW w:type="dxa" w:w="7078"/>
          </w:tcPr>
          <w:p>
            <w:pPr>
              <w:spacing w:after="0"/>
              <w:jc w:val="left"/>
            </w:pPr>
            <w:r>
              <w:rPr>
                <w:sz w:val="16"/>
              </w:rPr>
              <w:t>Relatively High 6</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6</w:t>
            </w:r>
          </w:p>
        </w:tc>
        <w:tc>
          <w:tcPr>
            <w:tcW w:type="dxa" w:w="1235"/>
          </w:tcPr>
          <w:p>
            <w:pPr>
              <w:spacing w:after="0"/>
              <w:jc w:val="right"/>
            </w:pPr>
            <w:r>
              <w:rPr>
                <w:sz w:val="16"/>
              </w:rPr>
              <w:t>95.3</w:t>
            </w:r>
          </w:p>
        </w:tc>
        <w:tc>
          <w:tcPr>
            <w:tcW w:type="dxa" w:w="1295"/>
          </w:tcPr>
          <w:p>
            <w:pPr>
              <w:spacing w:after="0"/>
              <w:jc w:val="right"/>
            </w:pPr>
            <w:r>
              <w:rPr>
                <w:sz w:val="16"/>
              </w:rPr>
              <w:t>98.1</w:t>
            </w:r>
          </w:p>
        </w:tc>
        <w:tc>
          <w:tcPr>
            <w:tcW w:type="dxa" w:w="1235"/>
          </w:tcPr>
          <w:p>
            <w:pPr>
              <w:spacing w:after="0"/>
              <w:jc w:val="right"/>
            </w:pPr>
            <w:r>
              <w:rPr>
                <w:sz w:val="16"/>
              </w:rPr>
              <w:t>98.7</w:t>
            </w:r>
          </w:p>
        </w:tc>
        <w:tc>
          <w:tcPr>
            <w:tcW w:type="dxa" w:w="7078"/>
          </w:tcPr>
          <w:p>
            <w:pPr>
              <w:spacing w:after="0"/>
              <w:jc w:val="left"/>
            </w:pPr>
            <w:r>
              <w:rPr>
                <w:sz w:val="16"/>
              </w:rPr>
              <w:t>Relatively High 2, Relatively Moderate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11.2</w:t>
            </w:r>
          </w:p>
        </w:tc>
        <w:tc>
          <w:tcPr>
            <w:tcW w:type="dxa" w:w="1295"/>
          </w:tcPr>
          <w:p>
            <w:pPr>
              <w:spacing w:after="0"/>
              <w:jc w:val="right"/>
            </w:pPr>
            <w:r>
              <w:rPr>
                <w:sz w:val="16"/>
              </w:rPr>
              <w:t>16.6</w:t>
            </w:r>
          </w:p>
        </w:tc>
        <w:tc>
          <w:tcPr>
            <w:tcW w:type="dxa" w:w="1235"/>
          </w:tcPr>
          <w:p>
            <w:pPr>
              <w:spacing w:after="0"/>
              <w:jc w:val="right"/>
            </w:pPr>
            <w:r>
              <w:rPr>
                <w:sz w:val="16"/>
              </w:rPr>
              <w:t>22.1</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82.2</w:t>
            </w:r>
          </w:p>
        </w:tc>
        <w:tc>
          <w:tcPr>
            <w:tcW w:type="dxa" w:w="1295"/>
          </w:tcPr>
          <w:p>
            <w:pPr>
              <w:spacing w:after="0"/>
              <w:jc w:val="right"/>
            </w:pPr>
            <w:r>
              <w:rPr>
                <w:sz w:val="16"/>
              </w:rPr>
              <w:t>98.3</w:t>
            </w:r>
          </w:p>
        </w:tc>
        <w:tc>
          <w:tcPr>
            <w:tcW w:type="dxa" w:w="1235"/>
          </w:tcPr>
          <w:p>
            <w:pPr>
              <w:spacing w:after="0"/>
              <w:jc w:val="right"/>
            </w:pPr>
            <w:r>
              <w:rPr>
                <w:sz w:val="16"/>
              </w:rPr>
              <w:t>98.9</w:t>
            </w:r>
          </w:p>
        </w:tc>
        <w:tc>
          <w:tcPr>
            <w:tcW w:type="dxa" w:w="7078"/>
          </w:tcPr>
          <w:p>
            <w:pPr>
              <w:spacing w:after="0"/>
              <w:jc w:val="left"/>
            </w:pPr>
            <w:r>
              <w:rPr>
                <w:sz w:val="16"/>
              </w:rPr>
              <w:t>Very High 4, Relatively Moderate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61.1</w:t>
            </w:r>
          </w:p>
        </w:tc>
        <w:tc>
          <w:tcPr>
            <w:tcW w:type="dxa" w:w="1295"/>
          </w:tcPr>
          <w:p>
            <w:pPr>
              <w:spacing w:after="0"/>
              <w:jc w:val="right"/>
            </w:pPr>
            <w:r>
              <w:rPr>
                <w:sz w:val="16"/>
              </w:rPr>
              <w:t>81.1</w:t>
            </w:r>
          </w:p>
        </w:tc>
        <w:tc>
          <w:tcPr>
            <w:tcW w:type="dxa" w:w="1235"/>
          </w:tcPr>
          <w:p>
            <w:pPr>
              <w:spacing w:after="0"/>
              <w:jc w:val="right"/>
            </w:pPr>
            <w:r>
              <w:rPr>
                <w:sz w:val="16"/>
              </w:rPr>
              <w:t>85.6</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83.3</w:t>
            </w:r>
          </w:p>
        </w:tc>
        <w:tc>
          <w:tcPr>
            <w:tcW w:type="dxa" w:w="1295"/>
          </w:tcPr>
          <w:p>
            <w:pPr>
              <w:spacing w:after="0"/>
              <w:jc w:val="right"/>
            </w:pPr>
            <w:r>
              <w:rPr>
                <w:sz w:val="16"/>
              </w:rPr>
              <w:t>93.4</w:t>
            </w:r>
          </w:p>
        </w:tc>
        <w:tc>
          <w:tcPr>
            <w:tcW w:type="dxa" w:w="1235"/>
          </w:tcPr>
          <w:p>
            <w:pPr>
              <w:spacing w:after="0"/>
              <w:jc w:val="right"/>
            </w:pPr>
            <w:r>
              <w:rPr>
                <w:sz w:val="16"/>
              </w:rPr>
              <w:t>96.7</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24.9</w:t>
            </w:r>
          </w:p>
        </w:tc>
        <w:tc>
          <w:tcPr>
            <w:tcW w:type="dxa" w:w="1295"/>
          </w:tcPr>
          <w:p>
            <w:pPr>
              <w:spacing w:after="0"/>
              <w:jc w:val="right"/>
            </w:pPr>
            <w:r>
              <w:rPr>
                <w:sz w:val="16"/>
              </w:rPr>
              <w:t>42.5</w:t>
            </w:r>
          </w:p>
        </w:tc>
        <w:tc>
          <w:tcPr>
            <w:tcW w:type="dxa" w:w="1235"/>
          </w:tcPr>
          <w:p>
            <w:pPr>
              <w:spacing w:after="0"/>
              <w:jc w:val="right"/>
            </w:pPr>
            <w:r>
              <w:rPr>
                <w:sz w:val="16"/>
              </w:rPr>
              <w:t>50.0</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92.5</w:t>
            </w:r>
          </w:p>
        </w:tc>
        <w:tc>
          <w:tcPr>
            <w:tcW w:type="dxa" w:w="1295"/>
          </w:tcPr>
          <w:p>
            <w:pPr>
              <w:spacing w:after="0"/>
              <w:jc w:val="right"/>
            </w:pPr>
            <w:r>
              <w:rPr>
                <w:sz w:val="16"/>
              </w:rPr>
              <w:t>99.5</w:t>
            </w:r>
          </w:p>
        </w:tc>
        <w:tc>
          <w:tcPr>
            <w:tcW w:type="dxa" w:w="1235"/>
          </w:tcPr>
          <w:p>
            <w:pPr>
              <w:spacing w:after="0"/>
              <w:jc w:val="right"/>
            </w:pPr>
            <w:r>
              <w:rPr>
                <w:sz w:val="16"/>
              </w:rPr>
              <w:t>100.0</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12.4</w:t>
            </w:r>
          </w:p>
        </w:tc>
        <w:tc>
          <w:tcPr>
            <w:tcW w:type="dxa" w:w="1295"/>
          </w:tcPr>
          <w:p>
            <w:pPr>
              <w:spacing w:after="0"/>
              <w:jc w:val="right"/>
            </w:pPr>
            <w:r>
              <w:rPr>
                <w:sz w:val="16"/>
              </w:rPr>
              <w:t>63.4</w:t>
            </w:r>
          </w:p>
        </w:tc>
        <w:tc>
          <w:tcPr>
            <w:tcW w:type="dxa" w:w="1235"/>
          </w:tcPr>
          <w:p>
            <w:pPr>
              <w:spacing w:after="0"/>
              <w:jc w:val="right"/>
            </w:pPr>
            <w:r>
              <w:rPr>
                <w:sz w:val="16"/>
              </w:rPr>
              <w:t>82.1</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87.5</w:t>
            </w:r>
          </w:p>
        </w:tc>
        <w:tc>
          <w:tcPr>
            <w:tcW w:type="dxa" w:w="1295"/>
          </w:tcPr>
          <w:p>
            <w:pPr>
              <w:spacing w:after="0"/>
              <w:jc w:val="right"/>
            </w:pPr>
            <w:r>
              <w:rPr>
                <w:sz w:val="16"/>
              </w:rPr>
              <w:t>96.4</w:t>
            </w:r>
          </w:p>
        </w:tc>
        <w:tc>
          <w:tcPr>
            <w:tcW w:type="dxa" w:w="1235"/>
          </w:tcPr>
          <w:p>
            <w:pPr>
              <w:spacing w:after="0"/>
              <w:jc w:val="right"/>
            </w:pPr>
            <w:r>
              <w:rPr>
                <w:sz w:val="16"/>
              </w:rPr>
              <w:t>98.1</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80.3</w:t>
            </w:r>
          </w:p>
        </w:tc>
        <w:tc>
          <w:tcPr>
            <w:tcW w:type="dxa" w:w="1295"/>
          </w:tcPr>
          <w:p>
            <w:pPr>
              <w:spacing w:after="0"/>
              <w:jc w:val="right"/>
            </w:pPr>
            <w:r>
              <w:rPr>
                <w:sz w:val="16"/>
              </w:rPr>
              <w:t>95.4</w:t>
            </w:r>
          </w:p>
        </w:tc>
        <w:tc>
          <w:tcPr>
            <w:tcW w:type="dxa" w:w="1235"/>
          </w:tcPr>
          <w:p>
            <w:pPr>
              <w:spacing w:after="0"/>
              <w:jc w:val="right"/>
            </w:pPr>
            <w:r>
              <w:rPr>
                <w:sz w:val="16"/>
              </w:rPr>
              <w:t>98.4</w:t>
            </w:r>
          </w:p>
        </w:tc>
        <w:tc>
          <w:tcPr>
            <w:tcW w:type="dxa" w:w="7078"/>
          </w:tcPr>
          <w:p>
            <w:pPr>
              <w:spacing w:after="0"/>
              <w:jc w:val="left"/>
            </w:pPr>
            <w:r>
              <w:rPr>
                <w:sz w:val="16"/>
              </w:rPr>
              <w:t>Very High 2, 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72.2</w:t>
            </w:r>
          </w:p>
        </w:tc>
        <w:tc>
          <w:tcPr>
            <w:tcW w:type="dxa" w:w="1295"/>
          </w:tcPr>
          <w:p>
            <w:pPr>
              <w:spacing w:after="0"/>
              <w:jc w:val="right"/>
            </w:pPr>
            <w:r>
              <w:rPr>
                <w:sz w:val="16"/>
              </w:rPr>
              <w:t>90.4</w:t>
            </w:r>
          </w:p>
        </w:tc>
        <w:tc>
          <w:tcPr>
            <w:tcW w:type="dxa" w:w="1235"/>
          </w:tcPr>
          <w:p>
            <w:pPr>
              <w:spacing w:after="0"/>
              <w:jc w:val="right"/>
            </w:pPr>
            <w:r>
              <w:rPr>
                <w:sz w:val="16"/>
              </w:rPr>
              <w:t>96.5</w:t>
            </w:r>
          </w:p>
        </w:tc>
        <w:tc>
          <w:tcPr>
            <w:tcW w:type="dxa" w:w="7078"/>
          </w:tcPr>
          <w:p>
            <w:pPr>
              <w:spacing w:after="0"/>
              <w:jc w:val="left"/>
            </w:pPr>
            <w:r>
              <w:rPr>
                <w:sz w:val="16"/>
              </w:rPr>
              <w:t>Very High 2, 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30.6</w:t>
            </w:r>
          </w:p>
        </w:tc>
        <w:tc>
          <w:tcPr>
            <w:tcW w:type="dxa" w:w="1295"/>
          </w:tcPr>
          <w:p>
            <w:pPr>
              <w:spacing w:after="0"/>
              <w:jc w:val="right"/>
            </w:pPr>
            <w:r>
              <w:rPr>
                <w:sz w:val="16"/>
              </w:rPr>
              <w:t>86.6</w:t>
            </w:r>
          </w:p>
        </w:tc>
        <w:tc>
          <w:tcPr>
            <w:tcW w:type="dxa" w:w="1235"/>
          </w:tcPr>
          <w:p>
            <w:pPr>
              <w:spacing w:after="0"/>
              <w:jc w:val="right"/>
            </w:pPr>
            <w:r>
              <w:rPr>
                <w:sz w:val="16"/>
              </w:rPr>
              <w:t>94.3</w:t>
            </w:r>
          </w:p>
        </w:tc>
        <w:tc>
          <w:tcPr>
            <w:tcW w:type="dxa" w:w="7078"/>
          </w:tcPr>
          <w:p>
            <w:pPr>
              <w:spacing w:after="0"/>
              <w:jc w:val="left"/>
            </w:pPr>
            <w:r>
              <w:rPr>
                <w:sz w:val="16"/>
              </w:rPr>
              <w:t>Relatively Moderate 3, Relatively Low 1,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61.5</w:t>
            </w:r>
          </w:p>
        </w:tc>
        <w:tc>
          <w:tcPr>
            <w:tcW w:type="dxa" w:w="1295"/>
          </w:tcPr>
          <w:p>
            <w:pPr>
              <w:spacing w:after="0"/>
              <w:jc w:val="right"/>
            </w:pPr>
            <w:r>
              <w:rPr>
                <w:sz w:val="16"/>
              </w:rPr>
              <w:t>75.5</w:t>
            </w:r>
          </w:p>
        </w:tc>
        <w:tc>
          <w:tcPr>
            <w:tcW w:type="dxa" w:w="1235"/>
          </w:tcPr>
          <w:p>
            <w:pPr>
              <w:spacing w:after="0"/>
              <w:jc w:val="right"/>
            </w:pPr>
            <w:r>
              <w:rPr>
                <w:sz w:val="16"/>
              </w:rPr>
              <w:t>85.0</w:t>
            </w:r>
          </w:p>
        </w:tc>
        <w:tc>
          <w:tcPr>
            <w:tcW w:type="dxa" w:w="7078"/>
          </w:tcPr>
          <w:p>
            <w:pPr>
              <w:spacing w:after="0"/>
              <w:jc w:val="left"/>
            </w:pPr>
            <w:r>
              <w:rPr>
                <w:sz w:val="16"/>
              </w:rPr>
              <w:t>Relatively High 2, 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6"/>
        <w:gridCol w:w="680"/>
        <w:gridCol w:w="2489"/>
        <w:gridCol w:w="2019"/>
        <w:gridCol w:w="2087"/>
        <w:gridCol w:w="2302"/>
        <w:gridCol w:w="3240"/>
      </w:tblGrid>
      <w:tr>
        <w:trPr>
          <w:cantSplit/>
          <w:tblHeader/>
        </w:trPr>
        <w:tc>
          <w:tcPr>
            <w:tcW w:type="dxa" w:w="129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Plan status</w:t>
            </w:r>
          </w:p>
        </w:tc>
        <w:tc>
          <w:tcPr>
            <w:tcW w:type="dxa" w:w="20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40"/>
            <w:shd w:val="clear" w:color="auto" w:fill="E8E8E8"/>
          </w:tcPr>
          <w:p>
            <w:pPr>
              <w:spacing w:after="0"/>
              <w:jc w:val="left"/>
            </w:pPr>
            <w:r>
              <w:rPr>
                <w:b/>
                <w:sz w:val="16"/>
              </w:rPr>
              <w:t>Notes</w:t>
            </w:r>
          </w:p>
        </w:tc>
      </w:tr>
      <w:tr>
        <w:trPr>
          <w:cantSplit/>
        </w:trPr>
        <w:tc>
          <w:tcPr>
            <w:tcW w:type="dxa" w:w="1296"/>
          </w:tcPr>
          <w:p>
            <w:pPr>
              <w:spacing w:after="0"/>
              <w:jc w:val="left"/>
            </w:pPr>
            <w:r>
              <w:rPr>
                <w:sz w:val="16"/>
              </w:rPr>
              <w:t>Gonzales County</w:t>
            </w:r>
          </w:p>
        </w:tc>
        <w:tc>
          <w:tcPr>
            <w:tcW w:type="dxa" w:w="680"/>
          </w:tcPr>
          <w:p>
            <w:pPr>
              <w:spacing w:after="0"/>
              <w:jc w:val="left"/>
            </w:pPr>
            <w:r>
              <w:rPr>
                <w:sz w:val="16"/>
              </w:rPr>
              <w:t>County</w:t>
            </w:r>
          </w:p>
        </w:tc>
        <w:tc>
          <w:tcPr>
            <w:tcW w:type="dxa" w:w="2489"/>
          </w:tcPr>
          <w:p>
            <w:pPr>
              <w:spacing w:after="0"/>
              <w:jc w:val="left"/>
            </w:pPr>
            <w:r>
              <w:rPr>
                <w:sz w:val="16"/>
              </w:rPr>
              <w:t>Approved, expires 2031-05-27</w:t>
            </w:r>
          </w:p>
        </w:tc>
        <w:tc>
          <w:tcPr>
            <w:tcW w:type="dxa" w:w="2019"/>
          </w:tcPr>
          <w:p>
            <w:pPr>
              <w:spacing w:after="0"/>
              <w:jc w:val="right"/>
            </w:pPr>
            <w:r>
              <w:rPr>
                <w:sz w:val="16"/>
              </w:rPr>
              <w:t>FMA RL 12, SRL 5; any 20</w:t>
            </w:r>
          </w:p>
        </w:tc>
        <w:tc>
          <w:tcPr>
            <w:tcW w:type="dxa" w:w="2087"/>
          </w:tcPr>
          <w:p>
            <w:pPr>
              <w:spacing w:after="0"/>
              <w:jc w:val="right"/>
            </w:pPr>
            <w:r>
              <w:rPr>
                <w:sz w:val="16"/>
              </w:rPr>
              <w:t>$842,543.20</w:t>
            </w:r>
          </w:p>
        </w:tc>
        <w:tc>
          <w:tcPr>
            <w:tcW w:type="dxa" w:w="2302"/>
          </w:tcPr>
          <w:p>
            <w:pPr>
              <w:spacing w:after="0"/>
              <w:jc w:val="right"/>
            </w:pPr>
            <w:r>
              <w:rPr>
                <w:sz w:val="16"/>
              </w:rPr>
              <w:t>0 total; 0 since its plan</w:t>
            </w:r>
          </w:p>
        </w:tc>
        <w:tc>
          <w:tcPr>
            <w:tcW w:type="dxa" w:w="3240"/>
          </w:tcPr>
          <w:p>
            <w:pPr>
              <w:spacing w:after="0"/>
              <w:jc w:val="left"/>
            </w:pPr>
            <w:r>
              <w:rPr>
                <w:sz w:val="16"/>
              </w:rPr>
              <w:t>Includes $28,592.66 for declarations not counted as hazard incidents (DR-1606-TX, EM-3216-TX, EM-3261-TX).</w:t>
            </w:r>
          </w:p>
        </w:tc>
      </w:tr>
      <w:tr>
        <w:trPr>
          <w:cantSplit/>
        </w:trPr>
        <w:tc>
          <w:tcPr>
            <w:tcW w:type="dxa" w:w="1296"/>
          </w:tcPr>
          <w:p>
            <w:pPr>
              <w:spacing w:after="0"/>
              <w:jc w:val="left"/>
            </w:pPr>
            <w:r>
              <w:rPr>
                <w:sz w:val="16"/>
              </w:rPr>
              <w:t>Gonzales city</w:t>
            </w:r>
          </w:p>
        </w:tc>
        <w:tc>
          <w:tcPr>
            <w:tcW w:type="dxa" w:w="680"/>
          </w:tcPr>
          <w:p>
            <w:pPr>
              <w:spacing w:after="0"/>
              <w:jc w:val="left"/>
            </w:pPr>
            <w:r>
              <w:rPr>
                <w:sz w:val="16"/>
              </w:rPr>
              <w:t>City</w:t>
            </w:r>
          </w:p>
        </w:tc>
        <w:tc>
          <w:tcPr>
            <w:tcW w:type="dxa" w:w="2489"/>
          </w:tcPr>
          <w:p>
            <w:pPr>
              <w:spacing w:after="0"/>
              <w:jc w:val="left"/>
            </w:pPr>
            <w:r>
              <w:rPr>
                <w:sz w:val="16"/>
              </w:rPr>
              <w:t>Approved, expires 2031-05-27</w:t>
            </w:r>
          </w:p>
        </w:tc>
        <w:tc>
          <w:tcPr>
            <w:tcW w:type="dxa" w:w="2019"/>
          </w:tcPr>
          <w:p>
            <w:pPr>
              <w:spacing w:after="0"/>
              <w:jc w:val="right"/>
            </w:pPr>
            <w:r>
              <w:rPr>
                <w:sz w:val="16"/>
              </w:rPr>
              <w:t>FMA RL 2, SRL 0; any 5</w:t>
            </w:r>
          </w:p>
        </w:tc>
        <w:tc>
          <w:tcPr>
            <w:tcW w:type="dxa" w:w="2087"/>
          </w:tcPr>
          <w:p>
            <w:pPr>
              <w:spacing w:after="0"/>
              <w:jc w:val="right"/>
            </w:pPr>
            <w:r>
              <w:rPr>
                <w:sz w:val="16"/>
              </w:rPr>
              <w:t>$568,411.30</w:t>
            </w:r>
          </w:p>
        </w:tc>
        <w:tc>
          <w:tcPr>
            <w:tcW w:type="dxa" w:w="2302"/>
          </w:tcPr>
          <w:p>
            <w:pPr>
              <w:spacing w:after="0"/>
              <w:jc w:val="right"/>
            </w:pPr>
            <w:r>
              <w:rPr>
                <w:sz w:val="16"/>
              </w:rPr>
              <w:t>44 total; 0 since its plan</w:t>
            </w:r>
          </w:p>
        </w:tc>
        <w:tc>
          <w:tcPr>
            <w:tcW w:type="dxa" w:w="3240"/>
          </w:tcPr>
          <w:p>
            <w:pPr>
              <w:spacing w:after="0"/>
              <w:jc w:val="left"/>
            </w:pPr>
          </w:p>
        </w:tc>
      </w:tr>
      <w:tr>
        <w:trPr>
          <w:cantSplit/>
        </w:trPr>
        <w:tc>
          <w:tcPr>
            <w:tcW w:type="dxa" w:w="1296"/>
          </w:tcPr>
          <w:p>
            <w:pPr>
              <w:spacing w:after="0"/>
              <w:jc w:val="left"/>
            </w:pPr>
            <w:r>
              <w:rPr>
                <w:sz w:val="16"/>
              </w:rPr>
              <w:t>Nixon city</w:t>
            </w:r>
          </w:p>
        </w:tc>
        <w:tc>
          <w:tcPr>
            <w:tcW w:type="dxa" w:w="680"/>
          </w:tcPr>
          <w:p>
            <w:pPr>
              <w:spacing w:after="0"/>
              <w:jc w:val="left"/>
            </w:pPr>
            <w:r>
              <w:rPr>
                <w:sz w:val="16"/>
              </w:rPr>
              <w:t>City</w:t>
            </w:r>
          </w:p>
        </w:tc>
        <w:tc>
          <w:tcPr>
            <w:tcW w:type="dxa" w:w="2489"/>
          </w:tcPr>
          <w:p>
            <w:pPr>
              <w:spacing w:after="0"/>
              <w:jc w:val="left"/>
            </w:pPr>
            <w:r>
              <w:rPr>
                <w:sz w:val="16"/>
              </w:rPr>
              <w:t>Approved, expires 2031-05-27</w:t>
            </w:r>
          </w:p>
        </w:tc>
        <w:tc>
          <w:tcPr>
            <w:tcW w:type="dxa" w:w="2019"/>
          </w:tcPr>
          <w:p>
            <w:pPr>
              <w:spacing w:after="0"/>
              <w:jc w:val="right"/>
            </w:pPr>
            <w:r>
              <w:rPr>
                <w:sz w:val="16"/>
              </w:rPr>
              <w:t>FMA RL 0, SRL 0; any 0</w:t>
            </w:r>
          </w:p>
        </w:tc>
        <w:tc>
          <w:tcPr>
            <w:tcW w:type="dxa" w:w="2087"/>
          </w:tcPr>
          <w:p>
            <w:pPr>
              <w:spacing w:after="0"/>
              <w:jc w:val="right"/>
            </w:pPr>
            <w:r>
              <w:rPr>
                <w:sz w:val="16"/>
              </w:rPr>
              <w:t>no Public Assistance recorded</w:t>
            </w:r>
          </w:p>
        </w:tc>
        <w:tc>
          <w:tcPr>
            <w:tcW w:type="dxa" w:w="2302"/>
          </w:tcPr>
          <w:p>
            <w:pPr>
              <w:spacing w:after="0"/>
              <w:jc w:val="right"/>
            </w:pPr>
            <w:r>
              <w:rPr>
                <w:sz w:val="16"/>
              </w:rPr>
              <w:t>12 total; 0 since its plan</w:t>
            </w:r>
          </w:p>
        </w:tc>
        <w:tc>
          <w:tcPr>
            <w:tcW w:type="dxa" w:w="3240"/>
          </w:tcPr>
          <w:p>
            <w:pPr>
              <w:spacing w:after="0"/>
              <w:jc w:val="left"/>
            </w:pPr>
          </w:p>
        </w:tc>
      </w:tr>
      <w:tr>
        <w:trPr>
          <w:cantSplit/>
        </w:trPr>
        <w:tc>
          <w:tcPr>
            <w:tcW w:type="dxa" w:w="1296"/>
          </w:tcPr>
          <w:p>
            <w:pPr>
              <w:spacing w:after="0"/>
              <w:jc w:val="left"/>
            </w:pPr>
            <w:r>
              <w:rPr>
                <w:sz w:val="16"/>
              </w:rPr>
              <w:t>Smiley city</w:t>
            </w:r>
          </w:p>
        </w:tc>
        <w:tc>
          <w:tcPr>
            <w:tcW w:type="dxa" w:w="680"/>
          </w:tcPr>
          <w:p>
            <w:pPr>
              <w:spacing w:after="0"/>
              <w:jc w:val="left"/>
            </w:pPr>
            <w:r>
              <w:rPr>
                <w:sz w:val="16"/>
              </w:rPr>
              <w:t>City</w:t>
            </w:r>
          </w:p>
        </w:tc>
        <w:tc>
          <w:tcPr>
            <w:tcW w:type="dxa" w:w="2489"/>
          </w:tcPr>
          <w:p>
            <w:pPr>
              <w:spacing w:after="0"/>
              <w:jc w:val="left"/>
            </w:pPr>
            <w:r>
              <w:rPr>
                <w:sz w:val="16"/>
              </w:rPr>
              <w:t>Approved, expires 2031-05-27</w:t>
            </w:r>
          </w:p>
        </w:tc>
        <w:tc>
          <w:tcPr>
            <w:tcW w:type="dxa" w:w="2019"/>
          </w:tcPr>
          <w:p>
            <w:pPr>
              <w:spacing w:after="0"/>
              <w:jc w:val="right"/>
            </w:pPr>
            <w:r>
              <w:rPr>
                <w:sz w:val="16"/>
              </w:rPr>
              <w:t>FMA RL 0, SRL 0; any 0</w:t>
            </w:r>
          </w:p>
        </w:tc>
        <w:tc>
          <w:tcPr>
            <w:tcW w:type="dxa" w:w="2087"/>
          </w:tcPr>
          <w:p>
            <w:pPr>
              <w:spacing w:after="0"/>
              <w:jc w:val="right"/>
            </w:pPr>
            <w:r>
              <w:rPr>
                <w:sz w:val="16"/>
              </w:rPr>
              <w:t>$10,419.50</w:t>
            </w:r>
          </w:p>
        </w:tc>
        <w:tc>
          <w:tcPr>
            <w:tcW w:type="dxa" w:w="2302"/>
          </w:tcPr>
          <w:p>
            <w:pPr>
              <w:spacing w:after="0"/>
              <w:jc w:val="right"/>
            </w:pPr>
            <w:r>
              <w:rPr>
                <w:sz w:val="16"/>
              </w:rPr>
              <w:t>16 total; 0 since its plan</w:t>
            </w:r>
          </w:p>
        </w:tc>
        <w:tc>
          <w:tcPr>
            <w:tcW w:type="dxa" w:w="3240"/>
          </w:tcPr>
          <w:p>
            <w:pPr>
              <w:spacing w:after="0"/>
              <w:jc w:val="left"/>
            </w:pPr>
          </w:p>
        </w:tc>
      </w:tr>
      <w:tr>
        <w:trPr>
          <w:cantSplit/>
        </w:trPr>
        <w:tc>
          <w:tcPr>
            <w:tcW w:type="dxa" w:w="1296"/>
          </w:tcPr>
          <w:p>
            <w:pPr>
              <w:spacing w:after="0"/>
              <w:jc w:val="left"/>
            </w:pPr>
            <w:r>
              <w:rPr>
                <w:sz w:val="16"/>
              </w:rPr>
              <w:t>Waelder city</w:t>
            </w:r>
          </w:p>
        </w:tc>
        <w:tc>
          <w:tcPr>
            <w:tcW w:type="dxa" w:w="680"/>
          </w:tcPr>
          <w:p>
            <w:pPr>
              <w:spacing w:after="0"/>
              <w:jc w:val="left"/>
            </w:pPr>
            <w:r>
              <w:rPr>
                <w:sz w:val="16"/>
              </w:rPr>
              <w:t>City</w:t>
            </w:r>
          </w:p>
        </w:tc>
        <w:tc>
          <w:tcPr>
            <w:tcW w:type="dxa" w:w="2489"/>
          </w:tcPr>
          <w:p>
            <w:pPr>
              <w:spacing w:after="0"/>
              <w:jc w:val="left"/>
            </w:pPr>
            <w:r>
              <w:rPr>
                <w:sz w:val="16"/>
              </w:rPr>
              <w:t>Approved, expires 2031-05-27</w:t>
            </w:r>
          </w:p>
        </w:tc>
        <w:tc>
          <w:tcPr>
            <w:tcW w:type="dxa" w:w="2019"/>
          </w:tcPr>
          <w:p>
            <w:pPr>
              <w:spacing w:after="0"/>
              <w:jc w:val="right"/>
            </w:pPr>
            <w:r>
              <w:rPr>
                <w:sz w:val="16"/>
              </w:rPr>
              <w:t>FMA RL 0, SRL 0; any 0</w:t>
            </w:r>
          </w:p>
        </w:tc>
        <w:tc>
          <w:tcPr>
            <w:tcW w:type="dxa" w:w="2087"/>
          </w:tcPr>
          <w:p>
            <w:pPr>
              <w:spacing w:after="0"/>
              <w:jc w:val="right"/>
            </w:pPr>
            <w:r>
              <w:rPr>
                <w:sz w:val="16"/>
              </w:rPr>
              <w:t>$29,767.08</w:t>
            </w:r>
          </w:p>
        </w:tc>
        <w:tc>
          <w:tcPr>
            <w:tcW w:type="dxa" w:w="2302"/>
          </w:tcPr>
          <w:p>
            <w:pPr>
              <w:spacing w:after="0"/>
              <w:jc w:val="right"/>
            </w:pPr>
            <w:r>
              <w:rPr>
                <w:sz w:val="16"/>
              </w:rPr>
              <w:t>13 total; 0 since its plan</w:t>
            </w:r>
          </w:p>
        </w:tc>
        <w:tc>
          <w:tcPr>
            <w:tcW w:type="dxa" w:w="324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$11,974,132,386</w:t>
            </w:r>
          </w:p>
        </w:tc>
        <w:tc>
          <w:tcPr>
            <w:tcW w:type="dxa" w:w="1215"/>
          </w:tcPr>
          <w:p>
            <w:pPr>
              <w:spacing w:after="0"/>
              <w:jc w:val="right"/>
            </w:pPr>
            <w:r>
              <w:rPr>
                <w:sz w:val="16"/>
              </w:rPr>
              <w:t>$722,151,270</w:t>
            </w:r>
          </w:p>
        </w:tc>
        <w:tc>
          <w:tcPr>
            <w:tcW w:type="dxa" w:w="1040"/>
          </w:tcPr>
          <w:p>
            <w:pPr>
              <w:spacing w:after="0"/>
              <w:jc w:val="right"/>
            </w:pPr>
            <w:r>
              <w:rPr>
                <w:sz w:val="16"/>
              </w:rPr>
              <w:t>19,595</w:t>
            </w:r>
          </w:p>
        </w:tc>
        <w:tc>
          <w:tcPr>
            <w:tcW w:type="dxa" w:w="1126"/>
          </w:tcPr>
          <w:p>
            <w:pPr>
              <w:spacing w:after="0"/>
              <w:jc w:val="right"/>
            </w:pPr>
            <w:r>
              <w:rPr>
                <w:sz w:val="16"/>
              </w:rPr>
              <w:t>$8,610</w:t>
            </w:r>
          </w:p>
        </w:tc>
        <w:tc>
          <w:tcPr>
            <w:tcW w:type="dxa" w:w="1126"/>
          </w:tcPr>
          <w:p>
            <w:pPr>
              <w:spacing w:after="0"/>
              <w:jc w:val="right"/>
            </w:pPr>
            <w:r>
              <w:rPr>
                <w:sz w:val="16"/>
              </w:rPr>
              <w:t>$236,655</w:t>
            </w:r>
          </w:p>
        </w:tc>
        <w:tc>
          <w:tcPr>
            <w:tcW w:type="dxa" w:w="1170"/>
          </w:tcPr>
          <w:p>
            <w:pPr>
              <w:spacing w:after="0"/>
              <w:jc w:val="right"/>
            </w:pPr>
            <w:r>
              <w:rPr>
                <w:sz w:val="16"/>
              </w:rPr>
              <w:t>$1,236,330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$33,674,708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$1,001,874</w:t>
            </w:r>
          </w:p>
        </w:tc>
        <w:tc>
          <w:tcPr>
            <w:tcW w:type="dxa" w:w="1170"/>
          </w:tcPr>
          <w:p>
            <w:pPr>
              <w:spacing w:after="0"/>
              <w:jc w:val="right"/>
            </w:pPr>
            <w:r>
              <w:rPr>
                <w:sz w:val="16"/>
              </w:rPr>
              <w:t>n/a</w:t>
            </w:r>
          </w:p>
        </w:tc>
        <w:tc>
          <w:tcPr>
            <w:tcW w:type="dxa" w:w="1305"/>
          </w:tcPr>
          <w:p>
            <w:pPr>
              <w:spacing w:after="0"/>
              <w:jc w:val="right"/>
            </w:pPr>
            <w:r>
              <w:rPr>
                <w:sz w:val="16"/>
              </w:rPr>
              <w:t>2.98% (agriculture)</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$19,977,001,280</w:t>
            </w:r>
          </w:p>
        </w:tc>
        <w:tc>
          <w:tcPr>
            <w:tcW w:type="dxa" w:w="1215"/>
          </w:tcPr>
          <w:p>
            <w:pPr>
              <w:spacing w:after="0"/>
              <w:jc w:val="right"/>
            </w:pPr>
            <w:r>
              <w:rPr>
                <w:sz w:val="16"/>
              </w:rPr>
              <w:t>n/a</w:t>
            </w:r>
          </w:p>
        </w:tc>
        <w:tc>
          <w:tcPr>
            <w:tcW w:type="dxa" w:w="1040"/>
          </w:tcPr>
          <w:p>
            <w:pPr>
              <w:spacing w:after="0"/>
              <w:jc w:val="right"/>
            </w:pPr>
            <w:r>
              <w:rPr>
                <w:sz w:val="16"/>
              </w:rPr>
              <w:t>19,653</w:t>
            </w:r>
          </w:p>
        </w:tc>
        <w:tc>
          <w:tcPr>
            <w:tcW w:type="dxa" w:w="1126"/>
          </w:tcPr>
          <w:p>
            <w:pPr>
              <w:spacing w:after="0"/>
              <w:jc w:val="right"/>
            </w:pPr>
            <w:r>
              <w:rPr>
                <w:sz w:val="16"/>
              </w:rPr>
              <w:t>$16,154</w:t>
            </w:r>
          </w:p>
        </w:tc>
        <w:tc>
          <w:tcPr>
            <w:tcW w:type="dxa" w:w="1126"/>
          </w:tcPr>
          <w:p>
            <w:pPr>
              <w:spacing w:after="0"/>
              <w:jc w:val="right"/>
            </w:pPr>
            <w:r>
              <w:rPr>
                <w:sz w:val="16"/>
              </w:rPr>
              <w:t>n/a</w:t>
            </w:r>
          </w:p>
        </w:tc>
        <w:tc>
          <w:tcPr>
            <w:tcW w:type="dxa" w:w="1170"/>
          </w:tcPr>
          <w:p>
            <w:pPr>
              <w:spacing w:after="0"/>
              <w:jc w:val="right"/>
            </w:pPr>
            <w:r>
              <w:rPr>
                <w:sz w:val="16"/>
              </w:rPr>
              <w:t>$3,570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$11,974,132,386</w:t>
            </w:r>
          </w:p>
        </w:tc>
        <w:tc>
          <w:tcPr>
            <w:tcW w:type="dxa" w:w="1215"/>
          </w:tcPr>
          <w:p>
            <w:pPr>
              <w:spacing w:after="0"/>
              <w:jc w:val="right"/>
            </w:pPr>
            <w:r>
              <w:rPr>
                <w:sz w:val="16"/>
              </w:rPr>
              <w:t>$722,151,270</w:t>
            </w:r>
          </w:p>
        </w:tc>
        <w:tc>
          <w:tcPr>
            <w:tcW w:type="dxa" w:w="1040"/>
          </w:tcPr>
          <w:p>
            <w:pPr>
              <w:spacing w:after="0"/>
              <w:jc w:val="right"/>
            </w:pPr>
            <w:r>
              <w:rPr>
                <w:sz w:val="16"/>
              </w:rPr>
              <w:t>19,595</w:t>
            </w:r>
          </w:p>
        </w:tc>
        <w:tc>
          <w:tcPr>
            <w:tcW w:type="dxa" w:w="1126"/>
          </w:tcPr>
          <w:p>
            <w:pPr>
              <w:spacing w:after="0"/>
              <w:jc w:val="right"/>
            </w:pPr>
            <w:r>
              <w:rPr>
                <w:sz w:val="16"/>
              </w:rPr>
              <w:t>$501,326</w:t>
            </w:r>
          </w:p>
        </w:tc>
        <w:tc>
          <w:tcPr>
            <w:tcW w:type="dxa" w:w="1126"/>
          </w:tcPr>
          <w:p>
            <w:pPr>
              <w:spacing w:after="0"/>
              <w:jc w:val="right"/>
            </w:pPr>
            <w:r>
              <w:rPr>
                <w:sz w:val="16"/>
              </w:rPr>
              <w:t>$691,752</w:t>
            </w:r>
          </w:p>
        </w:tc>
        <w:tc>
          <w:tcPr>
            <w:tcW w:type="dxa" w:w="1170"/>
          </w:tcPr>
          <w:p>
            <w:pPr>
              <w:spacing w:after="0"/>
              <w:jc w:val="right"/>
            </w:pPr>
            <w:r>
              <w:rPr>
                <w:sz w:val="16"/>
              </w:rPr>
              <w:t>$65,707</w:t>
            </w:r>
          </w:p>
        </w:tc>
        <w:tc>
          <w:tcPr>
            <w:tcW w:type="dxa" w:w="1305"/>
          </w:tcPr>
          <w:p>
            <w:pPr>
              <w:spacing w:after="0"/>
              <w:jc w:val="right"/>
            </w:pPr>
            <w:r>
              <w:rPr>
                <w:sz w:val="16"/>
              </w:rPr>
              <w:t>0.00419%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$11,974,132,386</w:t>
            </w:r>
          </w:p>
        </w:tc>
        <w:tc>
          <w:tcPr>
            <w:tcW w:type="dxa" w:w="1215"/>
          </w:tcPr>
          <w:p>
            <w:pPr>
              <w:spacing w:after="0"/>
              <w:jc w:val="right"/>
            </w:pPr>
            <w:r>
              <w:rPr>
                <w:sz w:val="16"/>
              </w:rPr>
              <w:t>$722,151,270</w:t>
            </w:r>
          </w:p>
        </w:tc>
        <w:tc>
          <w:tcPr>
            <w:tcW w:type="dxa" w:w="1040"/>
          </w:tcPr>
          <w:p>
            <w:pPr>
              <w:spacing w:after="0"/>
              <w:jc w:val="right"/>
            </w:pPr>
            <w:r>
              <w:rPr>
                <w:sz w:val="16"/>
              </w:rPr>
              <w:t>19,595</w:t>
            </w:r>
          </w:p>
        </w:tc>
        <w:tc>
          <w:tcPr>
            <w:tcW w:type="dxa" w:w="1126"/>
          </w:tcPr>
          <w:p>
            <w:pPr>
              <w:spacing w:after="0"/>
              <w:jc w:val="right"/>
            </w:pPr>
            <w:r>
              <w:rPr>
                <w:sz w:val="16"/>
              </w:rPr>
              <w:t>$92</w:t>
            </w:r>
          </w:p>
        </w:tc>
        <w:tc>
          <w:tcPr>
            <w:tcW w:type="dxa" w:w="1126"/>
          </w:tcPr>
          <w:p>
            <w:pPr>
              <w:spacing w:after="0"/>
              <w:jc w:val="right"/>
            </w:pPr>
            <w:r>
              <w:rPr>
                <w:sz w:val="16"/>
              </w:rPr>
              <w:t>$2,247</w:t>
            </w:r>
          </w:p>
        </w:tc>
        <w:tc>
          <w:tcPr>
            <w:tcW w:type="dxa" w:w="1170"/>
          </w:tcPr>
          <w:p>
            <w:pPr>
              <w:spacing w:after="0"/>
              <w:jc w:val="right"/>
            </w:pPr>
            <w:r>
              <w:rPr>
                <w:sz w:val="16"/>
              </w:rPr>
              <w:t>$441,031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$11,974,057,985</w:t>
            </w:r>
          </w:p>
        </w:tc>
        <w:tc>
          <w:tcPr>
            <w:tcW w:type="dxa" w:w="1215"/>
          </w:tcPr>
          <w:p>
            <w:pPr>
              <w:spacing w:after="0"/>
              <w:jc w:val="right"/>
            </w:pPr>
            <w:r>
              <w:rPr>
                <w:sz w:val="16"/>
              </w:rPr>
              <w:t>$722,039,586</w:t>
            </w:r>
          </w:p>
        </w:tc>
        <w:tc>
          <w:tcPr>
            <w:tcW w:type="dxa" w:w="1040"/>
          </w:tcPr>
          <w:p>
            <w:pPr>
              <w:spacing w:after="0"/>
              <w:jc w:val="right"/>
            </w:pPr>
            <w:r>
              <w:rPr>
                <w:sz w:val="16"/>
              </w:rPr>
              <w:t>19,595</w:t>
            </w:r>
          </w:p>
        </w:tc>
        <w:tc>
          <w:tcPr>
            <w:tcW w:type="dxa" w:w="1126"/>
          </w:tcPr>
          <w:p>
            <w:pPr>
              <w:spacing w:after="0"/>
              <w:jc w:val="right"/>
            </w:pPr>
            <w:r>
              <w:rPr>
                <w:sz w:val="16"/>
              </w:rPr>
              <w:t>$2,112,876</w:t>
            </w:r>
          </w:p>
        </w:tc>
        <w:tc>
          <w:tcPr>
            <w:tcW w:type="dxa" w:w="1126"/>
          </w:tcPr>
          <w:p>
            <w:pPr>
              <w:spacing w:after="0"/>
              <w:jc w:val="right"/>
            </w:pPr>
            <w:r>
              <w:rPr>
                <w:sz w:val="16"/>
              </w:rPr>
              <w:t>$1,726,418</w:t>
            </w:r>
          </w:p>
        </w:tc>
        <w:tc>
          <w:tcPr>
            <w:tcW w:type="dxa" w:w="1170"/>
          </w:tcPr>
          <w:p>
            <w:pPr>
              <w:spacing w:after="0"/>
              <w:jc w:val="right"/>
            </w:pPr>
            <w:r>
              <w:rPr>
                <w:sz w:val="16"/>
              </w:rPr>
              <w:t>$21,169</w:t>
            </w:r>
          </w:p>
        </w:tc>
        <w:tc>
          <w:tcPr>
            <w:tcW w:type="dxa" w:w="1305"/>
          </w:tcPr>
          <w:p>
            <w:pPr>
              <w:spacing w:after="0"/>
              <w:jc w:val="right"/>
            </w:pPr>
            <w:r>
              <w:rPr>
                <w:sz w:val="16"/>
              </w:rPr>
              <w:t>0.0176%</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$11,974,132,386</w:t>
            </w:r>
          </w:p>
        </w:tc>
        <w:tc>
          <w:tcPr>
            <w:tcW w:type="dxa" w:w="1215"/>
          </w:tcPr>
          <w:p>
            <w:pPr>
              <w:spacing w:after="0"/>
              <w:jc w:val="right"/>
            </w:pPr>
            <w:r>
              <w:rPr>
                <w:sz w:val="16"/>
              </w:rPr>
              <w:t>n/a</w:t>
            </w:r>
          </w:p>
        </w:tc>
        <w:tc>
          <w:tcPr>
            <w:tcW w:type="dxa" w:w="1040"/>
          </w:tcPr>
          <w:p>
            <w:pPr>
              <w:spacing w:after="0"/>
              <w:jc w:val="right"/>
            </w:pPr>
            <w:r>
              <w:rPr>
                <w:sz w:val="16"/>
              </w:rPr>
              <w:t>19,595</w:t>
            </w:r>
          </w:p>
        </w:tc>
        <w:tc>
          <w:tcPr>
            <w:tcW w:type="dxa" w:w="1126"/>
          </w:tcPr>
          <w:p>
            <w:pPr>
              <w:spacing w:after="0"/>
              <w:jc w:val="right"/>
            </w:pPr>
            <w:r>
              <w:rPr>
                <w:sz w:val="16"/>
              </w:rPr>
              <w:t>$3,255</w:t>
            </w:r>
          </w:p>
        </w:tc>
        <w:tc>
          <w:tcPr>
            <w:tcW w:type="dxa" w:w="1126"/>
          </w:tcPr>
          <w:p>
            <w:pPr>
              <w:spacing w:after="0"/>
              <w:jc w:val="right"/>
            </w:pPr>
            <w:r>
              <w:rPr>
                <w:sz w:val="16"/>
              </w:rPr>
              <w:t>n/a</w:t>
            </w:r>
          </w:p>
        </w:tc>
        <w:tc>
          <w:tcPr>
            <w:tcW w:type="dxa" w:w="1170"/>
          </w:tcPr>
          <w:p>
            <w:pPr>
              <w:spacing w:after="0"/>
              <w:jc w:val="right"/>
            </w:pPr>
            <w:r>
              <w:rPr>
                <w:sz w:val="16"/>
              </w:rPr>
              <w:t>$11,991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$11,970,580,568</w:t>
            </w:r>
          </w:p>
        </w:tc>
        <w:tc>
          <w:tcPr>
            <w:tcW w:type="dxa" w:w="1215"/>
          </w:tcPr>
          <w:p>
            <w:pPr>
              <w:spacing w:after="0"/>
              <w:jc w:val="right"/>
            </w:pPr>
            <w:r>
              <w:rPr>
                <w:sz w:val="16"/>
              </w:rPr>
              <w:t>$138,062,486</w:t>
            </w:r>
          </w:p>
        </w:tc>
        <w:tc>
          <w:tcPr>
            <w:tcW w:type="dxa" w:w="1040"/>
          </w:tcPr>
          <w:p>
            <w:pPr>
              <w:spacing w:after="0"/>
              <w:jc w:val="right"/>
            </w:pPr>
            <w:r>
              <w:rPr>
                <w:sz w:val="16"/>
              </w:rPr>
              <w:t>1,467</w:t>
            </w:r>
          </w:p>
        </w:tc>
        <w:tc>
          <w:tcPr>
            <w:tcW w:type="dxa" w:w="1126"/>
          </w:tcPr>
          <w:p>
            <w:pPr>
              <w:spacing w:after="0"/>
              <w:jc w:val="right"/>
            </w:pPr>
            <w:r>
              <w:rPr>
                <w:sz w:val="16"/>
              </w:rPr>
              <w:t>$11,212,072</w:t>
            </w:r>
          </w:p>
        </w:tc>
        <w:tc>
          <w:tcPr>
            <w:tcW w:type="dxa" w:w="1126"/>
          </w:tcPr>
          <w:p>
            <w:pPr>
              <w:spacing w:after="0"/>
              <w:jc w:val="right"/>
            </w:pPr>
            <w:r>
              <w:rPr>
                <w:sz w:val="16"/>
              </w:rPr>
              <w:t>$294,309</w:t>
            </w:r>
          </w:p>
        </w:tc>
        <w:tc>
          <w:tcPr>
            <w:tcW w:type="dxa" w:w="1170"/>
          </w:tcPr>
          <w:p>
            <w:pPr>
              <w:spacing w:after="0"/>
              <w:jc w:val="right"/>
            </w:pPr>
            <w:r>
              <w:rPr>
                <w:sz w:val="16"/>
              </w:rPr>
              <w:t>$14,294,894</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$25,907,631</w:t>
            </w:r>
          </w:p>
        </w:tc>
        <w:tc>
          <w:tcPr>
            <w:tcW w:type="dxa" w:w="1215"/>
          </w:tcPr>
          <w:p>
            <w:pPr>
              <w:spacing w:after="0"/>
              <w:jc w:val="right"/>
            </w:pPr>
            <w:r>
              <w:rPr>
                <w:sz w:val="16"/>
              </w:rPr>
              <w:t>n/a</w:t>
            </w:r>
          </w:p>
        </w:tc>
        <w:tc>
          <w:tcPr>
            <w:tcW w:type="dxa" w:w="1040"/>
          </w:tcPr>
          <w:p>
            <w:pPr>
              <w:spacing w:after="0"/>
              <w:jc w:val="right"/>
            </w:pPr>
            <w:r>
              <w:rPr>
                <w:sz w:val="16"/>
              </w:rPr>
              <w:t>25</w:t>
            </w:r>
          </w:p>
        </w:tc>
        <w:tc>
          <w:tcPr>
            <w:tcW w:type="dxa" w:w="1126"/>
          </w:tcPr>
          <w:p>
            <w:pPr>
              <w:spacing w:after="0"/>
              <w:jc w:val="right"/>
            </w:pPr>
            <w:r>
              <w:rPr>
                <w:sz w:val="16"/>
              </w:rPr>
              <w:t>$188</w:t>
            </w:r>
          </w:p>
        </w:tc>
        <w:tc>
          <w:tcPr>
            <w:tcW w:type="dxa" w:w="1126"/>
          </w:tcPr>
          <w:p>
            <w:pPr>
              <w:spacing w:after="0"/>
              <w:jc w:val="right"/>
            </w:pPr>
            <w:r>
              <w:rPr>
                <w:sz w:val="16"/>
              </w:rPr>
              <w:t>n/a</w:t>
            </w:r>
          </w:p>
        </w:tc>
        <w:tc>
          <w:tcPr>
            <w:tcW w:type="dxa" w:w="1170"/>
          </w:tcPr>
          <w:p>
            <w:pPr>
              <w:spacing w:after="0"/>
              <w:jc w:val="right"/>
            </w:pPr>
            <w:r>
              <w:rPr>
                <w:sz w:val="16"/>
              </w:rPr>
              <w:t>$3</w:t>
            </w:r>
          </w:p>
        </w:tc>
        <w:tc>
          <w:tcPr>
            <w:tcW w:type="dxa" w:w="1305"/>
          </w:tcPr>
          <w:p>
            <w:pPr>
              <w:spacing w:after="0"/>
              <w:jc w:val="right"/>
            </w:pPr>
            <w:r>
              <w:rPr>
                <w:sz w:val="16"/>
              </w:rPr>
              <w:t>0.000727%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$11,974,132,386</w:t>
            </w:r>
          </w:p>
        </w:tc>
        <w:tc>
          <w:tcPr>
            <w:tcW w:type="dxa" w:w="1215"/>
          </w:tcPr>
          <w:p>
            <w:pPr>
              <w:spacing w:after="0"/>
              <w:jc w:val="right"/>
            </w:pPr>
            <w:r>
              <w:rPr>
                <w:sz w:val="16"/>
              </w:rPr>
              <w:t>n/a</w:t>
            </w:r>
          </w:p>
        </w:tc>
        <w:tc>
          <w:tcPr>
            <w:tcW w:type="dxa" w:w="1040"/>
          </w:tcPr>
          <w:p>
            <w:pPr>
              <w:spacing w:after="0"/>
              <w:jc w:val="right"/>
            </w:pPr>
            <w:r>
              <w:rPr>
                <w:sz w:val="16"/>
              </w:rPr>
              <w:t>19,595</w:t>
            </w:r>
          </w:p>
        </w:tc>
        <w:tc>
          <w:tcPr>
            <w:tcW w:type="dxa" w:w="1126"/>
          </w:tcPr>
          <w:p>
            <w:pPr>
              <w:spacing w:after="0"/>
              <w:jc w:val="right"/>
            </w:pPr>
            <w:r>
              <w:rPr>
                <w:sz w:val="16"/>
              </w:rPr>
              <w:t>$14,735</w:t>
            </w:r>
          </w:p>
        </w:tc>
        <w:tc>
          <w:tcPr>
            <w:tcW w:type="dxa" w:w="1126"/>
          </w:tcPr>
          <w:p>
            <w:pPr>
              <w:spacing w:after="0"/>
              <w:jc w:val="right"/>
            </w:pPr>
            <w:r>
              <w:rPr>
                <w:sz w:val="16"/>
              </w:rPr>
              <w:t>n/a</w:t>
            </w:r>
          </w:p>
        </w:tc>
        <w:tc>
          <w:tcPr>
            <w:tcW w:type="dxa" w:w="1170"/>
          </w:tcPr>
          <w:p>
            <w:pPr>
              <w:spacing w:after="0"/>
              <w:jc w:val="right"/>
            </w:pPr>
            <w:r>
              <w:rPr>
                <w:sz w:val="16"/>
              </w:rPr>
              <w:t>$293,571</w:t>
            </w:r>
          </w:p>
        </w:tc>
        <w:tc>
          <w:tcPr>
            <w:tcW w:type="dxa" w:w="1305"/>
          </w:tcPr>
          <w:p>
            <w:pPr>
              <w:spacing w:after="0"/>
              <w:jc w:val="right"/>
            </w:pPr>
            <w:r>
              <w:rPr>
                <w:sz w:val="16"/>
              </w:rPr>
              <w:t>0.000123%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$11,974,132,386</w:t>
            </w:r>
          </w:p>
        </w:tc>
        <w:tc>
          <w:tcPr>
            <w:tcW w:type="dxa" w:w="1215"/>
          </w:tcPr>
          <w:p>
            <w:pPr>
              <w:spacing w:after="0"/>
              <w:jc w:val="right"/>
            </w:pPr>
            <w:r>
              <w:rPr>
                <w:sz w:val="16"/>
              </w:rPr>
              <w:t>$722,151,270</w:t>
            </w:r>
          </w:p>
        </w:tc>
        <w:tc>
          <w:tcPr>
            <w:tcW w:type="dxa" w:w="1040"/>
          </w:tcPr>
          <w:p>
            <w:pPr>
              <w:spacing w:after="0"/>
              <w:jc w:val="right"/>
            </w:pPr>
            <w:r>
              <w:rPr>
                <w:sz w:val="16"/>
              </w:rPr>
              <w:t>19,595</w:t>
            </w:r>
          </w:p>
        </w:tc>
        <w:tc>
          <w:tcPr>
            <w:tcW w:type="dxa" w:w="1126"/>
          </w:tcPr>
          <w:p>
            <w:pPr>
              <w:spacing w:after="0"/>
              <w:jc w:val="right"/>
            </w:pPr>
            <w:r>
              <w:rPr>
                <w:sz w:val="16"/>
              </w:rPr>
              <w:t>$580,516</w:t>
            </w:r>
          </w:p>
        </w:tc>
        <w:tc>
          <w:tcPr>
            <w:tcW w:type="dxa" w:w="1126"/>
          </w:tcPr>
          <w:p>
            <w:pPr>
              <w:spacing w:after="0"/>
              <w:jc w:val="right"/>
            </w:pPr>
            <w:r>
              <w:rPr>
                <w:sz w:val="16"/>
              </w:rPr>
              <w:t>$84,561</w:t>
            </w:r>
          </w:p>
        </w:tc>
        <w:tc>
          <w:tcPr>
            <w:tcW w:type="dxa" w:w="1170"/>
          </w:tcPr>
          <w:p>
            <w:pPr>
              <w:spacing w:after="0"/>
              <w:jc w:val="right"/>
            </w:pPr>
            <w:r>
              <w:rPr>
                <w:sz w:val="16"/>
              </w:rPr>
              <w:t>$42,071</w:t>
            </w:r>
          </w:p>
        </w:tc>
        <w:tc>
          <w:tcPr>
            <w:tcW w:type="dxa" w:w="1305"/>
          </w:tcPr>
          <w:p>
            <w:pPr>
              <w:spacing w:after="0"/>
              <w:jc w:val="right"/>
            </w:pPr>
            <w:r>
              <w:rPr>
                <w:sz w:val="16"/>
              </w:rPr>
              <w:t>0.00485%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$11,974,132,386</w:t>
            </w:r>
          </w:p>
        </w:tc>
        <w:tc>
          <w:tcPr>
            <w:tcW w:type="dxa" w:w="1215"/>
          </w:tcPr>
          <w:p>
            <w:pPr>
              <w:spacing w:after="0"/>
              <w:jc w:val="right"/>
            </w:pPr>
            <w:r>
              <w:rPr>
                <w:sz w:val="16"/>
              </w:rPr>
              <w:t>$722,151,270</w:t>
            </w:r>
          </w:p>
        </w:tc>
        <w:tc>
          <w:tcPr>
            <w:tcW w:type="dxa" w:w="1040"/>
          </w:tcPr>
          <w:p>
            <w:pPr>
              <w:spacing w:after="0"/>
              <w:jc w:val="right"/>
            </w:pPr>
            <w:r>
              <w:rPr>
                <w:sz w:val="16"/>
              </w:rPr>
              <w:t>19,595</w:t>
            </w:r>
          </w:p>
        </w:tc>
        <w:tc>
          <w:tcPr>
            <w:tcW w:type="dxa" w:w="1126"/>
          </w:tcPr>
          <w:p>
            <w:pPr>
              <w:spacing w:after="0"/>
              <w:jc w:val="right"/>
            </w:pPr>
            <w:r>
              <w:rPr>
                <w:sz w:val="16"/>
              </w:rPr>
              <w:t>$926,649</w:t>
            </w:r>
          </w:p>
        </w:tc>
        <w:tc>
          <w:tcPr>
            <w:tcW w:type="dxa" w:w="1126"/>
          </w:tcPr>
          <w:p>
            <w:pPr>
              <w:spacing w:after="0"/>
              <w:jc w:val="right"/>
            </w:pPr>
            <w:r>
              <w:rPr>
                <w:sz w:val="16"/>
              </w:rPr>
              <w:t>$13,284</w:t>
            </w:r>
          </w:p>
        </w:tc>
        <w:tc>
          <w:tcPr>
            <w:tcW w:type="dxa" w:w="1170"/>
          </w:tcPr>
          <w:p>
            <w:pPr>
              <w:spacing w:after="0"/>
              <w:jc w:val="right"/>
            </w:pPr>
            <w:r>
              <w:rPr>
                <w:sz w:val="16"/>
              </w:rPr>
              <w:t>$813,401</w:t>
            </w:r>
          </w:p>
        </w:tc>
        <w:tc>
          <w:tcPr>
            <w:tcW w:type="dxa" w:w="1305"/>
          </w:tcPr>
          <w:p>
            <w:pPr>
              <w:spacing w:after="0"/>
              <w:jc w:val="right"/>
            </w:pPr>
            <w:r>
              <w:rPr>
                <w:sz w:val="16"/>
              </w:rPr>
              <w:t>0.00774%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$1,431,207,667</w:t>
            </w:r>
          </w:p>
        </w:tc>
        <w:tc>
          <w:tcPr>
            <w:tcW w:type="dxa" w:w="1215"/>
          </w:tcPr>
          <w:p>
            <w:pPr>
              <w:spacing w:after="0"/>
              <w:jc w:val="right"/>
            </w:pPr>
            <w:r>
              <w:rPr>
                <w:sz w:val="16"/>
              </w:rPr>
              <w:t>$242,947,993</w:t>
            </w:r>
          </w:p>
        </w:tc>
        <w:tc>
          <w:tcPr>
            <w:tcW w:type="dxa" w:w="1040"/>
          </w:tcPr>
          <w:p>
            <w:pPr>
              <w:spacing w:after="0"/>
              <w:jc w:val="right"/>
            </w:pPr>
            <w:r>
              <w:rPr>
                <w:sz w:val="16"/>
              </w:rPr>
              <w:t>4,180</w:t>
            </w:r>
          </w:p>
        </w:tc>
        <w:tc>
          <w:tcPr>
            <w:tcW w:type="dxa" w:w="1126"/>
          </w:tcPr>
          <w:p>
            <w:pPr>
              <w:spacing w:after="0"/>
              <w:jc w:val="right"/>
            </w:pPr>
            <w:r>
              <w:rPr>
                <w:sz w:val="16"/>
              </w:rPr>
              <w:t>$132,740</w:t>
            </w:r>
          </w:p>
        </w:tc>
        <w:tc>
          <w:tcPr>
            <w:tcW w:type="dxa" w:w="1126"/>
          </w:tcPr>
          <w:p>
            <w:pPr>
              <w:spacing w:after="0"/>
              <w:jc w:val="right"/>
            </w:pPr>
            <w:r>
              <w:rPr>
                <w:sz w:val="16"/>
              </w:rPr>
              <w:t>$1,884</w:t>
            </w:r>
          </w:p>
        </w:tc>
        <w:tc>
          <w:tcPr>
            <w:tcW w:type="dxa" w:w="1170"/>
          </w:tcPr>
          <w:p>
            <w:pPr>
              <w:spacing w:after="0"/>
              <w:jc w:val="right"/>
            </w:pPr>
            <w:r>
              <w:rPr>
                <w:sz w:val="16"/>
              </w:rPr>
              <w:t>$6,065</w:t>
            </w:r>
          </w:p>
        </w:tc>
        <w:tc>
          <w:tcPr>
            <w:tcW w:type="dxa" w:w="1305"/>
          </w:tcPr>
          <w:p>
            <w:pPr>
              <w:spacing w:after="0"/>
              <w:jc w:val="right"/>
            </w:pPr>
            <w:r>
              <w:rPr>
                <w:sz w:val="16"/>
              </w:rPr>
              <w:t>0.00927%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$11,974,132,386</w:t>
            </w:r>
          </w:p>
        </w:tc>
        <w:tc>
          <w:tcPr>
            <w:tcW w:type="dxa" w:w="1215"/>
          </w:tcPr>
          <w:p>
            <w:pPr>
              <w:spacing w:after="0"/>
              <w:jc w:val="right"/>
            </w:pPr>
            <w:r>
              <w:rPr>
                <w:sz w:val="16"/>
              </w:rPr>
              <w:t>$722,151,270</w:t>
            </w:r>
          </w:p>
        </w:tc>
        <w:tc>
          <w:tcPr>
            <w:tcW w:type="dxa" w:w="1040"/>
          </w:tcPr>
          <w:p>
            <w:pPr>
              <w:spacing w:after="0"/>
              <w:jc w:val="right"/>
            </w:pPr>
            <w:r>
              <w:rPr>
                <w:sz w:val="16"/>
              </w:rPr>
              <w:t>19,595</w:t>
            </w:r>
          </w:p>
        </w:tc>
        <w:tc>
          <w:tcPr>
            <w:tcW w:type="dxa" w:w="1126"/>
          </w:tcPr>
          <w:p>
            <w:pPr>
              <w:spacing w:after="0"/>
              <w:jc w:val="right"/>
            </w:pPr>
            <w:r>
              <w:rPr>
                <w:sz w:val="16"/>
              </w:rPr>
              <w:t>$10,880</w:t>
            </w:r>
          </w:p>
        </w:tc>
        <w:tc>
          <w:tcPr>
            <w:tcW w:type="dxa" w:w="1126"/>
          </w:tcPr>
          <w:p>
            <w:pPr>
              <w:spacing w:after="0"/>
              <w:jc w:val="right"/>
            </w:pPr>
            <w:r>
              <w:rPr>
                <w:sz w:val="16"/>
              </w:rPr>
              <w:t>$3,551</w:t>
            </w:r>
          </w:p>
        </w:tc>
        <w:tc>
          <w:tcPr>
            <w:tcW w:type="dxa" w:w="1170"/>
          </w:tcPr>
          <w:p>
            <w:pPr>
              <w:spacing w:after="0"/>
              <w:jc w:val="right"/>
            </w:pPr>
            <w:r>
              <w:rPr>
                <w:sz w:val="16"/>
              </w:rPr>
              <w:t>$21,212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bl>
    <w:p>
      <w:pPr>
        <w:spacing w:after="40" w:before="60"/>
      </w:pPr>
      <w:r>
        <w:rPr>
          <w:sz w:val="15"/>
        </w:rPr>
        <w:t>Totals since 2026-05-28 (Storm Events through 2026-06-30): 0 county-coded records, 0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19,595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$11,974,132,386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$722,151,270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$19,576,629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$17,251,016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14</w:t>
            </w:r>
          </w:p>
        </w:tc>
        <w:tc>
          <w:tcPr>
            <w:tcW w:type="dxa" w:w="1336"/>
          </w:tcPr>
          <w:p>
            <w:pPr>
              <w:spacing w:after="0"/>
              <w:jc w:val="right"/>
            </w:pPr>
            <w:r>
              <w:rPr>
                <w:sz w:val="16"/>
              </w:rPr>
              <w:t>5</w:t>
            </w:r>
          </w:p>
        </w:tc>
        <w:tc>
          <w:tcPr>
            <w:tcW w:type="dxa" w:w="1336"/>
          </w:tcPr>
          <w:p>
            <w:pPr>
              <w:spacing w:after="0"/>
              <w:jc w:val="right"/>
            </w:pPr>
            <w:r>
              <w:rPr>
                <w:sz w:val="16"/>
              </w:rPr>
              <w:t>23</w:t>
            </w:r>
          </w:p>
        </w:tc>
        <w:tc>
          <w:tcPr>
            <w:tcW w:type="dxa" w:w="1336"/>
          </w:tcPr>
          <w:p>
            <w:pPr>
              <w:spacing w:after="0"/>
              <w:jc w:val="right"/>
            </w:pPr>
            <w:r>
              <w:rPr>
                <w:sz w:val="16"/>
              </w:rPr>
              <w:t>5</w:t>
            </w:r>
          </w:p>
        </w:tc>
        <w:tc>
          <w:tcPr>
            <w:tcW w:type="dxa" w:w="1336"/>
          </w:tcPr>
          <w:p>
            <w:pPr>
              <w:spacing w:after="0"/>
              <w:jc w:val="right"/>
            </w:pPr>
            <w:r>
              <w:rPr>
                <w:sz w:val="16"/>
              </w:rPr>
              <w:t>25</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Gonzales County (unincorporated area)</w:t>
            </w:r>
          </w:p>
        </w:tc>
        <w:tc>
          <w:tcPr>
            <w:tcW w:type="dxa" w:w="1336"/>
          </w:tcPr>
          <w:p>
            <w:pPr>
              <w:spacing w:after="0"/>
              <w:jc w:val="right"/>
            </w:pPr>
            <w:r>
              <w:rPr>
                <w:sz w:val="16"/>
              </w:rPr>
              <w:t>12</w:t>
            </w:r>
          </w:p>
        </w:tc>
        <w:tc>
          <w:tcPr>
            <w:tcW w:type="dxa" w:w="1336"/>
          </w:tcPr>
          <w:p>
            <w:pPr>
              <w:spacing w:after="0"/>
              <w:jc w:val="right"/>
            </w:pPr>
            <w:r>
              <w:rPr>
                <w:sz w:val="16"/>
              </w:rPr>
              <w:t>5</w:t>
            </w:r>
          </w:p>
        </w:tc>
        <w:tc>
          <w:tcPr>
            <w:tcW w:type="dxa" w:w="1336"/>
          </w:tcPr>
          <w:p>
            <w:pPr>
              <w:spacing w:after="0"/>
              <w:jc w:val="right"/>
            </w:pPr>
            <w:r>
              <w:rPr>
                <w:sz w:val="16"/>
              </w:rPr>
              <w:t>19</w:t>
            </w:r>
          </w:p>
        </w:tc>
        <w:tc>
          <w:tcPr>
            <w:tcW w:type="dxa" w:w="1336"/>
          </w:tcPr>
          <w:p>
            <w:pPr>
              <w:spacing w:after="0"/>
              <w:jc w:val="right"/>
            </w:pPr>
            <w:r>
              <w:rPr>
                <w:sz w:val="16"/>
              </w:rPr>
              <w:t>5</w:t>
            </w:r>
          </w:p>
        </w:tc>
        <w:tc>
          <w:tcPr>
            <w:tcW w:type="dxa" w:w="1336"/>
          </w:tcPr>
          <w:p>
            <w:pPr>
              <w:spacing w:after="0"/>
              <w:jc w:val="right"/>
            </w:pPr>
            <w:r>
              <w:rPr>
                <w:sz w:val="16"/>
              </w:rPr>
              <w:t>20</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Gonzales city</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Gonzales County</w:t>
            </w:r>
          </w:p>
        </w:tc>
        <w:tc>
          <w:tcPr>
            <w:tcW w:type="dxa" w:w="1636"/>
          </w:tcPr>
          <w:p>
            <w:pPr>
              <w:spacing w:after="0"/>
              <w:jc w:val="left"/>
            </w:pPr>
            <w:r>
              <w:rPr>
                <w:sz w:val="16"/>
              </w:rPr>
              <w:t>480253</w:t>
            </w:r>
          </w:p>
        </w:tc>
        <w:tc>
          <w:tcPr>
            <w:tcW w:type="dxa" w:w="1470"/>
          </w:tcPr>
          <w:p>
            <w:pPr>
              <w:spacing w:after="0"/>
              <w:jc w:val="right"/>
            </w:pPr>
            <w:r>
              <w:rPr>
                <w:sz w:val="16"/>
              </w:rPr>
              <w:t>12</w:t>
            </w:r>
          </w:p>
        </w:tc>
        <w:tc>
          <w:tcPr>
            <w:tcW w:type="dxa" w:w="1470"/>
          </w:tcPr>
          <w:p>
            <w:pPr>
              <w:spacing w:after="0"/>
              <w:jc w:val="right"/>
            </w:pPr>
            <w:r>
              <w:rPr>
                <w:sz w:val="16"/>
              </w:rPr>
              <w:t>5</w:t>
            </w:r>
          </w:p>
        </w:tc>
        <w:tc>
          <w:tcPr>
            <w:tcW w:type="dxa" w:w="1470"/>
          </w:tcPr>
          <w:p>
            <w:pPr>
              <w:spacing w:after="0"/>
              <w:jc w:val="right"/>
            </w:pPr>
            <w:r>
              <w:rPr>
                <w:sz w:val="16"/>
              </w:rPr>
              <w:t>19</w:t>
            </w:r>
          </w:p>
        </w:tc>
        <w:tc>
          <w:tcPr>
            <w:tcW w:type="dxa" w:w="1470"/>
          </w:tcPr>
          <w:p>
            <w:pPr>
              <w:spacing w:after="0"/>
              <w:jc w:val="right"/>
            </w:pPr>
            <w:r>
              <w:rPr>
                <w:sz w:val="16"/>
              </w:rPr>
              <w:t>5</w:t>
            </w:r>
          </w:p>
        </w:tc>
        <w:tc>
          <w:tcPr>
            <w:tcW w:type="dxa" w:w="1470"/>
          </w:tcPr>
          <w:p>
            <w:pPr>
              <w:spacing w:after="0"/>
              <w:jc w:val="right"/>
            </w:pPr>
            <w:r>
              <w:rPr>
                <w:sz w:val="16"/>
              </w:rPr>
              <w:t>20</w:t>
            </w:r>
          </w:p>
        </w:tc>
        <w:tc>
          <w:tcPr>
            <w:tcW w:type="dxa" w:w="1470"/>
          </w:tcPr>
          <w:p>
            <w:pPr>
              <w:spacing w:after="0"/>
              <w:jc w:val="right"/>
            </w:pPr>
            <w:r>
              <w:rPr>
                <w:sz w:val="16"/>
              </w:rPr>
              <w:t>1</w:t>
            </w:r>
          </w:p>
        </w:tc>
        <w:tc>
          <w:tcPr>
            <w:tcW w:type="dxa" w:w="1636"/>
          </w:tcPr>
          <w:p>
            <w:pPr>
              <w:spacing w:after="0"/>
              <w:jc w:val="right"/>
            </w:pPr>
            <w:r>
              <w:rPr>
                <w:sz w:val="16"/>
              </w:rPr>
              <w:t>5</w:t>
            </w:r>
          </w:p>
        </w:tc>
      </w:tr>
      <w:tr>
        <w:trPr>
          <w:cantSplit/>
        </w:trPr>
        <w:tc>
          <w:tcPr>
            <w:tcW w:type="dxa" w:w="2023"/>
          </w:tcPr>
          <w:p>
            <w:pPr>
              <w:spacing w:after="0"/>
              <w:jc w:val="left"/>
            </w:pPr>
            <w:r>
              <w:rPr>
                <w:sz w:val="16"/>
              </w:rPr>
              <w:t>Gonzales city</w:t>
            </w:r>
          </w:p>
        </w:tc>
        <w:tc>
          <w:tcPr>
            <w:tcW w:type="dxa" w:w="1636"/>
          </w:tcPr>
          <w:p>
            <w:pPr>
              <w:spacing w:after="0"/>
              <w:jc w:val="left"/>
            </w:pPr>
            <w:r>
              <w:rPr>
                <w:sz w:val="16"/>
              </w:rPr>
              <w:t>480254</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Nixon city</w:t>
            </w:r>
          </w:p>
        </w:tc>
        <w:tc>
          <w:tcPr>
            <w:tcW w:type="dxa" w:w="1636"/>
          </w:tcPr>
          <w:p>
            <w:pPr>
              <w:spacing w:after="0"/>
              <w:jc w:val="left"/>
            </w:pPr>
            <w:r>
              <w:rPr>
                <w:sz w:val="16"/>
              </w:rPr>
              <w:t>481114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Smiley city</w:t>
            </w:r>
          </w:p>
        </w:tc>
        <w:tc>
          <w:tcPr>
            <w:tcW w:type="dxa" w:w="1636"/>
          </w:tcPr>
          <w:p>
            <w:pPr>
              <w:spacing w:after="0"/>
              <w:jc w:val="left"/>
            </w:pPr>
            <w:r>
              <w:rPr>
                <w:sz w:val="16"/>
              </w:rPr>
              <w:t>481162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Waelder city</w:t>
            </w:r>
          </w:p>
        </w:tc>
        <w:tc>
          <w:tcPr>
            <w:tcW w:type="dxa" w:w="1636"/>
          </w:tcPr>
          <w:p>
            <w:pPr>
              <w:spacing w:after="0"/>
              <w:jc w:val="left"/>
            </w:pPr>
            <w:r>
              <w:rPr>
                <w:sz w:val="16"/>
              </w:rPr>
              <w:t>480255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5</w:t>
            </w:r>
          </w:p>
        </w:tc>
        <w:tc>
          <w:tcPr>
            <w:tcW w:type="dxa" w:w="1496"/>
          </w:tcPr>
          <w:p>
            <w:pPr>
              <w:spacing w:after="0"/>
              <w:jc w:val="right"/>
            </w:pPr>
            <w:r>
              <w:rPr>
                <w:sz w:val="16"/>
              </w:rPr>
              <w:t>21</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Gonzales County, TX: risk-assessment baseline packet, release 2026-10 (data as of 2026-09-30; County FIPS 48177). Automated baseline. </w:t>
      </w:r>
      <w:hyperlink r:id="rId15">
        <w:r>
          <w:rPr>
            <w:color w:val="1F4E99"/>
            <w:sz w:val="17"/>
            <w:u w:val="single"/>
          </w:rPr>
          <w:t>https://hazardplain.org/tx/48177/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Gonzales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Gonzales County, TX: Risk-assessment baseline packet</dc:title>
  <dc:subject>Hazard Plain release 2026-10, as of 2026-09-30. Automated baseline</dc:subject>
  <dc:creator>Hazard Plain</dc:creator>
  <cp:keywords>Hazard Plain; hazard mitigation; risk assessment; 48177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