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Goliad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2031-08-11</w:t>
      </w:r>
    </w:p>
    <w:p>
      <w:pPr>
        <w:keepNext/>
        <w:spacing w:after="40" w:before="0"/>
      </w:pPr>
      <w:r>
        <w:rPr>
          <w:b/>
        </w:rPr>
        <w:t xml:space="preserve">Plan: </w:t>
      </w:r>
      <w:r>
        <w:rPr/>
        <w:t>Goliad County (FEMA plan 110087)</w:t>
      </w:r>
    </w:p>
    <w:p>
      <w:pPr>
        <w:keepNext/>
        <w:spacing w:after="40" w:before="0"/>
      </w:pPr>
      <w:r>
        <w:rPr>
          <w:b/>
        </w:rPr>
        <w:t xml:space="preserve">Approved: </w:t>
      </w:r>
      <w:r>
        <w:rPr/>
        <w:t>2026-08-12</w:t>
      </w:r>
    </w:p>
    <w:p>
      <w:pPr>
        <w:keepNext/>
        <w:spacing w:after="40" w:before="0"/>
      </w:pPr>
      <w:r>
        <w:rPr>
          <w:b/>
        </w:rPr>
        <w:t xml:space="preserve">Expires: </w:t>
      </w:r>
      <w:r>
        <w:rPr/>
        <w:t>2031-08-11</w:t>
      </w:r>
    </w:p>
    <w:p>
      <w:pPr>
        <w:keepNext/>
        <w:spacing w:after="40" w:before="0"/>
      </w:pPr>
      <w:r>
        <w:rPr>
          <w:b/>
        </w:rPr>
        <w:t xml:space="preserve">As of: </w:t>
      </w:r>
      <w:r>
        <w:rPr/>
        <w:t>2026-09-28</w:t>
      </w:r>
    </w:p>
    <w:p>
      <w:pPr>
        <w:keepNext/>
        <w:spacing w:after="40" w:before="0"/>
      </w:pPr>
      <w:r>
        <w:rPr>
          <w:b/>
        </w:rPr>
        <w:t xml:space="preserve">Days: </w:t>
      </w:r>
      <w:r>
        <w:rPr/>
        <w:t>1,778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3"/>
        <w:gridCol w:w="1737"/>
        <w:gridCol w:w="2010"/>
        <w:gridCol w:w="2121"/>
        <w:gridCol w:w="1037"/>
        <w:gridCol w:w="1037"/>
        <w:gridCol w:w="852"/>
        <w:gridCol w:w="2427"/>
        <w:gridCol w:w="648"/>
      </w:tblGrid>
      <w:tr>
        <w:trPr>
          <w:cantSplit/>
          <w:tblHeader/>
        </w:trPr>
        <w:tc>
          <w:tcPr>
            <w:tcW w:type="dxa" w:w="2243"/>
            <w:shd w:val="clear" w:color="auto" w:fill="E8E8E8"/>
          </w:tcPr>
          <w:p>
            <w:pPr>
              <w:spacing w:after="0"/>
              <w:jc w:val="left"/>
            </w:pPr>
            <w:r>
              <w:rPr>
                <w:b/>
                <w:sz w:val="16"/>
              </w:rPr>
              <w:t>Jurisdiction</w:t>
            </w:r>
          </w:p>
        </w:tc>
        <w:tc>
          <w:tcPr>
            <w:tcW w:type="dxa" w:w="1737"/>
            <w:shd w:val="clear" w:color="auto" w:fill="E8E8E8"/>
          </w:tcPr>
          <w:p>
            <w:pPr>
              <w:spacing w:after="0"/>
              <w:jc w:val="left"/>
            </w:pPr>
            <w:r>
              <w:rPr>
                <w:b/>
                <w:sz w:val="16"/>
              </w:rPr>
              <w:t>Type</w:t>
            </w:r>
          </w:p>
        </w:tc>
        <w:tc>
          <w:tcPr>
            <w:tcW w:type="dxa" w:w="2010"/>
            <w:shd w:val="clear" w:color="auto" w:fill="E8E8E8"/>
          </w:tcPr>
          <w:p>
            <w:pPr>
              <w:spacing w:after="0"/>
              <w:jc w:val="left"/>
            </w:pPr>
            <w:r>
              <w:rPr>
                <w:b/>
                <w:sz w:val="16"/>
              </w:rPr>
              <w:t>Status</w:t>
            </w:r>
          </w:p>
        </w:tc>
        <w:tc>
          <w:tcPr>
            <w:tcW w:type="dxa" w:w="21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43"/>
          </w:tcPr>
          <w:p>
            <w:pPr>
              <w:spacing w:after="0"/>
              <w:jc w:val="left"/>
            </w:pPr>
            <w:r>
              <w:rPr>
                <w:sz w:val="16"/>
              </w:rPr>
              <w:t>Goliad County</w:t>
            </w:r>
          </w:p>
        </w:tc>
        <w:tc>
          <w:tcPr>
            <w:tcW w:type="dxa" w:w="1737"/>
          </w:tcPr>
          <w:p>
            <w:pPr>
              <w:spacing w:after="0"/>
              <w:jc w:val="left"/>
            </w:pPr>
            <w:r>
              <w:rPr>
                <w:sz w:val="16"/>
              </w:rPr>
              <w:t>County</w:t>
            </w:r>
          </w:p>
        </w:tc>
        <w:tc>
          <w:tcPr>
            <w:tcW w:type="dxa" w:w="2010"/>
          </w:tcPr>
          <w:p>
            <w:pPr>
              <w:spacing w:after="0"/>
              <w:jc w:val="left"/>
            </w:pPr>
            <w:r>
              <w:rPr>
                <w:sz w:val="16"/>
              </w:rPr>
              <w:t>Approved, expires 2031-08-11</w:t>
            </w:r>
          </w:p>
        </w:tc>
        <w:tc>
          <w:tcPr>
            <w:tcW w:type="dxa" w:w="2121"/>
          </w:tcPr>
          <w:p>
            <w:pPr>
              <w:spacing w:after="0"/>
              <w:jc w:val="left"/>
            </w:pPr>
            <w:r>
              <w:rPr>
                <w:sz w:val="16"/>
              </w:rPr>
              <w:t>Goliad County (FEMA plan 110087)</w:t>
            </w:r>
          </w:p>
        </w:tc>
        <w:tc>
          <w:tcPr>
            <w:tcW w:type="dxa" w:w="1037"/>
          </w:tcPr>
          <w:p>
            <w:pPr>
              <w:spacing w:after="0"/>
              <w:jc w:val="left"/>
            </w:pPr>
            <w:r>
              <w:rPr>
                <w:sz w:val="16"/>
              </w:rPr>
              <w:t>2026-08-12</w:t>
            </w:r>
          </w:p>
        </w:tc>
        <w:tc>
          <w:tcPr>
            <w:tcW w:type="dxa" w:w="1037"/>
          </w:tcPr>
          <w:p>
            <w:pPr>
              <w:spacing w:after="0"/>
              <w:jc w:val="left"/>
            </w:pPr>
            <w:r>
              <w:rPr>
                <w:sz w:val="16"/>
              </w:rPr>
              <w:t>2031-08-11</w:t>
            </w:r>
          </w:p>
        </w:tc>
        <w:tc>
          <w:tcPr>
            <w:tcW w:type="dxa" w:w="852"/>
          </w:tcPr>
          <w:p>
            <w:pPr>
              <w:spacing w:after="0"/>
              <w:jc w:val="right"/>
            </w:pPr>
            <w:r>
              <w:rPr>
                <w:sz w:val="16"/>
              </w:rPr>
              <w:t>1,778</w:t>
            </w:r>
          </w:p>
        </w:tc>
        <w:tc>
          <w:tcPr>
            <w:tcW w:type="dxa" w:w="2427"/>
          </w:tcPr>
          <w:p>
            <w:pPr>
              <w:spacing w:after="0"/>
              <w:jc w:val="left"/>
            </w:pPr>
          </w:p>
        </w:tc>
        <w:tc>
          <w:tcPr>
            <w:tcW w:type="dxa" w:w="648"/>
          </w:tcPr>
          <w:p>
            <w:pPr>
              <w:spacing w:after="0"/>
              <w:jc w:val="left"/>
            </w:pPr>
          </w:p>
        </w:tc>
      </w:tr>
      <w:tr>
        <w:trPr>
          <w:cantSplit/>
        </w:trPr>
        <w:tc>
          <w:tcPr>
            <w:tcW w:type="dxa" w:w="2243"/>
          </w:tcPr>
          <w:p>
            <w:pPr>
              <w:spacing w:after="0"/>
              <w:jc w:val="left"/>
            </w:pPr>
            <w:r>
              <w:rPr>
                <w:sz w:val="16"/>
              </w:rPr>
              <w:t>Goliad city</w:t>
            </w:r>
          </w:p>
        </w:tc>
        <w:tc>
          <w:tcPr>
            <w:tcW w:type="dxa" w:w="1737"/>
          </w:tcPr>
          <w:p>
            <w:pPr>
              <w:spacing w:after="0"/>
              <w:jc w:val="left"/>
            </w:pPr>
            <w:r>
              <w:rPr>
                <w:sz w:val="16"/>
              </w:rPr>
              <w:t>City</w:t>
            </w:r>
          </w:p>
        </w:tc>
        <w:tc>
          <w:tcPr>
            <w:tcW w:type="dxa" w:w="2010"/>
          </w:tcPr>
          <w:p>
            <w:pPr>
              <w:spacing w:after="0"/>
              <w:jc w:val="left"/>
            </w:pPr>
            <w:r>
              <w:rPr>
                <w:sz w:val="16"/>
              </w:rPr>
              <w:t>No approved plan on record</w:t>
            </w:r>
          </w:p>
        </w:tc>
        <w:tc>
          <w:tcPr>
            <w:tcW w:type="dxa" w:w="212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427"/>
          </w:tcPr>
          <w:p>
            <w:pPr>
              <w:spacing w:after="0"/>
              <w:jc w:val="left"/>
            </w:pPr>
            <w:r>
              <w:rPr>
                <w:sz w:val="16"/>
              </w:rPr>
              <w:t>FEMA tracker shows a plan in progress</w:t>
            </w:r>
          </w:p>
        </w:tc>
        <w:tc>
          <w:tcPr>
            <w:tcW w:type="dxa" w:w="648"/>
          </w:tcPr>
          <w:p>
            <w:pPr>
              <w:spacing w:after="0"/>
              <w:jc w:val="left"/>
            </w:pPr>
          </w:p>
        </w:tc>
      </w:tr>
      <w:tr>
        <w:trPr>
          <w:cantSplit/>
        </w:trPr>
        <w:tc>
          <w:tcPr>
            <w:tcW w:type="dxa" w:w="2243"/>
          </w:tcPr>
          <w:p>
            <w:pPr>
              <w:spacing w:after="0"/>
              <w:jc w:val="left"/>
            </w:pPr>
            <w:r>
              <w:rPr>
                <w:sz w:val="16"/>
              </w:rPr>
              <w:t>Goliad Independent School District</w:t>
            </w:r>
          </w:p>
        </w:tc>
        <w:tc>
          <w:tcPr>
            <w:tcW w:type="dxa" w:w="1737"/>
          </w:tcPr>
          <w:p>
            <w:pPr>
              <w:spacing w:after="0"/>
              <w:jc w:val="left"/>
            </w:pPr>
            <w:r>
              <w:rPr>
                <w:sz w:val="16"/>
              </w:rPr>
              <w:t>School/School District</w:t>
            </w:r>
          </w:p>
        </w:tc>
        <w:tc>
          <w:tcPr>
            <w:tcW w:type="dxa" w:w="2010"/>
          </w:tcPr>
          <w:p>
            <w:pPr>
              <w:spacing w:after="0"/>
              <w:jc w:val="left"/>
            </w:pPr>
            <w:r>
              <w:rPr>
                <w:sz w:val="16"/>
              </w:rPr>
              <w:t>Approved, expires 2031-08-11</w:t>
            </w:r>
          </w:p>
        </w:tc>
        <w:tc>
          <w:tcPr>
            <w:tcW w:type="dxa" w:w="2121"/>
          </w:tcPr>
          <w:p>
            <w:pPr>
              <w:spacing w:after="0"/>
              <w:jc w:val="left"/>
            </w:pPr>
            <w:r>
              <w:rPr>
                <w:sz w:val="16"/>
              </w:rPr>
              <w:t>Goliad County (FEMA plan 110087)</w:t>
            </w:r>
          </w:p>
        </w:tc>
        <w:tc>
          <w:tcPr>
            <w:tcW w:type="dxa" w:w="1037"/>
          </w:tcPr>
          <w:p>
            <w:pPr>
              <w:spacing w:after="0"/>
              <w:jc w:val="left"/>
            </w:pPr>
            <w:r>
              <w:rPr>
                <w:sz w:val="16"/>
              </w:rPr>
              <w:t>2026-08-12</w:t>
            </w:r>
          </w:p>
        </w:tc>
        <w:tc>
          <w:tcPr>
            <w:tcW w:type="dxa" w:w="1037"/>
          </w:tcPr>
          <w:p>
            <w:pPr>
              <w:spacing w:after="0"/>
              <w:jc w:val="left"/>
            </w:pPr>
            <w:r>
              <w:rPr>
                <w:sz w:val="16"/>
              </w:rPr>
              <w:t>2031-08-11</w:t>
            </w:r>
          </w:p>
        </w:tc>
        <w:tc>
          <w:tcPr>
            <w:tcW w:type="dxa" w:w="852"/>
          </w:tcPr>
          <w:p>
            <w:pPr>
              <w:spacing w:after="0"/>
              <w:jc w:val="right"/>
            </w:pPr>
            <w:r>
              <w:rPr>
                <w:sz w:val="16"/>
              </w:rPr>
              <w:t>1,778</w:t>
            </w:r>
          </w:p>
        </w:tc>
        <w:tc>
          <w:tcPr>
            <w:tcW w:type="dxa" w:w="2427"/>
          </w:tcPr>
          <w:p>
            <w:pPr>
              <w:spacing w:after="0"/>
              <w:jc w:val="left"/>
            </w:pPr>
          </w:p>
        </w:tc>
        <w:tc>
          <w:tcPr>
            <w:tcW w:type="dxa" w:w="648"/>
          </w:tcPr>
          <w:p>
            <w:pPr>
              <w:spacing w:after="0"/>
              <w:jc w:val="left"/>
            </w:pPr>
          </w:p>
        </w:tc>
      </w:tr>
      <w:tr>
        <w:trPr>
          <w:cantSplit/>
        </w:trPr>
        <w:tc>
          <w:tcPr>
            <w:tcW w:type="dxa" w:w="2243"/>
          </w:tcPr>
          <w:p>
            <w:pPr>
              <w:spacing w:after="0"/>
              <w:jc w:val="left"/>
            </w:pPr>
            <w:r>
              <w:rPr>
                <w:sz w:val="16"/>
              </w:rPr>
              <w:t>Goliad Water Supply Corporation</w:t>
            </w:r>
          </w:p>
        </w:tc>
        <w:tc>
          <w:tcPr>
            <w:tcW w:type="dxa" w:w="1737"/>
          </w:tcPr>
          <w:p>
            <w:pPr>
              <w:spacing w:after="0"/>
              <w:jc w:val="left"/>
            </w:pPr>
            <w:r>
              <w:rPr>
                <w:sz w:val="16"/>
              </w:rPr>
              <w:t>Water/Sewer Authority</w:t>
            </w:r>
          </w:p>
        </w:tc>
        <w:tc>
          <w:tcPr>
            <w:tcW w:type="dxa" w:w="2010"/>
          </w:tcPr>
          <w:p>
            <w:pPr>
              <w:spacing w:after="0"/>
              <w:jc w:val="left"/>
            </w:pPr>
            <w:r>
              <w:rPr>
                <w:sz w:val="16"/>
              </w:rPr>
              <w:t>Approved, expires 2031-08-11</w:t>
            </w:r>
          </w:p>
        </w:tc>
        <w:tc>
          <w:tcPr>
            <w:tcW w:type="dxa" w:w="2121"/>
          </w:tcPr>
          <w:p>
            <w:pPr>
              <w:spacing w:after="0"/>
              <w:jc w:val="left"/>
            </w:pPr>
            <w:r>
              <w:rPr>
                <w:sz w:val="16"/>
              </w:rPr>
              <w:t>Goliad County (FEMA plan 110087)</w:t>
            </w:r>
          </w:p>
        </w:tc>
        <w:tc>
          <w:tcPr>
            <w:tcW w:type="dxa" w:w="1037"/>
          </w:tcPr>
          <w:p>
            <w:pPr>
              <w:spacing w:after="0"/>
              <w:jc w:val="left"/>
            </w:pPr>
            <w:r>
              <w:rPr>
                <w:sz w:val="16"/>
              </w:rPr>
              <w:t>2026-08-12</w:t>
            </w:r>
          </w:p>
        </w:tc>
        <w:tc>
          <w:tcPr>
            <w:tcW w:type="dxa" w:w="1037"/>
          </w:tcPr>
          <w:p>
            <w:pPr>
              <w:spacing w:after="0"/>
              <w:jc w:val="left"/>
            </w:pPr>
            <w:r>
              <w:rPr>
                <w:sz w:val="16"/>
              </w:rPr>
              <w:t>2031-08-11</w:t>
            </w:r>
          </w:p>
        </w:tc>
        <w:tc>
          <w:tcPr>
            <w:tcW w:type="dxa" w:w="852"/>
          </w:tcPr>
          <w:p>
            <w:pPr>
              <w:spacing w:after="0"/>
              <w:jc w:val="right"/>
            </w:pPr>
            <w:r>
              <w:rPr>
                <w:sz w:val="16"/>
              </w:rPr>
              <w:t>1,778</w:t>
            </w:r>
          </w:p>
        </w:tc>
        <w:tc>
          <w:tcPr>
            <w:tcW w:type="dxa" w:w="2427"/>
          </w:tcPr>
          <w:p>
            <w:pPr>
              <w:spacing w:after="0"/>
              <w:jc w:val="left"/>
            </w:pPr>
          </w:p>
        </w:tc>
        <w:tc>
          <w:tcPr>
            <w:tcW w:type="dxa" w:w="648"/>
          </w:tcPr>
          <w:p>
            <w:pPr>
              <w:spacing w:after="0"/>
              <w:jc w:val="left"/>
            </w:pPr>
          </w:p>
        </w:tc>
      </w:tr>
      <w:tr>
        <w:trPr>
          <w:cantSplit/>
        </w:trPr>
        <w:tc>
          <w:tcPr>
            <w:tcW w:type="dxa" w:w="2243"/>
          </w:tcPr>
          <w:p>
            <w:pPr>
              <w:spacing w:after="0"/>
              <w:jc w:val="left"/>
            </w:pPr>
            <w:r>
              <w:rPr>
                <w:sz w:val="16"/>
              </w:rPr>
              <w:t>San Antonio River Authority</w:t>
            </w:r>
          </w:p>
        </w:tc>
        <w:tc>
          <w:tcPr>
            <w:tcW w:type="dxa" w:w="1737"/>
          </w:tcPr>
          <w:p>
            <w:pPr>
              <w:spacing w:after="0"/>
              <w:jc w:val="left"/>
            </w:pPr>
            <w:r>
              <w:rPr>
                <w:sz w:val="16"/>
              </w:rPr>
              <w:t>Water/Sewer Authority</w:t>
            </w:r>
          </w:p>
        </w:tc>
        <w:tc>
          <w:tcPr>
            <w:tcW w:type="dxa" w:w="2010"/>
          </w:tcPr>
          <w:p>
            <w:pPr>
              <w:spacing w:after="0"/>
              <w:jc w:val="left"/>
            </w:pPr>
            <w:r>
              <w:rPr>
                <w:sz w:val="16"/>
              </w:rPr>
              <w:t>No approved plan on record</w:t>
            </w:r>
          </w:p>
        </w:tc>
        <w:tc>
          <w:tcPr>
            <w:tcW w:type="dxa" w:w="212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427"/>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$2,827,773</w:t>
            </w:r>
          </w:p>
        </w:tc>
        <w:tc>
          <w:tcPr>
            <w:tcW w:type="dxa" w:w="1126"/>
          </w:tcPr>
          <w:p>
            <w:pPr>
              <w:spacing w:after="0"/>
              <w:jc w:val="right"/>
            </w:pPr>
            <w:r>
              <w:rPr>
                <w:sz w:val="16"/>
              </w:rPr>
              <w:t>$107,243</w:t>
            </w:r>
          </w:p>
        </w:tc>
        <w:tc>
          <w:tcPr>
            <w:tcW w:type="dxa" w:w="1309"/>
          </w:tcPr>
          <w:p>
            <w:pPr>
              <w:spacing w:after="0"/>
              <w:jc w:val="right"/>
            </w:pPr>
            <w:r>
              <w:rPr>
                <w:sz w:val="16"/>
              </w:rPr>
              <w:t>$109,097</w:t>
            </w:r>
          </w:p>
        </w:tc>
        <w:tc>
          <w:tcPr>
            <w:tcW w:type="dxa" w:w="1116"/>
          </w:tcPr>
          <w:p>
            <w:pPr>
              <w:spacing w:after="0"/>
              <w:jc w:val="right"/>
            </w:pPr>
            <w:r>
              <w:rPr>
                <w:sz w:val="16"/>
              </w:rPr>
              <w:t>$3,044,113</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$1,193,313</w:t>
            </w:r>
          </w:p>
        </w:tc>
        <w:tc>
          <w:tcPr>
            <w:tcW w:type="dxa" w:w="1126"/>
          </w:tcPr>
          <w:p>
            <w:pPr>
              <w:spacing w:after="0"/>
              <w:jc w:val="right"/>
            </w:pPr>
            <w:r>
              <w:rPr>
                <w:sz w:val="16"/>
              </w:rPr>
              <w:t>$58,602</w:t>
            </w:r>
          </w:p>
        </w:tc>
        <w:tc>
          <w:tcPr>
            <w:tcW w:type="dxa" w:w="1309"/>
          </w:tcPr>
          <w:p>
            <w:pPr>
              <w:spacing w:after="0"/>
              <w:jc w:val="right"/>
            </w:pPr>
            <w:r>
              <w:rPr>
                <w:sz w:val="16"/>
              </w:rPr>
              <w:t>$697,696</w:t>
            </w:r>
          </w:p>
        </w:tc>
        <w:tc>
          <w:tcPr>
            <w:tcW w:type="dxa" w:w="1116"/>
          </w:tcPr>
          <w:p>
            <w:pPr>
              <w:spacing w:after="0"/>
              <w:jc w:val="right"/>
            </w:pPr>
            <w:r>
              <w:rPr>
                <w:sz w:val="16"/>
              </w:rPr>
              <w:t>$1,949,611</w:t>
            </w:r>
          </w:p>
        </w:tc>
        <w:tc>
          <w:tcPr>
            <w:tcW w:type="dxa" w:w="1230"/>
          </w:tcPr>
          <w:p>
            <w:pPr>
              <w:spacing w:after="0"/>
              <w:jc w:val="right"/>
            </w:pPr>
            <w:r>
              <w:rPr>
                <w:sz w:val="16"/>
              </w:rPr>
              <w:t>38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$136,199</w:t>
            </w:r>
          </w:p>
        </w:tc>
        <w:tc>
          <w:tcPr>
            <w:tcW w:type="dxa" w:w="1126"/>
          </w:tcPr>
          <w:p>
            <w:pPr>
              <w:spacing w:after="0"/>
              <w:jc w:val="right"/>
            </w:pPr>
            <w:r>
              <w:rPr>
                <w:sz w:val="16"/>
              </w:rPr>
              <w:t>$398</w:t>
            </w:r>
          </w:p>
        </w:tc>
        <w:tc>
          <w:tcPr>
            <w:tcW w:type="dxa" w:w="1309"/>
          </w:tcPr>
          <w:p>
            <w:pPr>
              <w:spacing w:after="0"/>
              <w:jc w:val="right"/>
            </w:pPr>
            <w:r>
              <w:rPr>
                <w:sz w:val="16"/>
              </w:rPr>
              <w:t>$295,241</w:t>
            </w:r>
          </w:p>
        </w:tc>
        <w:tc>
          <w:tcPr>
            <w:tcW w:type="dxa" w:w="1116"/>
          </w:tcPr>
          <w:p>
            <w:pPr>
              <w:spacing w:after="0"/>
              <w:jc w:val="right"/>
            </w:pPr>
            <w:r>
              <w:rPr>
                <w:sz w:val="16"/>
              </w:rPr>
              <w:t>$431,838</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$9,232</w:t>
            </w:r>
          </w:p>
        </w:tc>
        <w:tc>
          <w:tcPr>
            <w:tcW w:type="dxa" w:w="1126"/>
          </w:tcPr>
          <w:p>
            <w:pPr>
              <w:spacing w:after="0"/>
              <w:jc w:val="right"/>
            </w:pPr>
            <w:r>
              <w:rPr>
                <w:sz w:val="16"/>
              </w:rPr>
              <w:t>$47,488</w:t>
            </w:r>
          </w:p>
        </w:tc>
        <w:tc>
          <w:tcPr>
            <w:tcW w:type="dxa" w:w="1309"/>
          </w:tcPr>
          <w:p>
            <w:pPr>
              <w:spacing w:after="0"/>
              <w:jc w:val="right"/>
            </w:pPr>
            <w:r>
              <w:rPr>
                <w:sz w:val="16"/>
              </w:rPr>
              <w:t>$263,092</w:t>
            </w:r>
          </w:p>
        </w:tc>
        <w:tc>
          <w:tcPr>
            <w:tcW w:type="dxa" w:w="1116"/>
          </w:tcPr>
          <w:p>
            <w:pPr>
              <w:spacing w:after="0"/>
              <w:jc w:val="right"/>
            </w:pPr>
            <w:r>
              <w:rPr>
                <w:sz w:val="16"/>
              </w:rPr>
              <w:t>$319,812</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r>
              <w:rPr>
                <w:sz w:val="16"/>
              </w:rPr>
              <w:t>Includes 3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$244,206</w:t>
            </w:r>
          </w:p>
        </w:tc>
        <w:tc>
          <w:tcPr>
            <w:tcW w:type="dxa" w:w="1309"/>
          </w:tcPr>
          <w:p>
            <w:pPr>
              <w:spacing w:after="0"/>
              <w:jc w:val="right"/>
            </w:pPr>
          </w:p>
        </w:tc>
        <w:tc>
          <w:tcPr>
            <w:tcW w:type="dxa" w:w="1116"/>
          </w:tcPr>
          <w:p>
            <w:pPr>
              <w:spacing w:after="0"/>
              <w:jc w:val="right"/>
            </w:pPr>
            <w:r>
              <w:rPr>
                <w:sz w:val="16"/>
              </w:rPr>
              <w:t>$244,206</w:t>
            </w:r>
          </w:p>
        </w:tc>
        <w:tc>
          <w:tcPr>
            <w:tcW w:type="dxa" w:w="1230"/>
          </w:tcPr>
          <w:p>
            <w:pPr>
              <w:spacing w:after="0"/>
              <w:jc w:val="right"/>
            </w:pPr>
            <w:r>
              <w:rPr>
                <w:sz w:val="16"/>
              </w:rPr>
              <w:t>104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$50</w:t>
            </w:r>
          </w:p>
        </w:tc>
        <w:tc>
          <w:tcPr>
            <w:tcW w:type="dxa" w:w="1309"/>
          </w:tcPr>
          <w:p>
            <w:pPr>
              <w:spacing w:after="0"/>
              <w:jc w:val="right"/>
            </w:pPr>
            <w:r>
              <w:rPr>
                <w:sz w:val="16"/>
              </w:rPr>
              <w:t>$105,235</w:t>
            </w:r>
          </w:p>
        </w:tc>
        <w:tc>
          <w:tcPr>
            <w:tcW w:type="dxa" w:w="1116"/>
          </w:tcPr>
          <w:p>
            <w:pPr>
              <w:spacing w:after="0"/>
              <w:jc w:val="right"/>
            </w:pPr>
            <w:r>
              <w:rPr>
                <w:sz w:val="16"/>
              </w:rPr>
              <w:t>$105,297</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$22,947</w:t>
            </w:r>
          </w:p>
        </w:tc>
        <w:tc>
          <w:tcPr>
            <w:tcW w:type="dxa" w:w="1126"/>
          </w:tcPr>
          <w:p>
            <w:pPr>
              <w:spacing w:after="0"/>
              <w:jc w:val="right"/>
            </w:pPr>
            <w:r>
              <w:rPr>
                <w:sz w:val="16"/>
              </w:rPr>
              <w:t>$21,026</w:t>
            </w:r>
          </w:p>
        </w:tc>
        <w:tc>
          <w:tcPr>
            <w:tcW w:type="dxa" w:w="1309"/>
          </w:tcPr>
          <w:p>
            <w:pPr>
              <w:spacing w:after="0"/>
              <w:jc w:val="right"/>
            </w:pPr>
            <w:r>
              <w:rPr>
                <w:sz w:val="16"/>
              </w:rPr>
              <w:t>$8,609</w:t>
            </w:r>
          </w:p>
        </w:tc>
        <w:tc>
          <w:tcPr>
            <w:tcW w:type="dxa" w:w="1116"/>
          </w:tcPr>
          <w:p>
            <w:pPr>
              <w:spacing w:after="0"/>
              <w:jc w:val="right"/>
            </w:pPr>
            <w:r>
              <w:rPr>
                <w:sz w:val="16"/>
              </w:rPr>
              <w:t>$52,581</w:t>
            </w:r>
          </w:p>
        </w:tc>
        <w:tc>
          <w:tcPr>
            <w:tcW w:type="dxa" w:w="1230"/>
          </w:tcPr>
          <w:p>
            <w:pPr>
              <w:spacing w:after="0"/>
              <w:jc w:val="right"/>
            </w:pPr>
            <w:r>
              <w:rPr>
                <w:sz w:val="16"/>
              </w:rPr>
              <w:t>57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$44,921</w:t>
            </w:r>
          </w:p>
        </w:tc>
        <w:tc>
          <w:tcPr>
            <w:tcW w:type="dxa" w:w="1126"/>
          </w:tcPr>
          <w:p>
            <w:pPr>
              <w:spacing w:after="0"/>
              <w:jc w:val="right"/>
            </w:pPr>
            <w:r>
              <w:rPr>
                <w:sz w:val="16"/>
              </w:rPr>
              <w:t>$222</w:t>
            </w:r>
          </w:p>
        </w:tc>
        <w:tc>
          <w:tcPr>
            <w:tcW w:type="dxa" w:w="1309"/>
          </w:tcPr>
          <w:p>
            <w:pPr>
              <w:spacing w:after="0"/>
              <w:jc w:val="right"/>
            </w:pPr>
            <w:r>
              <w:rPr>
                <w:sz w:val="16"/>
              </w:rPr>
              <w:t>$7,312</w:t>
            </w:r>
          </w:p>
        </w:tc>
        <w:tc>
          <w:tcPr>
            <w:tcW w:type="dxa" w:w="1116"/>
          </w:tcPr>
          <w:p>
            <w:pPr>
              <w:spacing w:after="0"/>
              <w:jc w:val="right"/>
            </w:pPr>
            <w:r>
              <w:rPr>
                <w:sz w:val="16"/>
              </w:rPr>
              <w:t>$52,455</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$12,532</w:t>
            </w:r>
          </w:p>
        </w:tc>
        <w:tc>
          <w:tcPr>
            <w:tcW w:type="dxa" w:w="1126"/>
          </w:tcPr>
          <w:p>
            <w:pPr>
              <w:spacing w:after="0"/>
              <w:jc w:val="right"/>
            </w:pPr>
          </w:p>
        </w:tc>
        <w:tc>
          <w:tcPr>
            <w:tcW w:type="dxa" w:w="1309"/>
          </w:tcPr>
          <w:p>
            <w:pPr>
              <w:spacing w:after="0"/>
              <w:jc w:val="right"/>
            </w:pPr>
            <w:r>
              <w:rPr>
                <w:sz w:val="16"/>
              </w:rPr>
              <w:t>$35,404</w:t>
            </w:r>
          </w:p>
        </w:tc>
        <w:tc>
          <w:tcPr>
            <w:tcW w:type="dxa" w:w="1116"/>
          </w:tcPr>
          <w:p>
            <w:pPr>
              <w:spacing w:after="0"/>
              <w:jc w:val="right"/>
            </w:pPr>
            <w:r>
              <w:rPr>
                <w:sz w:val="16"/>
              </w:rPr>
              <w:t>$47,935</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Strong Wind</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$30,395</w:t>
            </w:r>
          </w:p>
        </w:tc>
        <w:tc>
          <w:tcPr>
            <w:tcW w:type="dxa" w:w="1126"/>
          </w:tcPr>
          <w:p>
            <w:pPr>
              <w:spacing w:after="0"/>
              <w:jc w:val="right"/>
            </w:pPr>
            <w:r>
              <w:rPr>
                <w:sz w:val="16"/>
              </w:rPr>
              <w:t>$2,278</w:t>
            </w:r>
          </w:p>
        </w:tc>
        <w:tc>
          <w:tcPr>
            <w:tcW w:type="dxa" w:w="1309"/>
          </w:tcPr>
          <w:p>
            <w:pPr>
              <w:spacing w:after="0"/>
              <w:jc w:val="right"/>
            </w:pPr>
            <w:r>
              <w:rPr>
                <w:sz w:val="16"/>
              </w:rPr>
              <w:t>$6,463</w:t>
            </w:r>
          </w:p>
        </w:tc>
        <w:tc>
          <w:tcPr>
            <w:tcW w:type="dxa" w:w="1116"/>
          </w:tcPr>
          <w:p>
            <w:pPr>
              <w:spacing w:after="0"/>
              <w:jc w:val="right"/>
            </w:pPr>
            <w:r>
              <w:rPr>
                <w:sz w:val="16"/>
              </w:rPr>
              <w:t>$39,136</w:t>
            </w:r>
          </w:p>
        </w:tc>
        <w:tc>
          <w:tcPr>
            <w:tcW w:type="dxa" w:w="1230"/>
          </w:tcPr>
          <w:p>
            <w:pPr>
              <w:spacing w:after="0"/>
              <w:jc w:val="right"/>
            </w:pPr>
            <w:r>
              <w:rPr>
                <w:sz w:val="16"/>
              </w:rPr>
              <w:t>35</w:t>
            </w:r>
          </w:p>
        </w:tc>
        <w:tc>
          <w:tcPr>
            <w:tcW w:type="dxa" w:w="2248"/>
          </w:tcPr>
          <w:p>
            <w:pPr>
              <w:spacing w:after="0"/>
              <w:jc w:val="left"/>
            </w:pPr>
          </w:p>
        </w:tc>
        <w:tc>
          <w:tcPr>
            <w:tcW w:type="dxa" w:w="1931"/>
          </w:tcPr>
          <w:p>
            <w:pPr>
              <w:spacing w:after="0"/>
              <w:jc w:val="left"/>
            </w:pPr>
            <w:r>
              <w:rPr>
                <w:sz w:val="16"/>
              </w:rPr>
              <w:t>Includes 1 High Wind record and 1 Strong Wind record,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$2,205</w:t>
            </w:r>
          </w:p>
        </w:tc>
        <w:tc>
          <w:tcPr>
            <w:tcW w:type="dxa" w:w="1126"/>
          </w:tcPr>
          <w:p>
            <w:pPr>
              <w:spacing w:after="0"/>
              <w:jc w:val="right"/>
            </w:pPr>
          </w:p>
        </w:tc>
        <w:tc>
          <w:tcPr>
            <w:tcW w:type="dxa" w:w="1309"/>
          </w:tcPr>
          <w:p>
            <w:pPr>
              <w:spacing w:after="0"/>
              <w:jc w:val="right"/>
            </w:pPr>
            <w:r>
              <w:rPr>
                <w:sz w:val="16"/>
              </w:rPr>
              <w:t>$7,257</w:t>
            </w:r>
          </w:p>
        </w:tc>
        <w:tc>
          <w:tcPr>
            <w:tcW w:type="dxa" w:w="1116"/>
          </w:tcPr>
          <w:p>
            <w:pPr>
              <w:spacing w:after="0"/>
              <w:jc w:val="right"/>
            </w:pPr>
            <w:r>
              <w:rPr>
                <w:sz w:val="16"/>
              </w:rPr>
              <w:t>$9,462</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$4,111</w:t>
            </w:r>
          </w:p>
        </w:tc>
        <w:tc>
          <w:tcPr>
            <w:tcW w:type="dxa" w:w="1126"/>
          </w:tcPr>
          <w:p>
            <w:pPr>
              <w:spacing w:after="0"/>
              <w:jc w:val="right"/>
            </w:pPr>
          </w:p>
        </w:tc>
        <w:tc>
          <w:tcPr>
            <w:tcW w:type="dxa" w:w="1309"/>
          </w:tcPr>
          <w:p>
            <w:pPr>
              <w:spacing w:after="0"/>
              <w:jc w:val="right"/>
            </w:pPr>
            <w:r>
              <w:rPr>
                <w:sz w:val="16"/>
              </w:rPr>
              <w:t>$2,055</w:t>
            </w:r>
          </w:p>
        </w:tc>
        <w:tc>
          <w:tcPr>
            <w:tcW w:type="dxa" w:w="1116"/>
          </w:tcPr>
          <w:p>
            <w:pPr>
              <w:spacing w:after="0"/>
              <w:jc w:val="right"/>
            </w:pPr>
            <w:r>
              <w:rPr>
                <w:sz w:val="16"/>
              </w:rPr>
              <w:t>$6,166</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$456</w:t>
            </w:r>
          </w:p>
        </w:tc>
        <w:tc>
          <w:tcPr>
            <w:tcW w:type="dxa" w:w="1126"/>
          </w:tcPr>
          <w:p>
            <w:pPr>
              <w:spacing w:after="0"/>
              <w:jc w:val="right"/>
            </w:pPr>
            <w:r>
              <w:rPr>
                <w:sz w:val="16"/>
              </w:rPr>
              <w:t>$9</w:t>
            </w:r>
          </w:p>
        </w:tc>
        <w:tc>
          <w:tcPr>
            <w:tcW w:type="dxa" w:w="1309"/>
          </w:tcPr>
          <w:p>
            <w:pPr>
              <w:spacing w:after="0"/>
              <w:jc w:val="right"/>
            </w:pPr>
            <w:r>
              <w:rPr>
                <w:sz w:val="16"/>
              </w:rPr>
              <w:t>$4,391</w:t>
            </w:r>
          </w:p>
        </w:tc>
        <w:tc>
          <w:tcPr>
            <w:tcW w:type="dxa" w:w="1116"/>
          </w:tcPr>
          <w:p>
            <w:pPr>
              <w:spacing w:after="0"/>
              <w:jc w:val="right"/>
            </w:pPr>
            <w:r>
              <w:rPr>
                <w:sz w:val="16"/>
              </w:rPr>
              <w:t>$4,857</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09"/>
          </w:tcPr>
          <w:p>
            <w:pPr>
              <w:spacing w:after="0"/>
              <w:jc w:val="right"/>
            </w:pPr>
            <w:r>
              <w:rPr>
                <w:sz w:val="16"/>
              </w:rPr>
              <w:t>$2</w:t>
            </w:r>
          </w:p>
        </w:tc>
        <w:tc>
          <w:tcPr>
            <w:tcW w:type="dxa" w:w="1116"/>
          </w:tcPr>
          <w:p>
            <w:pPr>
              <w:spacing w:after="0"/>
              <w:jc w:val="right"/>
            </w:pPr>
            <w:r>
              <w:rPr>
                <w:sz w:val="16"/>
              </w:rPr>
              <w:t>$16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890"/>
        <w:gridCol w:w="1794"/>
        <w:gridCol w:w="1622"/>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794"/>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4, 2021 to 2024 (4 zone-level)</w:t>
            </w:r>
          </w:p>
        </w:tc>
        <w:tc>
          <w:tcPr>
            <w:tcW w:type="dxa" w:w="1890"/>
          </w:tcPr>
          <w:p>
            <w:pPr>
              <w:spacing w:after="0"/>
              <w:jc w:val="left"/>
            </w:pPr>
            <w:r>
              <w:rPr>
                <w:sz w:val="16"/>
              </w:rPr>
              <w:t>2 days to 5 days (median 3.5 days); 4 with a recorded value</w:t>
            </w:r>
          </w:p>
        </w:tc>
        <w:tc>
          <w:tcPr>
            <w:tcW w:type="dxa" w:w="1794"/>
          </w:tcPr>
          <w:p>
            <w:pPr>
              <w:spacing w:after="0"/>
              <w:jc w:val="left"/>
            </w:pPr>
            <w:r>
              <w:rPr>
                <w:sz w:val="16"/>
              </w:rPr>
              <w:t>5 consecutive days, 2021-02-14 to 2021-02-18, zone-level</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3, 2010 to 2025 (3 zone-level)</w:t>
            </w:r>
          </w:p>
        </w:tc>
        <w:tc>
          <w:tcPr>
            <w:tcW w:type="dxa" w:w="1890"/>
          </w:tcPr>
          <w:p>
            <w:pPr>
              <w:spacing w:after="0"/>
              <w:jc w:val="left"/>
            </w:pPr>
          </w:p>
        </w:tc>
        <w:tc>
          <w:tcPr>
            <w:tcW w:type="dxa" w:w="1794"/>
          </w:tcPr>
          <w:p>
            <w:pPr>
              <w:spacing w:after="0"/>
              <w:jc w:val="left"/>
            </w:pPr>
            <w:r>
              <w:rPr>
                <w:sz w:val="16"/>
              </w:rPr>
              <w:t>No crop damage reported in 3 records.</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104, 1996 to 2026 (104 zone-level)</w:t>
            </w:r>
          </w:p>
        </w:tc>
        <w:tc>
          <w:tcPr>
            <w:tcW w:type="dxa" w:w="1890"/>
          </w:tcPr>
          <w:p>
            <w:pPr>
              <w:spacing w:after="0"/>
              <w:jc w:val="left"/>
            </w:pPr>
            <w:r>
              <w:rPr>
                <w:sz w:val="16"/>
              </w:rPr>
              <w:t>20 days to 586 days (median 96 days); 21 with a recorded value</w:t>
            </w:r>
          </w:p>
        </w:tc>
        <w:tc>
          <w:tcPr>
            <w:tcW w:type="dxa" w:w="1794"/>
          </w:tcPr>
          <w:p>
            <w:pPr>
              <w:spacing w:after="0"/>
              <w:jc w:val="left"/>
            </w:pPr>
            <w:r>
              <w:rPr>
                <w:sz w:val="16"/>
              </w:rPr>
              <w:t>586 days (about 19.3 months), 2008-05-01 to 2009-12-07, a run of 20 consecutive Storm Events drought records, zone-level</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73, 1962 to 2025</w:t>
            </w:r>
          </w:p>
        </w:tc>
        <w:tc>
          <w:tcPr>
            <w:tcW w:type="dxa" w:w="1890"/>
          </w:tcPr>
          <w:p>
            <w:pPr>
              <w:spacing w:after="0"/>
              <w:jc w:val="left"/>
            </w:pPr>
            <w:r>
              <w:rPr>
                <w:sz w:val="16"/>
              </w:rPr>
              <w:t>0.75 in to 3 in (median 1 in); 73 with a recorded value</w:t>
            </w:r>
          </w:p>
        </w:tc>
        <w:tc>
          <w:tcPr>
            <w:tcW w:type="dxa" w:w="1794"/>
          </w:tcPr>
          <w:p>
            <w:pPr>
              <w:spacing w:after="0"/>
              <w:jc w:val="left"/>
            </w:pPr>
            <w:r>
              <w:rPr>
                <w:sz w:val="16"/>
              </w:rPr>
              <w:t>3 in hail, 1976-04-18</w:t>
            </w:r>
          </w:p>
        </w:tc>
        <w:tc>
          <w:tcPr>
            <w:tcW w:type="dxa" w:w="1622"/>
          </w:tcPr>
          <w:p>
            <w:pPr>
              <w:spacing w:after="0"/>
              <w:jc w:val="left"/>
            </w:pPr>
            <w:r>
              <w:rPr>
                <w:sz w:val="16"/>
              </w:rPr>
              <w:t>Hail, 1994-04-15, $500,000 property; $50,000 crops (1994 dollars)</w:t>
            </w:r>
          </w:p>
        </w:tc>
        <w:tc>
          <w:tcPr>
            <w:tcW w:type="dxa" w:w="1609"/>
          </w:tcPr>
          <w:p>
            <w:pPr>
              <w:spacing w:after="0"/>
              <w:jc w:val="left"/>
            </w:pPr>
            <w:r>
              <w:rPr>
                <w:sz w:val="16"/>
              </w:rPr>
              <w:t>Event records naming member places: Goliad city (29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5, 2006 to 2024 (5 zone-level)</w:t>
            </w:r>
          </w:p>
        </w:tc>
        <w:tc>
          <w:tcPr>
            <w:tcW w:type="dxa" w:w="1890"/>
          </w:tcPr>
          <w:p>
            <w:pPr>
              <w:spacing w:after="0"/>
              <w:jc w:val="left"/>
            </w:pPr>
            <w:r>
              <w:rPr>
                <w:sz w:val="16"/>
              </w:rPr>
              <w:t>1 day; 5 with a recorded value</w:t>
            </w:r>
          </w:p>
        </w:tc>
        <w:tc>
          <w:tcPr>
            <w:tcW w:type="dxa" w:w="1794"/>
          </w:tcPr>
          <w:p>
            <w:pPr>
              <w:spacing w:after="0"/>
              <w:jc w:val="left"/>
            </w:pPr>
            <w:r>
              <w:rPr>
                <w:sz w:val="16"/>
              </w:rPr>
              <w:t>1 consecutive day, 2024-05-27, zone-level</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1, 2017 to 2017 (1 zone-level)</w:t>
            </w:r>
          </w:p>
        </w:tc>
        <w:tc>
          <w:tcPr>
            <w:tcW w:type="dxa" w:w="1890"/>
          </w:tcPr>
          <w:p>
            <w:pPr>
              <w:spacing w:after="0"/>
              <w:jc w:val="left"/>
            </w:pPr>
          </w:p>
        </w:tc>
        <w:tc>
          <w:tcPr>
            <w:tcW w:type="dxa" w:w="1794"/>
          </w:tcPr>
          <w:p>
            <w:pPr>
              <w:spacing w:after="0"/>
              <w:jc w:val="left"/>
            </w:pPr>
            <w:r>
              <w:rPr>
                <w:sz w:val="16"/>
              </w:rPr>
              <w:t>Strongest recorded (records with damage, a wind speed or direct casualties first, then storm type, category and wind): Hurricane (Typhoon) record, 2017-08-26, category 2, $1,000,000 property; crops not reported, reported for the zone (2017 dollars); NWS zone TXZ233 (GOLIAD), zone-level: may include parts of neighboring counties</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6, 2011 to 2024 (6 zone-level)</w:t>
            </w:r>
          </w:p>
        </w:tc>
        <w:tc>
          <w:tcPr>
            <w:tcW w:type="dxa" w:w="1890"/>
          </w:tcPr>
          <w:p>
            <w:pPr>
              <w:spacing w:after="0"/>
              <w:jc w:val="left"/>
            </w:pPr>
          </w:p>
        </w:tc>
        <w:tc>
          <w:tcPr>
            <w:tcW w:type="dxa" w:w="1794"/>
          </w:tcPr>
          <w:p>
            <w:pPr>
              <w:spacing w:after="0"/>
              <w:jc w:val="left"/>
            </w:pPr>
            <w:r>
              <w:rPr>
                <w:sz w:val="16"/>
              </w:rPr>
              <w:t>Ice Storm, 2014-01-24, $50,000 property; $0 crops, reported for the zone (2014 dollars); NWS zone TXZ233 (GOLIAD), zone-level: may include parts of neighboring counties</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38, 1997 to 2015</w:t>
            </w:r>
          </w:p>
        </w:tc>
        <w:tc>
          <w:tcPr>
            <w:tcW w:type="dxa" w:w="1890"/>
          </w:tcPr>
          <w:p>
            <w:pPr>
              <w:spacing w:after="0"/>
              <w:jc w:val="left"/>
            </w:pPr>
          </w:p>
        </w:tc>
        <w:tc>
          <w:tcPr>
            <w:tcW w:type="dxa" w:w="1794"/>
          </w:tcPr>
          <w:p>
            <w:pPr>
              <w:spacing w:after="0"/>
              <w:jc w:val="left"/>
            </w:pPr>
            <w:r>
              <w:rPr>
                <w:sz w:val="16"/>
              </w:rPr>
              <w:t>Flash Flood, 2004-11-21, $20,000 property; crops not reported (2004 dollars)</w:t>
            </w:r>
          </w:p>
        </w:tc>
        <w:tc>
          <w:tcPr>
            <w:tcW w:type="dxa" w:w="1622"/>
          </w:tcPr>
          <w:p>
            <w:pPr>
              <w:spacing w:after="0"/>
              <w:jc w:val="left"/>
            </w:pPr>
          </w:p>
        </w:tc>
        <w:tc>
          <w:tcPr>
            <w:tcW w:type="dxa" w:w="1609"/>
          </w:tcPr>
          <w:p>
            <w:pPr>
              <w:spacing w:after="0"/>
              <w:jc w:val="left"/>
            </w:pPr>
            <w:r>
              <w:rPr>
                <w:sz w:val="16"/>
              </w:rPr>
              <w:t>Event records naming member places: Goliad city (16 records).</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1, 2004 to 2004</w:t>
            </w:r>
          </w:p>
        </w:tc>
        <w:tc>
          <w:tcPr>
            <w:tcW w:type="dxa" w:w="1890"/>
          </w:tcPr>
          <w:p>
            <w:pPr>
              <w:spacing w:after="0"/>
              <w:jc w:val="left"/>
            </w:pPr>
          </w:p>
        </w:tc>
        <w:tc>
          <w:tcPr>
            <w:tcW w:type="dxa" w:w="1794"/>
          </w:tcPr>
          <w:p>
            <w:pPr>
              <w:spacing w:after="0"/>
              <w:jc w:val="left"/>
            </w:pPr>
            <w:r>
              <w:rPr>
                <w:sz w:val="16"/>
              </w:rPr>
              <w:t>Lightning, 2004-08-11, $200,000 property; crops not reported (2004 dollars)</w:t>
            </w:r>
          </w:p>
        </w:tc>
        <w:tc>
          <w:tcPr>
            <w:tcW w:type="dxa" w:w="1622"/>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2, 2003 to 2011 (2 zone-level)</w:t>
            </w:r>
          </w:p>
        </w:tc>
        <w:tc>
          <w:tcPr>
            <w:tcW w:type="dxa" w:w="1890"/>
          </w:tcPr>
          <w:p>
            <w:pPr>
              <w:spacing w:after="0"/>
              <w:jc w:val="left"/>
            </w:pPr>
            <w:r>
              <w:rPr>
                <w:sz w:val="16"/>
              </w:rPr>
              <w:t>39 kt (45 mph) to 65 kt (75 mph) (median 52 kt (60 mph)); 2 with a recorded value</w:t>
            </w:r>
          </w:p>
        </w:tc>
        <w:tc>
          <w:tcPr>
            <w:tcW w:type="dxa" w:w="1794"/>
          </w:tcPr>
          <w:p>
            <w:pPr>
              <w:spacing w:after="0"/>
              <w:jc w:val="left"/>
            </w:pPr>
            <w:r>
              <w:rPr>
                <w:sz w:val="16"/>
              </w:rPr>
              <w:t>65 kt (75 mph) estimated gust, High Wind, 2003-07-15; NWS zone TXZ233 (GOLIAD), zone-level: may include parts of neighboring counties</w:t>
            </w:r>
          </w:p>
        </w:tc>
        <w:tc>
          <w:tcPr>
            <w:tcW w:type="dxa" w:w="1622"/>
          </w:tcPr>
          <w:p>
            <w:pPr>
              <w:spacing w:after="0"/>
              <w:jc w:val="left"/>
            </w:pPr>
            <w:r>
              <w:rPr>
                <w:sz w:val="16"/>
              </w:rPr>
              <w:t>Strong Wind, 2011-05-01, $500 property; crops not reported, reported for the zone (2011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42, 1980 to 2026</w:t>
            </w:r>
          </w:p>
        </w:tc>
        <w:tc>
          <w:tcPr>
            <w:tcW w:type="dxa" w:w="1890"/>
          </w:tcPr>
          <w:p>
            <w:pPr>
              <w:spacing w:after="0"/>
              <w:jc w:val="left"/>
            </w:pPr>
            <w:r>
              <w:rPr>
                <w:sz w:val="16"/>
              </w:rPr>
              <w:t>43 kt (49 mph) to 61 kt (70 mph) (median 52 kt (60 mph)); 34 with a recorded value</w:t>
            </w:r>
          </w:p>
        </w:tc>
        <w:tc>
          <w:tcPr>
            <w:tcW w:type="dxa" w:w="1794"/>
          </w:tcPr>
          <w:p>
            <w:pPr>
              <w:spacing w:after="0"/>
              <w:jc w:val="left"/>
            </w:pPr>
            <w:r>
              <w:rPr>
                <w:sz w:val="16"/>
              </w:rPr>
              <w:t>61 kt (70 mph) estimated gust, Thunderstorm Wind, 2021-06-14</w:t>
            </w:r>
          </w:p>
        </w:tc>
        <w:tc>
          <w:tcPr>
            <w:tcW w:type="dxa" w:w="1622"/>
          </w:tcPr>
          <w:p>
            <w:pPr>
              <w:spacing w:after="0"/>
              <w:jc w:val="left"/>
            </w:pPr>
          </w:p>
        </w:tc>
        <w:tc>
          <w:tcPr>
            <w:tcW w:type="dxa" w:w="1609"/>
          </w:tcPr>
          <w:p>
            <w:pPr>
              <w:spacing w:after="0"/>
              <w:jc w:val="left"/>
            </w:pPr>
            <w:r>
              <w:rPr>
                <w:sz w:val="16"/>
              </w:rPr>
              <w:t>Event records naming member places: Goliad city (14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15, 1963 to 2007</w:t>
            </w:r>
          </w:p>
        </w:tc>
        <w:tc>
          <w:tcPr>
            <w:tcW w:type="dxa" w:w="1890"/>
          </w:tcPr>
          <w:p>
            <w:pPr>
              <w:spacing w:after="0"/>
              <w:jc w:val="left"/>
            </w:pPr>
            <w:r>
              <w:rPr>
                <w:sz w:val="16"/>
              </w:rPr>
              <w:t>F/EF0 to F/EF1 (median F/EF0); 11 with a recorded value</w:t>
            </w:r>
          </w:p>
        </w:tc>
        <w:tc>
          <w:tcPr>
            <w:tcW w:type="dxa" w:w="1794"/>
          </w:tcPr>
          <w:p>
            <w:pPr>
              <w:spacing w:after="0"/>
              <w:jc w:val="left"/>
            </w:pPr>
            <w:r>
              <w:rPr>
                <w:sz w:val="16"/>
              </w:rPr>
              <w:t>F1 tornado, 1981-10-22, 5.7 mi path length (records before 1996 may include the whole path; rating and listing come from the county where the tornado began), 50 yd wide, $250,000 property; crops not recorded (1981 dollars)</w:t>
            </w:r>
          </w:p>
        </w:tc>
        <w:tc>
          <w:tcPr>
            <w:tcW w:type="dxa" w:w="1622"/>
          </w:tcPr>
          <w:p>
            <w:pPr>
              <w:spacing w:after="0"/>
              <w:jc w:val="left"/>
            </w:pPr>
          </w:p>
        </w:tc>
        <w:tc>
          <w:tcPr>
            <w:tcW w:type="dxa" w:w="1609"/>
          </w:tcPr>
          <w:p>
            <w:pPr>
              <w:spacing w:after="0"/>
              <w:jc w:val="left"/>
            </w:pPr>
            <w:r>
              <w:rPr>
                <w:sz w:val="16"/>
              </w:rPr>
              <w:t>Event records naming member places: Goliad city (4 records).</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890"/>
          </w:tcPr>
          <w:p>
            <w:pPr>
              <w:spacing w:after="0"/>
              <w:jc w:val="left"/>
            </w:pPr>
          </w:p>
        </w:tc>
        <w:tc>
          <w:tcPr>
            <w:tcW w:type="dxa" w:w="1794"/>
          </w:tcPr>
          <w:p>
            <w:pPr>
              <w:spacing w:after="0"/>
              <w:jc w:val="left"/>
            </w:pPr>
          </w:p>
        </w:tc>
        <w:tc>
          <w:tcPr>
            <w:tcW w:type="dxa" w:w="1622"/>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4, 2008 to 2022 (4 zone-level)</w:t>
            </w:r>
          </w:p>
        </w:tc>
        <w:tc>
          <w:tcPr>
            <w:tcW w:type="dxa" w:w="1890"/>
          </w:tcPr>
          <w:p>
            <w:pPr>
              <w:spacing w:after="0"/>
              <w:jc w:val="left"/>
            </w:pPr>
          </w:p>
        </w:tc>
        <w:tc>
          <w:tcPr>
            <w:tcW w:type="dxa" w:w="1794"/>
          </w:tcPr>
          <w:p>
            <w:pPr>
              <w:spacing w:after="0"/>
              <w:jc w:val="left"/>
            </w:pPr>
            <w:r>
              <w:rPr>
                <w:sz w:val="16"/>
              </w:rPr>
              <w:t>No damage reported in 4 records.</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5, 2004 to 2021 (5 zone-level)</w:t>
            </w:r>
          </w:p>
        </w:tc>
        <w:tc>
          <w:tcPr>
            <w:tcW w:type="dxa" w:w="1890"/>
          </w:tcPr>
          <w:p>
            <w:pPr>
              <w:spacing w:after="0"/>
              <w:jc w:val="left"/>
            </w:pPr>
          </w:p>
        </w:tc>
        <w:tc>
          <w:tcPr>
            <w:tcW w:type="dxa" w:w="1794"/>
          </w:tcPr>
          <w:p>
            <w:pPr>
              <w:spacing w:after="0"/>
              <w:jc w:val="left"/>
            </w:pPr>
            <w:r>
              <w:rPr>
                <w:sz w:val="16"/>
              </w:rPr>
              <w:t>No damage reported in 5 records.</w:t>
            </w:r>
          </w:p>
        </w:tc>
        <w:tc>
          <w:tcPr>
            <w:tcW w:type="dxa" w:w="1622"/>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1917"/>
        <w:gridCol w:w="4643"/>
        <w:gridCol w:w="1425"/>
        <w:gridCol w:w="737"/>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1917"/>
            <w:shd w:val="clear" w:color="auto" w:fill="E8E8E8"/>
          </w:tcPr>
          <w:p>
            <w:pPr>
              <w:spacing w:after="0"/>
              <w:jc w:val="left"/>
            </w:pPr>
            <w:r>
              <w:rPr>
                <w:b/>
                <w:sz w:val="16"/>
              </w:rPr>
              <w:t>Title</w:t>
            </w:r>
          </w:p>
        </w:tc>
        <w:tc>
          <w:tcPr>
            <w:tcW w:type="dxa" w:w="4643"/>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87"/>
          </w:tcPr>
          <w:p>
            <w:pPr>
              <w:spacing w:after="0"/>
              <w:jc w:val="left"/>
            </w:pPr>
            <w:r>
              <w:rPr>
                <w:sz w:val="16"/>
              </w:rPr>
              <w:t>Major disaster</w:t>
            </w:r>
          </w:p>
        </w:tc>
        <w:tc>
          <w:tcPr>
            <w:tcW w:type="dxa" w:w="1917"/>
          </w:tcPr>
          <w:p>
            <w:pPr>
              <w:spacing w:after="0"/>
              <w:jc w:val="left"/>
            </w:pPr>
            <w:r>
              <w:rPr>
                <w:sz w:val="16"/>
              </w:rPr>
              <w:t>HURRICANE BERYL</w:t>
            </w:r>
          </w:p>
        </w:tc>
        <w:tc>
          <w:tcPr>
            <w:tcW w:type="dxa" w:w="4643"/>
          </w:tcPr>
          <w:p>
            <w:pPr>
              <w:spacing w:after="0"/>
              <w:jc w:val="left"/>
            </w:pPr>
            <w:r>
              <w:rPr>
                <w:sz w:val="16"/>
              </w:rPr>
              <w:t>Hurricane</w:t>
            </w:r>
          </w:p>
        </w:tc>
        <w:tc>
          <w:tcPr>
            <w:tcW w:type="dxa" w:w="1425"/>
          </w:tcPr>
          <w:p>
            <w:pPr>
              <w:spacing w:after="0"/>
              <w:jc w:val="right"/>
            </w:pPr>
            <w:r>
              <w:rPr>
                <w:sz w:val="16"/>
              </w:rPr>
              <w:t>none found</w:t>
            </w:r>
          </w:p>
        </w:tc>
        <w:tc>
          <w:tcPr>
            <w:tcW w:type="dxa" w:w="737"/>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87"/>
          </w:tcPr>
          <w:p>
            <w:pPr>
              <w:spacing w:after="0"/>
              <w:jc w:val="left"/>
            </w:pPr>
            <w:r>
              <w:rPr>
                <w:sz w:val="16"/>
              </w:rPr>
              <w:t>Major disaster</w:t>
            </w:r>
          </w:p>
        </w:tc>
        <w:tc>
          <w:tcPr>
            <w:tcW w:type="dxa" w:w="1917"/>
          </w:tcPr>
          <w:p>
            <w:pPr>
              <w:spacing w:after="0"/>
              <w:jc w:val="left"/>
            </w:pPr>
            <w:r>
              <w:rPr>
                <w:sz w:val="16"/>
              </w:rPr>
              <w:t>SEVERE WINTER STORMS</w:t>
            </w:r>
          </w:p>
        </w:tc>
        <w:tc>
          <w:tcPr>
            <w:tcW w:type="dxa" w:w="4643"/>
          </w:tcPr>
          <w:p>
            <w:pPr>
              <w:spacing w:after="0"/>
              <w:jc w:val="left"/>
            </w:pPr>
            <w:r>
              <w:rPr>
                <w:sz w:val="16"/>
              </w:rPr>
              <w:t>Ice Storm</w:t>
            </w:r>
          </w:p>
        </w:tc>
        <w:tc>
          <w:tcPr>
            <w:tcW w:type="dxa" w:w="1425"/>
          </w:tcPr>
          <w:p>
            <w:pPr>
              <w:spacing w:after="0"/>
              <w:jc w:val="right"/>
            </w:pPr>
            <w:r>
              <w:rPr>
                <w:sz w:val="16"/>
              </w:rPr>
              <w:t>$15,979.73</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87"/>
          </w:tcPr>
          <w:p>
            <w:pPr>
              <w:spacing w:after="0"/>
              <w:jc w:val="left"/>
            </w:pPr>
            <w:r>
              <w:rPr>
                <w:sz w:val="16"/>
              </w:rPr>
              <w:t>Emergency</w:t>
            </w:r>
          </w:p>
        </w:tc>
        <w:tc>
          <w:tcPr>
            <w:tcW w:type="dxa" w:w="1917"/>
          </w:tcPr>
          <w:p>
            <w:pPr>
              <w:spacing w:after="0"/>
              <w:jc w:val="left"/>
            </w:pPr>
            <w:r>
              <w:rPr>
                <w:sz w:val="16"/>
              </w:rPr>
              <w:t>SEVERE WINTER STORM</w:t>
            </w:r>
          </w:p>
        </w:tc>
        <w:tc>
          <w:tcPr>
            <w:tcW w:type="dxa" w:w="4643"/>
          </w:tcPr>
          <w:p>
            <w:pPr>
              <w:spacing w:after="0"/>
              <w:jc w:val="left"/>
            </w:pPr>
            <w:r>
              <w:rPr>
                <w:sz w:val="16"/>
              </w:rPr>
              <w:t>Ice Storm</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87"/>
          </w:tcPr>
          <w:p>
            <w:pPr>
              <w:spacing w:after="0"/>
              <w:jc w:val="left"/>
            </w:pPr>
            <w:r>
              <w:rPr>
                <w:sz w:val="16"/>
              </w:rPr>
              <w:t>Emergency</w:t>
            </w:r>
          </w:p>
        </w:tc>
        <w:tc>
          <w:tcPr>
            <w:tcW w:type="dxa" w:w="1917"/>
          </w:tcPr>
          <w:p>
            <w:pPr>
              <w:spacing w:after="0"/>
              <w:jc w:val="left"/>
            </w:pPr>
            <w:r>
              <w:rPr>
                <w:sz w:val="16"/>
              </w:rPr>
              <w:t>HURRICANE HANNA</w:t>
            </w:r>
          </w:p>
        </w:tc>
        <w:tc>
          <w:tcPr>
            <w:tcW w:type="dxa" w:w="4643"/>
          </w:tcPr>
          <w:p>
            <w:pPr>
              <w:spacing w:after="0"/>
              <w:jc w:val="left"/>
            </w:pPr>
            <w:r>
              <w:rPr>
                <w:sz w:val="16"/>
              </w:rPr>
              <w:t>Hurricane</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87"/>
          </w:tcPr>
          <w:p>
            <w:pPr>
              <w:spacing w:after="0"/>
              <w:jc w:val="left"/>
            </w:pPr>
            <w:r>
              <w:rPr>
                <w:sz w:val="16"/>
              </w:rPr>
              <w:t>Major disaster</w:t>
            </w:r>
          </w:p>
        </w:tc>
        <w:tc>
          <w:tcPr>
            <w:tcW w:type="dxa" w:w="1917"/>
          </w:tcPr>
          <w:p>
            <w:pPr>
              <w:spacing w:after="0"/>
              <w:jc w:val="left"/>
            </w:pPr>
            <w:r>
              <w:rPr>
                <w:sz w:val="16"/>
              </w:rPr>
              <w:t>COVID-19 PANDEMIC</w:t>
            </w:r>
          </w:p>
        </w:tc>
        <w:tc>
          <w:tcPr>
            <w:tcW w:type="dxa" w:w="4643"/>
          </w:tcPr>
          <w:p>
            <w:pPr>
              <w:spacing w:after="0"/>
              <w:jc w:val="left"/>
            </w:pPr>
            <w:r>
              <w:rPr>
                <w:sz w:val="16"/>
              </w:rPr>
              <w:t>Non-natural, not counted</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87"/>
          </w:tcPr>
          <w:p>
            <w:pPr>
              <w:spacing w:after="0"/>
              <w:jc w:val="left"/>
            </w:pPr>
            <w:r>
              <w:rPr>
                <w:sz w:val="16"/>
              </w:rPr>
              <w:t>Emergency</w:t>
            </w:r>
          </w:p>
        </w:tc>
        <w:tc>
          <w:tcPr>
            <w:tcW w:type="dxa" w:w="1917"/>
          </w:tcPr>
          <w:p>
            <w:pPr>
              <w:spacing w:after="0"/>
              <w:jc w:val="left"/>
            </w:pPr>
            <w:r>
              <w:rPr>
                <w:sz w:val="16"/>
              </w:rPr>
              <w:t>COVID-19</w:t>
            </w:r>
          </w:p>
        </w:tc>
        <w:tc>
          <w:tcPr>
            <w:tcW w:type="dxa" w:w="4643"/>
          </w:tcPr>
          <w:p>
            <w:pPr>
              <w:spacing w:after="0"/>
              <w:jc w:val="left"/>
            </w:pPr>
            <w:r>
              <w:rPr>
                <w:sz w:val="16"/>
              </w:rPr>
              <w:t>Non-natural, not counted</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87"/>
          </w:tcPr>
          <w:p>
            <w:pPr>
              <w:spacing w:after="0"/>
              <w:jc w:val="left"/>
            </w:pPr>
            <w:r>
              <w:rPr>
                <w:sz w:val="16"/>
              </w:rPr>
              <w:t>Major disaster</w:t>
            </w:r>
          </w:p>
        </w:tc>
        <w:tc>
          <w:tcPr>
            <w:tcW w:type="dxa" w:w="1917"/>
          </w:tcPr>
          <w:p>
            <w:pPr>
              <w:spacing w:after="0"/>
              <w:jc w:val="left"/>
            </w:pPr>
            <w:r>
              <w:rPr>
                <w:sz w:val="16"/>
              </w:rPr>
              <w:t>HURRICANE HARVEY</w:t>
            </w:r>
          </w:p>
        </w:tc>
        <w:tc>
          <w:tcPr>
            <w:tcW w:type="dxa" w:w="4643"/>
          </w:tcPr>
          <w:p>
            <w:pPr>
              <w:spacing w:after="0"/>
              <w:jc w:val="left"/>
            </w:pPr>
            <w:r>
              <w:rPr>
                <w:sz w:val="16"/>
              </w:rPr>
              <w:t>Hurricane</w:t>
            </w:r>
          </w:p>
        </w:tc>
        <w:tc>
          <w:tcPr>
            <w:tcW w:type="dxa" w:w="1425"/>
          </w:tcPr>
          <w:p>
            <w:pPr>
              <w:spacing w:after="0"/>
              <w:jc w:val="right"/>
            </w:pPr>
            <w:r>
              <w:rPr>
                <w:sz w:val="16"/>
              </w:rPr>
              <w:t>$278,563.07</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87"/>
          </w:tcPr>
          <w:p>
            <w:pPr>
              <w:spacing w:after="0"/>
              <w:jc w:val="left"/>
            </w:pPr>
            <w:r>
              <w:rPr>
                <w:sz w:val="16"/>
              </w:rPr>
              <w:t>Emergency</w:t>
            </w:r>
          </w:p>
        </w:tc>
        <w:tc>
          <w:tcPr>
            <w:tcW w:type="dxa" w:w="1917"/>
          </w:tcPr>
          <w:p>
            <w:pPr>
              <w:spacing w:after="0"/>
              <w:jc w:val="left"/>
            </w:pPr>
            <w:r>
              <w:rPr>
                <w:sz w:val="16"/>
              </w:rPr>
              <w:t>HURRICANE IKE</w:t>
            </w:r>
          </w:p>
        </w:tc>
        <w:tc>
          <w:tcPr>
            <w:tcW w:type="dxa" w:w="4643"/>
          </w:tcPr>
          <w:p>
            <w:pPr>
              <w:spacing w:after="0"/>
              <w:jc w:val="left"/>
            </w:pPr>
            <w:r>
              <w:rPr>
                <w:sz w:val="16"/>
              </w:rPr>
              <w:t>Hurricane</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87"/>
          </w:tcPr>
          <w:p>
            <w:pPr>
              <w:spacing w:after="0"/>
              <w:jc w:val="left"/>
            </w:pPr>
            <w:r>
              <w:rPr>
                <w:sz w:val="16"/>
              </w:rPr>
              <w:t>Emergency</w:t>
            </w:r>
          </w:p>
        </w:tc>
        <w:tc>
          <w:tcPr>
            <w:tcW w:type="dxa" w:w="1917"/>
          </w:tcPr>
          <w:p>
            <w:pPr>
              <w:spacing w:after="0"/>
              <w:jc w:val="left"/>
            </w:pPr>
            <w:r>
              <w:rPr>
                <w:sz w:val="16"/>
              </w:rPr>
              <w:t>HURRICANE GUSTAV</w:t>
            </w:r>
          </w:p>
        </w:tc>
        <w:tc>
          <w:tcPr>
            <w:tcW w:type="dxa" w:w="4643"/>
          </w:tcPr>
          <w:p>
            <w:pPr>
              <w:spacing w:after="0"/>
              <w:jc w:val="left"/>
            </w:pPr>
            <w:r>
              <w:rPr>
                <w:sz w:val="16"/>
              </w:rPr>
              <w:t>Hurricane</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87"/>
          </w:tcPr>
          <w:p>
            <w:pPr>
              <w:spacing w:after="0"/>
              <w:jc w:val="left"/>
            </w:pPr>
            <w:r>
              <w:rPr>
                <w:sz w:val="16"/>
              </w:rPr>
              <w:t>Emergency</w:t>
            </w:r>
          </w:p>
        </w:tc>
        <w:tc>
          <w:tcPr>
            <w:tcW w:type="dxa" w:w="1917"/>
          </w:tcPr>
          <w:p>
            <w:pPr>
              <w:spacing w:after="0"/>
              <w:jc w:val="left"/>
            </w:pPr>
            <w:r>
              <w:rPr>
                <w:sz w:val="16"/>
              </w:rPr>
              <w:t>HURRICANE DEAN</w:t>
            </w:r>
          </w:p>
        </w:tc>
        <w:tc>
          <w:tcPr>
            <w:tcW w:type="dxa" w:w="4643"/>
          </w:tcPr>
          <w:p>
            <w:pPr>
              <w:spacing w:after="0"/>
              <w:jc w:val="left"/>
            </w:pPr>
            <w:r>
              <w:rPr>
                <w:sz w:val="16"/>
              </w:rPr>
              <w:t>Hurricane</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87"/>
          </w:tcPr>
          <w:p>
            <w:pPr>
              <w:spacing w:after="0"/>
              <w:jc w:val="left"/>
            </w:pPr>
            <w:r>
              <w:rPr>
                <w:sz w:val="16"/>
              </w:rPr>
              <w:t>Major disaster</w:t>
            </w:r>
          </w:p>
        </w:tc>
        <w:tc>
          <w:tcPr>
            <w:tcW w:type="dxa" w:w="1917"/>
          </w:tcPr>
          <w:p>
            <w:pPr>
              <w:spacing w:after="0"/>
              <w:jc w:val="left"/>
            </w:pPr>
            <w:r>
              <w:rPr>
                <w:sz w:val="16"/>
              </w:rPr>
              <w:t>EXTREME WILDFIRE THREAT</w:t>
            </w:r>
          </w:p>
        </w:tc>
        <w:tc>
          <w:tcPr>
            <w:tcW w:type="dxa" w:w="4643"/>
          </w:tcPr>
          <w:p>
            <w:pPr>
              <w:spacing w:after="0"/>
              <w:jc w:val="left"/>
            </w:pPr>
            <w:r>
              <w:rPr>
                <w:sz w:val="16"/>
              </w:rPr>
              <w:t>Wildfire</w:t>
            </w:r>
          </w:p>
        </w:tc>
        <w:tc>
          <w:tcPr>
            <w:tcW w:type="dxa" w:w="1425"/>
          </w:tcPr>
          <w:p>
            <w:pPr>
              <w:spacing w:after="0"/>
              <w:jc w:val="right"/>
            </w:pPr>
            <w:r>
              <w:rPr>
                <w:sz w:val="16"/>
              </w:rPr>
              <w:t>$2,464.09</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87"/>
          </w:tcPr>
          <w:p>
            <w:pPr>
              <w:spacing w:after="0"/>
              <w:jc w:val="left"/>
            </w:pPr>
            <w:r>
              <w:rPr>
                <w:sz w:val="16"/>
              </w:rPr>
              <w:t>Major disaster</w:t>
            </w:r>
          </w:p>
        </w:tc>
        <w:tc>
          <w:tcPr>
            <w:tcW w:type="dxa" w:w="1917"/>
          </w:tcPr>
          <w:p>
            <w:pPr>
              <w:spacing w:after="0"/>
              <w:jc w:val="left"/>
            </w:pPr>
            <w:r>
              <w:rPr>
                <w:sz w:val="16"/>
              </w:rPr>
              <w:t>HURRICANE RITA</w:t>
            </w:r>
          </w:p>
        </w:tc>
        <w:tc>
          <w:tcPr>
            <w:tcW w:type="dxa" w:w="4643"/>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$1,660.25</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87"/>
          </w:tcPr>
          <w:p>
            <w:pPr>
              <w:spacing w:after="0"/>
              <w:jc w:val="left"/>
            </w:pPr>
            <w:r>
              <w:rPr>
                <w:sz w:val="16"/>
              </w:rPr>
              <w:t>Emergency</w:t>
            </w:r>
          </w:p>
        </w:tc>
        <w:tc>
          <w:tcPr>
            <w:tcW w:type="dxa" w:w="1917"/>
          </w:tcPr>
          <w:p>
            <w:pPr>
              <w:spacing w:after="0"/>
              <w:jc w:val="left"/>
            </w:pPr>
            <w:r>
              <w:rPr>
                <w:sz w:val="16"/>
              </w:rPr>
              <w:t>HURRICANE RITA</w:t>
            </w:r>
          </w:p>
        </w:tc>
        <w:tc>
          <w:tcPr>
            <w:tcW w:type="dxa" w:w="4643"/>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$4,660.47</w:t>
            </w:r>
          </w:p>
        </w:tc>
        <w:tc>
          <w:tcPr>
            <w:tcW w:type="dxa" w:w="737"/>
          </w:tcPr>
          <w:p>
            <w:pPr>
              <w:spacing w:after="0"/>
              <w:jc w:val="left"/>
            </w:pPr>
          </w:p>
        </w:tc>
        <w:tc>
          <w:tcPr>
            <w:tcW w:type="dxa" w:w="89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87"/>
          </w:tcPr>
          <w:p>
            <w:pPr>
              <w:spacing w:after="0"/>
              <w:jc w:val="left"/>
            </w:pPr>
            <w:r>
              <w:rPr>
                <w:sz w:val="16"/>
              </w:rPr>
              <w:t>Emergency</w:t>
            </w:r>
          </w:p>
        </w:tc>
        <w:tc>
          <w:tcPr>
            <w:tcW w:type="dxa" w:w="1917"/>
          </w:tcPr>
          <w:p>
            <w:pPr>
              <w:spacing w:after="0"/>
              <w:jc w:val="left"/>
            </w:pPr>
            <w:r>
              <w:rPr>
                <w:sz w:val="16"/>
              </w:rPr>
              <w:t>HURRICANE KATRINA EVACUATION</w:t>
            </w:r>
          </w:p>
        </w:tc>
        <w:tc>
          <w:tcPr>
            <w:tcW w:type="dxa" w:w="4643"/>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87"/>
          </w:tcPr>
          <w:p>
            <w:pPr>
              <w:spacing w:after="0"/>
              <w:jc w:val="left"/>
            </w:pPr>
            <w:r>
              <w:rPr>
                <w:sz w:val="16"/>
              </w:rPr>
              <w:t>Major disaster</w:t>
            </w:r>
          </w:p>
        </w:tc>
        <w:tc>
          <w:tcPr>
            <w:tcW w:type="dxa" w:w="1917"/>
          </w:tcPr>
          <w:p>
            <w:pPr>
              <w:spacing w:after="0"/>
              <w:jc w:val="left"/>
            </w:pPr>
            <w:r>
              <w:rPr>
                <w:sz w:val="16"/>
              </w:rPr>
              <w:t>HURRICANE CLAUDETTE</w:t>
            </w:r>
          </w:p>
        </w:tc>
        <w:tc>
          <w:tcPr>
            <w:tcW w:type="dxa" w:w="4643"/>
          </w:tcPr>
          <w:p>
            <w:pPr>
              <w:spacing w:after="0"/>
              <w:jc w:val="left"/>
            </w:pPr>
            <w:r>
              <w:rPr>
                <w:sz w:val="16"/>
              </w:rPr>
              <w:t>Hurricane</w:t>
            </w:r>
          </w:p>
        </w:tc>
        <w:tc>
          <w:tcPr>
            <w:tcW w:type="dxa" w:w="1425"/>
          </w:tcPr>
          <w:p>
            <w:pPr>
              <w:spacing w:after="0"/>
              <w:jc w:val="right"/>
            </w:pPr>
            <w:r>
              <w:rPr>
                <w:sz w:val="16"/>
              </w:rPr>
              <w:t>$232,355.74</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87"/>
          </w:tcPr>
          <w:p>
            <w:pPr>
              <w:spacing w:after="0"/>
              <w:jc w:val="left"/>
            </w:pPr>
            <w:r>
              <w:rPr>
                <w:sz w:val="16"/>
              </w:rPr>
              <w:t>Major disaster</w:t>
            </w:r>
          </w:p>
        </w:tc>
        <w:tc>
          <w:tcPr>
            <w:tcW w:type="dxa" w:w="1917"/>
          </w:tcPr>
          <w:p>
            <w:pPr>
              <w:spacing w:after="0"/>
              <w:jc w:val="left"/>
            </w:pPr>
            <w:r>
              <w:rPr>
                <w:sz w:val="16"/>
              </w:rPr>
              <w:t>SEVERE STORMS AND FLOODING</w:t>
            </w:r>
          </w:p>
        </w:tc>
        <w:tc>
          <w:tcPr>
            <w:tcW w:type="dxa" w:w="4643"/>
          </w:tcPr>
          <w:p>
            <w:pPr>
              <w:spacing w:after="0"/>
              <w:jc w:val="left"/>
            </w:pPr>
            <w:r>
              <w:rPr>
                <w:sz w:val="16"/>
              </w:rPr>
              <w:t>Inland Flooding</w:t>
            </w:r>
          </w:p>
        </w:tc>
        <w:tc>
          <w:tcPr>
            <w:tcW w:type="dxa" w:w="1425"/>
          </w:tcPr>
          <w:p>
            <w:pPr>
              <w:spacing w:after="0"/>
              <w:jc w:val="right"/>
            </w:pPr>
            <w:r>
              <w:rPr>
                <w:sz w:val="16"/>
              </w:rPr>
              <w:t>$45,022.24</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87"/>
          </w:tcPr>
          <w:p>
            <w:pPr>
              <w:spacing w:after="0"/>
              <w:jc w:val="left"/>
            </w:pPr>
            <w:r>
              <w:rPr>
                <w:sz w:val="16"/>
              </w:rPr>
              <w:t>Major disaster</w:t>
            </w:r>
          </w:p>
        </w:tc>
        <w:tc>
          <w:tcPr>
            <w:tcW w:type="dxa" w:w="1917"/>
          </w:tcPr>
          <w:p>
            <w:pPr>
              <w:spacing w:after="0"/>
              <w:jc w:val="left"/>
            </w:pPr>
            <w:r>
              <w:rPr>
                <w:sz w:val="16"/>
              </w:rPr>
              <w:t>TX-FLOODING 10/18/98</w:t>
            </w:r>
          </w:p>
        </w:tc>
        <w:tc>
          <w:tcPr>
            <w:tcW w:type="dxa" w:w="4643"/>
          </w:tcPr>
          <w:p>
            <w:pPr>
              <w:spacing w:after="0"/>
              <w:jc w:val="left"/>
            </w:pPr>
            <w:r>
              <w:rPr>
                <w:sz w:val="16"/>
              </w:rPr>
              <w:t>Inland Flooding (primary); also designated: Tornado</w:t>
            </w:r>
          </w:p>
        </w:tc>
        <w:tc>
          <w:tcPr>
            <w:tcW w:type="dxa" w:w="1425"/>
          </w:tcPr>
          <w:p>
            <w:pPr>
              <w:spacing w:after="0"/>
              <w:jc w:val="right"/>
            </w:pPr>
            <w:r>
              <w:rPr>
                <w:sz w:val="16"/>
              </w:rPr>
              <w:t>$45,190.28</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87"/>
          </w:tcPr>
          <w:p>
            <w:pPr>
              <w:spacing w:after="0"/>
              <w:jc w:val="left"/>
            </w:pPr>
            <w:r>
              <w:rPr>
                <w:sz w:val="16"/>
              </w:rPr>
              <w:t>Major disaster</w:t>
            </w:r>
          </w:p>
        </w:tc>
        <w:tc>
          <w:tcPr>
            <w:tcW w:type="dxa" w:w="1917"/>
          </w:tcPr>
          <w:p>
            <w:pPr>
              <w:spacing w:after="0"/>
              <w:jc w:val="left"/>
            </w:pPr>
            <w:r>
              <w:rPr>
                <w:sz w:val="16"/>
              </w:rPr>
              <w:t>TROPICAL STORM CHARLEY</w:t>
            </w:r>
          </w:p>
        </w:tc>
        <w:tc>
          <w:tcPr>
            <w:tcW w:type="dxa" w:w="4643"/>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387"/>
          </w:tcPr>
          <w:p>
            <w:pPr>
              <w:spacing w:after="0"/>
              <w:jc w:val="left"/>
            </w:pPr>
            <w:r>
              <w:rPr>
                <w:sz w:val="16"/>
              </w:rPr>
              <w:t>Major disaster</w:t>
            </w:r>
          </w:p>
        </w:tc>
        <w:tc>
          <w:tcPr>
            <w:tcW w:type="dxa" w:w="1917"/>
          </w:tcPr>
          <w:p>
            <w:pPr>
              <w:spacing w:after="0"/>
              <w:jc w:val="left"/>
            </w:pPr>
            <w:r>
              <w:rPr>
                <w:sz w:val="16"/>
              </w:rPr>
              <w:t>SEVERE STORMS AND FLOODING</w:t>
            </w:r>
          </w:p>
        </w:tc>
        <w:tc>
          <w:tcPr>
            <w:tcW w:type="dxa" w:w="4643"/>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87"/>
          </w:tcPr>
          <w:p>
            <w:pPr>
              <w:spacing w:after="0"/>
              <w:jc w:val="left"/>
            </w:pPr>
            <w:r>
              <w:rPr>
                <w:sz w:val="16"/>
              </w:rPr>
              <w:t>Emergency</w:t>
            </w:r>
          </w:p>
        </w:tc>
        <w:tc>
          <w:tcPr>
            <w:tcW w:type="dxa" w:w="1917"/>
          </w:tcPr>
          <w:p>
            <w:pPr>
              <w:spacing w:after="0"/>
              <w:jc w:val="left"/>
            </w:pPr>
            <w:r>
              <w:rPr>
                <w:sz w:val="16"/>
              </w:rPr>
              <w:t>EXTREME FIRE HAZARD</w:t>
            </w:r>
          </w:p>
        </w:tc>
        <w:tc>
          <w:tcPr>
            <w:tcW w:type="dxa" w:w="4643"/>
          </w:tcPr>
          <w:p>
            <w:pPr>
              <w:spacing w:after="0"/>
              <w:jc w:val="left"/>
            </w:pPr>
            <w:r>
              <w:rPr>
                <w:sz w:val="16"/>
              </w:rPr>
              <w:t>Drought (primary); also designated: Wildfire</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87"/>
          </w:tcPr>
          <w:p>
            <w:pPr>
              <w:spacing w:after="0"/>
              <w:jc w:val="left"/>
            </w:pPr>
            <w:r>
              <w:rPr>
                <w:sz w:val="16"/>
              </w:rPr>
              <w:t>Major disaster</w:t>
            </w:r>
          </w:p>
        </w:tc>
        <w:tc>
          <w:tcPr>
            <w:tcW w:type="dxa" w:w="1917"/>
          </w:tcPr>
          <w:p>
            <w:pPr>
              <w:spacing w:after="0"/>
              <w:jc w:val="left"/>
            </w:pPr>
            <w:r>
              <w:rPr>
                <w:sz w:val="16"/>
              </w:rPr>
              <w:t>HURRICANE BEULAH</w:t>
            </w:r>
          </w:p>
        </w:tc>
        <w:tc>
          <w:tcPr>
            <w:tcW w:type="dxa" w:w="4643"/>
          </w:tcPr>
          <w:p>
            <w:pPr>
              <w:spacing w:after="0"/>
              <w:jc w:val="left"/>
            </w:pPr>
            <w:r>
              <w:rPr>
                <w:sz w:val="16"/>
              </w:rPr>
              <w:t>Hurricane (primary); also designated: Inland Flooding</w:t>
            </w:r>
          </w:p>
        </w:tc>
        <w:tc>
          <w:tcPr>
            <w:tcW w:type="dxa" w:w="1425"/>
          </w:tcPr>
          <w:p>
            <w:pPr>
              <w:spacing w:after="0"/>
              <w:jc w:val="right"/>
            </w:pPr>
            <w:r>
              <w:rPr>
                <w:sz w:val="16"/>
              </w:rPr>
              <w:t>none found</w:t>
            </w:r>
          </w:p>
        </w:tc>
        <w:tc>
          <w:tcPr>
            <w:tcW w:type="dxa" w:w="737"/>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r>
              <w:rPr>
                <w:sz w:val="16"/>
              </w:rPr>
              <w:t>8</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73</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56"/>
        <w:gridCol w:w="2878"/>
        <w:gridCol w:w="1076"/>
        <w:gridCol w:w="1702"/>
        <w:gridCol w:w="704"/>
        <w:gridCol w:w="2869"/>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56"/>
            <w:shd w:val="clear" w:color="auto" w:fill="E8E8E8"/>
          </w:tcPr>
          <w:p>
            <w:pPr>
              <w:spacing w:after="0"/>
              <w:jc w:val="left"/>
            </w:pPr>
            <w:r>
              <w:rPr>
                <w:b/>
                <w:sz w:val="16"/>
              </w:rPr>
              <w:t>Magnitude or extent</w:t>
            </w:r>
          </w:p>
        </w:tc>
        <w:tc>
          <w:tcPr>
            <w:tcW w:type="dxa" w:w="287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2"/>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2024-05-27</w:t>
            </w:r>
          </w:p>
        </w:tc>
        <w:tc>
          <w:tcPr>
            <w:tcW w:type="dxa" w:w="1290"/>
          </w:tcPr>
          <w:p>
            <w:pPr>
              <w:spacing w:after="0"/>
              <w:jc w:val="left"/>
            </w:pPr>
            <w:r>
              <w:rPr>
                <w:sz w:val="16"/>
              </w:rPr>
              <w:t>Excessive Heat</w:t>
            </w:r>
          </w:p>
        </w:tc>
        <w:tc>
          <w:tcPr>
            <w:tcW w:type="dxa" w:w="2556"/>
          </w:tcPr>
          <w:p>
            <w:pPr>
              <w:spacing w:after="0"/>
              <w:jc w:val="left"/>
            </w:pPr>
          </w:p>
        </w:tc>
        <w:tc>
          <w:tcPr>
            <w:tcW w:type="dxa" w:w="2878"/>
          </w:tcPr>
          <w:p>
            <w:pPr>
              <w:spacing w:after="0"/>
              <w:jc w:val="left"/>
            </w:pPr>
            <w:r>
              <w:rPr>
                <w:sz w:val="16"/>
              </w:rPr>
              <w:t>$0 property; $0 crops, reported for the zone (2024 dollars)</w:t>
            </w:r>
          </w:p>
        </w:tc>
        <w:tc>
          <w:tcPr>
            <w:tcW w:type="dxa" w:w="1076"/>
          </w:tcPr>
          <w:p>
            <w:pPr>
              <w:spacing w:after="0"/>
              <w:jc w:val="right"/>
            </w:pPr>
            <w:r>
              <w:rPr>
                <w:sz w:val="16"/>
              </w:rPr>
              <w:t>0, 0</w:t>
            </w:r>
          </w:p>
        </w:tc>
        <w:tc>
          <w:tcPr>
            <w:tcW w:type="dxa" w:w="1702"/>
          </w:tcPr>
          <w:p>
            <w:pPr>
              <w:spacing w:after="0"/>
              <w:jc w:val="left"/>
            </w:pPr>
            <w:r>
              <w:rPr>
                <w:sz w:val="16"/>
              </w:rPr>
              <w:t>NWS zone TXZ233 (GOLIAD), zone-level: may include parts of neighboring counties</w:t>
            </w:r>
          </w:p>
        </w:tc>
        <w:tc>
          <w:tcPr>
            <w:tcW w:type="dxa" w:w="704"/>
          </w:tcPr>
          <w:p>
            <w:pPr>
              <w:spacing w:after="0"/>
              <w:jc w:val="left"/>
            </w:pPr>
            <w:r>
              <w:rPr>
                <w:sz w:val="16"/>
              </w:rPr>
              <w:t>within last 5 years</w:t>
            </w:r>
          </w:p>
        </w:tc>
        <w:tc>
          <w:tcPr>
            <w:tcW w:type="dxa" w:w="2869"/>
          </w:tcPr>
          <w:p>
            <w:pPr>
              <w:spacing w:after="0"/>
              <w:jc w:val="left"/>
            </w:pPr>
            <w:r>
              <w:rPr>
                <w:sz w:val="16"/>
              </w:rPr>
              <w:t>B1-c worst recorded: Excessive Heat, Heat</w:t>
            </w:r>
          </w:p>
        </w:tc>
      </w:tr>
      <w:tr>
        <w:trPr>
          <w:cantSplit/>
        </w:trPr>
        <w:tc>
          <w:tcPr>
            <w:tcW w:type="dxa" w:w="1037"/>
          </w:tcPr>
          <w:p>
            <w:pPr>
              <w:spacing w:after="0"/>
              <w:jc w:val="left"/>
            </w:pPr>
            <w:r>
              <w:rPr>
                <w:sz w:val="16"/>
              </w:rPr>
              <w:t>2021-06-14</w:t>
            </w:r>
          </w:p>
        </w:tc>
        <w:tc>
          <w:tcPr>
            <w:tcW w:type="dxa" w:w="1290"/>
          </w:tcPr>
          <w:p>
            <w:pPr>
              <w:spacing w:after="0"/>
              <w:jc w:val="left"/>
            </w:pPr>
            <w:r>
              <w:rPr>
                <w:sz w:val="16"/>
              </w:rPr>
              <w:t>Thunderstorm Wind</w:t>
            </w:r>
          </w:p>
        </w:tc>
        <w:tc>
          <w:tcPr>
            <w:tcW w:type="dxa" w:w="2556"/>
          </w:tcPr>
          <w:p>
            <w:pPr>
              <w:spacing w:after="0"/>
              <w:jc w:val="left"/>
            </w:pPr>
            <w:r>
              <w:rPr>
                <w:sz w:val="16"/>
              </w:rPr>
              <w:t>61 kt (70 mph) estimated gust</w:t>
            </w:r>
          </w:p>
        </w:tc>
        <w:tc>
          <w:tcPr>
            <w:tcW w:type="dxa" w:w="2878"/>
          </w:tcPr>
          <w:p>
            <w:pPr>
              <w:spacing w:after="0"/>
              <w:jc w:val="left"/>
            </w:pPr>
            <w:r>
              <w:rPr>
                <w:sz w:val="16"/>
              </w:rPr>
              <w:t>$50,000 property; $0 crops (2021 dollars)</w:t>
            </w:r>
          </w:p>
        </w:tc>
        <w:tc>
          <w:tcPr>
            <w:tcW w:type="dxa" w:w="1076"/>
          </w:tcPr>
          <w:p>
            <w:pPr>
              <w:spacing w:after="0"/>
              <w:jc w:val="right"/>
            </w:pPr>
            <w:r>
              <w:rPr>
                <w:sz w:val="16"/>
              </w:rPr>
              <w:t>0, 0</w:t>
            </w:r>
          </w:p>
        </w:tc>
        <w:tc>
          <w:tcPr>
            <w:tcW w:type="dxa" w:w="1702"/>
          </w:tcPr>
          <w:p>
            <w:pPr>
              <w:spacing w:after="0"/>
              <w:jc w:val="left"/>
            </w:pPr>
            <w:r>
              <w:rPr>
                <w:sz w:val="16"/>
              </w:rPr>
              <w:t>GOLIAD</w:t>
            </w:r>
          </w:p>
        </w:tc>
        <w:tc>
          <w:tcPr>
            <w:tcW w:type="dxa" w:w="704"/>
          </w:tcPr>
          <w:p>
            <w:pPr>
              <w:spacing w:after="0"/>
              <w:jc w:val="left"/>
            </w:pPr>
          </w:p>
        </w:tc>
        <w:tc>
          <w:tcPr>
            <w:tcW w:type="dxa" w:w="2869"/>
          </w:tcPr>
          <w:p>
            <w:pPr>
              <w:spacing w:after="0"/>
              <w:jc w:val="left"/>
            </w:pPr>
            <w:r>
              <w:rPr>
                <w:sz w:val="16"/>
              </w:rPr>
              <w:t>B1-c worst recorded: Thunderstorm Wind</w:t>
            </w:r>
          </w:p>
        </w:tc>
      </w:tr>
      <w:tr>
        <w:trPr>
          <w:cantSplit/>
        </w:trPr>
        <w:tc>
          <w:tcPr>
            <w:tcW w:type="dxa" w:w="1037"/>
          </w:tcPr>
          <w:p>
            <w:pPr>
              <w:spacing w:after="0"/>
              <w:jc w:val="left"/>
            </w:pPr>
            <w:r>
              <w:rPr>
                <w:sz w:val="16"/>
              </w:rPr>
              <w:t>2021-02-14</w:t>
            </w:r>
          </w:p>
        </w:tc>
        <w:tc>
          <w:tcPr>
            <w:tcW w:type="dxa" w:w="1290"/>
          </w:tcPr>
          <w:p>
            <w:pPr>
              <w:spacing w:after="0"/>
              <w:jc w:val="left"/>
            </w:pPr>
            <w:r>
              <w:rPr>
                <w:sz w:val="16"/>
              </w:rPr>
              <w:t>Cold/Wind Chill</w:t>
            </w:r>
          </w:p>
        </w:tc>
        <w:tc>
          <w:tcPr>
            <w:tcW w:type="dxa" w:w="2556"/>
          </w:tcPr>
          <w:p>
            <w:pPr>
              <w:spacing w:after="0"/>
              <w:jc w:val="left"/>
            </w:pPr>
          </w:p>
        </w:tc>
        <w:tc>
          <w:tcPr>
            <w:tcW w:type="dxa" w:w="2878"/>
          </w:tcPr>
          <w:p>
            <w:pPr>
              <w:spacing w:after="0"/>
              <w:jc w:val="left"/>
            </w:pPr>
            <w:r>
              <w:rPr>
                <w:sz w:val="16"/>
              </w:rPr>
              <w:t>$150,000 property; $0 crops, reported for the zone (2021 dollars)</w:t>
            </w:r>
          </w:p>
        </w:tc>
        <w:tc>
          <w:tcPr>
            <w:tcW w:type="dxa" w:w="1076"/>
          </w:tcPr>
          <w:p>
            <w:pPr>
              <w:spacing w:after="0"/>
              <w:jc w:val="right"/>
            </w:pPr>
            <w:r>
              <w:rPr>
                <w:sz w:val="16"/>
              </w:rPr>
              <w:t>0, 0</w:t>
            </w:r>
          </w:p>
        </w:tc>
        <w:tc>
          <w:tcPr>
            <w:tcW w:type="dxa" w:w="1702"/>
          </w:tcPr>
          <w:p>
            <w:pPr>
              <w:spacing w:after="0"/>
              <w:jc w:val="left"/>
            </w:pPr>
            <w:r>
              <w:rPr>
                <w:sz w:val="16"/>
              </w:rPr>
              <w:t>NWS zone TXZ233 (GOLIAD), zone-level: may include parts of neighboring counties</w:t>
            </w:r>
          </w:p>
        </w:tc>
        <w:tc>
          <w:tcPr>
            <w:tcW w:type="dxa" w:w="704"/>
          </w:tcPr>
          <w:p>
            <w:pPr>
              <w:spacing w:after="0"/>
              <w:jc w:val="left"/>
            </w:pPr>
          </w:p>
        </w:tc>
        <w:tc>
          <w:tcPr>
            <w:tcW w:type="dxa" w:w="28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2017-08-26</w:t>
            </w:r>
          </w:p>
        </w:tc>
        <w:tc>
          <w:tcPr>
            <w:tcW w:type="dxa" w:w="1290"/>
          </w:tcPr>
          <w:p>
            <w:pPr>
              <w:spacing w:after="0"/>
              <w:jc w:val="left"/>
            </w:pPr>
            <w:r>
              <w:rPr>
                <w:sz w:val="16"/>
              </w:rPr>
              <w:t>Hurricane (Typhoon)</w:t>
            </w:r>
          </w:p>
        </w:tc>
        <w:tc>
          <w:tcPr>
            <w:tcW w:type="dxa" w:w="2556"/>
          </w:tcPr>
          <w:p>
            <w:pPr>
              <w:spacing w:after="0"/>
              <w:jc w:val="left"/>
            </w:pPr>
            <w:r>
              <w:rPr>
                <w:sz w:val="16"/>
              </w:rPr>
              <w:t>category 2</w:t>
            </w:r>
          </w:p>
        </w:tc>
        <w:tc>
          <w:tcPr>
            <w:tcW w:type="dxa" w:w="2878"/>
          </w:tcPr>
          <w:p>
            <w:pPr>
              <w:spacing w:after="0"/>
              <w:jc w:val="left"/>
            </w:pPr>
            <w:r>
              <w:rPr>
                <w:sz w:val="16"/>
              </w:rPr>
              <w:t>$1,000,000 property; crops not reported, reported for the zone (2017 dollars)</w:t>
            </w:r>
          </w:p>
        </w:tc>
        <w:tc>
          <w:tcPr>
            <w:tcW w:type="dxa" w:w="1076"/>
          </w:tcPr>
          <w:p>
            <w:pPr>
              <w:spacing w:after="0"/>
              <w:jc w:val="right"/>
            </w:pPr>
            <w:r>
              <w:rPr>
                <w:sz w:val="16"/>
              </w:rPr>
              <w:t>0, 0</w:t>
            </w:r>
          </w:p>
        </w:tc>
        <w:tc>
          <w:tcPr>
            <w:tcW w:type="dxa" w:w="1702"/>
          </w:tcPr>
          <w:p>
            <w:pPr>
              <w:spacing w:after="0"/>
              <w:jc w:val="left"/>
            </w:pPr>
            <w:r>
              <w:rPr>
                <w:sz w:val="16"/>
              </w:rPr>
              <w:t>NWS zone TXZ233 (GOLIAD), zone-level: may include parts of neighboring counties</w:t>
            </w:r>
          </w:p>
        </w:tc>
        <w:tc>
          <w:tcPr>
            <w:tcW w:type="dxa" w:w="704"/>
          </w:tcPr>
          <w:p>
            <w:pPr>
              <w:spacing w:after="0"/>
              <w:jc w:val="left"/>
            </w:pPr>
          </w:p>
        </w:tc>
        <w:tc>
          <w:tcPr>
            <w:tcW w:type="dxa" w:w="286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2008-05-01</w:t>
            </w:r>
          </w:p>
        </w:tc>
        <w:tc>
          <w:tcPr>
            <w:tcW w:type="dxa" w:w="1290"/>
          </w:tcPr>
          <w:p>
            <w:pPr>
              <w:spacing w:after="0"/>
              <w:jc w:val="left"/>
            </w:pPr>
            <w:r>
              <w:rPr>
                <w:sz w:val="16"/>
              </w:rPr>
              <w:t>Drought</w:t>
            </w:r>
          </w:p>
        </w:tc>
        <w:tc>
          <w:tcPr>
            <w:tcW w:type="dxa" w:w="2556"/>
          </w:tcPr>
          <w:p>
            <w:pPr>
              <w:spacing w:after="0"/>
              <w:jc w:val="left"/>
            </w:pPr>
          </w:p>
        </w:tc>
        <w:tc>
          <w:tcPr>
            <w:tcW w:type="dxa" w:w="2878"/>
          </w:tcPr>
          <w:p>
            <w:pPr>
              <w:spacing w:after="0"/>
              <w:jc w:val="left"/>
            </w:pPr>
            <w:r>
              <w:rPr>
                <w:sz w:val="16"/>
              </w:rPr>
              <w:t>$0 property; $0 crops, reported for the zone (2008 dollars)</w:t>
            </w:r>
          </w:p>
        </w:tc>
        <w:tc>
          <w:tcPr>
            <w:tcW w:type="dxa" w:w="1076"/>
          </w:tcPr>
          <w:p>
            <w:pPr>
              <w:spacing w:after="0"/>
              <w:jc w:val="right"/>
            </w:pPr>
            <w:r>
              <w:rPr>
                <w:sz w:val="16"/>
              </w:rPr>
              <w:t>0, 0</w:t>
            </w:r>
          </w:p>
        </w:tc>
        <w:tc>
          <w:tcPr>
            <w:tcW w:type="dxa" w:w="1702"/>
          </w:tcPr>
          <w:p>
            <w:pPr>
              <w:spacing w:after="0"/>
              <w:jc w:val="left"/>
            </w:pPr>
            <w:r>
              <w:rPr>
                <w:sz w:val="16"/>
              </w:rPr>
              <w:t>NWS zone TXZ233 (GOLIAD), zone-level: may include parts of neighboring counties</w:t>
            </w:r>
          </w:p>
        </w:tc>
        <w:tc>
          <w:tcPr>
            <w:tcW w:type="dxa" w:w="704"/>
          </w:tcPr>
          <w:p>
            <w:pPr>
              <w:spacing w:after="0"/>
              <w:jc w:val="left"/>
            </w:pPr>
          </w:p>
        </w:tc>
        <w:tc>
          <w:tcPr>
            <w:tcW w:type="dxa" w:w="2869"/>
          </w:tcPr>
          <w:p>
            <w:pPr>
              <w:spacing w:after="0"/>
              <w:jc w:val="left"/>
            </w:pPr>
            <w:r>
              <w:rPr>
                <w:sz w:val="16"/>
              </w:rPr>
              <w:t>B1-c worst recorded: Drought</w:t>
            </w:r>
          </w:p>
        </w:tc>
      </w:tr>
      <w:tr>
        <w:trPr>
          <w:cantSplit/>
        </w:trPr>
        <w:tc>
          <w:tcPr>
            <w:tcW w:type="dxa" w:w="1037"/>
          </w:tcPr>
          <w:p>
            <w:pPr>
              <w:spacing w:after="0"/>
              <w:jc w:val="left"/>
            </w:pPr>
            <w:r>
              <w:rPr>
                <w:sz w:val="16"/>
              </w:rPr>
              <w:t>2004-11-21</w:t>
            </w:r>
          </w:p>
        </w:tc>
        <w:tc>
          <w:tcPr>
            <w:tcW w:type="dxa" w:w="1290"/>
          </w:tcPr>
          <w:p>
            <w:pPr>
              <w:spacing w:after="0"/>
              <w:jc w:val="left"/>
            </w:pPr>
            <w:r>
              <w:rPr>
                <w:sz w:val="16"/>
              </w:rPr>
              <w:t>Flash Flood</w:t>
            </w:r>
          </w:p>
        </w:tc>
        <w:tc>
          <w:tcPr>
            <w:tcW w:type="dxa" w:w="2556"/>
          </w:tcPr>
          <w:p>
            <w:pPr>
              <w:spacing w:after="0"/>
              <w:jc w:val="left"/>
            </w:pPr>
          </w:p>
        </w:tc>
        <w:tc>
          <w:tcPr>
            <w:tcW w:type="dxa" w:w="2878"/>
          </w:tcPr>
          <w:p>
            <w:pPr>
              <w:spacing w:after="0"/>
              <w:jc w:val="left"/>
            </w:pPr>
            <w:r>
              <w:rPr>
                <w:sz w:val="16"/>
              </w:rPr>
              <w:t>$20,000 property; crops not reported (2004 dollars)</w:t>
            </w:r>
          </w:p>
        </w:tc>
        <w:tc>
          <w:tcPr>
            <w:tcW w:type="dxa" w:w="1076"/>
          </w:tcPr>
          <w:p>
            <w:pPr>
              <w:spacing w:after="0"/>
              <w:jc w:val="right"/>
            </w:pPr>
            <w:r>
              <w:rPr>
                <w:sz w:val="16"/>
              </w:rPr>
              <w:t>0, 0</w:t>
            </w:r>
          </w:p>
        </w:tc>
        <w:tc>
          <w:tcPr>
            <w:tcW w:type="dxa" w:w="1702"/>
          </w:tcPr>
          <w:p>
            <w:pPr>
              <w:spacing w:after="0"/>
              <w:jc w:val="left"/>
            </w:pPr>
            <w:r>
              <w:rPr>
                <w:sz w:val="16"/>
              </w:rPr>
              <w:t>NORTH CENTRAL PORTION</w:t>
            </w:r>
          </w:p>
        </w:tc>
        <w:tc>
          <w:tcPr>
            <w:tcW w:type="dxa" w:w="704"/>
          </w:tcPr>
          <w:p>
            <w:pPr>
              <w:spacing w:after="0"/>
              <w:jc w:val="left"/>
            </w:pPr>
          </w:p>
        </w:tc>
        <w:tc>
          <w:tcPr>
            <w:tcW w:type="dxa" w:w="28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2004-08-11</w:t>
            </w:r>
          </w:p>
        </w:tc>
        <w:tc>
          <w:tcPr>
            <w:tcW w:type="dxa" w:w="1290"/>
          </w:tcPr>
          <w:p>
            <w:pPr>
              <w:spacing w:after="0"/>
              <w:jc w:val="left"/>
            </w:pPr>
            <w:r>
              <w:rPr>
                <w:sz w:val="16"/>
              </w:rPr>
              <w:t>Lightning</w:t>
            </w:r>
          </w:p>
        </w:tc>
        <w:tc>
          <w:tcPr>
            <w:tcW w:type="dxa" w:w="2556"/>
          </w:tcPr>
          <w:p>
            <w:pPr>
              <w:spacing w:after="0"/>
              <w:jc w:val="left"/>
            </w:pPr>
          </w:p>
        </w:tc>
        <w:tc>
          <w:tcPr>
            <w:tcW w:type="dxa" w:w="2878"/>
          </w:tcPr>
          <w:p>
            <w:pPr>
              <w:spacing w:after="0"/>
              <w:jc w:val="left"/>
            </w:pPr>
            <w:r>
              <w:rPr>
                <w:sz w:val="16"/>
              </w:rPr>
              <w:t>$200,000 property; crops not reported (2004 dollars)</w:t>
            </w:r>
          </w:p>
        </w:tc>
        <w:tc>
          <w:tcPr>
            <w:tcW w:type="dxa" w:w="1076"/>
          </w:tcPr>
          <w:p>
            <w:pPr>
              <w:spacing w:after="0"/>
              <w:jc w:val="right"/>
            </w:pPr>
            <w:r>
              <w:rPr>
                <w:sz w:val="16"/>
              </w:rPr>
              <w:t>0, 0</w:t>
            </w:r>
          </w:p>
        </w:tc>
        <w:tc>
          <w:tcPr>
            <w:tcW w:type="dxa" w:w="1702"/>
          </w:tcPr>
          <w:p>
            <w:pPr>
              <w:spacing w:after="0"/>
              <w:jc w:val="left"/>
            </w:pPr>
            <w:r>
              <w:rPr>
                <w:sz w:val="16"/>
              </w:rPr>
              <w:t>COLOGNE</w:t>
            </w:r>
          </w:p>
        </w:tc>
        <w:tc>
          <w:tcPr>
            <w:tcW w:type="dxa" w:w="704"/>
          </w:tcPr>
          <w:p>
            <w:pPr>
              <w:spacing w:after="0"/>
              <w:jc w:val="left"/>
            </w:pPr>
          </w:p>
        </w:tc>
        <w:tc>
          <w:tcPr>
            <w:tcW w:type="dxa" w:w="2869"/>
          </w:tcPr>
          <w:p>
            <w:pPr>
              <w:spacing w:after="0"/>
              <w:jc w:val="left"/>
            </w:pPr>
            <w:r>
              <w:rPr>
                <w:sz w:val="16"/>
              </w:rPr>
              <w:t>B1-c worst recorded: Lightning</w:t>
            </w:r>
          </w:p>
        </w:tc>
      </w:tr>
      <w:tr>
        <w:trPr>
          <w:cantSplit/>
        </w:trPr>
        <w:tc>
          <w:tcPr>
            <w:tcW w:type="dxa" w:w="1037"/>
          </w:tcPr>
          <w:p>
            <w:pPr>
              <w:spacing w:after="0"/>
              <w:jc w:val="left"/>
            </w:pPr>
            <w:r>
              <w:rPr>
                <w:sz w:val="16"/>
              </w:rPr>
              <w:t>2003-07-15</w:t>
            </w:r>
          </w:p>
        </w:tc>
        <w:tc>
          <w:tcPr>
            <w:tcW w:type="dxa" w:w="1290"/>
          </w:tcPr>
          <w:p>
            <w:pPr>
              <w:spacing w:after="0"/>
              <w:jc w:val="left"/>
            </w:pPr>
            <w:r>
              <w:rPr>
                <w:sz w:val="16"/>
              </w:rPr>
              <w:t>High Wind</w:t>
            </w:r>
          </w:p>
        </w:tc>
        <w:tc>
          <w:tcPr>
            <w:tcW w:type="dxa" w:w="2556"/>
          </w:tcPr>
          <w:p>
            <w:pPr>
              <w:spacing w:after="0"/>
              <w:jc w:val="left"/>
            </w:pPr>
            <w:r>
              <w:rPr>
                <w:sz w:val="16"/>
              </w:rPr>
              <w:t>65 kt (75 mph) estimated gust</w:t>
            </w:r>
          </w:p>
        </w:tc>
        <w:tc>
          <w:tcPr>
            <w:tcW w:type="dxa" w:w="2878"/>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NWS zone TXZ233 (GOLIAD), zone-level: may include parts of neighboring counties</w:t>
            </w:r>
          </w:p>
        </w:tc>
        <w:tc>
          <w:tcPr>
            <w:tcW w:type="dxa" w:w="704"/>
          </w:tcPr>
          <w:p>
            <w:pPr>
              <w:spacing w:after="0"/>
              <w:jc w:val="left"/>
            </w:pPr>
          </w:p>
        </w:tc>
        <w:tc>
          <w:tcPr>
            <w:tcW w:type="dxa" w:w="28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1997-06-21</w:t>
            </w:r>
          </w:p>
        </w:tc>
        <w:tc>
          <w:tcPr>
            <w:tcW w:type="dxa" w:w="1290"/>
          </w:tcPr>
          <w:p>
            <w:pPr>
              <w:spacing w:after="0"/>
              <w:jc w:val="left"/>
            </w:pPr>
            <w:r>
              <w:rPr>
                <w:sz w:val="16"/>
              </w:rPr>
              <w:t>Flash Flood</w:t>
            </w:r>
          </w:p>
        </w:tc>
        <w:tc>
          <w:tcPr>
            <w:tcW w:type="dxa" w:w="2556"/>
          </w:tcPr>
          <w:p>
            <w:pPr>
              <w:spacing w:after="0"/>
              <w:jc w:val="left"/>
            </w:pPr>
          </w:p>
        </w:tc>
        <w:tc>
          <w:tcPr>
            <w:tcW w:type="dxa" w:w="2878"/>
          </w:tcPr>
          <w:p>
            <w:pPr>
              <w:spacing w:after="0"/>
              <w:jc w:val="left"/>
            </w:pPr>
            <w:r>
              <w:rPr>
                <w:sz w:val="16"/>
              </w:rPr>
              <w:t>$0 property; crops not reported (1997 dollars)</w:t>
            </w:r>
          </w:p>
        </w:tc>
        <w:tc>
          <w:tcPr>
            <w:tcW w:type="dxa" w:w="1076"/>
          </w:tcPr>
          <w:p>
            <w:pPr>
              <w:spacing w:after="0"/>
              <w:jc w:val="right"/>
            </w:pPr>
            <w:r>
              <w:rPr>
                <w:sz w:val="16"/>
              </w:rPr>
              <w:t>1, 0</w:t>
            </w:r>
          </w:p>
        </w:tc>
        <w:tc>
          <w:tcPr>
            <w:tcW w:type="dxa" w:w="1702"/>
          </w:tcPr>
          <w:p>
            <w:pPr>
              <w:spacing w:after="0"/>
              <w:jc w:val="left"/>
            </w:pPr>
            <w:r>
              <w:rPr>
                <w:sz w:val="16"/>
              </w:rPr>
              <w:t>GOLIAD</w:t>
            </w:r>
          </w:p>
        </w:tc>
        <w:tc>
          <w:tcPr>
            <w:tcW w:type="dxa" w:w="704"/>
          </w:tcPr>
          <w:p>
            <w:pPr>
              <w:spacing w:after="0"/>
              <w:jc w:val="left"/>
            </w:pPr>
          </w:p>
        </w:tc>
        <w:tc>
          <w:tcPr>
            <w:tcW w:type="dxa" w:w="2869"/>
          </w:tcPr>
          <w:p>
            <w:pPr>
              <w:spacing w:after="0"/>
              <w:jc w:val="left"/>
            </w:pPr>
            <w:r>
              <w:rPr>
                <w:sz w:val="16"/>
              </w:rPr>
              <w:t>deaths or injuries recorded</w:t>
            </w:r>
          </w:p>
        </w:tc>
      </w:tr>
      <w:tr>
        <w:trPr>
          <w:cantSplit/>
        </w:trPr>
        <w:tc>
          <w:tcPr>
            <w:tcW w:type="dxa" w:w="1037"/>
          </w:tcPr>
          <w:p>
            <w:pPr>
              <w:spacing w:after="0"/>
              <w:jc w:val="left"/>
            </w:pPr>
            <w:r>
              <w:rPr>
                <w:sz w:val="16"/>
              </w:rPr>
              <w:t>1981-10-22</w:t>
            </w:r>
          </w:p>
        </w:tc>
        <w:tc>
          <w:tcPr>
            <w:tcW w:type="dxa" w:w="1290"/>
          </w:tcPr>
          <w:p>
            <w:pPr>
              <w:spacing w:after="0"/>
              <w:jc w:val="left"/>
            </w:pPr>
            <w:r>
              <w:rPr>
                <w:sz w:val="16"/>
              </w:rPr>
              <w:t>Tornado</w:t>
            </w:r>
          </w:p>
        </w:tc>
        <w:tc>
          <w:tcPr>
            <w:tcW w:type="dxa" w:w="2556"/>
          </w:tcPr>
          <w:p>
            <w:pPr>
              <w:spacing w:after="0"/>
              <w:jc w:val="left"/>
            </w:pPr>
            <w:r>
              <w:rPr>
                <w:sz w:val="16"/>
              </w:rPr>
              <w:t>F1, 5.7 mi path length (records before 1996 may include the whole path; rating and listing come from the county where the tornado began), 50 yd wide</w:t>
            </w:r>
          </w:p>
        </w:tc>
        <w:tc>
          <w:tcPr>
            <w:tcW w:type="dxa" w:w="2878"/>
          </w:tcPr>
          <w:p>
            <w:pPr>
              <w:spacing w:after="0"/>
              <w:jc w:val="left"/>
            </w:pPr>
            <w:r>
              <w:rPr>
                <w:sz w:val="16"/>
              </w:rPr>
              <w:t>$250,000 property; crops not recorded (1981 dollars)</w:t>
            </w:r>
          </w:p>
        </w:tc>
        <w:tc>
          <w:tcPr>
            <w:tcW w:type="dxa" w:w="1076"/>
          </w:tcPr>
          <w:p>
            <w:pPr>
              <w:spacing w:after="0"/>
              <w:jc w:val="right"/>
            </w:pPr>
            <w:r>
              <w:rPr>
                <w:sz w:val="16"/>
              </w:rPr>
              <w:t>0, 0</w:t>
            </w:r>
          </w:p>
        </w:tc>
        <w:tc>
          <w:tcPr>
            <w:tcW w:type="dxa" w:w="1702"/>
          </w:tcPr>
          <w:p>
            <w:pPr>
              <w:spacing w:after="0"/>
              <w:jc w:val="left"/>
            </w:pPr>
            <w:r>
              <w:rPr>
                <w:sz w:val="16"/>
              </w:rPr>
              <w:t>location not recorded</w:t>
            </w:r>
          </w:p>
        </w:tc>
        <w:tc>
          <w:tcPr>
            <w:tcW w:type="dxa" w:w="704"/>
          </w:tcPr>
          <w:p>
            <w:pPr>
              <w:spacing w:after="0"/>
              <w:jc w:val="left"/>
            </w:pPr>
          </w:p>
        </w:tc>
        <w:tc>
          <w:tcPr>
            <w:tcW w:type="dxa" w:w="2869"/>
          </w:tcPr>
          <w:p>
            <w:pPr>
              <w:spacing w:after="0"/>
              <w:jc w:val="left"/>
            </w:pPr>
            <w:r>
              <w:rPr>
                <w:sz w:val="16"/>
              </w:rPr>
              <w:t>B1-c worst recorded: Tornado</w:t>
            </w:r>
          </w:p>
        </w:tc>
      </w:tr>
      <w:tr>
        <w:trPr>
          <w:cantSplit/>
        </w:trPr>
        <w:tc>
          <w:tcPr>
            <w:tcW w:type="dxa" w:w="1037"/>
          </w:tcPr>
          <w:p>
            <w:pPr>
              <w:spacing w:after="0"/>
              <w:jc w:val="left"/>
            </w:pPr>
            <w:r>
              <w:rPr>
                <w:sz w:val="16"/>
              </w:rPr>
              <w:t>1976-04-18</w:t>
            </w:r>
          </w:p>
        </w:tc>
        <w:tc>
          <w:tcPr>
            <w:tcW w:type="dxa" w:w="1290"/>
          </w:tcPr>
          <w:p>
            <w:pPr>
              <w:spacing w:after="0"/>
              <w:jc w:val="left"/>
            </w:pPr>
            <w:r>
              <w:rPr>
                <w:sz w:val="16"/>
              </w:rPr>
              <w:t>Hail</w:t>
            </w:r>
          </w:p>
        </w:tc>
        <w:tc>
          <w:tcPr>
            <w:tcW w:type="dxa" w:w="2556"/>
          </w:tcPr>
          <w:p>
            <w:pPr>
              <w:spacing w:after="0"/>
              <w:jc w:val="left"/>
            </w:pPr>
            <w:r>
              <w:rPr>
                <w:sz w:val="16"/>
              </w:rPr>
              <w:t>3 in</w:t>
            </w:r>
          </w:p>
        </w:tc>
        <w:tc>
          <w:tcPr>
            <w:tcW w:type="dxa" w:w="2878"/>
          </w:tcPr>
          <w:p>
            <w:pPr>
              <w:spacing w:after="0"/>
              <w:jc w:val="left"/>
            </w:pPr>
            <w:r>
              <w:rPr>
                <w:sz w:val="16"/>
              </w:rPr>
              <w:t>damage not recorded (pre-1996 record)</w:t>
            </w:r>
          </w:p>
        </w:tc>
        <w:tc>
          <w:tcPr>
            <w:tcW w:type="dxa" w:w="1076"/>
          </w:tcPr>
          <w:p>
            <w:pPr>
              <w:spacing w:after="0"/>
              <w:jc w:val="right"/>
            </w:pPr>
            <w:r>
              <w:rPr>
                <w:sz w:val="16"/>
              </w:rPr>
              <w:t>0, 0</w:t>
            </w:r>
          </w:p>
        </w:tc>
        <w:tc>
          <w:tcPr>
            <w:tcW w:type="dxa" w:w="1702"/>
          </w:tcPr>
          <w:p>
            <w:pPr>
              <w:spacing w:after="0"/>
              <w:jc w:val="left"/>
            </w:pPr>
            <w:r>
              <w:rPr>
                <w:sz w:val="16"/>
              </w:rPr>
              <w:t>location not recorded</w:t>
            </w:r>
          </w:p>
        </w:tc>
        <w:tc>
          <w:tcPr>
            <w:tcW w:type="dxa" w:w="704"/>
          </w:tcPr>
          <w:p>
            <w:pPr>
              <w:spacing w:after="0"/>
              <w:jc w:val="left"/>
            </w:pPr>
          </w:p>
        </w:tc>
        <w:tc>
          <w:tcPr>
            <w:tcW w:type="dxa" w:w="2869"/>
          </w:tcPr>
          <w:p>
            <w:pPr>
              <w:spacing w:after="0"/>
              <w:jc w:val="left"/>
            </w:pPr>
            <w:r>
              <w:rPr>
                <w:sz w:val="16"/>
              </w:rPr>
              <w:t>B1-c worst recorded: Hail</w:t>
            </w:r>
          </w:p>
        </w:tc>
      </w:tr>
      <w:tr>
        <w:trPr>
          <w:cantSplit/>
        </w:trPr>
        <w:tc>
          <w:tcPr>
            <w:tcW w:type="dxa" w:w="1037"/>
          </w:tcPr>
          <w:p>
            <w:pPr>
              <w:spacing w:after="0"/>
              <w:jc w:val="left"/>
            </w:pPr>
            <w:r>
              <w:rPr>
                <w:sz w:val="16"/>
              </w:rPr>
              <w:t>1967-09-22</w:t>
            </w:r>
          </w:p>
        </w:tc>
        <w:tc>
          <w:tcPr>
            <w:tcW w:type="dxa" w:w="1290"/>
          </w:tcPr>
          <w:p>
            <w:pPr>
              <w:spacing w:after="0"/>
              <w:jc w:val="left"/>
            </w:pPr>
            <w:r>
              <w:rPr>
                <w:sz w:val="16"/>
              </w:rPr>
              <w:t>Tornado</w:t>
            </w:r>
          </w:p>
        </w:tc>
        <w:tc>
          <w:tcPr>
            <w:tcW w:type="dxa" w:w="2556"/>
          </w:tcPr>
          <w:p>
            <w:pPr>
              <w:spacing w:after="0"/>
              <w:jc w:val="left"/>
            </w:pPr>
            <w:r>
              <w:rPr>
                <w:sz w:val="16"/>
              </w:rPr>
              <w:t>no rating recorded, 33 yd wide</w:t>
            </w:r>
          </w:p>
        </w:tc>
        <w:tc>
          <w:tcPr>
            <w:tcW w:type="dxa" w:w="2878"/>
          </w:tcPr>
          <w:p>
            <w:pPr>
              <w:spacing w:after="0"/>
              <w:jc w:val="left"/>
            </w:pPr>
            <w:r>
              <w:rPr>
                <w:sz w:val="16"/>
              </w:rPr>
              <w:t>$250 property; crops not recorded (1967 dollars)</w:t>
            </w:r>
          </w:p>
        </w:tc>
        <w:tc>
          <w:tcPr>
            <w:tcW w:type="dxa" w:w="1076"/>
          </w:tcPr>
          <w:p>
            <w:pPr>
              <w:spacing w:after="0"/>
              <w:jc w:val="right"/>
            </w:pPr>
            <w:r>
              <w:rPr>
                <w:sz w:val="16"/>
              </w:rPr>
              <w:t>0, 2</w:t>
            </w:r>
          </w:p>
        </w:tc>
        <w:tc>
          <w:tcPr>
            <w:tcW w:type="dxa" w:w="1702"/>
          </w:tcPr>
          <w:p>
            <w:pPr>
              <w:spacing w:after="0"/>
              <w:jc w:val="left"/>
            </w:pPr>
            <w:r>
              <w:rPr>
                <w:sz w:val="16"/>
              </w:rPr>
              <w:t>location not recorded</w:t>
            </w:r>
          </w:p>
        </w:tc>
        <w:tc>
          <w:tcPr>
            <w:tcW w:type="dxa" w:w="704"/>
          </w:tcPr>
          <w:p>
            <w:pPr>
              <w:spacing w:after="0"/>
              <w:jc w:val="left"/>
            </w:pPr>
          </w:p>
        </w:tc>
        <w:tc>
          <w:tcPr>
            <w:tcW w:type="dxa" w:w="286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2.68</w:t>
            </w:r>
          </w:p>
        </w:tc>
        <w:tc>
          <w:tcPr>
            <w:tcW w:type="dxa" w:w="1450"/>
          </w:tcPr>
          <w:p>
            <w:pPr>
              <w:spacing w:after="0"/>
              <w:jc w:val="left"/>
            </w:pPr>
            <w:r>
              <w:rPr>
                <w:sz w:val="16"/>
              </w:rPr>
              <w:t>event-days per year</w:t>
            </w:r>
          </w:p>
        </w:tc>
        <w:tc>
          <w:tcPr>
            <w:tcW w:type="dxa" w:w="1579"/>
          </w:tcPr>
          <w:p>
            <w:pPr>
              <w:spacing w:after="0"/>
              <w:jc w:val="left"/>
            </w:pPr>
            <w:r>
              <w:rPr>
                <w:sz w:val="16"/>
              </w:rPr>
              <w:t>about 2.68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51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2.68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66.7</w:t>
            </w:r>
          </w:p>
        </w:tc>
        <w:tc>
          <w:tcPr>
            <w:tcW w:type="dxa" w:w="1450"/>
          </w:tcPr>
          <w:p>
            <w:pPr>
              <w:spacing w:after="0"/>
              <w:jc w:val="left"/>
            </w:pPr>
            <w:r>
              <w:rPr>
                <w:sz w:val="16"/>
              </w:rPr>
              <w:t>event-days per year</w:t>
            </w:r>
          </w:p>
        </w:tc>
        <w:tc>
          <w:tcPr>
            <w:tcW w:type="dxa" w:w="1579"/>
          </w:tcPr>
          <w:p>
            <w:pPr>
              <w:spacing w:after="0"/>
              <w:jc w:val="left"/>
            </w:pPr>
            <w:r>
              <w:rPr>
                <w:sz w:val="16"/>
              </w:rPr>
              <w:t>about 66.7 days per year</w:t>
            </w:r>
          </w:p>
        </w:tc>
        <w:tc>
          <w:tcPr>
            <w:tcW w:type="dxa" w:w="1037"/>
          </w:tcPr>
          <w:p>
            <w:pPr>
              <w:spacing w:after="0"/>
              <w:jc w:val="left"/>
            </w:pPr>
            <w:r>
              <w:rPr>
                <w:sz w:val="16"/>
              </w:rPr>
              <w:t>Likely</w:t>
            </w:r>
          </w:p>
        </w:tc>
        <w:tc>
          <w:tcPr>
            <w:tcW w:type="dxa" w:w="1728"/>
          </w:tcPr>
          <w:p>
            <w:pPr>
              <w:spacing w:after="0"/>
              <w:jc w:val="left"/>
            </w:pPr>
            <w:r>
              <w:rPr>
                <w:sz w:val="16"/>
              </w:rPr>
              <w:t>event-days in 16 of 30 years, 1996 to 2025 (53.3%)</w:t>
            </w:r>
          </w:p>
        </w:tc>
        <w:tc>
          <w:tcPr>
            <w:tcW w:type="dxa" w:w="1521"/>
          </w:tcPr>
          <w:p>
            <w:pPr>
              <w:spacing w:after="0"/>
              <w:jc w:val="right"/>
            </w:pPr>
            <w:r>
              <w:rPr>
                <w:sz w:val="16"/>
              </w:rPr>
              <w:t>1,834</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0.000322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0.0322%</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1.31</w:t>
            </w:r>
          </w:p>
        </w:tc>
        <w:tc>
          <w:tcPr>
            <w:tcW w:type="dxa" w:w="1450"/>
          </w:tcPr>
          <w:p>
            <w:pPr>
              <w:spacing w:after="0"/>
              <w:jc w:val="left"/>
            </w:pPr>
            <w:r>
              <w:rPr>
                <w:sz w:val="16"/>
              </w:rPr>
              <w:t>events per year</w:t>
            </w:r>
          </w:p>
        </w:tc>
        <w:tc>
          <w:tcPr>
            <w:tcW w:type="dxa" w:w="1579"/>
          </w:tcPr>
          <w:p>
            <w:pPr>
              <w:spacing w:after="0"/>
              <w:jc w:val="left"/>
            </w:pPr>
            <w:r>
              <w:rPr>
                <w:sz w:val="16"/>
              </w:rPr>
              <w:t>about 1.31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49.9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8.11</w:t>
            </w:r>
          </w:p>
        </w:tc>
        <w:tc>
          <w:tcPr>
            <w:tcW w:type="dxa" w:w="1450"/>
          </w:tcPr>
          <w:p>
            <w:pPr>
              <w:spacing w:after="0"/>
              <w:jc w:val="left"/>
            </w:pPr>
            <w:r>
              <w:rPr>
                <w:sz w:val="16"/>
              </w:rPr>
              <w:t>event-days per year</w:t>
            </w:r>
          </w:p>
        </w:tc>
        <w:tc>
          <w:tcPr>
            <w:tcW w:type="dxa" w:w="1579"/>
          </w:tcPr>
          <w:p>
            <w:pPr>
              <w:spacing w:after="0"/>
              <w:jc w:val="left"/>
            </w:pPr>
            <w:r>
              <w:rPr>
                <w:sz w:val="16"/>
              </w:rPr>
              <w:t>about 8.11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147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8.11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0.129</w:t>
            </w:r>
          </w:p>
        </w:tc>
        <w:tc>
          <w:tcPr>
            <w:tcW w:type="dxa" w:w="1450"/>
          </w:tcPr>
          <w:p>
            <w:pPr>
              <w:spacing w:after="0"/>
              <w:jc w:val="left"/>
            </w:pPr>
            <w:r>
              <w:rPr>
                <w:sz w:val="16"/>
              </w:rPr>
              <w:t>events per year</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44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0.374</w:t>
            </w:r>
          </w:p>
        </w:tc>
        <w:tc>
          <w:tcPr>
            <w:tcW w:type="dxa" w:w="1450"/>
          </w:tcPr>
          <w:p>
            <w:pPr>
              <w:spacing w:after="0"/>
              <w:jc w:val="left"/>
            </w:pPr>
            <w:r>
              <w:rPr>
                <w:sz w:val="16"/>
              </w:rPr>
              <w:t>event-days per year</w:t>
            </w:r>
          </w:p>
        </w:tc>
        <w:tc>
          <w:tcPr>
            <w:tcW w:type="dxa" w:w="1579"/>
          </w:tcPr>
          <w:p>
            <w:pPr>
              <w:spacing w:after="0"/>
              <w:jc w:val="left"/>
            </w:pPr>
            <w:r>
              <w:rPr>
                <w:sz w:val="16"/>
              </w:rPr>
              <w:t>about 0.374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26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9"/>
          </w:tcPr>
          <w:p>
            <w:pPr>
              <w:spacing w:after="0"/>
              <w:jc w:val="left"/>
            </w:pPr>
            <w:r>
              <w:rPr>
                <w:sz w:val="16"/>
              </w:rPr>
              <w:t>about 1 days per year</w:t>
            </w:r>
          </w:p>
        </w:tc>
        <w:tc>
          <w:tcPr>
            <w:tcW w:type="dxa" w:w="1037"/>
          </w:tcPr>
          <w:p>
            <w:pPr>
              <w:spacing w:after="0"/>
              <w:jc w:val="left"/>
            </w:pPr>
            <w:r>
              <w:rPr>
                <w:sz w:val="16"/>
              </w:rPr>
              <w:t>Likely</w:t>
            </w:r>
          </w:p>
        </w:tc>
        <w:tc>
          <w:tcPr>
            <w:tcW w:type="dxa" w:w="1728"/>
          </w:tcPr>
          <w:p>
            <w:pPr>
              <w:spacing w:after="0"/>
              <w:jc w:val="left"/>
            </w:pPr>
            <w:r>
              <w:rPr>
                <w:sz w:val="16"/>
              </w:rPr>
              <w:t>event-days in 12 of 30 years, 1996 to 2025 (40%)</w:t>
            </w:r>
          </w:p>
        </w:tc>
        <w:tc>
          <w:tcPr>
            <w:tcW w:type="dxa" w:w="1521"/>
          </w:tcPr>
          <w:p>
            <w:pPr>
              <w:spacing w:after="0"/>
              <w:jc w:val="right"/>
            </w:pPr>
            <w:r>
              <w:rPr>
                <w:sz w:val="16"/>
              </w:rPr>
              <w:t>28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r>
              <w:rPr>
                <w:sz w:val="16"/>
              </w:rPr>
              <w:t>NRI gives about 1 inland flooding event-days a year here (its annualized frequency over 28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2"/>
          </w:tcPr>
          <w:p>
            <w:pPr>
              <w:spacing w:after="0"/>
              <w:jc w:val="right"/>
            </w:pPr>
            <w:r>
              <w:rPr>
                <w:sz w:val="16"/>
              </w:rPr>
              <w:t>0.0965</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53.3</w:t>
            </w:r>
          </w:p>
        </w:tc>
        <w:tc>
          <w:tcPr>
            <w:tcW w:type="dxa" w:w="1450"/>
          </w:tcPr>
          <w:p>
            <w:pPr>
              <w:spacing w:after="0"/>
              <w:jc w:val="left"/>
            </w:pPr>
            <w:r>
              <w:rPr>
                <w:sz w:val="16"/>
              </w:rPr>
              <w:t>days per year with a strike</w:t>
            </w:r>
          </w:p>
        </w:tc>
        <w:tc>
          <w:tcPr>
            <w:tcW w:type="dxa" w:w="1579"/>
          </w:tcPr>
          <w:p>
            <w:pPr>
              <w:spacing w:after="0"/>
              <w:jc w:val="left"/>
            </w:pPr>
            <w:r>
              <w:rPr>
                <w:sz w:val="16"/>
              </w:rPr>
              <w:t>about 53.3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0.837</w:t>
            </w:r>
          </w:p>
        </w:tc>
        <w:tc>
          <w:tcPr>
            <w:tcW w:type="dxa" w:w="1450"/>
          </w:tcPr>
          <w:p>
            <w:pPr>
              <w:spacing w:after="0"/>
              <w:jc w:val="left"/>
            </w:pPr>
            <w:r>
              <w:rPr>
                <w:sz w:val="16"/>
              </w:rPr>
              <w:t>events per year</w:t>
            </w:r>
          </w:p>
        </w:tc>
        <w:tc>
          <w:tcPr>
            <w:tcW w:type="dxa" w:w="1579"/>
          </w:tcPr>
          <w:p>
            <w:pPr>
              <w:spacing w:after="0"/>
              <w:jc w:val="left"/>
            </w:pPr>
            <w:r>
              <w:rPr>
                <w:sz w:val="16"/>
              </w:rPr>
              <w:t>about 0.84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32</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0.375</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0.00328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0.328%</w:t>
            </w:r>
          </w:p>
        </w:tc>
        <w:tc>
          <w:tcPr>
            <w:tcW w:type="dxa" w:w="1037"/>
          </w:tcPr>
          <w:p>
            <w:pPr>
              <w:spacing w:after="0"/>
              <w:jc w:val="left"/>
            </w:pPr>
            <w:r>
              <w:rPr>
                <w:sz w:val="16"/>
              </w:rPr>
              <w:t>Likely</w:t>
            </w:r>
          </w:p>
        </w:tc>
        <w:tc>
          <w:tcPr>
            <w:tcW w:type="dxa" w:w="1728"/>
          </w:tcPr>
          <w:p>
            <w:pPr>
              <w:spacing w:after="0"/>
              <w:jc w:val="left"/>
            </w:pPr>
            <w:r>
              <w:rPr>
                <w:sz w:val="16"/>
              </w:rPr>
              <w:t>Storm Events records in 3 of 30 years, 1996 to 2025 (10%)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1.16</w:t>
            </w:r>
          </w:p>
        </w:tc>
        <w:tc>
          <w:tcPr>
            <w:tcW w:type="dxa" w:w="1450"/>
          </w:tcPr>
          <w:p>
            <w:pPr>
              <w:spacing w:after="0"/>
              <w:jc w:val="left"/>
            </w:pPr>
            <w:r>
              <w:rPr>
                <w:sz w:val="16"/>
              </w:rPr>
              <w:t>event-days per year</w:t>
            </w:r>
          </w:p>
        </w:tc>
        <w:tc>
          <w:tcPr>
            <w:tcW w:type="dxa" w:w="1579"/>
          </w:tcPr>
          <w:p>
            <w:pPr>
              <w:spacing w:after="0"/>
              <w:jc w:val="left"/>
            </w:pPr>
            <w:r>
              <w:rPr>
                <w:sz w:val="16"/>
              </w:rPr>
              <w:t>about 1.16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21"/>
          </w:tcPr>
          <w:p>
            <w:pPr>
              <w:spacing w:after="0"/>
              <w:jc w:val="right"/>
            </w:pPr>
            <w:r>
              <w:rPr>
                <w:sz w:val="16"/>
              </w:rPr>
              <w:t>22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1.16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93"/>
          </w:tcPr>
          <w:p>
            <w:pPr>
              <w:spacing w:after="0"/>
              <w:jc w:val="right"/>
            </w:pPr>
            <w:r>
              <w:rPr>
                <w:sz w:val="16"/>
              </w:rPr>
              <w:t>77.2</w:t>
            </w:r>
          </w:p>
        </w:tc>
        <w:tc>
          <w:tcPr>
            <w:tcW w:type="dxa" w:w="680"/>
          </w:tcPr>
          <w:p>
            <w:pPr>
              <w:spacing w:after="0"/>
              <w:jc w:val="right"/>
            </w:pPr>
            <w:r>
              <w:rPr>
                <w:sz w:val="16"/>
              </w:rPr>
              <w:t>81.7</w:t>
            </w:r>
          </w:p>
        </w:tc>
        <w:tc>
          <w:tcPr>
            <w:tcW w:type="dxa" w:w="648"/>
          </w:tcPr>
          <w:p>
            <w:pPr>
              <w:spacing w:after="0"/>
              <w:jc w:val="right"/>
            </w:pPr>
            <w:r>
              <w:rPr>
                <w:sz w:val="16"/>
              </w:rPr>
              <w:t>86.2</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2</w:t>
            </w:r>
          </w:p>
        </w:tc>
        <w:tc>
          <w:tcPr>
            <w:tcW w:type="dxa" w:w="893"/>
          </w:tcPr>
          <w:p>
            <w:pPr>
              <w:spacing w:after="0"/>
              <w:jc w:val="right"/>
            </w:pPr>
            <w:r>
              <w:rPr>
                <w:sz w:val="16"/>
              </w:rPr>
              <w:t>90.0</w:t>
            </w:r>
          </w:p>
        </w:tc>
        <w:tc>
          <w:tcPr>
            <w:tcW w:type="dxa" w:w="680"/>
          </w:tcPr>
          <w:p>
            <w:pPr>
              <w:spacing w:after="0"/>
              <w:jc w:val="right"/>
            </w:pPr>
            <w:r>
              <w:rPr>
                <w:sz w:val="16"/>
              </w:rPr>
              <w:t>94.1</w:t>
            </w:r>
          </w:p>
        </w:tc>
        <w:tc>
          <w:tcPr>
            <w:tcW w:type="dxa" w:w="648"/>
          </w:tcPr>
          <w:p>
            <w:pPr>
              <w:spacing w:after="0"/>
              <w:jc w:val="right"/>
            </w:pPr>
            <w:r>
              <w:rPr>
                <w:sz w:val="16"/>
              </w:rPr>
              <w:t>98.2</w:t>
            </w:r>
          </w:p>
        </w:tc>
        <w:tc>
          <w:tcPr>
            <w:tcW w:type="dxa" w:w="3262"/>
          </w:tcPr>
          <w:p>
            <w:pPr>
              <w:spacing w:after="0"/>
              <w:jc w:val="left"/>
            </w:pPr>
            <w:r>
              <w:rPr>
                <w:sz w:val="16"/>
              </w:rPr>
              <w:t>Relatively High 1,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93"/>
          </w:tcPr>
          <w:p>
            <w:pPr>
              <w:spacing w:after="0"/>
              <w:jc w:val="right"/>
            </w:pPr>
            <w:r>
              <w:rPr>
                <w:sz w:val="16"/>
              </w:rPr>
              <w:t>12.8</w:t>
            </w:r>
          </w:p>
        </w:tc>
        <w:tc>
          <w:tcPr>
            <w:tcW w:type="dxa" w:w="680"/>
          </w:tcPr>
          <w:p>
            <w:pPr>
              <w:spacing w:after="0"/>
              <w:jc w:val="right"/>
            </w:pPr>
            <w:r>
              <w:rPr>
                <w:sz w:val="16"/>
              </w:rPr>
              <w:t>14.9</w:t>
            </w:r>
          </w:p>
        </w:tc>
        <w:tc>
          <w:tcPr>
            <w:tcW w:type="dxa" w:w="648"/>
          </w:tcPr>
          <w:p>
            <w:pPr>
              <w:spacing w:after="0"/>
              <w:jc w:val="right"/>
            </w:pPr>
            <w:r>
              <w:rPr>
                <w:sz w:val="16"/>
              </w:rPr>
              <w:t>17.0</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93"/>
          </w:tcPr>
          <w:p>
            <w:pPr>
              <w:spacing w:after="0"/>
              <w:jc w:val="right"/>
            </w:pPr>
            <w:r>
              <w:rPr>
                <w:sz w:val="16"/>
              </w:rPr>
              <w:t>69.4</w:t>
            </w:r>
          </w:p>
        </w:tc>
        <w:tc>
          <w:tcPr>
            <w:tcW w:type="dxa" w:w="680"/>
          </w:tcPr>
          <w:p>
            <w:pPr>
              <w:spacing w:after="0"/>
              <w:jc w:val="right"/>
            </w:pPr>
            <w:r>
              <w:rPr>
                <w:sz w:val="16"/>
              </w:rPr>
              <w:t>75.8</w:t>
            </w:r>
          </w:p>
        </w:tc>
        <w:tc>
          <w:tcPr>
            <w:tcW w:type="dxa" w:w="648"/>
          </w:tcPr>
          <w:p>
            <w:pPr>
              <w:spacing w:after="0"/>
              <w:jc w:val="right"/>
            </w:pPr>
            <w:r>
              <w:rPr>
                <w:sz w:val="16"/>
              </w:rPr>
              <w:t>82.3</w:t>
            </w:r>
          </w:p>
        </w:tc>
        <w:tc>
          <w:tcPr>
            <w:tcW w:type="dxa" w:w="3262"/>
          </w:tcPr>
          <w:p>
            <w:pPr>
              <w:spacing w:after="0"/>
              <w:jc w:val="left"/>
            </w:pPr>
            <w:r>
              <w:rPr>
                <w:sz w:val="16"/>
              </w:rPr>
              <w:t>Relatively Moderate 1,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93"/>
          </w:tcPr>
          <w:p>
            <w:pPr>
              <w:spacing w:after="0"/>
              <w:jc w:val="right"/>
            </w:pPr>
            <w:r>
              <w:rPr>
                <w:sz w:val="16"/>
              </w:rPr>
              <w:t>61.6</w:t>
            </w:r>
          </w:p>
        </w:tc>
        <w:tc>
          <w:tcPr>
            <w:tcW w:type="dxa" w:w="680"/>
          </w:tcPr>
          <w:p>
            <w:pPr>
              <w:spacing w:after="0"/>
              <w:jc w:val="right"/>
            </w:pPr>
            <w:r>
              <w:rPr>
                <w:sz w:val="16"/>
              </w:rPr>
              <w:t>65.9</w:t>
            </w:r>
          </w:p>
        </w:tc>
        <w:tc>
          <w:tcPr>
            <w:tcW w:type="dxa" w:w="648"/>
          </w:tcPr>
          <w:p>
            <w:pPr>
              <w:spacing w:after="0"/>
              <w:jc w:val="right"/>
            </w:pPr>
            <w:r>
              <w:rPr>
                <w:sz w:val="16"/>
              </w:rPr>
              <w:t>70.1</w:t>
            </w:r>
          </w:p>
        </w:tc>
        <w:tc>
          <w:tcPr>
            <w:tcW w:type="dxa" w:w="3262"/>
          </w:tcPr>
          <w:p>
            <w:pPr>
              <w:spacing w:after="0"/>
              <w:jc w:val="left"/>
            </w:pPr>
            <w:r>
              <w:rPr>
                <w:sz w:val="16"/>
              </w:rPr>
              <w:t>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93"/>
          </w:tcPr>
          <w:p>
            <w:pPr>
              <w:spacing w:after="0"/>
              <w:jc w:val="right"/>
            </w:pPr>
            <w:r>
              <w:rPr>
                <w:sz w:val="16"/>
              </w:rPr>
              <w:t>96.3</w:t>
            </w:r>
          </w:p>
        </w:tc>
        <w:tc>
          <w:tcPr>
            <w:tcW w:type="dxa" w:w="680"/>
          </w:tcPr>
          <w:p>
            <w:pPr>
              <w:spacing w:after="0"/>
              <w:jc w:val="right"/>
            </w:pPr>
            <w:r>
              <w:rPr>
                <w:sz w:val="16"/>
              </w:rPr>
              <w:t>97.3</w:t>
            </w:r>
          </w:p>
        </w:tc>
        <w:tc>
          <w:tcPr>
            <w:tcW w:type="dxa" w:w="648"/>
          </w:tcPr>
          <w:p>
            <w:pPr>
              <w:spacing w:after="0"/>
              <w:jc w:val="right"/>
            </w:pPr>
            <w:r>
              <w:rPr>
                <w:sz w:val="16"/>
              </w:rPr>
              <w:t>98.4</w:t>
            </w:r>
          </w:p>
        </w:tc>
        <w:tc>
          <w:tcPr>
            <w:tcW w:type="dxa" w:w="3262"/>
          </w:tcPr>
          <w:p>
            <w:pPr>
              <w:spacing w:after="0"/>
              <w:jc w:val="left"/>
            </w:pPr>
            <w:r>
              <w:rPr>
                <w:sz w:val="16"/>
              </w:rPr>
              <w:t>Very High 1, Relatively High 1</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93"/>
          </w:tcPr>
          <w:p>
            <w:pPr>
              <w:spacing w:after="0"/>
              <w:jc w:val="right"/>
            </w:pPr>
            <w:r>
              <w:rPr>
                <w:sz w:val="16"/>
              </w:rPr>
              <w:t>49.9</w:t>
            </w:r>
          </w:p>
        </w:tc>
        <w:tc>
          <w:tcPr>
            <w:tcW w:type="dxa" w:w="680"/>
          </w:tcPr>
          <w:p>
            <w:pPr>
              <w:spacing w:after="0"/>
              <w:jc w:val="right"/>
            </w:pPr>
            <w:r>
              <w:rPr>
                <w:sz w:val="16"/>
              </w:rPr>
              <w:t>54.2</w:t>
            </w:r>
          </w:p>
        </w:tc>
        <w:tc>
          <w:tcPr>
            <w:tcW w:type="dxa" w:w="648"/>
          </w:tcPr>
          <w:p>
            <w:pPr>
              <w:spacing w:after="0"/>
              <w:jc w:val="right"/>
            </w:pPr>
            <w:r>
              <w:rPr>
                <w:sz w:val="16"/>
              </w:rPr>
              <w:t>58.5</w:t>
            </w:r>
          </w:p>
        </w:tc>
        <w:tc>
          <w:tcPr>
            <w:tcW w:type="dxa" w:w="3262"/>
          </w:tcPr>
          <w:p>
            <w:pPr>
              <w:spacing w:after="0"/>
              <w:jc w:val="left"/>
            </w:pPr>
            <w:r>
              <w:rPr>
                <w:sz w:val="16"/>
              </w:rPr>
              <w:t>Relatively Low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93"/>
          </w:tcPr>
          <w:p>
            <w:pPr>
              <w:spacing w:after="0"/>
              <w:jc w:val="right"/>
            </w:pPr>
            <w:r>
              <w:rPr>
                <w:sz w:val="16"/>
              </w:rPr>
              <w:t>76.0</w:t>
            </w:r>
          </w:p>
        </w:tc>
        <w:tc>
          <w:tcPr>
            <w:tcW w:type="dxa" w:w="680"/>
          </w:tcPr>
          <w:p>
            <w:pPr>
              <w:spacing w:after="0"/>
              <w:jc w:val="right"/>
            </w:pPr>
            <w:r>
              <w:rPr>
                <w:sz w:val="16"/>
              </w:rPr>
              <w:t>81.1</w:t>
            </w:r>
          </w:p>
        </w:tc>
        <w:tc>
          <w:tcPr>
            <w:tcW w:type="dxa" w:w="648"/>
          </w:tcPr>
          <w:p>
            <w:pPr>
              <w:spacing w:after="0"/>
              <w:jc w:val="right"/>
            </w:pPr>
            <w:r>
              <w:rPr>
                <w:sz w:val="16"/>
              </w:rPr>
              <w:t>86.1</w:t>
            </w:r>
          </w:p>
        </w:tc>
        <w:tc>
          <w:tcPr>
            <w:tcW w:type="dxa" w:w="3262"/>
          </w:tcPr>
          <w:p>
            <w:pPr>
              <w:spacing w:after="0"/>
              <w:jc w:val="left"/>
            </w:pPr>
            <w:r>
              <w:rPr>
                <w:sz w:val="16"/>
              </w:rPr>
              <w:t>Relatively High 1, Relatively Moderate 1</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2</w:t>
            </w:r>
          </w:p>
        </w:tc>
        <w:tc>
          <w:tcPr>
            <w:tcW w:type="dxa" w:w="893"/>
          </w:tcPr>
          <w:p>
            <w:pPr>
              <w:spacing w:after="0"/>
              <w:jc w:val="right"/>
            </w:pPr>
            <w:r>
              <w:rPr>
                <w:sz w:val="16"/>
              </w:rPr>
              <w:t>55.0</w:t>
            </w:r>
          </w:p>
        </w:tc>
        <w:tc>
          <w:tcPr>
            <w:tcW w:type="dxa" w:w="680"/>
          </w:tcPr>
          <w:p>
            <w:pPr>
              <w:spacing w:after="0"/>
              <w:jc w:val="right"/>
            </w:pPr>
            <w:r>
              <w:rPr>
                <w:sz w:val="16"/>
              </w:rPr>
              <w:t>61.1</w:t>
            </w:r>
          </w:p>
        </w:tc>
        <w:tc>
          <w:tcPr>
            <w:tcW w:type="dxa" w:w="648"/>
          </w:tcPr>
          <w:p>
            <w:pPr>
              <w:spacing w:after="0"/>
              <w:jc w:val="right"/>
            </w:pPr>
            <w:r>
              <w:rPr>
                <w:sz w:val="16"/>
              </w:rPr>
              <w:t>67.2</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93"/>
          </w:tcPr>
          <w:p>
            <w:pPr>
              <w:spacing w:after="0"/>
              <w:jc w:val="right"/>
            </w:pPr>
            <w:r>
              <w:rPr>
                <w:sz w:val="16"/>
              </w:rPr>
              <w:t>74.2</w:t>
            </w:r>
          </w:p>
        </w:tc>
        <w:tc>
          <w:tcPr>
            <w:tcW w:type="dxa" w:w="680"/>
          </w:tcPr>
          <w:p>
            <w:pPr>
              <w:spacing w:after="0"/>
              <w:jc w:val="right"/>
            </w:pPr>
            <w:r>
              <w:rPr>
                <w:sz w:val="16"/>
              </w:rPr>
              <w:t>78.5</w:t>
            </w:r>
          </w:p>
        </w:tc>
        <w:tc>
          <w:tcPr>
            <w:tcW w:type="dxa" w:w="648"/>
          </w:tcPr>
          <w:p>
            <w:pPr>
              <w:spacing w:after="0"/>
              <w:jc w:val="right"/>
            </w:pPr>
            <w:r>
              <w:rPr>
                <w:sz w:val="16"/>
              </w:rPr>
              <w:t>82.9</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93"/>
          </w:tcPr>
          <w:p>
            <w:pPr>
              <w:spacing w:after="0"/>
              <w:jc w:val="right"/>
            </w:pPr>
            <w:r>
              <w:rPr>
                <w:sz w:val="16"/>
              </w:rPr>
              <w:t>51.2</w:t>
            </w:r>
          </w:p>
        </w:tc>
        <w:tc>
          <w:tcPr>
            <w:tcW w:type="dxa" w:w="680"/>
          </w:tcPr>
          <w:p>
            <w:pPr>
              <w:spacing w:after="0"/>
              <w:jc w:val="right"/>
            </w:pPr>
            <w:r>
              <w:rPr>
                <w:sz w:val="16"/>
              </w:rPr>
              <w:t>59.4</w:t>
            </w:r>
          </w:p>
        </w:tc>
        <w:tc>
          <w:tcPr>
            <w:tcW w:type="dxa" w:w="648"/>
          </w:tcPr>
          <w:p>
            <w:pPr>
              <w:spacing w:after="0"/>
              <w:jc w:val="right"/>
            </w:pPr>
            <w:r>
              <w:rPr>
                <w:sz w:val="16"/>
              </w:rPr>
              <w:t>67.7</w:t>
            </w:r>
          </w:p>
        </w:tc>
        <w:tc>
          <w:tcPr>
            <w:tcW w:type="dxa" w:w="3262"/>
          </w:tcPr>
          <w:p>
            <w:pPr>
              <w:spacing w:after="0"/>
              <w:jc w:val="left"/>
            </w:pPr>
            <w:r>
              <w:rPr>
                <w:sz w:val="16"/>
              </w:rPr>
              <w:t>Relatively Moderate 1,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93"/>
          </w:tcPr>
          <w:p>
            <w:pPr>
              <w:spacing w:after="0"/>
              <w:jc w:val="right"/>
            </w:pPr>
            <w:r>
              <w:rPr>
                <w:sz w:val="16"/>
              </w:rPr>
              <w:t>76.9</w:t>
            </w:r>
          </w:p>
        </w:tc>
        <w:tc>
          <w:tcPr>
            <w:tcW w:type="dxa" w:w="680"/>
          </w:tcPr>
          <w:p>
            <w:pPr>
              <w:spacing w:after="0"/>
              <w:jc w:val="right"/>
            </w:pPr>
            <w:r>
              <w:rPr>
                <w:sz w:val="16"/>
              </w:rPr>
              <w:t>80.9</w:t>
            </w:r>
          </w:p>
        </w:tc>
        <w:tc>
          <w:tcPr>
            <w:tcW w:type="dxa" w:w="648"/>
          </w:tcPr>
          <w:p>
            <w:pPr>
              <w:spacing w:after="0"/>
              <w:jc w:val="right"/>
            </w:pPr>
            <w:r>
              <w:rPr>
                <w:sz w:val="16"/>
              </w:rPr>
              <w:t>84.9</w:t>
            </w:r>
          </w:p>
        </w:tc>
        <w:tc>
          <w:tcPr>
            <w:tcW w:type="dxa" w:w="3262"/>
          </w:tcPr>
          <w:p>
            <w:pPr>
              <w:spacing w:after="0"/>
              <w:jc w:val="left"/>
            </w:pPr>
            <w:r>
              <w:rPr>
                <w:sz w:val="16"/>
              </w:rPr>
              <w:t>Relatively High 2</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93"/>
          </w:tcPr>
          <w:p>
            <w:pPr>
              <w:spacing w:after="0"/>
              <w:jc w:val="right"/>
            </w:pPr>
            <w:r>
              <w:rPr>
                <w:sz w:val="16"/>
              </w:rPr>
              <w:t>89.5</w:t>
            </w:r>
          </w:p>
        </w:tc>
        <w:tc>
          <w:tcPr>
            <w:tcW w:type="dxa" w:w="680"/>
          </w:tcPr>
          <w:p>
            <w:pPr>
              <w:spacing w:after="0"/>
              <w:jc w:val="right"/>
            </w:pPr>
            <w:r>
              <w:rPr>
                <w:sz w:val="16"/>
              </w:rPr>
              <w:t>90.1</w:t>
            </w:r>
          </w:p>
        </w:tc>
        <w:tc>
          <w:tcPr>
            <w:tcW w:type="dxa" w:w="648"/>
          </w:tcPr>
          <w:p>
            <w:pPr>
              <w:spacing w:after="0"/>
              <w:jc w:val="right"/>
            </w:pPr>
            <w:r>
              <w:rPr>
                <w:sz w:val="16"/>
              </w:rPr>
              <w:t>90.7</w:t>
            </w:r>
          </w:p>
        </w:tc>
        <w:tc>
          <w:tcPr>
            <w:tcW w:type="dxa" w:w="3262"/>
          </w:tcPr>
          <w:p>
            <w:pPr>
              <w:spacing w:after="0"/>
              <w:jc w:val="left"/>
            </w:pPr>
            <w:r>
              <w:rPr>
                <w:sz w:val="16"/>
              </w:rPr>
              <w:t>Relatively Moderate 2</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93"/>
          </w:tcPr>
          <w:p>
            <w:pPr>
              <w:spacing w:after="0"/>
              <w:jc w:val="right"/>
            </w:pPr>
            <w:r>
              <w:rPr>
                <w:sz w:val="16"/>
              </w:rPr>
              <w:t>49.2</w:t>
            </w:r>
          </w:p>
        </w:tc>
        <w:tc>
          <w:tcPr>
            <w:tcW w:type="dxa" w:w="680"/>
          </w:tcPr>
          <w:p>
            <w:pPr>
              <w:spacing w:after="0"/>
              <w:jc w:val="right"/>
            </w:pPr>
            <w:r>
              <w:rPr>
                <w:sz w:val="16"/>
              </w:rPr>
              <w:t>52.7</w:t>
            </w:r>
          </w:p>
        </w:tc>
        <w:tc>
          <w:tcPr>
            <w:tcW w:type="dxa" w:w="648"/>
          </w:tcPr>
          <w:p>
            <w:pPr>
              <w:spacing w:after="0"/>
              <w:jc w:val="right"/>
            </w:pPr>
            <w:r>
              <w:rPr>
                <w:sz w:val="16"/>
              </w:rPr>
              <w:t>56.1</w:t>
            </w:r>
          </w:p>
        </w:tc>
        <w:tc>
          <w:tcPr>
            <w:tcW w:type="dxa" w:w="3262"/>
          </w:tcPr>
          <w:p>
            <w:pPr>
              <w:spacing w:after="0"/>
              <w:jc w:val="left"/>
            </w:pPr>
            <w:r>
              <w:rPr>
                <w:sz w:val="16"/>
              </w:rPr>
              <w:t>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50"/>
        <w:gridCol w:w="754"/>
        <w:gridCol w:w="2736"/>
        <w:gridCol w:w="2339"/>
        <w:gridCol w:w="1646"/>
        <w:gridCol w:w="2003"/>
        <w:gridCol w:w="3385"/>
      </w:tblGrid>
      <w:tr>
        <w:trPr>
          <w:cantSplit/>
          <w:tblHeader/>
        </w:trPr>
        <w:tc>
          <w:tcPr>
            <w:tcW w:type="dxa" w:w="1250"/>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736"/>
            <w:shd w:val="clear" w:color="auto" w:fill="E8E8E8"/>
          </w:tcPr>
          <w:p>
            <w:pPr>
              <w:spacing w:after="0"/>
              <w:jc w:val="left"/>
            </w:pPr>
            <w:r>
              <w:rPr>
                <w:b/>
                <w:sz w:val="16"/>
              </w:rPr>
              <w:t>Plan status</w:t>
            </w:r>
          </w:p>
        </w:tc>
        <w:tc>
          <w:tcPr>
            <w:tcW w:type="dxa" w:w="23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85"/>
            <w:shd w:val="clear" w:color="auto" w:fill="E8E8E8"/>
          </w:tcPr>
          <w:p>
            <w:pPr>
              <w:spacing w:after="0"/>
              <w:jc w:val="left"/>
            </w:pPr>
            <w:r>
              <w:rPr>
                <w:b/>
                <w:sz w:val="16"/>
              </w:rPr>
              <w:t>Notes</w:t>
            </w:r>
          </w:p>
        </w:tc>
      </w:tr>
      <w:tr>
        <w:trPr>
          <w:cantSplit/>
        </w:trPr>
        <w:tc>
          <w:tcPr>
            <w:tcW w:type="dxa" w:w="1250"/>
          </w:tcPr>
          <w:p>
            <w:pPr>
              <w:spacing w:after="0"/>
              <w:jc w:val="left"/>
            </w:pPr>
            <w:r>
              <w:rPr>
                <w:sz w:val="16"/>
              </w:rPr>
              <w:t>Goliad County</w:t>
            </w:r>
          </w:p>
        </w:tc>
        <w:tc>
          <w:tcPr>
            <w:tcW w:type="dxa" w:w="754"/>
          </w:tcPr>
          <w:p>
            <w:pPr>
              <w:spacing w:after="0"/>
              <w:jc w:val="left"/>
            </w:pPr>
            <w:r>
              <w:rPr>
                <w:sz w:val="16"/>
              </w:rPr>
              <w:t>County</w:t>
            </w:r>
          </w:p>
        </w:tc>
        <w:tc>
          <w:tcPr>
            <w:tcW w:type="dxa" w:w="2736"/>
          </w:tcPr>
          <w:p>
            <w:pPr>
              <w:spacing w:after="0"/>
              <w:jc w:val="left"/>
            </w:pPr>
            <w:r>
              <w:rPr>
                <w:sz w:val="16"/>
              </w:rPr>
              <w:t>Approved, expires 2031-08-11</w:t>
            </w:r>
          </w:p>
        </w:tc>
        <w:tc>
          <w:tcPr>
            <w:tcW w:type="dxa" w:w="2339"/>
          </w:tcPr>
          <w:p>
            <w:pPr>
              <w:spacing w:after="0"/>
              <w:jc w:val="right"/>
            </w:pPr>
            <w:r>
              <w:rPr>
                <w:sz w:val="16"/>
              </w:rPr>
              <w:t>FMA RL 0, SRL 0; any 1</w:t>
            </w:r>
          </w:p>
        </w:tc>
        <w:tc>
          <w:tcPr>
            <w:tcW w:type="dxa" w:w="1646"/>
          </w:tcPr>
          <w:p>
            <w:pPr>
              <w:spacing w:after="0"/>
              <w:jc w:val="right"/>
            </w:pPr>
            <w:r>
              <w:rPr>
                <w:sz w:val="16"/>
              </w:rPr>
              <w:t>$267,084.62</w:t>
            </w:r>
          </w:p>
        </w:tc>
        <w:tc>
          <w:tcPr>
            <w:tcW w:type="dxa" w:w="2003"/>
          </w:tcPr>
          <w:p>
            <w:pPr>
              <w:spacing w:after="0"/>
              <w:jc w:val="right"/>
            </w:pPr>
            <w:r>
              <w:rPr>
                <w:sz w:val="16"/>
              </w:rPr>
              <w:t>0; not yet covered</w:t>
            </w:r>
          </w:p>
        </w:tc>
        <w:tc>
          <w:tcPr>
            <w:tcW w:type="dxa" w:w="3385"/>
          </w:tcPr>
          <w:p>
            <w:pPr>
              <w:spacing w:after="0"/>
              <w:jc w:val="left"/>
            </w:pPr>
            <w:r>
              <w:rPr>
                <w:sz w:val="16"/>
              </w:rPr>
              <w:t>Includes $6,320.72 for declarations not counted as hazard incidents (DR-1606-TX, EM-3261-TX).</w:t>
            </w:r>
          </w:p>
        </w:tc>
      </w:tr>
      <w:tr>
        <w:trPr>
          <w:cantSplit/>
        </w:trPr>
        <w:tc>
          <w:tcPr>
            <w:tcW w:type="dxa" w:w="1250"/>
          </w:tcPr>
          <w:p>
            <w:pPr>
              <w:spacing w:after="0"/>
              <w:jc w:val="left"/>
            </w:pPr>
            <w:r>
              <w:rPr>
                <w:sz w:val="16"/>
              </w:rPr>
              <w:t>Goliad city</w:t>
            </w:r>
          </w:p>
        </w:tc>
        <w:tc>
          <w:tcPr>
            <w:tcW w:type="dxa" w:w="754"/>
          </w:tcPr>
          <w:p>
            <w:pPr>
              <w:spacing w:after="0"/>
              <w:jc w:val="left"/>
            </w:pPr>
            <w:r>
              <w:rPr>
                <w:sz w:val="16"/>
              </w:rPr>
              <w:t>City</w:t>
            </w:r>
          </w:p>
        </w:tc>
        <w:tc>
          <w:tcPr>
            <w:tcW w:type="dxa" w:w="2736"/>
          </w:tcPr>
          <w:p>
            <w:pPr>
              <w:spacing w:after="0"/>
              <w:jc w:val="left"/>
            </w:pPr>
            <w:r>
              <w:rPr>
                <w:sz w:val="16"/>
              </w:rPr>
              <w:t>No approved plan on record</w:t>
            </w:r>
          </w:p>
        </w:tc>
        <w:tc>
          <w:tcPr>
            <w:tcW w:type="dxa" w:w="2339"/>
          </w:tcPr>
          <w:p>
            <w:pPr>
              <w:spacing w:after="0"/>
              <w:jc w:val="right"/>
            </w:pPr>
            <w:r>
              <w:rPr>
                <w:sz w:val="16"/>
              </w:rPr>
              <w:t>FMA RL 1, SRL 1; any 1</w:t>
            </w:r>
          </w:p>
        </w:tc>
        <w:tc>
          <w:tcPr>
            <w:tcW w:type="dxa" w:w="1646"/>
          </w:tcPr>
          <w:p>
            <w:pPr>
              <w:spacing w:after="0"/>
              <w:jc w:val="right"/>
            </w:pPr>
            <w:r>
              <w:rPr>
                <w:sz w:val="16"/>
              </w:rPr>
              <w:t>$284,936.78</w:t>
            </w:r>
          </w:p>
        </w:tc>
        <w:tc>
          <w:tcPr>
            <w:tcW w:type="dxa" w:w="2003"/>
          </w:tcPr>
          <w:p>
            <w:pPr>
              <w:spacing w:after="0"/>
              <w:jc w:val="right"/>
            </w:pPr>
            <w:r>
              <w:rPr>
                <w:sz w:val="16"/>
              </w:rPr>
              <w:t>63; no approved plan</w:t>
            </w:r>
          </w:p>
        </w:tc>
        <w:tc>
          <w:tcPr>
            <w:tcW w:type="dxa" w:w="33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2026-08-12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$9,232</w:t>
            </w:r>
          </w:p>
        </w:tc>
        <w:tc>
          <w:tcPr>
            <w:tcW w:type="dxa" w:w="1126"/>
          </w:tcPr>
          <w:p>
            <w:pPr>
              <w:spacing w:after="0"/>
              <w:jc w:val="right"/>
            </w:pPr>
            <w:r>
              <w:rPr>
                <w:sz w:val="16"/>
              </w:rPr>
              <w:t>$47,488</w:t>
            </w:r>
          </w:p>
        </w:tc>
        <w:tc>
          <w:tcPr>
            <w:tcW w:type="dxa" w:w="1193"/>
          </w:tcPr>
          <w:p>
            <w:pPr>
              <w:spacing w:after="0"/>
              <w:jc w:val="right"/>
            </w:pPr>
            <w:r>
              <w:rPr>
                <w:sz w:val="16"/>
              </w:rPr>
              <w:t>$263,092</w:t>
            </w:r>
          </w:p>
        </w:tc>
        <w:tc>
          <w:tcPr>
            <w:tcW w:type="dxa" w:w="1305"/>
          </w:tcPr>
          <w:p>
            <w:pPr>
              <w:spacing w:after="0"/>
              <w:jc w:val="right"/>
            </w:pPr>
            <w:r>
              <w:rPr>
                <w:sz w:val="16"/>
              </w:rPr>
              <w:t>0.000399%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$3,727,001</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$244,206</w:t>
            </w:r>
          </w:p>
        </w:tc>
        <w:tc>
          <w:tcPr>
            <w:tcW w:type="dxa" w:w="1193"/>
          </w:tcPr>
          <w:p>
            <w:pPr>
              <w:spacing w:after="0"/>
              <w:jc w:val="right"/>
            </w:pPr>
          </w:p>
        </w:tc>
        <w:tc>
          <w:tcPr>
            <w:tcW w:type="dxa" w:w="1305"/>
          </w:tcPr>
          <w:p>
            <w:pPr>
              <w:spacing w:after="0"/>
              <w:jc w:val="right"/>
            </w:pPr>
            <w:r>
              <w:rPr>
                <w:sz w:val="16"/>
              </w:rPr>
              <w:t>6.55%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$4,320,057,565</w:t>
            </w:r>
          </w:p>
        </w:tc>
        <w:tc>
          <w:tcPr>
            <w:tcW w:type="dxa" w:w="1141"/>
          </w:tcPr>
          <w:p>
            <w:pPr>
              <w:spacing w:after="0"/>
              <w:jc w:val="right"/>
            </w:pPr>
          </w:p>
        </w:tc>
        <w:tc>
          <w:tcPr>
            <w:tcW w:type="dxa" w:w="1048"/>
          </w:tcPr>
          <w:p>
            <w:pPr>
              <w:spacing w:after="0"/>
              <w:jc w:val="right"/>
            </w:pPr>
            <w:r>
              <w:rPr>
                <w:sz w:val="16"/>
              </w:rPr>
              <w:t>7,012</w:t>
            </w:r>
          </w:p>
        </w:tc>
        <w:tc>
          <w:tcPr>
            <w:tcW w:type="dxa" w:w="1037"/>
          </w:tcPr>
          <w:p>
            <w:pPr>
              <w:spacing w:after="0"/>
              <w:jc w:val="right"/>
            </w:pPr>
            <w:r>
              <w:rPr>
                <w:sz w:val="16"/>
              </w:rPr>
              <w:t>$4,111</w:t>
            </w:r>
          </w:p>
        </w:tc>
        <w:tc>
          <w:tcPr>
            <w:tcW w:type="dxa" w:w="1126"/>
          </w:tcPr>
          <w:p>
            <w:pPr>
              <w:spacing w:after="0"/>
              <w:jc w:val="right"/>
            </w:pPr>
          </w:p>
        </w:tc>
        <w:tc>
          <w:tcPr>
            <w:tcW w:type="dxa" w:w="1193"/>
          </w:tcPr>
          <w:p>
            <w:pPr>
              <w:spacing w:after="0"/>
              <w:jc w:val="right"/>
            </w:pPr>
            <w:r>
              <w:rPr>
                <w:sz w:val="16"/>
              </w:rPr>
              <w:t>$2,055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$22,947</w:t>
            </w:r>
          </w:p>
        </w:tc>
        <w:tc>
          <w:tcPr>
            <w:tcW w:type="dxa" w:w="1126"/>
          </w:tcPr>
          <w:p>
            <w:pPr>
              <w:spacing w:after="0"/>
              <w:jc w:val="right"/>
            </w:pPr>
            <w:r>
              <w:rPr>
                <w:sz w:val="16"/>
              </w:rPr>
              <w:t>$21,026</w:t>
            </w:r>
          </w:p>
        </w:tc>
        <w:tc>
          <w:tcPr>
            <w:tcW w:type="dxa" w:w="1193"/>
          </w:tcPr>
          <w:p>
            <w:pPr>
              <w:spacing w:after="0"/>
              <w:jc w:val="right"/>
            </w:pPr>
            <w:r>
              <w:rPr>
                <w:sz w:val="16"/>
              </w:rPr>
              <w:t>$8,609</w:t>
            </w:r>
          </w:p>
        </w:tc>
        <w:tc>
          <w:tcPr>
            <w:tcW w:type="dxa" w:w="1305"/>
          </w:tcPr>
          <w:p>
            <w:pPr>
              <w:spacing w:after="0"/>
              <w:jc w:val="right"/>
            </w:pPr>
            <w:r>
              <w:rPr>
                <w:sz w:val="16"/>
              </w:rPr>
              <w:t>0.000991%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$13</w:t>
            </w:r>
          </w:p>
        </w:tc>
        <w:tc>
          <w:tcPr>
            <w:tcW w:type="dxa" w:w="1126"/>
          </w:tcPr>
          <w:p>
            <w:pPr>
              <w:spacing w:after="0"/>
              <w:jc w:val="right"/>
            </w:pPr>
            <w:r>
              <w:rPr>
                <w:sz w:val="16"/>
              </w:rPr>
              <w:t>$50</w:t>
            </w:r>
          </w:p>
        </w:tc>
        <w:tc>
          <w:tcPr>
            <w:tcW w:type="dxa" w:w="1193"/>
          </w:tcPr>
          <w:p>
            <w:pPr>
              <w:spacing w:after="0"/>
              <w:jc w:val="right"/>
            </w:pPr>
            <w:r>
              <w:rPr>
                <w:sz w:val="16"/>
              </w:rPr>
              <w:t>$105,235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$2,827,773</w:t>
            </w:r>
          </w:p>
        </w:tc>
        <w:tc>
          <w:tcPr>
            <w:tcW w:type="dxa" w:w="1126"/>
          </w:tcPr>
          <w:p>
            <w:pPr>
              <w:spacing w:after="0"/>
              <w:jc w:val="right"/>
            </w:pPr>
            <w:r>
              <w:rPr>
                <w:sz w:val="16"/>
              </w:rPr>
              <w:t>$107,243</w:t>
            </w:r>
          </w:p>
        </w:tc>
        <w:tc>
          <w:tcPr>
            <w:tcW w:type="dxa" w:w="1193"/>
          </w:tcPr>
          <w:p>
            <w:pPr>
              <w:spacing w:after="0"/>
              <w:jc w:val="right"/>
            </w:pPr>
            <w:r>
              <w:rPr>
                <w:sz w:val="16"/>
              </w:rPr>
              <w:t>$109,097</w:t>
            </w:r>
          </w:p>
        </w:tc>
        <w:tc>
          <w:tcPr>
            <w:tcW w:type="dxa" w:w="1305"/>
          </w:tcPr>
          <w:p>
            <w:pPr>
              <w:spacing w:after="0"/>
              <w:jc w:val="right"/>
            </w:pPr>
            <w:r>
              <w:rPr>
                <w:sz w:val="16"/>
              </w:rPr>
              <w:t>0.122%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$2,314,381,165</w:t>
            </w:r>
          </w:p>
        </w:tc>
        <w:tc>
          <w:tcPr>
            <w:tcW w:type="dxa" w:w="1141"/>
          </w:tcPr>
          <w:p>
            <w:pPr>
              <w:spacing w:after="0"/>
              <w:jc w:val="right"/>
            </w:pPr>
          </w:p>
        </w:tc>
        <w:tc>
          <w:tcPr>
            <w:tcW w:type="dxa" w:w="1048"/>
          </w:tcPr>
          <w:p>
            <w:pPr>
              <w:spacing w:after="0"/>
              <w:jc w:val="right"/>
            </w:pPr>
            <w:r>
              <w:rPr>
                <w:sz w:val="16"/>
              </w:rPr>
              <w:t>7,007</w:t>
            </w:r>
          </w:p>
        </w:tc>
        <w:tc>
          <w:tcPr>
            <w:tcW w:type="dxa" w:w="1037"/>
          </w:tcPr>
          <w:p>
            <w:pPr>
              <w:spacing w:after="0"/>
              <w:jc w:val="right"/>
            </w:pPr>
            <w:r>
              <w:rPr>
                <w:sz w:val="16"/>
              </w:rPr>
              <w:t>$2,205</w:t>
            </w:r>
          </w:p>
        </w:tc>
        <w:tc>
          <w:tcPr>
            <w:tcW w:type="dxa" w:w="1126"/>
          </w:tcPr>
          <w:p>
            <w:pPr>
              <w:spacing w:after="0"/>
              <w:jc w:val="right"/>
            </w:pPr>
          </w:p>
        </w:tc>
        <w:tc>
          <w:tcPr>
            <w:tcW w:type="dxa" w:w="1193"/>
          </w:tcPr>
          <w:p>
            <w:pPr>
              <w:spacing w:after="0"/>
              <w:jc w:val="right"/>
            </w:pPr>
            <w:r>
              <w:rPr>
                <w:sz w:val="16"/>
              </w:rPr>
              <w:t>$7,257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$2,313,619,977</w:t>
            </w:r>
          </w:p>
        </w:tc>
        <w:tc>
          <w:tcPr>
            <w:tcW w:type="dxa" w:w="1141"/>
          </w:tcPr>
          <w:p>
            <w:pPr>
              <w:spacing w:after="0"/>
              <w:jc w:val="right"/>
            </w:pPr>
            <w:r>
              <w:rPr>
                <w:sz w:val="16"/>
              </w:rPr>
              <w:t>$4,601,536</w:t>
            </w:r>
          </w:p>
        </w:tc>
        <w:tc>
          <w:tcPr>
            <w:tcW w:type="dxa" w:w="1048"/>
          </w:tcPr>
          <w:p>
            <w:pPr>
              <w:spacing w:after="0"/>
              <w:jc w:val="right"/>
            </w:pPr>
            <w:r>
              <w:rPr>
                <w:sz w:val="16"/>
              </w:rPr>
              <w:t>350</w:t>
            </w:r>
          </w:p>
        </w:tc>
        <w:tc>
          <w:tcPr>
            <w:tcW w:type="dxa" w:w="1037"/>
          </w:tcPr>
          <w:p>
            <w:pPr>
              <w:spacing w:after="0"/>
              <w:jc w:val="right"/>
            </w:pPr>
            <w:r>
              <w:rPr>
                <w:sz w:val="16"/>
              </w:rPr>
              <w:t>$1,193,313</w:t>
            </w:r>
          </w:p>
        </w:tc>
        <w:tc>
          <w:tcPr>
            <w:tcW w:type="dxa" w:w="1126"/>
          </w:tcPr>
          <w:p>
            <w:pPr>
              <w:spacing w:after="0"/>
              <w:jc w:val="right"/>
            </w:pPr>
            <w:r>
              <w:rPr>
                <w:sz w:val="16"/>
              </w:rPr>
              <w:t>$58,602</w:t>
            </w:r>
          </w:p>
        </w:tc>
        <w:tc>
          <w:tcPr>
            <w:tcW w:type="dxa" w:w="1193"/>
          </w:tcPr>
          <w:p>
            <w:pPr>
              <w:spacing w:after="0"/>
              <w:jc w:val="right"/>
            </w:pPr>
            <w:r>
              <w:rPr>
                <w:sz w:val="16"/>
              </w:rPr>
              <w:t>$697,696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$2,663,407</w:t>
            </w:r>
          </w:p>
        </w:tc>
        <w:tc>
          <w:tcPr>
            <w:tcW w:type="dxa" w:w="1141"/>
          </w:tcPr>
          <w:p>
            <w:pPr>
              <w:spacing w:after="0"/>
              <w:jc w:val="right"/>
            </w:pPr>
          </w:p>
        </w:tc>
        <w:tc>
          <w:tcPr>
            <w:tcW w:type="dxa" w:w="1048"/>
          </w:tcPr>
          <w:p>
            <w:pPr>
              <w:spacing w:after="0"/>
              <w:jc w:val="right"/>
            </w:pPr>
            <w:r>
              <w:rPr>
                <w:sz w:val="16"/>
              </w:rPr>
              <w:t>13</w:t>
            </w:r>
          </w:p>
        </w:tc>
        <w:tc>
          <w:tcPr>
            <w:tcW w:type="dxa" w:w="1037"/>
          </w:tcPr>
          <w:p>
            <w:pPr>
              <w:spacing w:after="0"/>
              <w:jc w:val="right"/>
            </w:pPr>
            <w:r>
              <w:rPr>
                <w:sz w:val="16"/>
              </w:rPr>
              <w:t>$14</w:t>
            </w:r>
          </w:p>
        </w:tc>
        <w:tc>
          <w:tcPr>
            <w:tcW w:type="dxa" w:w="1126"/>
          </w:tcPr>
          <w:p>
            <w:pPr>
              <w:spacing w:after="0"/>
              <w:jc w:val="right"/>
            </w:pPr>
          </w:p>
        </w:tc>
        <w:tc>
          <w:tcPr>
            <w:tcW w:type="dxa" w:w="1193"/>
          </w:tcPr>
          <w:p>
            <w:pPr>
              <w:spacing w:after="0"/>
              <w:jc w:val="right"/>
            </w:pPr>
            <w:r>
              <w:rPr>
                <w:sz w:val="16"/>
              </w:rPr>
              <w:t>$2</w:t>
            </w:r>
          </w:p>
        </w:tc>
        <w:tc>
          <w:tcPr>
            <w:tcW w:type="dxa" w:w="1305"/>
          </w:tcPr>
          <w:p>
            <w:pPr>
              <w:spacing w:after="0"/>
              <w:jc w:val="right"/>
            </w:pPr>
            <w:r>
              <w:rPr>
                <w:sz w:val="16"/>
              </w:rPr>
              <w:t>0.000527%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$2,314,381,165</w:t>
            </w:r>
          </w:p>
        </w:tc>
        <w:tc>
          <w:tcPr>
            <w:tcW w:type="dxa" w:w="1141"/>
          </w:tcPr>
          <w:p>
            <w:pPr>
              <w:spacing w:after="0"/>
              <w:jc w:val="right"/>
            </w:pPr>
          </w:p>
        </w:tc>
        <w:tc>
          <w:tcPr>
            <w:tcW w:type="dxa" w:w="1048"/>
          </w:tcPr>
          <w:p>
            <w:pPr>
              <w:spacing w:after="0"/>
              <w:jc w:val="right"/>
            </w:pPr>
            <w:r>
              <w:rPr>
                <w:sz w:val="16"/>
              </w:rPr>
              <w:t>7,007</w:t>
            </w:r>
          </w:p>
        </w:tc>
        <w:tc>
          <w:tcPr>
            <w:tcW w:type="dxa" w:w="1037"/>
          </w:tcPr>
          <w:p>
            <w:pPr>
              <w:spacing w:after="0"/>
              <w:jc w:val="right"/>
            </w:pPr>
            <w:r>
              <w:rPr>
                <w:sz w:val="16"/>
              </w:rPr>
              <w:t>$12,532</w:t>
            </w:r>
          </w:p>
        </w:tc>
        <w:tc>
          <w:tcPr>
            <w:tcW w:type="dxa" w:w="1126"/>
          </w:tcPr>
          <w:p>
            <w:pPr>
              <w:spacing w:after="0"/>
              <w:jc w:val="right"/>
            </w:pPr>
          </w:p>
        </w:tc>
        <w:tc>
          <w:tcPr>
            <w:tcW w:type="dxa" w:w="1193"/>
          </w:tcPr>
          <w:p>
            <w:pPr>
              <w:spacing w:after="0"/>
              <w:jc w:val="right"/>
            </w:pPr>
            <w:r>
              <w:rPr>
                <w:sz w:val="16"/>
              </w:rPr>
              <w:t>$35,404</w:t>
            </w:r>
          </w:p>
        </w:tc>
        <w:tc>
          <w:tcPr>
            <w:tcW w:type="dxa" w:w="1305"/>
          </w:tcPr>
          <w:p>
            <w:pPr>
              <w:spacing w:after="0"/>
              <w:jc w:val="right"/>
            </w:pPr>
            <w:r>
              <w:rPr>
                <w:sz w:val="16"/>
              </w:rPr>
              <w:t>0.000541%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$30,395</w:t>
            </w:r>
          </w:p>
        </w:tc>
        <w:tc>
          <w:tcPr>
            <w:tcW w:type="dxa" w:w="1126"/>
          </w:tcPr>
          <w:p>
            <w:pPr>
              <w:spacing w:after="0"/>
              <w:jc w:val="right"/>
            </w:pPr>
            <w:r>
              <w:rPr>
                <w:sz w:val="16"/>
              </w:rPr>
              <w:t>$2,278</w:t>
            </w:r>
          </w:p>
        </w:tc>
        <w:tc>
          <w:tcPr>
            <w:tcW w:type="dxa" w:w="1193"/>
          </w:tcPr>
          <w:p>
            <w:pPr>
              <w:spacing w:after="0"/>
              <w:jc w:val="right"/>
            </w:pPr>
            <w:r>
              <w:rPr>
                <w:sz w:val="16"/>
              </w:rPr>
              <w:t>$6,463</w:t>
            </w:r>
          </w:p>
        </w:tc>
        <w:tc>
          <w:tcPr>
            <w:tcW w:type="dxa" w:w="1305"/>
          </w:tcPr>
          <w:p>
            <w:pPr>
              <w:spacing w:after="0"/>
              <w:jc w:val="right"/>
            </w:pPr>
            <w:r>
              <w:rPr>
                <w:sz w:val="16"/>
              </w:rPr>
              <w:t>0.00131%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$136,199</w:t>
            </w:r>
          </w:p>
        </w:tc>
        <w:tc>
          <w:tcPr>
            <w:tcW w:type="dxa" w:w="1126"/>
          </w:tcPr>
          <w:p>
            <w:pPr>
              <w:spacing w:after="0"/>
              <w:jc w:val="right"/>
            </w:pPr>
            <w:r>
              <w:rPr>
                <w:sz w:val="16"/>
              </w:rPr>
              <w:t>$398</w:t>
            </w:r>
          </w:p>
        </w:tc>
        <w:tc>
          <w:tcPr>
            <w:tcW w:type="dxa" w:w="1193"/>
          </w:tcPr>
          <w:p>
            <w:pPr>
              <w:spacing w:after="0"/>
              <w:jc w:val="right"/>
            </w:pPr>
            <w:r>
              <w:rPr>
                <w:sz w:val="16"/>
              </w:rPr>
              <w:t>$295,241</w:t>
            </w:r>
          </w:p>
        </w:tc>
        <w:tc>
          <w:tcPr>
            <w:tcW w:type="dxa" w:w="1305"/>
          </w:tcPr>
          <w:p>
            <w:pPr>
              <w:spacing w:after="0"/>
              <w:jc w:val="right"/>
            </w:pPr>
            <w:r>
              <w:rPr>
                <w:sz w:val="16"/>
              </w:rPr>
              <w:t>0.00588%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$256,561,840</w:t>
            </w:r>
          </w:p>
        </w:tc>
        <w:tc>
          <w:tcPr>
            <w:tcW w:type="dxa" w:w="1141"/>
          </w:tcPr>
          <w:p>
            <w:pPr>
              <w:spacing w:after="0"/>
              <w:jc w:val="right"/>
            </w:pPr>
            <w:r>
              <w:rPr>
                <w:sz w:val="16"/>
              </w:rPr>
              <w:t>$9,769,915</w:t>
            </w:r>
          </w:p>
        </w:tc>
        <w:tc>
          <w:tcPr>
            <w:tcW w:type="dxa" w:w="1048"/>
          </w:tcPr>
          <w:p>
            <w:pPr>
              <w:spacing w:after="0"/>
              <w:jc w:val="right"/>
            </w:pPr>
            <w:r>
              <w:rPr>
                <w:sz w:val="16"/>
              </w:rPr>
              <w:t>2,533</w:t>
            </w:r>
          </w:p>
        </w:tc>
        <w:tc>
          <w:tcPr>
            <w:tcW w:type="dxa" w:w="1037"/>
          </w:tcPr>
          <w:p>
            <w:pPr>
              <w:spacing w:after="0"/>
              <w:jc w:val="right"/>
            </w:pPr>
            <w:r>
              <w:rPr>
                <w:sz w:val="16"/>
              </w:rPr>
              <w:t>$44,921</w:t>
            </w:r>
          </w:p>
        </w:tc>
        <w:tc>
          <w:tcPr>
            <w:tcW w:type="dxa" w:w="1126"/>
          </w:tcPr>
          <w:p>
            <w:pPr>
              <w:spacing w:after="0"/>
              <w:jc w:val="right"/>
            </w:pPr>
            <w:r>
              <w:rPr>
                <w:sz w:val="16"/>
              </w:rPr>
              <w:t>$222</w:t>
            </w:r>
          </w:p>
        </w:tc>
        <w:tc>
          <w:tcPr>
            <w:tcW w:type="dxa" w:w="1193"/>
          </w:tcPr>
          <w:p>
            <w:pPr>
              <w:spacing w:after="0"/>
              <w:jc w:val="right"/>
            </w:pPr>
            <w:r>
              <w:rPr>
                <w:sz w:val="16"/>
              </w:rPr>
              <w:t>$7,312</w:t>
            </w:r>
          </w:p>
        </w:tc>
        <w:tc>
          <w:tcPr>
            <w:tcW w:type="dxa" w:w="1305"/>
          </w:tcPr>
          <w:p>
            <w:pPr>
              <w:spacing w:after="0"/>
              <w:jc w:val="right"/>
            </w:pPr>
            <w:r>
              <w:rPr>
                <w:sz w:val="16"/>
              </w:rPr>
              <w:t>0.0175%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$2,314,381,165</w:t>
            </w:r>
          </w:p>
        </w:tc>
        <w:tc>
          <w:tcPr>
            <w:tcW w:type="dxa" w:w="1141"/>
          </w:tcPr>
          <w:p>
            <w:pPr>
              <w:spacing w:after="0"/>
              <w:jc w:val="right"/>
            </w:pPr>
            <w:r>
              <w:rPr>
                <w:sz w:val="16"/>
              </w:rPr>
              <w:t>$22,730,780</w:t>
            </w:r>
          </w:p>
        </w:tc>
        <w:tc>
          <w:tcPr>
            <w:tcW w:type="dxa" w:w="1048"/>
          </w:tcPr>
          <w:p>
            <w:pPr>
              <w:spacing w:after="0"/>
              <w:jc w:val="right"/>
            </w:pPr>
            <w:r>
              <w:rPr>
                <w:sz w:val="16"/>
              </w:rPr>
              <w:t>7,007</w:t>
            </w:r>
          </w:p>
        </w:tc>
        <w:tc>
          <w:tcPr>
            <w:tcW w:type="dxa" w:w="1037"/>
          </w:tcPr>
          <w:p>
            <w:pPr>
              <w:spacing w:after="0"/>
              <w:jc w:val="right"/>
            </w:pPr>
            <w:r>
              <w:rPr>
                <w:sz w:val="16"/>
              </w:rPr>
              <w:t>$456</w:t>
            </w:r>
          </w:p>
        </w:tc>
        <w:tc>
          <w:tcPr>
            <w:tcW w:type="dxa" w:w="1126"/>
          </w:tcPr>
          <w:p>
            <w:pPr>
              <w:spacing w:after="0"/>
              <w:jc w:val="right"/>
            </w:pPr>
            <w:r>
              <w:rPr>
                <w:sz w:val="16"/>
              </w:rPr>
              <w:t>$9</w:t>
            </w:r>
          </w:p>
        </w:tc>
        <w:tc>
          <w:tcPr>
            <w:tcW w:type="dxa" w:w="1193"/>
          </w:tcPr>
          <w:p>
            <w:pPr>
              <w:spacing w:after="0"/>
              <w:jc w:val="right"/>
            </w:pPr>
            <w:r>
              <w:rPr>
                <w:sz w:val="16"/>
              </w:rPr>
              <w:t>$4,391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2026-08-12: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7,007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$2,314,381,165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$22,730,780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$4,765,632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$1,541,853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GOLIAD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GOLIAD,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Goliad County</w:t>
            </w:r>
          </w:p>
        </w:tc>
        <w:tc>
          <w:tcPr>
            <w:tcW w:type="dxa" w:w="1555"/>
          </w:tcPr>
          <w:p>
            <w:pPr>
              <w:spacing w:after="0"/>
              <w:jc w:val="left"/>
            </w:pPr>
            <w:r>
              <w:rPr>
                <w:sz w:val="16"/>
              </w:rPr>
              <w:t>480827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Goliad city</w:t>
            </w:r>
          </w:p>
        </w:tc>
        <w:tc>
          <w:tcPr>
            <w:tcW w:type="dxa" w:w="1555"/>
          </w:tcPr>
          <w:p>
            <w:pPr>
              <w:spacing w:after="0"/>
              <w:jc w:val="left"/>
            </w:pPr>
            <w:r>
              <w:rPr>
                <w:sz w:val="16"/>
              </w:rPr>
              <w:t>480828</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1</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Goliad County, TX: risk-assessment baseline packet, release 2026-10 (data as of 2026-09-28; County area 48175).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Goliad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Goliad County, TX: Risk-assessment baseline packet</dc:title>
  <dc:subject>Hazard Plain release 2026-10, as of 2026-09-28. Preview: automated baseline</dc:subject>
  <dc:creator>Hazard Plain</dc:creator>
  <cp:keywords>Hazard Plain; hazard mitigation; risk assessment; 48175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