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Gillespie County, TX</w:t>
      </w:r>
    </w:p>
    <w:p>
      <w:pPr>
        <w:spacing w:after="120" w:before="0"/>
      </w:pPr>
      <w:r>
        <w:rPr>
          <w:color w:val="555555"/>
          <w:sz w:val="24"/>
        </w:rPr>
        <w:t>Risk-assessment baseline packet</w:t>
      </w:r>
    </w:p>
    <w:p>
      <w:pPr>
        <w:spacing w:after="120" w:before="0"/>
      </w:pPr>
      <w:r>
        <w:rPr>
          <w:b/>
          <w:sz w:val="18"/>
        </w:rPr>
        <w:t xml:space="preserve">County FIPS: </w:t>
      </w:r>
      <w:r>
        <w:rPr>
          <w:sz w:val="18"/>
        </w:rPr>
        <w:t>48171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2029-12-10. Plan: Gillespie County (FEMA plan 109151), approved 2024-12-11.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2024-12-11: 3 new hazard declarations (2 incidents)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($10,484,537 a year), Tornado ($2,189,602) and Hail ($925,005).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2029-12-10</w:t>
      </w:r>
    </w:p>
    <w:p>
      <w:pPr>
        <w:keepNext/>
        <w:spacing w:after="40" w:before="0"/>
      </w:pPr>
      <w:r>
        <w:rPr>
          <w:b/>
        </w:rPr>
        <w:t xml:space="preserve">Plan: </w:t>
      </w:r>
      <w:r>
        <w:rPr/>
        <w:t>Gillespie County (FEMA plan 109151)</w:t>
      </w:r>
    </w:p>
    <w:p>
      <w:pPr>
        <w:keepNext/>
        <w:spacing w:after="40" w:before="0"/>
      </w:pPr>
      <w:r>
        <w:rPr>
          <w:b/>
        </w:rPr>
        <w:t xml:space="preserve">Approved: </w:t>
      </w:r>
      <w:r>
        <w:rPr/>
        <w:t>2024-12-11</w:t>
      </w:r>
    </w:p>
    <w:p>
      <w:pPr>
        <w:keepNext/>
        <w:spacing w:after="40" w:before="0"/>
      </w:pPr>
      <w:r>
        <w:rPr>
          <w:b/>
        </w:rPr>
        <w:t xml:space="preserve">Days to expiry: </w:t>
      </w:r>
      <w:r>
        <w:rPr/>
        <w:t>1,167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FM-5570-TX (Crabapple Fire), EM-3649-TX (Flooding),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3"/>
        <w:gridCol w:w="680"/>
        <w:gridCol w:w="2477"/>
        <w:gridCol w:w="3013"/>
        <w:gridCol w:w="1355"/>
        <w:gridCol w:w="1037"/>
        <w:gridCol w:w="882"/>
        <w:gridCol w:w="1716"/>
        <w:gridCol w:w="1400"/>
      </w:tblGrid>
      <w:tr>
        <w:trPr>
          <w:cantSplit/>
          <w:tblHeader/>
        </w:trPr>
        <w:tc>
          <w:tcPr>
            <w:tcW w:type="dxa" w:w="155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77"/>
            <w:shd w:val="clear" w:color="auto" w:fill="E8E8E8"/>
          </w:tcPr>
          <w:p>
            <w:pPr>
              <w:spacing w:after="0"/>
              <w:jc w:val="left"/>
            </w:pPr>
            <w:r>
              <w:rPr>
                <w:b/>
                <w:sz w:val="16"/>
              </w:rPr>
              <w:t>Status</w:t>
            </w:r>
          </w:p>
        </w:tc>
        <w:tc>
          <w:tcPr>
            <w:tcW w:type="dxa" w:w="3013"/>
            <w:shd w:val="clear" w:color="auto" w:fill="E8E8E8"/>
          </w:tcPr>
          <w:p>
            <w:pPr>
              <w:spacing w:after="0"/>
              <w:jc w:val="left"/>
            </w:pPr>
            <w:r>
              <w:rPr>
                <w:b/>
                <w:sz w:val="16"/>
              </w:rPr>
              <w:t>Plan</w:t>
            </w:r>
          </w:p>
        </w:tc>
        <w:tc>
          <w:tcPr>
            <w:tcW w:type="dxa" w:w="135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16"/>
            <w:shd w:val="clear" w:color="auto" w:fill="E8E8E8"/>
          </w:tcPr>
          <w:p>
            <w:pPr>
              <w:spacing w:after="0"/>
              <w:jc w:val="left"/>
            </w:pPr>
            <w:r>
              <w:rPr>
                <w:b/>
                <w:sz w:val="16"/>
              </w:rPr>
              <w:t>Update underway</w:t>
            </w:r>
          </w:p>
        </w:tc>
        <w:tc>
          <w:tcPr>
            <w:tcW w:type="dxa" w:w="1400"/>
            <w:shd w:val="clear" w:color="auto" w:fill="E8E8E8"/>
          </w:tcPr>
          <w:p>
            <w:pPr>
              <w:spacing w:after="0"/>
              <w:jc w:val="left"/>
            </w:pPr>
            <w:r>
              <w:rPr>
                <w:b/>
                <w:sz w:val="16"/>
              </w:rPr>
              <w:t>Notes</w:t>
            </w:r>
          </w:p>
        </w:tc>
      </w:tr>
      <w:tr>
        <w:trPr>
          <w:cantSplit/>
        </w:trPr>
        <w:tc>
          <w:tcPr>
            <w:tcW w:type="dxa" w:w="1553"/>
          </w:tcPr>
          <w:p>
            <w:pPr>
              <w:spacing w:after="0"/>
              <w:jc w:val="left"/>
            </w:pPr>
            <w:r>
              <w:rPr>
                <w:sz w:val="16"/>
              </w:rPr>
              <w:t>Gillespie County</w:t>
            </w:r>
          </w:p>
        </w:tc>
        <w:tc>
          <w:tcPr>
            <w:tcW w:type="dxa" w:w="680"/>
          </w:tcPr>
          <w:p>
            <w:pPr>
              <w:spacing w:after="0"/>
              <w:jc w:val="left"/>
            </w:pPr>
            <w:r>
              <w:rPr>
                <w:sz w:val="16"/>
              </w:rPr>
              <w:t>County</w:t>
            </w:r>
          </w:p>
        </w:tc>
        <w:tc>
          <w:tcPr>
            <w:tcW w:type="dxa" w:w="2477"/>
          </w:tcPr>
          <w:p>
            <w:pPr>
              <w:spacing w:after="0"/>
              <w:jc w:val="left"/>
            </w:pPr>
            <w:r>
              <w:rPr>
                <w:sz w:val="16"/>
              </w:rPr>
              <w:t>Approved, expires 2029-12-10</w:t>
            </w:r>
          </w:p>
        </w:tc>
        <w:tc>
          <w:tcPr>
            <w:tcW w:type="dxa" w:w="3013"/>
          </w:tcPr>
          <w:p>
            <w:pPr>
              <w:spacing w:after="0"/>
              <w:jc w:val="left"/>
            </w:pPr>
            <w:r>
              <w:rPr>
                <w:sz w:val="16"/>
              </w:rPr>
              <w:t>Gillespie County (FEMA plan 109151)</w:t>
            </w:r>
          </w:p>
        </w:tc>
        <w:tc>
          <w:tcPr>
            <w:tcW w:type="dxa" w:w="1355"/>
          </w:tcPr>
          <w:p>
            <w:pPr>
              <w:spacing w:after="0"/>
              <w:jc w:val="left"/>
            </w:pPr>
            <w:r>
              <w:rPr>
                <w:sz w:val="16"/>
              </w:rPr>
              <w:t>2024-12-11</w:t>
            </w:r>
          </w:p>
        </w:tc>
        <w:tc>
          <w:tcPr>
            <w:tcW w:type="dxa" w:w="1037"/>
          </w:tcPr>
          <w:p>
            <w:pPr>
              <w:spacing w:after="0"/>
              <w:jc w:val="left"/>
            </w:pPr>
            <w:r>
              <w:rPr>
                <w:sz w:val="16"/>
              </w:rPr>
              <w:t>2029-12-10</w:t>
            </w:r>
          </w:p>
        </w:tc>
        <w:tc>
          <w:tcPr>
            <w:tcW w:type="dxa" w:w="882"/>
          </w:tcPr>
          <w:p>
            <w:pPr>
              <w:spacing w:after="0"/>
              <w:jc w:val="right"/>
            </w:pPr>
            <w:r>
              <w:rPr>
                <w:sz w:val="16"/>
              </w:rPr>
              <w:t>1,167</w:t>
            </w:r>
          </w:p>
        </w:tc>
        <w:tc>
          <w:tcPr>
            <w:tcW w:type="dxa" w:w="1716"/>
          </w:tcPr>
          <w:p>
            <w:pPr>
              <w:spacing w:after="0"/>
              <w:jc w:val="left"/>
            </w:pPr>
          </w:p>
        </w:tc>
        <w:tc>
          <w:tcPr>
            <w:tcW w:type="dxa" w:w="1400"/>
          </w:tcPr>
          <w:p>
            <w:pPr>
              <w:spacing w:after="0"/>
              <w:jc w:val="left"/>
            </w:pPr>
          </w:p>
        </w:tc>
      </w:tr>
      <w:tr>
        <w:trPr>
          <w:cantSplit/>
        </w:trPr>
        <w:tc>
          <w:tcPr>
            <w:tcW w:type="dxa" w:w="1553"/>
          </w:tcPr>
          <w:p>
            <w:pPr>
              <w:spacing w:after="0"/>
              <w:jc w:val="left"/>
            </w:pPr>
            <w:r>
              <w:rPr>
                <w:sz w:val="16"/>
              </w:rPr>
              <w:t>Fredericksburg city</w:t>
            </w:r>
          </w:p>
        </w:tc>
        <w:tc>
          <w:tcPr>
            <w:tcW w:type="dxa" w:w="680"/>
          </w:tcPr>
          <w:p>
            <w:pPr>
              <w:spacing w:after="0"/>
              <w:jc w:val="left"/>
            </w:pPr>
            <w:r>
              <w:rPr>
                <w:sz w:val="16"/>
              </w:rPr>
              <w:t>City</w:t>
            </w:r>
          </w:p>
        </w:tc>
        <w:tc>
          <w:tcPr>
            <w:tcW w:type="dxa" w:w="2477"/>
          </w:tcPr>
          <w:p>
            <w:pPr>
              <w:spacing w:after="0"/>
              <w:jc w:val="left"/>
            </w:pPr>
            <w:r>
              <w:rPr>
                <w:sz w:val="16"/>
              </w:rPr>
              <w:t>Plan 109151 approved 2024-12-11, pending adoption here; not yet eligible</w:t>
            </w:r>
          </w:p>
        </w:tc>
        <w:tc>
          <w:tcPr>
            <w:tcW w:type="dxa" w:w="3013"/>
          </w:tcPr>
          <w:p>
            <w:pPr>
              <w:spacing w:after="0"/>
              <w:jc w:val="left"/>
            </w:pPr>
            <w:r>
              <w:rPr>
                <w:sz w:val="16"/>
              </w:rPr>
              <w:t>Gillespie County (FEMA plan 109151), pending adoption here</w:t>
            </w:r>
          </w:p>
        </w:tc>
        <w:tc>
          <w:tcPr>
            <w:tcW w:type="dxa" w:w="1355"/>
          </w:tcPr>
          <w:p>
            <w:pPr>
              <w:spacing w:after="0"/>
              <w:jc w:val="left"/>
            </w:pPr>
            <w:r>
              <w:rPr>
                <w:sz w:val="16"/>
              </w:rPr>
              <w:t>2024-12-11 by FEMA; not yet adopted here</w:t>
            </w:r>
          </w:p>
        </w:tc>
        <w:tc>
          <w:tcPr>
            <w:tcW w:type="dxa" w:w="1037"/>
          </w:tcPr>
          <w:p>
            <w:pPr>
              <w:spacing w:after="0"/>
              <w:jc w:val="left"/>
            </w:pPr>
            <w:r>
              <w:rPr>
                <w:sz w:val="16"/>
              </w:rPr>
              <w:t>2029-12-10 once adopted</w:t>
            </w:r>
          </w:p>
        </w:tc>
        <w:tc>
          <w:tcPr>
            <w:tcW w:type="dxa" w:w="882"/>
          </w:tcPr>
          <w:p>
            <w:pPr>
              <w:spacing w:after="0"/>
              <w:jc w:val="right"/>
            </w:pPr>
          </w:p>
        </w:tc>
        <w:tc>
          <w:tcPr>
            <w:tcW w:type="dxa" w:w="1716"/>
          </w:tcPr>
          <w:p>
            <w:pPr>
              <w:spacing w:after="0"/>
              <w:jc w:val="left"/>
            </w:pPr>
            <w:r>
              <w:rPr>
                <w:sz w:val="16"/>
              </w:rPr>
              <w:t>FEMA tracker shows a plan approvable pending adoption</w:t>
            </w:r>
          </w:p>
        </w:tc>
        <w:tc>
          <w:tcPr>
            <w:tcW w:type="dxa" w:w="140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5"/>
        <w:gridCol w:w="1615"/>
        <w:gridCol w:w="1037"/>
        <w:gridCol w:w="1126"/>
        <w:gridCol w:w="1782"/>
        <w:gridCol w:w="1190"/>
        <w:gridCol w:w="1936"/>
        <w:gridCol w:w="2064"/>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5"/>
            <w:shd w:val="clear" w:color="auto" w:fill="E8E8E8"/>
          </w:tcPr>
          <w:p>
            <w:pPr>
              <w:spacing w:after="0"/>
              <w:jc w:val="left"/>
            </w:pPr>
            <w:r>
              <w:rPr>
                <w:b/>
                <w:sz w:val="16"/>
              </w:rPr>
              <w:t>NRI risk rating</w:t>
            </w:r>
          </w:p>
        </w:tc>
        <w:tc>
          <w:tcPr>
            <w:tcW w:type="dxa" w:w="16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4"/>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5"/>
          </w:tcPr>
          <w:p>
            <w:pPr>
              <w:spacing w:after="0"/>
              <w:jc w:val="left"/>
            </w:pPr>
            <w:r>
              <w:rPr>
                <w:sz w:val="16"/>
              </w:rPr>
              <w:t>Relatively Low</w:t>
            </w:r>
          </w:p>
        </w:tc>
        <w:tc>
          <w:tcPr>
            <w:tcW w:type="dxa" w:w="1615"/>
          </w:tcPr>
          <w:p>
            <w:pPr>
              <w:spacing w:after="0"/>
              <w:jc w:val="left"/>
            </w:pPr>
            <w:r>
              <w:rPr>
                <w:sz w:val="16"/>
              </w:rPr>
              <w:t>Relatively Low</w:t>
            </w:r>
          </w:p>
        </w:tc>
        <w:tc>
          <w:tcPr>
            <w:tcW w:type="dxa" w:w="1037"/>
          </w:tcPr>
          <w:p>
            <w:pPr>
              <w:spacing w:after="0"/>
              <w:jc w:val="right"/>
            </w:pPr>
            <w:r>
              <w:rPr>
                <w:sz w:val="16"/>
              </w:rPr>
              <w:t>$6,064,160</w:t>
            </w:r>
          </w:p>
        </w:tc>
        <w:tc>
          <w:tcPr>
            <w:tcW w:type="dxa" w:w="1126"/>
          </w:tcPr>
          <w:p>
            <w:pPr>
              <w:spacing w:after="0"/>
              <w:jc w:val="right"/>
            </w:pPr>
            <w:r>
              <w:rPr>
                <w:sz w:val="16"/>
              </w:rPr>
              <w:t>$49,607</w:t>
            </w:r>
          </w:p>
        </w:tc>
        <w:tc>
          <w:tcPr>
            <w:tcW w:type="dxa" w:w="1782"/>
          </w:tcPr>
          <w:p>
            <w:pPr>
              <w:spacing w:after="0"/>
              <w:jc w:val="right"/>
            </w:pPr>
            <w:r>
              <w:rPr>
                <w:sz w:val="16"/>
              </w:rPr>
              <w:t>$4,370,770</w:t>
            </w:r>
          </w:p>
        </w:tc>
        <w:tc>
          <w:tcPr>
            <w:tcW w:type="dxa" w:w="1190"/>
          </w:tcPr>
          <w:p>
            <w:pPr>
              <w:spacing w:after="0"/>
              <w:jc w:val="right"/>
            </w:pPr>
            <w:r>
              <w:rPr>
                <w:sz w:val="16"/>
              </w:rPr>
              <w:t>$10,484,537</w:t>
            </w:r>
          </w:p>
        </w:tc>
        <w:tc>
          <w:tcPr>
            <w:tcW w:type="dxa" w:w="1936"/>
          </w:tcPr>
          <w:p>
            <w:pPr>
              <w:spacing w:after="0"/>
              <w:jc w:val="right"/>
            </w:pPr>
            <w:r>
              <w:rPr>
                <w:sz w:val="16"/>
              </w:rPr>
              <w:t>101</w:t>
            </w:r>
          </w:p>
        </w:tc>
        <w:tc>
          <w:tcPr>
            <w:tcW w:type="dxa" w:w="2064"/>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Tornado</w:t>
            </w:r>
          </w:p>
        </w:tc>
        <w:tc>
          <w:tcPr>
            <w:tcW w:type="dxa" w:w="1615"/>
          </w:tcPr>
          <w:p>
            <w:pPr>
              <w:spacing w:after="0"/>
              <w:jc w:val="left"/>
            </w:pPr>
            <w:r>
              <w:rPr>
                <w:sz w:val="16"/>
              </w:rPr>
              <w:t>Relatively Moderate</w:t>
            </w:r>
          </w:p>
        </w:tc>
        <w:tc>
          <w:tcPr>
            <w:tcW w:type="dxa" w:w="1615"/>
          </w:tcPr>
          <w:p>
            <w:pPr>
              <w:spacing w:after="0"/>
              <w:jc w:val="left"/>
            </w:pPr>
            <w:r>
              <w:rPr>
                <w:sz w:val="16"/>
              </w:rPr>
              <w:t>Relatively Moderate</w:t>
            </w:r>
          </w:p>
        </w:tc>
        <w:tc>
          <w:tcPr>
            <w:tcW w:type="dxa" w:w="1037"/>
          </w:tcPr>
          <w:p>
            <w:pPr>
              <w:spacing w:after="0"/>
              <w:jc w:val="right"/>
            </w:pPr>
            <w:r>
              <w:rPr>
                <w:sz w:val="16"/>
              </w:rPr>
              <w:t>$996,917</w:t>
            </w:r>
          </w:p>
        </w:tc>
        <w:tc>
          <w:tcPr>
            <w:tcW w:type="dxa" w:w="1126"/>
          </w:tcPr>
          <w:p>
            <w:pPr>
              <w:spacing w:after="0"/>
              <w:jc w:val="right"/>
            </w:pPr>
            <w:r>
              <w:rPr>
                <w:sz w:val="16"/>
              </w:rPr>
              <w:t>$11,829</w:t>
            </w:r>
          </w:p>
        </w:tc>
        <w:tc>
          <w:tcPr>
            <w:tcW w:type="dxa" w:w="1782"/>
          </w:tcPr>
          <w:p>
            <w:pPr>
              <w:spacing w:after="0"/>
              <w:jc w:val="right"/>
            </w:pPr>
            <w:r>
              <w:rPr>
                <w:sz w:val="16"/>
              </w:rPr>
              <w:t>$1,180,856</w:t>
            </w:r>
          </w:p>
        </w:tc>
        <w:tc>
          <w:tcPr>
            <w:tcW w:type="dxa" w:w="1190"/>
          </w:tcPr>
          <w:p>
            <w:pPr>
              <w:spacing w:after="0"/>
              <w:jc w:val="right"/>
            </w:pPr>
            <w:r>
              <w:rPr>
                <w:sz w:val="16"/>
              </w:rPr>
              <w:t>$2,189,602</w:t>
            </w:r>
          </w:p>
        </w:tc>
        <w:tc>
          <w:tcPr>
            <w:tcW w:type="dxa" w:w="1936"/>
          </w:tcPr>
          <w:p>
            <w:pPr>
              <w:spacing w:after="0"/>
              <w:jc w:val="right"/>
            </w:pPr>
            <w:r>
              <w:rPr>
                <w:sz w:val="16"/>
              </w:rPr>
              <w:t>7</w:t>
            </w:r>
          </w:p>
        </w:tc>
        <w:tc>
          <w:tcPr>
            <w:tcW w:type="dxa" w:w="2064"/>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Hail</w:t>
            </w:r>
          </w:p>
        </w:tc>
        <w:tc>
          <w:tcPr>
            <w:tcW w:type="dxa" w:w="1615"/>
          </w:tcPr>
          <w:p>
            <w:pPr>
              <w:spacing w:after="0"/>
              <w:jc w:val="left"/>
            </w:pPr>
            <w:r>
              <w:rPr>
                <w:sz w:val="16"/>
              </w:rPr>
              <w:t>Relatively Moderate</w:t>
            </w:r>
          </w:p>
        </w:tc>
        <w:tc>
          <w:tcPr>
            <w:tcW w:type="dxa" w:w="1615"/>
          </w:tcPr>
          <w:p>
            <w:pPr>
              <w:spacing w:after="0"/>
              <w:jc w:val="left"/>
            </w:pPr>
            <w:r>
              <w:rPr>
                <w:sz w:val="16"/>
              </w:rPr>
              <w:t>Relatively Moderate</w:t>
            </w:r>
          </w:p>
        </w:tc>
        <w:tc>
          <w:tcPr>
            <w:tcW w:type="dxa" w:w="1037"/>
          </w:tcPr>
          <w:p>
            <w:pPr>
              <w:spacing w:after="0"/>
              <w:jc w:val="right"/>
            </w:pPr>
            <w:r>
              <w:rPr>
                <w:sz w:val="16"/>
              </w:rPr>
              <w:t>$680,961</w:t>
            </w:r>
          </w:p>
        </w:tc>
        <w:tc>
          <w:tcPr>
            <w:tcW w:type="dxa" w:w="1126"/>
          </w:tcPr>
          <w:p>
            <w:pPr>
              <w:spacing w:after="0"/>
              <w:jc w:val="right"/>
            </w:pPr>
            <w:r>
              <w:rPr>
                <w:sz w:val="16"/>
              </w:rPr>
              <w:t>$220,503</w:t>
            </w:r>
          </w:p>
        </w:tc>
        <w:tc>
          <w:tcPr>
            <w:tcW w:type="dxa" w:w="1782"/>
          </w:tcPr>
          <w:p>
            <w:pPr>
              <w:spacing w:after="0"/>
              <w:jc w:val="right"/>
            </w:pPr>
            <w:r>
              <w:rPr>
                <w:sz w:val="16"/>
              </w:rPr>
              <w:t>$23,541</w:t>
            </w:r>
          </w:p>
        </w:tc>
        <w:tc>
          <w:tcPr>
            <w:tcW w:type="dxa" w:w="1190"/>
          </w:tcPr>
          <w:p>
            <w:pPr>
              <w:spacing w:after="0"/>
              <w:jc w:val="right"/>
            </w:pPr>
            <w:r>
              <w:rPr>
                <w:sz w:val="16"/>
              </w:rPr>
              <w:t>$925,005</w:t>
            </w:r>
          </w:p>
        </w:tc>
        <w:tc>
          <w:tcPr>
            <w:tcW w:type="dxa" w:w="1936"/>
          </w:tcPr>
          <w:p>
            <w:pPr>
              <w:spacing w:after="0"/>
              <w:jc w:val="right"/>
            </w:pPr>
            <w:r>
              <w:rPr>
                <w:sz w:val="16"/>
              </w:rPr>
              <w:t>184</w:t>
            </w:r>
          </w:p>
        </w:tc>
        <w:tc>
          <w:tcPr>
            <w:tcW w:type="dxa" w:w="2064"/>
          </w:tcPr>
          <w:p>
            <w:pPr>
              <w:spacing w:after="0"/>
              <w:jc w:val="left"/>
            </w:pPr>
          </w:p>
        </w:tc>
      </w:tr>
      <w:tr>
        <w:trPr>
          <w:cantSplit/>
        </w:trPr>
        <w:tc>
          <w:tcPr>
            <w:tcW w:type="dxa" w:w="709"/>
          </w:tcPr>
          <w:p>
            <w:pPr>
              <w:spacing w:after="0"/>
              <w:jc w:val="right"/>
            </w:pPr>
            <w:r>
              <w:rPr>
                <w:sz w:val="16"/>
              </w:rPr>
              <w:t>4</w:t>
            </w:r>
          </w:p>
        </w:tc>
        <w:tc>
          <w:tcPr>
            <w:tcW w:type="dxa" w:w="1037"/>
          </w:tcPr>
          <w:p>
            <w:pPr>
              <w:spacing w:after="0"/>
              <w:jc w:val="left"/>
            </w:pPr>
            <w:r>
              <w:rPr>
                <w:sz w:val="16"/>
              </w:rPr>
              <w:t>Drought</w:t>
            </w:r>
          </w:p>
        </w:tc>
        <w:tc>
          <w:tcPr>
            <w:tcW w:type="dxa" w:w="1615"/>
          </w:tcPr>
          <w:p>
            <w:pPr>
              <w:spacing w:after="0"/>
              <w:jc w:val="left"/>
            </w:pPr>
            <w:r>
              <w:rPr>
                <w:sz w:val="16"/>
              </w:rPr>
              <w:t>Relatively Moderate</w:t>
            </w:r>
          </w:p>
        </w:tc>
        <w:tc>
          <w:tcPr>
            <w:tcW w:type="dxa" w:w="161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$850,860</w:t>
            </w:r>
          </w:p>
        </w:tc>
        <w:tc>
          <w:tcPr>
            <w:tcW w:type="dxa" w:w="1782"/>
          </w:tcPr>
          <w:p>
            <w:pPr>
              <w:spacing w:after="0"/>
              <w:jc w:val="right"/>
            </w:pPr>
            <w:r>
              <w:rPr>
                <w:sz w:val="16"/>
              </w:rPr>
              <w:t>n/a</w:t>
            </w:r>
          </w:p>
        </w:tc>
        <w:tc>
          <w:tcPr>
            <w:tcW w:type="dxa" w:w="1190"/>
          </w:tcPr>
          <w:p>
            <w:pPr>
              <w:spacing w:after="0"/>
              <w:jc w:val="right"/>
            </w:pPr>
            <w:r>
              <w:rPr>
                <w:sz w:val="16"/>
              </w:rPr>
              <w:t>$850,860</w:t>
            </w:r>
          </w:p>
        </w:tc>
        <w:tc>
          <w:tcPr>
            <w:tcW w:type="dxa" w:w="1936"/>
          </w:tcPr>
          <w:p>
            <w:pPr>
              <w:spacing w:after="0"/>
              <w:jc w:val="right"/>
            </w:pPr>
            <w:r>
              <w:rPr>
                <w:sz w:val="16"/>
              </w:rPr>
              <w:t>101</w:t>
            </w:r>
          </w:p>
        </w:tc>
        <w:tc>
          <w:tcPr>
            <w:tcW w:type="dxa" w:w="2064"/>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Cold Wave</w:t>
            </w:r>
          </w:p>
        </w:tc>
        <w:tc>
          <w:tcPr>
            <w:tcW w:type="dxa" w:w="1615"/>
          </w:tcPr>
          <w:p>
            <w:pPr>
              <w:spacing w:after="0"/>
              <w:jc w:val="left"/>
            </w:pPr>
            <w:r>
              <w:rPr>
                <w:sz w:val="16"/>
              </w:rPr>
              <w:t>Relatively Low</w:t>
            </w:r>
          </w:p>
        </w:tc>
        <w:tc>
          <w:tcPr>
            <w:tcW w:type="dxa" w:w="1615"/>
          </w:tcPr>
          <w:p>
            <w:pPr>
              <w:spacing w:after="0"/>
              <w:jc w:val="left"/>
            </w:pPr>
            <w:r>
              <w:rPr>
                <w:sz w:val="16"/>
              </w:rPr>
              <w:t>Relatively Low</w:t>
            </w:r>
          </w:p>
        </w:tc>
        <w:tc>
          <w:tcPr>
            <w:tcW w:type="dxa" w:w="1037"/>
          </w:tcPr>
          <w:p>
            <w:pPr>
              <w:spacing w:after="0"/>
              <w:jc w:val="right"/>
            </w:pPr>
            <w:r>
              <w:rPr>
                <w:sz w:val="16"/>
              </w:rPr>
              <w:t>$4,749</w:t>
            </w:r>
          </w:p>
        </w:tc>
        <w:tc>
          <w:tcPr>
            <w:tcW w:type="dxa" w:w="1126"/>
          </w:tcPr>
          <w:p>
            <w:pPr>
              <w:spacing w:after="0"/>
              <w:jc w:val="right"/>
            </w:pPr>
            <w:r>
              <w:rPr>
                <w:sz w:val="16"/>
              </w:rPr>
              <w:t>$19,753</w:t>
            </w:r>
          </w:p>
        </w:tc>
        <w:tc>
          <w:tcPr>
            <w:tcW w:type="dxa" w:w="1782"/>
          </w:tcPr>
          <w:p>
            <w:pPr>
              <w:spacing w:after="0"/>
              <w:jc w:val="right"/>
            </w:pPr>
            <w:r>
              <w:rPr>
                <w:sz w:val="16"/>
              </w:rPr>
              <w:t>$720,493</w:t>
            </w:r>
          </w:p>
        </w:tc>
        <w:tc>
          <w:tcPr>
            <w:tcW w:type="dxa" w:w="1190"/>
          </w:tcPr>
          <w:p>
            <w:pPr>
              <w:spacing w:after="0"/>
              <w:jc w:val="right"/>
            </w:pPr>
            <w:r>
              <w:rPr>
                <w:sz w:val="16"/>
              </w:rPr>
              <w:t>$744,995</w:t>
            </w:r>
          </w:p>
        </w:tc>
        <w:tc>
          <w:tcPr>
            <w:tcW w:type="dxa" w:w="1936"/>
          </w:tcPr>
          <w:p>
            <w:pPr>
              <w:spacing w:after="0"/>
              <w:jc w:val="right"/>
            </w:pPr>
            <w:r>
              <w:rPr>
                <w:sz w:val="16"/>
              </w:rPr>
              <w:t>8</w:t>
            </w:r>
          </w:p>
        </w:tc>
        <w:tc>
          <w:tcPr>
            <w:tcW w:type="dxa" w:w="2064"/>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Wildfire</w:t>
            </w:r>
          </w:p>
        </w:tc>
        <w:tc>
          <w:tcPr>
            <w:tcW w:type="dxa" w:w="1615"/>
          </w:tcPr>
          <w:p>
            <w:pPr>
              <w:spacing w:after="0"/>
              <w:jc w:val="left"/>
            </w:pPr>
            <w:r>
              <w:rPr>
                <w:sz w:val="16"/>
              </w:rPr>
              <w:t>Relatively Low</w:t>
            </w:r>
          </w:p>
        </w:tc>
        <w:tc>
          <w:tcPr>
            <w:tcW w:type="dxa" w:w="1615"/>
          </w:tcPr>
          <w:p>
            <w:pPr>
              <w:spacing w:after="0"/>
              <w:jc w:val="left"/>
            </w:pPr>
            <w:r>
              <w:rPr>
                <w:sz w:val="16"/>
              </w:rPr>
              <w:t>Relatively Low</w:t>
            </w:r>
          </w:p>
        </w:tc>
        <w:tc>
          <w:tcPr>
            <w:tcW w:type="dxa" w:w="1037"/>
          </w:tcPr>
          <w:p>
            <w:pPr>
              <w:spacing w:after="0"/>
              <w:jc w:val="right"/>
            </w:pPr>
            <w:r>
              <w:rPr>
                <w:sz w:val="16"/>
              </w:rPr>
              <w:t>$504,514</w:t>
            </w:r>
          </w:p>
        </w:tc>
        <w:tc>
          <w:tcPr>
            <w:tcW w:type="dxa" w:w="1126"/>
          </w:tcPr>
          <w:p>
            <w:pPr>
              <w:spacing w:after="0"/>
              <w:jc w:val="right"/>
            </w:pPr>
            <w:r>
              <w:rPr>
                <w:sz w:val="16"/>
              </w:rPr>
              <w:t>$410</w:t>
            </w:r>
          </w:p>
        </w:tc>
        <w:tc>
          <w:tcPr>
            <w:tcW w:type="dxa" w:w="1782"/>
          </w:tcPr>
          <w:p>
            <w:pPr>
              <w:spacing w:after="0"/>
              <w:jc w:val="right"/>
            </w:pPr>
            <w:r>
              <w:rPr>
                <w:sz w:val="16"/>
              </w:rPr>
              <w:t>$43,027</w:t>
            </w:r>
          </w:p>
        </w:tc>
        <w:tc>
          <w:tcPr>
            <w:tcW w:type="dxa" w:w="1190"/>
          </w:tcPr>
          <w:p>
            <w:pPr>
              <w:spacing w:after="0"/>
              <w:jc w:val="right"/>
            </w:pPr>
            <w:r>
              <w:rPr>
                <w:sz w:val="16"/>
              </w:rPr>
              <w:t>$547,950</w:t>
            </w:r>
          </w:p>
        </w:tc>
        <w:tc>
          <w:tcPr>
            <w:tcW w:type="dxa" w:w="1936"/>
          </w:tcPr>
          <w:p>
            <w:pPr>
              <w:spacing w:after="0"/>
              <w:jc w:val="right"/>
            </w:pPr>
            <w:r>
              <w:rPr>
                <w:sz w:val="16"/>
              </w:rPr>
              <w:t>5</w:t>
            </w:r>
          </w:p>
        </w:tc>
        <w:tc>
          <w:tcPr>
            <w:tcW w:type="dxa" w:w="2064"/>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Strong Wind</w:t>
            </w:r>
          </w:p>
        </w:tc>
        <w:tc>
          <w:tcPr>
            <w:tcW w:type="dxa" w:w="1615"/>
          </w:tcPr>
          <w:p>
            <w:pPr>
              <w:spacing w:after="0"/>
              <w:jc w:val="left"/>
            </w:pPr>
            <w:r>
              <w:rPr>
                <w:sz w:val="16"/>
              </w:rPr>
              <w:t>Relatively Low</w:t>
            </w:r>
          </w:p>
        </w:tc>
        <w:tc>
          <w:tcPr>
            <w:tcW w:type="dxa" w:w="1615"/>
          </w:tcPr>
          <w:p>
            <w:pPr>
              <w:spacing w:after="0"/>
              <w:jc w:val="left"/>
            </w:pPr>
            <w:r>
              <w:rPr>
                <w:sz w:val="16"/>
              </w:rPr>
              <w:t>Relatively Low</w:t>
            </w:r>
          </w:p>
        </w:tc>
        <w:tc>
          <w:tcPr>
            <w:tcW w:type="dxa" w:w="1037"/>
          </w:tcPr>
          <w:p>
            <w:pPr>
              <w:spacing w:after="0"/>
              <w:jc w:val="right"/>
            </w:pPr>
            <w:r>
              <w:rPr>
                <w:sz w:val="16"/>
              </w:rPr>
              <w:t>$268,418</w:t>
            </w:r>
          </w:p>
        </w:tc>
        <w:tc>
          <w:tcPr>
            <w:tcW w:type="dxa" w:w="1126"/>
          </w:tcPr>
          <w:p>
            <w:pPr>
              <w:spacing w:after="0"/>
              <w:jc w:val="right"/>
            </w:pPr>
            <w:r>
              <w:rPr>
                <w:sz w:val="16"/>
              </w:rPr>
              <w:t>$2,794</w:t>
            </w:r>
          </w:p>
        </w:tc>
        <w:tc>
          <w:tcPr>
            <w:tcW w:type="dxa" w:w="1782"/>
          </w:tcPr>
          <w:p>
            <w:pPr>
              <w:spacing w:after="0"/>
              <w:jc w:val="right"/>
            </w:pPr>
            <w:r>
              <w:rPr>
                <w:sz w:val="16"/>
              </w:rPr>
              <w:t>$142,697</w:t>
            </w:r>
          </w:p>
        </w:tc>
        <w:tc>
          <w:tcPr>
            <w:tcW w:type="dxa" w:w="1190"/>
          </w:tcPr>
          <w:p>
            <w:pPr>
              <w:spacing w:after="0"/>
              <w:jc w:val="right"/>
            </w:pPr>
            <w:r>
              <w:rPr>
                <w:sz w:val="16"/>
              </w:rPr>
              <w:t>$413,909</w:t>
            </w:r>
          </w:p>
        </w:tc>
        <w:tc>
          <w:tcPr>
            <w:tcW w:type="dxa" w:w="1936"/>
          </w:tcPr>
          <w:p>
            <w:pPr>
              <w:spacing w:after="0"/>
              <w:jc w:val="right"/>
            </w:pPr>
            <w:r>
              <w:rPr>
                <w:sz w:val="16"/>
              </w:rPr>
              <w:t>36</w:t>
            </w:r>
          </w:p>
        </w:tc>
        <w:tc>
          <w:tcPr>
            <w:tcW w:type="dxa" w:w="2064"/>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Lightning</w:t>
            </w:r>
          </w:p>
        </w:tc>
        <w:tc>
          <w:tcPr>
            <w:tcW w:type="dxa" w:w="1615"/>
          </w:tcPr>
          <w:p>
            <w:pPr>
              <w:spacing w:after="0"/>
              <w:jc w:val="left"/>
            </w:pPr>
            <w:r>
              <w:rPr>
                <w:sz w:val="16"/>
              </w:rPr>
              <w:t>Relatively Moderate</w:t>
            </w:r>
          </w:p>
        </w:tc>
        <w:tc>
          <w:tcPr>
            <w:tcW w:type="dxa" w:w="1615"/>
          </w:tcPr>
          <w:p>
            <w:pPr>
              <w:spacing w:after="0"/>
              <w:jc w:val="left"/>
            </w:pPr>
            <w:r>
              <w:rPr>
                <w:sz w:val="16"/>
              </w:rPr>
              <w:t>Relatively Moderate</w:t>
            </w:r>
          </w:p>
        </w:tc>
        <w:tc>
          <w:tcPr>
            <w:tcW w:type="dxa" w:w="1037"/>
          </w:tcPr>
          <w:p>
            <w:pPr>
              <w:spacing w:after="0"/>
              <w:jc w:val="right"/>
            </w:pPr>
            <w:r>
              <w:rPr>
                <w:sz w:val="16"/>
              </w:rPr>
              <w:t>$4,659</w:t>
            </w:r>
          </w:p>
        </w:tc>
        <w:tc>
          <w:tcPr>
            <w:tcW w:type="dxa" w:w="1126"/>
          </w:tcPr>
          <w:p>
            <w:pPr>
              <w:spacing w:after="0"/>
              <w:jc w:val="right"/>
            </w:pPr>
            <w:r>
              <w:rPr>
                <w:sz w:val="16"/>
              </w:rPr>
              <w:t>n/a</w:t>
            </w:r>
          </w:p>
        </w:tc>
        <w:tc>
          <w:tcPr>
            <w:tcW w:type="dxa" w:w="1782"/>
          </w:tcPr>
          <w:p>
            <w:pPr>
              <w:spacing w:after="0"/>
              <w:jc w:val="right"/>
            </w:pPr>
            <w:r>
              <w:rPr>
                <w:sz w:val="16"/>
              </w:rPr>
              <w:t>$342,602</w:t>
            </w:r>
          </w:p>
        </w:tc>
        <w:tc>
          <w:tcPr>
            <w:tcW w:type="dxa" w:w="1190"/>
          </w:tcPr>
          <w:p>
            <w:pPr>
              <w:spacing w:after="0"/>
              <w:jc w:val="right"/>
            </w:pPr>
            <w:r>
              <w:rPr>
                <w:sz w:val="16"/>
              </w:rPr>
              <w:t>$347,262</w:t>
            </w:r>
          </w:p>
        </w:tc>
        <w:tc>
          <w:tcPr>
            <w:tcW w:type="dxa" w:w="1936"/>
          </w:tcPr>
          <w:p>
            <w:pPr>
              <w:spacing w:after="0"/>
              <w:jc w:val="right"/>
            </w:pPr>
            <w:r>
              <w:rPr>
                <w:sz w:val="16"/>
              </w:rPr>
              <w:t>0</w:t>
            </w:r>
          </w:p>
        </w:tc>
        <w:tc>
          <w:tcPr>
            <w:tcW w:type="dxa" w:w="2064"/>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9</w:t>
            </w:r>
          </w:p>
        </w:tc>
        <w:tc>
          <w:tcPr>
            <w:tcW w:type="dxa" w:w="1037"/>
          </w:tcPr>
          <w:p>
            <w:pPr>
              <w:spacing w:after="0"/>
              <w:jc w:val="left"/>
            </w:pPr>
            <w:r>
              <w:rPr>
                <w:sz w:val="16"/>
              </w:rPr>
              <w:t>Heat Wave</w:t>
            </w:r>
          </w:p>
        </w:tc>
        <w:tc>
          <w:tcPr>
            <w:tcW w:type="dxa" w:w="1615"/>
          </w:tcPr>
          <w:p>
            <w:pPr>
              <w:spacing w:after="0"/>
              <w:jc w:val="left"/>
            </w:pPr>
            <w:r>
              <w:rPr>
                <w:sz w:val="16"/>
              </w:rPr>
              <w:t>Relatively Low</w:t>
            </w:r>
          </w:p>
        </w:tc>
        <w:tc>
          <w:tcPr>
            <w:tcW w:type="dxa" w:w="1615"/>
          </w:tcPr>
          <w:p>
            <w:pPr>
              <w:spacing w:after="0"/>
              <w:jc w:val="left"/>
            </w:pPr>
            <w:r>
              <w:rPr>
                <w:sz w:val="16"/>
              </w:rPr>
              <w:t>Relatively Low</w:t>
            </w:r>
          </w:p>
        </w:tc>
        <w:tc>
          <w:tcPr>
            <w:tcW w:type="dxa" w:w="1037"/>
          </w:tcPr>
          <w:p>
            <w:pPr>
              <w:spacing w:after="0"/>
              <w:jc w:val="right"/>
            </w:pPr>
            <w:r>
              <w:rPr>
                <w:sz w:val="16"/>
              </w:rPr>
              <w:t>$24</w:t>
            </w:r>
          </w:p>
        </w:tc>
        <w:tc>
          <w:tcPr>
            <w:tcW w:type="dxa" w:w="1126"/>
          </w:tcPr>
          <w:p>
            <w:pPr>
              <w:spacing w:after="0"/>
              <w:jc w:val="right"/>
            </w:pPr>
            <w:r>
              <w:rPr>
                <w:sz w:val="16"/>
              </w:rPr>
              <w:t>$43</w:t>
            </w:r>
          </w:p>
        </w:tc>
        <w:tc>
          <w:tcPr>
            <w:tcW w:type="dxa" w:w="1782"/>
          </w:tcPr>
          <w:p>
            <w:pPr>
              <w:spacing w:after="0"/>
              <w:jc w:val="right"/>
            </w:pPr>
            <w:r>
              <w:rPr>
                <w:sz w:val="16"/>
              </w:rPr>
              <w:t>$224,661</w:t>
            </w:r>
          </w:p>
        </w:tc>
        <w:tc>
          <w:tcPr>
            <w:tcW w:type="dxa" w:w="1190"/>
          </w:tcPr>
          <w:p>
            <w:pPr>
              <w:spacing w:after="0"/>
              <w:jc w:val="right"/>
            </w:pPr>
            <w:r>
              <w:rPr>
                <w:sz w:val="16"/>
              </w:rPr>
              <w:t>$224,728</w:t>
            </w:r>
          </w:p>
        </w:tc>
        <w:tc>
          <w:tcPr>
            <w:tcW w:type="dxa" w:w="1936"/>
          </w:tcPr>
          <w:p>
            <w:pPr>
              <w:spacing w:after="0"/>
              <w:jc w:val="right"/>
            </w:pPr>
            <w:r>
              <w:rPr>
                <w:sz w:val="16"/>
              </w:rPr>
              <w:t>4</w:t>
            </w:r>
          </w:p>
        </w:tc>
        <w:tc>
          <w:tcPr>
            <w:tcW w:type="dxa" w:w="2064"/>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Winter Weather</w:t>
            </w:r>
          </w:p>
        </w:tc>
        <w:tc>
          <w:tcPr>
            <w:tcW w:type="dxa" w:w="1615"/>
          </w:tcPr>
          <w:p>
            <w:pPr>
              <w:spacing w:after="0"/>
              <w:jc w:val="left"/>
            </w:pPr>
            <w:r>
              <w:rPr>
                <w:sz w:val="16"/>
              </w:rPr>
              <w:t>Relatively Moderate</w:t>
            </w:r>
          </w:p>
        </w:tc>
        <w:tc>
          <w:tcPr>
            <w:tcW w:type="dxa" w:w="1615"/>
          </w:tcPr>
          <w:p>
            <w:pPr>
              <w:spacing w:after="0"/>
              <w:jc w:val="left"/>
            </w:pPr>
            <w:r>
              <w:rPr>
                <w:sz w:val="16"/>
              </w:rPr>
              <w:t>Relatively Moderate</w:t>
            </w:r>
          </w:p>
        </w:tc>
        <w:tc>
          <w:tcPr>
            <w:tcW w:type="dxa" w:w="1037"/>
          </w:tcPr>
          <w:p>
            <w:pPr>
              <w:spacing w:after="0"/>
              <w:jc w:val="right"/>
            </w:pPr>
            <w:r>
              <w:rPr>
                <w:sz w:val="16"/>
              </w:rPr>
              <w:t>$43,163</w:t>
            </w:r>
          </w:p>
        </w:tc>
        <w:tc>
          <w:tcPr>
            <w:tcW w:type="dxa" w:w="1126"/>
          </w:tcPr>
          <w:p>
            <w:pPr>
              <w:spacing w:after="0"/>
              <w:jc w:val="right"/>
            </w:pPr>
            <w:r>
              <w:rPr>
                <w:sz w:val="16"/>
              </w:rPr>
              <w:t>$692</w:t>
            </w:r>
          </w:p>
        </w:tc>
        <w:tc>
          <w:tcPr>
            <w:tcW w:type="dxa" w:w="1782"/>
          </w:tcPr>
          <w:p>
            <w:pPr>
              <w:spacing w:after="0"/>
              <w:jc w:val="right"/>
            </w:pPr>
            <w:r>
              <w:rPr>
                <w:sz w:val="16"/>
              </w:rPr>
              <w:t>$99,431</w:t>
            </w:r>
          </w:p>
        </w:tc>
        <w:tc>
          <w:tcPr>
            <w:tcW w:type="dxa" w:w="1190"/>
          </w:tcPr>
          <w:p>
            <w:pPr>
              <w:spacing w:after="0"/>
              <w:jc w:val="right"/>
            </w:pPr>
            <w:r>
              <w:rPr>
                <w:sz w:val="16"/>
              </w:rPr>
              <w:t>$143,285</w:t>
            </w:r>
          </w:p>
        </w:tc>
        <w:tc>
          <w:tcPr>
            <w:tcW w:type="dxa" w:w="1936"/>
          </w:tcPr>
          <w:p>
            <w:pPr>
              <w:spacing w:after="0"/>
              <w:jc w:val="right"/>
            </w:pPr>
            <w:r>
              <w:rPr>
                <w:sz w:val="16"/>
              </w:rPr>
              <w:t>39</w:t>
            </w:r>
          </w:p>
        </w:tc>
        <w:tc>
          <w:tcPr>
            <w:tcW w:type="dxa" w:w="2064"/>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Hurricane</w:t>
            </w:r>
          </w:p>
        </w:tc>
        <w:tc>
          <w:tcPr>
            <w:tcW w:type="dxa" w:w="1615"/>
          </w:tcPr>
          <w:p>
            <w:pPr>
              <w:spacing w:after="0"/>
              <w:jc w:val="left"/>
            </w:pPr>
            <w:r>
              <w:rPr>
                <w:sz w:val="16"/>
              </w:rPr>
              <w:t>Very Low</w:t>
            </w:r>
          </w:p>
        </w:tc>
        <w:tc>
          <w:tcPr>
            <w:tcW w:type="dxa" w:w="1615"/>
          </w:tcPr>
          <w:p>
            <w:pPr>
              <w:spacing w:after="0"/>
              <w:jc w:val="left"/>
            </w:pPr>
            <w:r>
              <w:rPr>
                <w:sz w:val="16"/>
              </w:rPr>
              <w:t>Very Low</w:t>
            </w:r>
          </w:p>
        </w:tc>
        <w:tc>
          <w:tcPr>
            <w:tcW w:type="dxa" w:w="1037"/>
          </w:tcPr>
          <w:p>
            <w:pPr>
              <w:spacing w:after="0"/>
              <w:jc w:val="right"/>
            </w:pPr>
            <w:r>
              <w:rPr>
                <w:sz w:val="16"/>
              </w:rPr>
              <w:t>$92,091</w:t>
            </w:r>
          </w:p>
        </w:tc>
        <w:tc>
          <w:tcPr>
            <w:tcW w:type="dxa" w:w="1126"/>
          </w:tcPr>
          <w:p>
            <w:pPr>
              <w:spacing w:after="0"/>
              <w:jc w:val="right"/>
            </w:pPr>
            <w:r>
              <w:rPr>
                <w:sz w:val="16"/>
              </w:rPr>
              <w:t>$12,714</w:t>
            </w:r>
          </w:p>
        </w:tc>
        <w:tc>
          <w:tcPr>
            <w:tcW w:type="dxa" w:w="1782"/>
          </w:tcPr>
          <w:p>
            <w:pPr>
              <w:spacing w:after="0"/>
              <w:jc w:val="right"/>
            </w:pPr>
            <w:r>
              <w:rPr>
                <w:sz w:val="16"/>
              </w:rPr>
              <w:t>$2,990</w:t>
            </w:r>
          </w:p>
        </w:tc>
        <w:tc>
          <w:tcPr>
            <w:tcW w:type="dxa" w:w="1190"/>
          </w:tcPr>
          <w:p>
            <w:pPr>
              <w:spacing w:after="0"/>
              <w:jc w:val="right"/>
            </w:pPr>
            <w:r>
              <w:rPr>
                <w:sz w:val="16"/>
              </w:rPr>
              <w:t>$107,796</w:t>
            </w:r>
          </w:p>
        </w:tc>
        <w:tc>
          <w:tcPr>
            <w:tcW w:type="dxa" w:w="1936"/>
          </w:tcPr>
          <w:p>
            <w:pPr>
              <w:spacing w:after="0"/>
              <w:jc w:val="right"/>
            </w:pPr>
            <w:r>
              <w:rPr>
                <w:sz w:val="16"/>
              </w:rPr>
              <w:t>0</w:t>
            </w:r>
          </w:p>
        </w:tc>
        <w:tc>
          <w:tcPr>
            <w:tcW w:type="dxa" w:w="2064"/>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12</w:t>
            </w:r>
          </w:p>
        </w:tc>
        <w:tc>
          <w:tcPr>
            <w:tcW w:type="dxa" w:w="1037"/>
          </w:tcPr>
          <w:p>
            <w:pPr>
              <w:spacing w:after="0"/>
              <w:jc w:val="left"/>
            </w:pPr>
            <w:r>
              <w:rPr>
                <w:sz w:val="16"/>
              </w:rPr>
              <w:t>Ice Storm</w:t>
            </w:r>
          </w:p>
        </w:tc>
        <w:tc>
          <w:tcPr>
            <w:tcW w:type="dxa" w:w="1615"/>
          </w:tcPr>
          <w:p>
            <w:pPr>
              <w:spacing w:after="0"/>
              <w:jc w:val="left"/>
            </w:pPr>
            <w:r>
              <w:rPr>
                <w:sz w:val="16"/>
              </w:rPr>
              <w:t>Very Low</w:t>
            </w:r>
          </w:p>
        </w:tc>
        <w:tc>
          <w:tcPr>
            <w:tcW w:type="dxa" w:w="1615"/>
          </w:tcPr>
          <w:p>
            <w:pPr>
              <w:spacing w:after="0"/>
              <w:jc w:val="left"/>
            </w:pPr>
            <w:r>
              <w:rPr>
                <w:sz w:val="16"/>
              </w:rPr>
              <w:t>Very Low</w:t>
            </w:r>
          </w:p>
        </w:tc>
        <w:tc>
          <w:tcPr>
            <w:tcW w:type="dxa" w:w="1037"/>
          </w:tcPr>
          <w:p>
            <w:pPr>
              <w:spacing w:after="0"/>
              <w:jc w:val="right"/>
            </w:pPr>
            <w:r>
              <w:rPr>
                <w:sz w:val="16"/>
              </w:rPr>
              <w:t>$3,086</w:t>
            </w:r>
          </w:p>
        </w:tc>
        <w:tc>
          <w:tcPr>
            <w:tcW w:type="dxa" w:w="1126"/>
          </w:tcPr>
          <w:p>
            <w:pPr>
              <w:spacing w:after="0"/>
              <w:jc w:val="right"/>
            </w:pPr>
            <w:r>
              <w:rPr>
                <w:sz w:val="16"/>
              </w:rPr>
              <w:t>n/a</w:t>
            </w:r>
          </w:p>
        </w:tc>
        <w:tc>
          <w:tcPr>
            <w:tcW w:type="dxa" w:w="1782"/>
          </w:tcPr>
          <w:p>
            <w:pPr>
              <w:spacing w:after="0"/>
              <w:jc w:val="right"/>
            </w:pPr>
            <w:r>
              <w:rPr>
                <w:sz w:val="16"/>
              </w:rPr>
              <w:t>$15,082</w:t>
            </w:r>
          </w:p>
        </w:tc>
        <w:tc>
          <w:tcPr>
            <w:tcW w:type="dxa" w:w="1190"/>
          </w:tcPr>
          <w:p>
            <w:pPr>
              <w:spacing w:after="0"/>
              <w:jc w:val="right"/>
            </w:pPr>
            <w:r>
              <w:rPr>
                <w:sz w:val="16"/>
              </w:rPr>
              <w:t>$18,168</w:t>
            </w:r>
          </w:p>
        </w:tc>
        <w:tc>
          <w:tcPr>
            <w:tcW w:type="dxa" w:w="1936"/>
          </w:tcPr>
          <w:p>
            <w:pPr>
              <w:spacing w:after="0"/>
              <w:jc w:val="right"/>
            </w:pPr>
            <w:r>
              <w:rPr>
                <w:sz w:val="16"/>
              </w:rPr>
              <w:t>1</w:t>
            </w:r>
          </w:p>
        </w:tc>
        <w:tc>
          <w:tcPr>
            <w:tcW w:type="dxa" w:w="2064"/>
          </w:tcPr>
          <w:p>
            <w:pPr>
              <w:spacing w:after="0"/>
              <w:jc w:val="left"/>
            </w:pPr>
          </w:p>
        </w:tc>
      </w:tr>
      <w:tr>
        <w:trPr>
          <w:cantSplit/>
        </w:trPr>
        <w:tc>
          <w:tcPr>
            <w:tcW w:type="dxa" w:w="709"/>
          </w:tcPr>
          <w:p>
            <w:pPr>
              <w:spacing w:after="0"/>
              <w:jc w:val="right"/>
            </w:pPr>
            <w:r>
              <w:rPr>
                <w:sz w:val="16"/>
              </w:rPr>
              <w:t>13</w:t>
            </w:r>
          </w:p>
        </w:tc>
        <w:tc>
          <w:tcPr>
            <w:tcW w:type="dxa" w:w="1037"/>
          </w:tcPr>
          <w:p>
            <w:pPr>
              <w:spacing w:after="0"/>
              <w:jc w:val="left"/>
            </w:pPr>
            <w:r>
              <w:rPr>
                <w:sz w:val="16"/>
              </w:rPr>
              <w:t>Earthquake</w:t>
            </w:r>
          </w:p>
        </w:tc>
        <w:tc>
          <w:tcPr>
            <w:tcW w:type="dxa" w:w="1615"/>
          </w:tcPr>
          <w:p>
            <w:pPr>
              <w:spacing w:after="0"/>
              <w:jc w:val="left"/>
            </w:pPr>
            <w:r>
              <w:rPr>
                <w:sz w:val="16"/>
              </w:rPr>
              <w:t>Very Low</w:t>
            </w:r>
          </w:p>
        </w:tc>
        <w:tc>
          <w:tcPr>
            <w:tcW w:type="dxa" w:w="1615"/>
          </w:tcPr>
          <w:p>
            <w:pPr>
              <w:spacing w:after="0"/>
              <w:jc w:val="left"/>
            </w:pPr>
            <w:r>
              <w:rPr>
                <w:sz w:val="16"/>
              </w:rPr>
              <w:t>Very Low</w:t>
            </w:r>
          </w:p>
        </w:tc>
        <w:tc>
          <w:tcPr>
            <w:tcW w:type="dxa" w:w="1037"/>
          </w:tcPr>
          <w:p>
            <w:pPr>
              <w:spacing w:after="0"/>
              <w:jc w:val="right"/>
            </w:pPr>
            <w:r>
              <w:rPr>
                <w:sz w:val="16"/>
              </w:rPr>
              <w:t>$8,549</w:t>
            </w:r>
          </w:p>
        </w:tc>
        <w:tc>
          <w:tcPr>
            <w:tcW w:type="dxa" w:w="1126"/>
          </w:tcPr>
          <w:p>
            <w:pPr>
              <w:spacing w:after="0"/>
              <w:jc w:val="right"/>
            </w:pPr>
            <w:r>
              <w:rPr>
                <w:sz w:val="16"/>
              </w:rPr>
              <w:t>n/a</w:t>
            </w:r>
          </w:p>
        </w:tc>
        <w:tc>
          <w:tcPr>
            <w:tcW w:type="dxa" w:w="1782"/>
          </w:tcPr>
          <w:p>
            <w:pPr>
              <w:spacing w:after="0"/>
              <w:jc w:val="right"/>
            </w:pPr>
            <w:r>
              <w:rPr>
                <w:sz w:val="16"/>
              </w:rPr>
              <w:t>$1,871</w:t>
            </w:r>
          </w:p>
        </w:tc>
        <w:tc>
          <w:tcPr>
            <w:tcW w:type="dxa" w:w="1190"/>
          </w:tcPr>
          <w:p>
            <w:pPr>
              <w:spacing w:after="0"/>
              <w:jc w:val="right"/>
            </w:pPr>
            <w:r>
              <w:rPr>
                <w:sz w:val="16"/>
              </w:rPr>
              <w:t>$10,420</w:t>
            </w:r>
          </w:p>
        </w:tc>
        <w:tc>
          <w:tcPr>
            <w:tcW w:type="dxa" w:w="1936"/>
          </w:tcPr>
          <w:p>
            <w:pPr>
              <w:spacing w:after="0"/>
              <w:jc w:val="right"/>
            </w:pPr>
          </w:p>
        </w:tc>
        <w:tc>
          <w:tcPr>
            <w:tcW w:type="dxa" w:w="2064"/>
          </w:tcPr>
          <w:p>
            <w:pPr>
              <w:spacing w:after="0"/>
              <w:jc w:val="left"/>
            </w:pPr>
            <w:r>
              <w:rPr>
                <w:sz w:val="16"/>
              </w:rPr>
              <w:t>Storm Events does not record earthquakes.</w:t>
            </w:r>
          </w:p>
        </w:tc>
      </w:tr>
      <w:tr>
        <w:trPr>
          <w:cantSplit/>
        </w:trPr>
        <w:tc>
          <w:tcPr>
            <w:tcW w:type="dxa" w:w="709"/>
          </w:tcPr>
          <w:p>
            <w:pPr>
              <w:spacing w:after="0"/>
              <w:jc w:val="right"/>
            </w:pPr>
            <w:r>
              <w:rPr>
                <w:sz w:val="16"/>
              </w:rPr>
              <w:t>14</w:t>
            </w:r>
          </w:p>
        </w:tc>
        <w:tc>
          <w:tcPr>
            <w:tcW w:type="dxa" w:w="1037"/>
          </w:tcPr>
          <w:p>
            <w:pPr>
              <w:spacing w:after="0"/>
              <w:jc w:val="left"/>
            </w:pPr>
            <w:r>
              <w:rPr>
                <w:sz w:val="16"/>
              </w:rPr>
              <w:t>Landslide</w:t>
            </w:r>
          </w:p>
        </w:tc>
        <w:tc>
          <w:tcPr>
            <w:tcW w:type="dxa" w:w="1615"/>
          </w:tcPr>
          <w:p>
            <w:pPr>
              <w:spacing w:after="0"/>
              <w:jc w:val="left"/>
            </w:pPr>
            <w:r>
              <w:rPr>
                <w:sz w:val="16"/>
              </w:rPr>
              <w:t>Very Low</w:t>
            </w:r>
          </w:p>
        </w:tc>
        <w:tc>
          <w:tcPr>
            <w:tcW w:type="dxa" w:w="1615"/>
          </w:tcPr>
          <w:p>
            <w:pPr>
              <w:spacing w:after="0"/>
              <w:jc w:val="left"/>
            </w:pPr>
            <w:r>
              <w:rPr>
                <w:sz w:val="16"/>
              </w:rPr>
              <w:t>Very Low</w:t>
            </w:r>
          </w:p>
        </w:tc>
        <w:tc>
          <w:tcPr>
            <w:tcW w:type="dxa" w:w="1037"/>
          </w:tcPr>
          <w:p>
            <w:pPr>
              <w:spacing w:after="0"/>
              <w:jc w:val="right"/>
            </w:pPr>
            <w:r>
              <w:rPr>
                <w:sz w:val="16"/>
              </w:rPr>
              <w:t>$309</w:t>
            </w:r>
          </w:p>
        </w:tc>
        <w:tc>
          <w:tcPr>
            <w:tcW w:type="dxa" w:w="1126"/>
          </w:tcPr>
          <w:p>
            <w:pPr>
              <w:spacing w:after="0"/>
              <w:jc w:val="right"/>
            </w:pPr>
            <w:r>
              <w:rPr>
                <w:sz w:val="16"/>
              </w:rPr>
              <w:t>n/a</w:t>
            </w:r>
          </w:p>
        </w:tc>
        <w:tc>
          <w:tcPr>
            <w:tcW w:type="dxa" w:w="1782"/>
          </w:tcPr>
          <w:p>
            <w:pPr>
              <w:spacing w:after="0"/>
              <w:jc w:val="right"/>
            </w:pPr>
            <w:r>
              <w:rPr>
                <w:sz w:val="16"/>
              </w:rPr>
              <w:t>$83</w:t>
            </w:r>
          </w:p>
        </w:tc>
        <w:tc>
          <w:tcPr>
            <w:tcW w:type="dxa" w:w="1190"/>
          </w:tcPr>
          <w:p>
            <w:pPr>
              <w:spacing w:after="0"/>
              <w:jc w:val="right"/>
            </w:pPr>
            <w:r>
              <w:rPr>
                <w:sz w:val="16"/>
              </w:rPr>
              <w:t>$392</w:t>
            </w:r>
          </w:p>
        </w:tc>
        <w:tc>
          <w:tcPr>
            <w:tcW w:type="dxa" w:w="1936"/>
          </w:tcPr>
          <w:p>
            <w:pPr>
              <w:spacing w:after="0"/>
              <w:jc w:val="right"/>
            </w:pPr>
            <w:r>
              <w:rPr>
                <w:sz w:val="16"/>
              </w:rPr>
              <w:t>0</w:t>
            </w:r>
          </w:p>
        </w:tc>
        <w:tc>
          <w:tcPr>
            <w:tcW w:type="dxa" w:w="20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9505 (Very Low, 13.5); tract 9504.02 (Very Low, 11.6); tract 9503.02 (Very Low, 8.7)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9505 (Relatively Low, 60.6); tract 9501 (Relatively Low, 60.4); tract 9503.02 (Relatively Low, 56.3)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9502 (Relatively Low, 85.0); tract 9501 (Relatively Low, 84.3); tract 9503.02 (Very Low, 75.1)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9505 (Very High, 95.9); tract 9501 (Very High, 93.6); tract 9503.02 (Relatively High, 93.2)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9501 (Relatively High, 96.4); tract 9502 (Relatively Moderate, 95.6); tract 9505 (Relatively Moderate, 94.6)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4"/>
        <w:gridCol w:w="1743"/>
        <w:gridCol w:w="1955"/>
        <w:gridCol w:w="1451"/>
        <w:gridCol w:w="1605"/>
        <w:gridCol w:w="2049"/>
        <w:gridCol w:w="1581"/>
      </w:tblGrid>
      <w:tr>
        <w:trPr>
          <w:cantSplit/>
          <w:tblHeader/>
        </w:trPr>
        <w:tc>
          <w:tcPr>
            <w:tcW w:type="dxa" w:w="1855"/>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5"/>
            <w:shd w:val="clear" w:color="auto" w:fill="E8E8E8"/>
          </w:tcPr>
          <w:p>
            <w:pPr>
              <w:spacing w:after="0"/>
              <w:jc w:val="left"/>
            </w:pPr>
            <w:r>
              <w:rPr>
                <w:b/>
                <w:sz w:val="16"/>
              </w:rPr>
              <w:t>Observed range</w:t>
            </w:r>
          </w:p>
        </w:tc>
        <w:tc>
          <w:tcPr>
            <w:tcW w:type="dxa" w:w="1451"/>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2049"/>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43"/>
          </w:tcPr>
          <w:p>
            <w:pPr>
              <w:spacing w:after="0"/>
              <w:jc w:val="right"/>
            </w:pPr>
            <w:r>
              <w:rPr>
                <w:sz w:val="16"/>
              </w:rPr>
              <w:t>8 records, 2021 to 2026 (8 zone-level)</w:t>
            </w:r>
          </w:p>
        </w:tc>
        <w:tc>
          <w:tcPr>
            <w:tcW w:type="dxa" w:w="1955"/>
          </w:tcPr>
          <w:p>
            <w:pPr>
              <w:spacing w:after="0"/>
              <w:jc w:val="left"/>
            </w:pPr>
            <w:r>
              <w:rPr>
                <w:sz w:val="16"/>
              </w:rPr>
              <w:t>2 days to 4 days (median 2.5 days); 4 with a recorded value</w:t>
            </w:r>
          </w:p>
        </w:tc>
        <w:tc>
          <w:tcPr>
            <w:tcW w:type="dxa" w:w="1451"/>
          </w:tcPr>
          <w:p>
            <w:pPr>
              <w:spacing w:after="0"/>
              <w:jc w:val="left"/>
            </w:pPr>
            <w:r>
              <w:rPr>
                <w:sz w:val="16"/>
              </w:rPr>
              <w:t>4 consecutive days, 2024-01-14 to 2024-01-17, zone-level</w:t>
            </w:r>
          </w:p>
        </w:tc>
        <w:tc>
          <w:tcPr>
            <w:tcW w:type="dxa" w:w="1605"/>
          </w:tcPr>
          <w:p>
            <w:pPr>
              <w:spacing w:after="0"/>
              <w:jc w:val="left"/>
            </w:pPr>
          </w:p>
        </w:tc>
        <w:tc>
          <w:tcPr>
            <w:tcW w:type="dxa" w:w="204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43"/>
          </w:tcPr>
          <w:p>
            <w:pPr>
              <w:spacing w:after="0"/>
              <w:jc w:val="right"/>
            </w:pPr>
            <w:r>
              <w:rPr>
                <w:sz w:val="16"/>
              </w:rPr>
              <w:t>0</w:t>
            </w:r>
          </w:p>
        </w:tc>
        <w:tc>
          <w:tcPr>
            <w:tcW w:type="dxa" w:w="1955"/>
          </w:tcPr>
          <w:p>
            <w:pPr>
              <w:spacing w:after="0"/>
              <w:jc w:val="left"/>
            </w:pPr>
          </w:p>
        </w:tc>
        <w:tc>
          <w:tcPr>
            <w:tcW w:type="dxa" w:w="1451"/>
          </w:tcPr>
          <w:p>
            <w:pPr>
              <w:spacing w:after="0"/>
              <w:jc w:val="left"/>
            </w:pPr>
          </w:p>
        </w:tc>
        <w:tc>
          <w:tcPr>
            <w:tcW w:type="dxa" w:w="1605"/>
          </w:tcPr>
          <w:p>
            <w:pPr>
              <w:spacing w:after="0"/>
              <w:jc w:val="left"/>
            </w:pPr>
          </w:p>
        </w:tc>
        <w:tc>
          <w:tcPr>
            <w:tcW w:type="dxa" w:w="204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Drought</w:t>
            </w:r>
          </w:p>
        </w:tc>
        <w:tc>
          <w:tcPr>
            <w:tcW w:type="dxa" w:w="1874"/>
          </w:tcPr>
          <w:p>
            <w:pPr>
              <w:spacing w:after="0"/>
              <w:jc w:val="left"/>
            </w:pPr>
            <w:r>
              <w:rPr>
                <w:sz w:val="16"/>
              </w:rPr>
              <w:t>U.S. Drought Monitor scale (D0 to D4)</w:t>
            </w:r>
          </w:p>
        </w:tc>
        <w:tc>
          <w:tcPr>
            <w:tcW w:type="dxa" w:w="1743"/>
          </w:tcPr>
          <w:p>
            <w:pPr>
              <w:spacing w:after="0"/>
              <w:jc w:val="right"/>
            </w:pPr>
            <w:r>
              <w:rPr>
                <w:sz w:val="16"/>
              </w:rPr>
              <w:t>101 records, 1996 to 2025 (101 zone-level)</w:t>
            </w:r>
          </w:p>
        </w:tc>
        <w:tc>
          <w:tcPr>
            <w:tcW w:type="dxa" w:w="1955"/>
          </w:tcPr>
          <w:p>
            <w:pPr>
              <w:spacing w:after="0"/>
              <w:jc w:val="left"/>
            </w:pPr>
            <w:r>
              <w:rPr>
                <w:sz w:val="16"/>
              </w:rPr>
              <w:t>57 days to 937 days (median 149.5 days); 10 with a recorded value</w:t>
            </w:r>
          </w:p>
        </w:tc>
        <w:tc>
          <w:tcPr>
            <w:tcW w:type="dxa" w:w="1451"/>
          </w:tcPr>
          <w:p>
            <w:pPr>
              <w:spacing w:after="0"/>
              <w:jc w:val="left"/>
            </w:pPr>
            <w:r>
              <w:rPr>
                <w:sz w:val="16"/>
              </w:rPr>
              <w:t>937 days (about 30.8 months), 2012-11-01 to 2015-05-26, a run of 31 consecutive Storm Events drought records, zone-level</w:t>
            </w:r>
          </w:p>
        </w:tc>
        <w:tc>
          <w:tcPr>
            <w:tcW w:type="dxa" w:w="1605"/>
          </w:tcPr>
          <w:p>
            <w:pPr>
              <w:spacing w:after="0"/>
              <w:jc w:val="left"/>
            </w:pPr>
          </w:p>
        </w:tc>
        <w:tc>
          <w:tcPr>
            <w:tcW w:type="dxa" w:w="2049"/>
          </w:tcPr>
          <w:p>
            <w:pPr>
              <w:spacing w:after="0"/>
              <w:jc w:val="left"/>
            </w:pPr>
            <w:r>
              <w:rPr>
                <w:sz w:val="16"/>
              </w:rPr>
              <w:t>Countywide (zone-level records).</w:t>
            </w: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4"/>
          </w:tcPr>
          <w:p>
            <w:pPr>
              <w:spacing w:after="0"/>
              <w:jc w:val="left"/>
            </w:pPr>
            <w:r>
              <w:rPr>
                <w:sz w:val="16"/>
              </w:rPr>
              <w:t>Modified Mercalli (local data)</w:t>
            </w:r>
          </w:p>
        </w:tc>
        <w:tc>
          <w:tcPr>
            <w:tcW w:type="dxa" w:w="1743"/>
          </w:tcPr>
          <w:p>
            <w:pPr>
              <w:spacing w:after="0"/>
              <w:jc w:val="right"/>
            </w:pPr>
            <w:r>
              <w:rPr>
                <w:sz w:val="16"/>
              </w:rPr>
              <w:t>0</w:t>
            </w:r>
          </w:p>
        </w:tc>
        <w:tc>
          <w:tcPr>
            <w:tcW w:type="dxa" w:w="1955"/>
          </w:tcPr>
          <w:p>
            <w:pPr>
              <w:spacing w:after="0"/>
              <w:jc w:val="left"/>
            </w:pPr>
          </w:p>
        </w:tc>
        <w:tc>
          <w:tcPr>
            <w:tcW w:type="dxa" w:w="1451"/>
          </w:tcPr>
          <w:p>
            <w:pPr>
              <w:spacing w:after="0"/>
              <w:jc w:val="left"/>
            </w:pPr>
          </w:p>
        </w:tc>
        <w:tc>
          <w:tcPr>
            <w:tcW w:type="dxa" w:w="1605"/>
          </w:tcPr>
          <w:p>
            <w:pPr>
              <w:spacing w:after="0"/>
              <w:jc w:val="left"/>
            </w:pPr>
          </w:p>
        </w:tc>
        <w:tc>
          <w:tcPr>
            <w:tcW w:type="dxa" w:w="2049"/>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4"/>
          </w:tcPr>
          <w:p>
            <w:pPr>
              <w:spacing w:after="0"/>
              <w:jc w:val="left"/>
            </w:pPr>
            <w:r>
              <w:rPr>
                <w:sz w:val="16"/>
              </w:rPr>
              <w:t>hail size (inches)</w:t>
            </w:r>
          </w:p>
        </w:tc>
        <w:tc>
          <w:tcPr>
            <w:tcW w:type="dxa" w:w="1743"/>
          </w:tcPr>
          <w:p>
            <w:pPr>
              <w:spacing w:after="0"/>
              <w:jc w:val="right"/>
            </w:pPr>
            <w:r>
              <w:rPr>
                <w:sz w:val="16"/>
              </w:rPr>
              <w:t>235 records, 1957 to 2026</w:t>
            </w:r>
          </w:p>
        </w:tc>
        <w:tc>
          <w:tcPr>
            <w:tcW w:type="dxa" w:w="1955"/>
          </w:tcPr>
          <w:p>
            <w:pPr>
              <w:spacing w:after="0"/>
              <w:jc w:val="left"/>
            </w:pPr>
            <w:r>
              <w:rPr>
                <w:sz w:val="16"/>
              </w:rPr>
              <w:t>0.75 in to 4 in (median 1.5 in); 235 with a recorded value</w:t>
            </w:r>
          </w:p>
        </w:tc>
        <w:tc>
          <w:tcPr>
            <w:tcW w:type="dxa" w:w="1451"/>
          </w:tcPr>
          <w:p>
            <w:pPr>
              <w:spacing w:after="0"/>
              <w:jc w:val="left"/>
            </w:pPr>
            <w:r>
              <w:rPr>
                <w:sz w:val="16"/>
              </w:rPr>
              <w:t>4 in hail, 2023-06-16</w:t>
            </w:r>
          </w:p>
        </w:tc>
        <w:tc>
          <w:tcPr>
            <w:tcW w:type="dxa" w:w="1605"/>
          </w:tcPr>
          <w:p>
            <w:pPr>
              <w:spacing w:after="0"/>
              <w:jc w:val="left"/>
            </w:pPr>
            <w:r>
              <w:rPr>
                <w:sz w:val="16"/>
              </w:rPr>
              <w:t>Hail, 2006-04-18, property not reported; $5,000,000 crops (2006 dollars)</w:t>
            </w:r>
          </w:p>
        </w:tc>
        <w:tc>
          <w:tcPr>
            <w:tcW w:type="dxa" w:w="2049"/>
          </w:tcPr>
          <w:p>
            <w:pPr>
              <w:spacing w:after="0"/>
              <w:jc w:val="left"/>
            </w:pPr>
            <w:r>
              <w:rPr>
                <w:sz w:val="16"/>
              </w:rPr>
              <w:t>Event records naming jurisdictions in the plan: Fredericksburg city (66 records).</w:t>
            </w:r>
          </w:p>
        </w:tc>
        <w:tc>
          <w:tcPr>
            <w:tcW w:type="dxa" w:w="1581"/>
          </w:tcPr>
          <w:p>
            <w:pPr>
              <w:spacing w:after="0"/>
              <w:jc w:val="left"/>
            </w:pPr>
          </w:p>
        </w:tc>
      </w:tr>
      <w:tr>
        <w:trPr>
          <w:cantSplit/>
        </w:trPr>
        <w:tc>
          <w:tcPr>
            <w:tcW w:type="dxa" w:w="1855"/>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43"/>
          </w:tcPr>
          <w:p>
            <w:pPr>
              <w:spacing w:after="0"/>
              <w:jc w:val="right"/>
            </w:pPr>
            <w:r>
              <w:rPr>
                <w:sz w:val="16"/>
              </w:rPr>
              <w:t>4 records, 2018 to 2023 (4 zone-level)</w:t>
            </w:r>
          </w:p>
        </w:tc>
        <w:tc>
          <w:tcPr>
            <w:tcW w:type="dxa" w:w="1955"/>
          </w:tcPr>
          <w:p>
            <w:pPr>
              <w:spacing w:after="0"/>
              <w:jc w:val="left"/>
            </w:pPr>
            <w:r>
              <w:rPr>
                <w:sz w:val="16"/>
              </w:rPr>
              <w:t>1 day to 7 days (median 2 days); 4 with a recorded value</w:t>
            </w:r>
          </w:p>
        </w:tc>
        <w:tc>
          <w:tcPr>
            <w:tcW w:type="dxa" w:w="1451"/>
          </w:tcPr>
          <w:p>
            <w:pPr>
              <w:spacing w:after="0"/>
              <w:jc w:val="left"/>
            </w:pPr>
            <w:r>
              <w:rPr>
                <w:sz w:val="16"/>
              </w:rPr>
              <w:t>7 consecutive days, 2023-06-15 to 2023-06-21, zone-level</w:t>
            </w:r>
          </w:p>
        </w:tc>
        <w:tc>
          <w:tcPr>
            <w:tcW w:type="dxa" w:w="1605"/>
          </w:tcPr>
          <w:p>
            <w:pPr>
              <w:spacing w:after="0"/>
              <w:jc w:val="left"/>
            </w:pPr>
          </w:p>
        </w:tc>
        <w:tc>
          <w:tcPr>
            <w:tcW w:type="dxa" w:w="204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43"/>
          </w:tcPr>
          <w:p>
            <w:pPr>
              <w:spacing w:after="0"/>
              <w:jc w:val="right"/>
            </w:pPr>
            <w:r>
              <w:rPr>
                <w:sz w:val="16"/>
              </w:rPr>
              <w:t>0</w:t>
            </w:r>
          </w:p>
        </w:tc>
        <w:tc>
          <w:tcPr>
            <w:tcW w:type="dxa" w:w="1955"/>
          </w:tcPr>
          <w:p>
            <w:pPr>
              <w:spacing w:after="0"/>
              <w:jc w:val="left"/>
            </w:pPr>
          </w:p>
        </w:tc>
        <w:tc>
          <w:tcPr>
            <w:tcW w:type="dxa" w:w="1451"/>
          </w:tcPr>
          <w:p>
            <w:pPr>
              <w:spacing w:after="0"/>
              <w:jc w:val="left"/>
            </w:pPr>
          </w:p>
        </w:tc>
        <w:tc>
          <w:tcPr>
            <w:tcW w:type="dxa" w:w="1605"/>
          </w:tcPr>
          <w:p>
            <w:pPr>
              <w:spacing w:after="0"/>
              <w:jc w:val="left"/>
            </w:pPr>
          </w:p>
        </w:tc>
        <w:tc>
          <w:tcPr>
            <w:tcW w:type="dxa" w:w="2049"/>
          </w:tcPr>
          <w:p>
            <w:pPr>
              <w:spacing w:after="0"/>
              <w:jc w:val="left"/>
            </w:pP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4"/>
          </w:tcPr>
          <w:p>
            <w:pPr>
              <w:spacing w:after="0"/>
              <w:jc w:val="left"/>
            </w:pPr>
            <w:r>
              <w:rPr>
                <w:sz w:val="16"/>
              </w:rPr>
              <w:t>Sperry-Piltz ice scale (local data)</w:t>
            </w:r>
          </w:p>
        </w:tc>
        <w:tc>
          <w:tcPr>
            <w:tcW w:type="dxa" w:w="1743"/>
          </w:tcPr>
          <w:p>
            <w:pPr>
              <w:spacing w:after="0"/>
              <w:jc w:val="right"/>
            </w:pPr>
            <w:r>
              <w:rPr>
                <w:sz w:val="16"/>
              </w:rPr>
              <w:t>1 record, 2026 (1 zone-level)</w:t>
            </w:r>
          </w:p>
        </w:tc>
        <w:tc>
          <w:tcPr>
            <w:tcW w:type="dxa" w:w="1955"/>
          </w:tcPr>
          <w:p>
            <w:pPr>
              <w:spacing w:after="0"/>
              <w:jc w:val="left"/>
            </w:pPr>
          </w:p>
        </w:tc>
        <w:tc>
          <w:tcPr>
            <w:tcW w:type="dxa" w:w="1451"/>
          </w:tcPr>
          <w:p>
            <w:pPr>
              <w:spacing w:after="0"/>
              <w:jc w:val="left"/>
            </w:pPr>
            <w:r>
              <w:rPr>
                <w:sz w:val="16"/>
              </w:rPr>
              <w:t>No damage reported in 1 record.</w:t>
            </w:r>
          </w:p>
        </w:tc>
        <w:tc>
          <w:tcPr>
            <w:tcW w:type="dxa" w:w="1605"/>
          </w:tcPr>
          <w:p>
            <w:pPr>
              <w:spacing w:after="0"/>
              <w:jc w:val="left"/>
            </w:pPr>
          </w:p>
        </w:tc>
        <w:tc>
          <w:tcPr>
            <w:tcW w:type="dxa" w:w="204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43"/>
          </w:tcPr>
          <w:p>
            <w:pPr>
              <w:spacing w:after="0"/>
              <w:jc w:val="right"/>
            </w:pPr>
            <w:r>
              <w:rPr>
                <w:sz w:val="16"/>
              </w:rPr>
              <w:t>101 records, 1996 to 2026 (3 zone-level)</w:t>
            </w:r>
          </w:p>
        </w:tc>
        <w:tc>
          <w:tcPr>
            <w:tcW w:type="dxa" w:w="1955"/>
          </w:tcPr>
          <w:p>
            <w:pPr>
              <w:spacing w:after="0"/>
              <w:jc w:val="left"/>
            </w:pPr>
          </w:p>
        </w:tc>
        <w:tc>
          <w:tcPr>
            <w:tcW w:type="dxa" w:w="1451"/>
          </w:tcPr>
          <w:p>
            <w:pPr>
              <w:spacing w:after="0"/>
              <w:jc w:val="left"/>
            </w:pPr>
            <w:r>
              <w:rPr>
                <w:sz w:val="16"/>
              </w:rPr>
              <w:t>Flash Flood, 2012-03-19, $500,000 property; $0 crops (2012 dollars)</w:t>
            </w:r>
          </w:p>
        </w:tc>
        <w:tc>
          <w:tcPr>
            <w:tcW w:type="dxa" w:w="1605"/>
          </w:tcPr>
          <w:p>
            <w:pPr>
              <w:spacing w:after="0"/>
              <w:jc w:val="left"/>
            </w:pPr>
          </w:p>
        </w:tc>
        <w:tc>
          <w:tcPr>
            <w:tcW w:type="dxa" w:w="2049"/>
          </w:tcPr>
          <w:p>
            <w:pPr>
              <w:spacing w:after="0"/>
              <w:jc w:val="left"/>
            </w:pPr>
            <w:r>
              <w:rPr>
                <w:sz w:val="16"/>
              </w:rPr>
              <w:t>Event records naming jurisdictions in the plan: Fredericksburg city (12 records). Zone-level records (3) apply countywide.</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4"/>
          </w:tcPr>
          <w:p>
            <w:pPr>
              <w:spacing w:after="0"/>
              <w:jc w:val="left"/>
            </w:pPr>
            <w:r>
              <w:rPr>
                <w:sz w:val="16"/>
              </w:rPr>
              <w:t>none (count and damage only)</w:t>
            </w:r>
          </w:p>
        </w:tc>
        <w:tc>
          <w:tcPr>
            <w:tcW w:type="dxa" w:w="1743"/>
          </w:tcPr>
          <w:p>
            <w:pPr>
              <w:spacing w:after="0"/>
              <w:jc w:val="right"/>
            </w:pPr>
            <w:r>
              <w:rPr>
                <w:sz w:val="16"/>
              </w:rPr>
              <w:t>0</w:t>
            </w:r>
          </w:p>
        </w:tc>
        <w:tc>
          <w:tcPr>
            <w:tcW w:type="dxa" w:w="1955"/>
          </w:tcPr>
          <w:p>
            <w:pPr>
              <w:spacing w:after="0"/>
              <w:jc w:val="left"/>
            </w:pPr>
          </w:p>
        </w:tc>
        <w:tc>
          <w:tcPr>
            <w:tcW w:type="dxa" w:w="1451"/>
          </w:tcPr>
          <w:p>
            <w:pPr>
              <w:spacing w:after="0"/>
              <w:jc w:val="left"/>
            </w:pPr>
          </w:p>
        </w:tc>
        <w:tc>
          <w:tcPr>
            <w:tcW w:type="dxa" w:w="1605"/>
          </w:tcPr>
          <w:p>
            <w:pPr>
              <w:spacing w:after="0"/>
              <w:jc w:val="left"/>
            </w:pPr>
          </w:p>
        </w:tc>
        <w:tc>
          <w:tcPr>
            <w:tcW w:type="dxa" w:w="204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43"/>
          </w:tcPr>
          <w:p>
            <w:pPr>
              <w:spacing w:after="0"/>
              <w:jc w:val="right"/>
            </w:pPr>
            <w:r>
              <w:rPr>
                <w:sz w:val="16"/>
              </w:rPr>
              <w:t>0</w:t>
            </w:r>
          </w:p>
        </w:tc>
        <w:tc>
          <w:tcPr>
            <w:tcW w:type="dxa" w:w="1955"/>
          </w:tcPr>
          <w:p>
            <w:pPr>
              <w:spacing w:after="0"/>
              <w:jc w:val="left"/>
            </w:pPr>
          </w:p>
        </w:tc>
        <w:tc>
          <w:tcPr>
            <w:tcW w:type="dxa" w:w="1451"/>
          </w:tcPr>
          <w:p>
            <w:pPr>
              <w:spacing w:after="0"/>
              <w:jc w:val="left"/>
            </w:pPr>
          </w:p>
        </w:tc>
        <w:tc>
          <w:tcPr>
            <w:tcW w:type="dxa" w:w="1605"/>
          </w:tcPr>
          <w:p>
            <w:pPr>
              <w:spacing w:after="0"/>
              <w:jc w:val="left"/>
            </w:pPr>
          </w:p>
        </w:tc>
        <w:tc>
          <w:tcPr>
            <w:tcW w:type="dxa" w:w="2049"/>
          </w:tcPr>
          <w:p>
            <w:pPr>
              <w:spacing w:after="0"/>
              <w:jc w:val="left"/>
            </w:pPr>
          </w:p>
        </w:tc>
        <w:tc>
          <w:tcPr>
            <w:tcW w:type="dxa" w:w="1581"/>
          </w:tcPr>
          <w:p>
            <w:pPr>
              <w:spacing w:after="0"/>
              <w:jc w:val="left"/>
            </w:pPr>
            <w:r>
              <w:rPr>
                <w:sz w:val="16"/>
              </w:rPr>
              <w:t>Storm Events lists lightning with damage or casualties.</w:t>
            </w:r>
          </w:p>
        </w:tc>
      </w:tr>
      <w:tr>
        <w:trPr>
          <w:cantSplit/>
        </w:trPr>
        <w:tc>
          <w:tcPr>
            <w:tcW w:type="dxa" w:w="1855"/>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43"/>
          </w:tcPr>
          <w:p>
            <w:pPr>
              <w:spacing w:after="0"/>
              <w:jc w:val="right"/>
            </w:pPr>
            <w:r>
              <w:rPr>
                <w:sz w:val="16"/>
              </w:rPr>
              <w:t>0</w:t>
            </w:r>
          </w:p>
        </w:tc>
        <w:tc>
          <w:tcPr>
            <w:tcW w:type="dxa" w:w="1955"/>
          </w:tcPr>
          <w:p>
            <w:pPr>
              <w:spacing w:after="0"/>
              <w:jc w:val="left"/>
            </w:pPr>
          </w:p>
        </w:tc>
        <w:tc>
          <w:tcPr>
            <w:tcW w:type="dxa" w:w="1451"/>
          </w:tcPr>
          <w:p>
            <w:pPr>
              <w:spacing w:after="0"/>
              <w:jc w:val="left"/>
            </w:pPr>
          </w:p>
        </w:tc>
        <w:tc>
          <w:tcPr>
            <w:tcW w:type="dxa" w:w="1605"/>
          </w:tcPr>
          <w:p>
            <w:pPr>
              <w:spacing w:after="0"/>
              <w:jc w:val="left"/>
            </w:pPr>
          </w:p>
        </w:tc>
        <w:tc>
          <w:tcPr>
            <w:tcW w:type="dxa" w:w="204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Thunderstorm Wind</w:t>
            </w:r>
          </w:p>
        </w:tc>
        <w:tc>
          <w:tcPr>
            <w:tcW w:type="dxa" w:w="1874"/>
          </w:tcPr>
          <w:p>
            <w:pPr>
              <w:spacing w:after="0"/>
              <w:jc w:val="left"/>
            </w:pPr>
            <w:r>
              <w:rPr>
                <w:sz w:val="16"/>
              </w:rPr>
              <w:t>wind speed (kt and mph)</w:t>
            </w:r>
          </w:p>
        </w:tc>
        <w:tc>
          <w:tcPr>
            <w:tcW w:type="dxa" w:w="1743"/>
          </w:tcPr>
          <w:p>
            <w:pPr>
              <w:spacing w:after="0"/>
              <w:jc w:val="right"/>
            </w:pPr>
            <w:r>
              <w:rPr>
                <w:sz w:val="16"/>
              </w:rPr>
              <w:t>56 records, 1956 to 2025</w:t>
            </w:r>
          </w:p>
        </w:tc>
        <w:tc>
          <w:tcPr>
            <w:tcW w:type="dxa" w:w="1955"/>
          </w:tcPr>
          <w:p>
            <w:pPr>
              <w:spacing w:after="0"/>
              <w:jc w:val="left"/>
            </w:pPr>
            <w:r>
              <w:rPr>
                <w:sz w:val="16"/>
              </w:rPr>
              <w:t>50 kt (58 mph) to 80 kt (92 mph) (median 55 kt (63 mph)); 31 with a recorded value</w:t>
            </w:r>
          </w:p>
        </w:tc>
        <w:tc>
          <w:tcPr>
            <w:tcW w:type="dxa" w:w="1451"/>
          </w:tcPr>
          <w:p>
            <w:pPr>
              <w:spacing w:after="0"/>
              <w:jc w:val="left"/>
            </w:pPr>
            <w:r>
              <w:rPr>
                <w:sz w:val="16"/>
              </w:rPr>
              <w:t>80 kt (92 mph) estimated gust, Thunderstorm Wind, 2003-08-08</w:t>
            </w:r>
          </w:p>
        </w:tc>
        <w:tc>
          <w:tcPr>
            <w:tcW w:type="dxa" w:w="1605"/>
          </w:tcPr>
          <w:p>
            <w:pPr>
              <w:spacing w:after="0"/>
              <w:jc w:val="left"/>
            </w:pPr>
            <w:r>
              <w:rPr>
                <w:sz w:val="16"/>
              </w:rPr>
              <w:t>Thunderstorm Wind, 2005-06-01, $300,000 property; crops not reported (2005 dollars)</w:t>
            </w:r>
          </w:p>
        </w:tc>
        <w:tc>
          <w:tcPr>
            <w:tcW w:type="dxa" w:w="2049"/>
          </w:tcPr>
          <w:p>
            <w:pPr>
              <w:spacing w:after="0"/>
              <w:jc w:val="left"/>
            </w:pPr>
            <w:r>
              <w:rPr>
                <w:sz w:val="16"/>
              </w:rPr>
              <w:t>Event records naming jurisdictions in the plan: Fredericksburg city (12 records).</w:t>
            </w:r>
          </w:p>
        </w:tc>
        <w:tc>
          <w:tcPr>
            <w:tcW w:type="dxa" w:w="1581"/>
          </w:tcPr>
          <w:p>
            <w:pPr>
              <w:spacing w:after="0"/>
              <w:jc w:val="left"/>
            </w:pPr>
          </w:p>
        </w:tc>
      </w:tr>
      <w:tr>
        <w:trPr>
          <w:cantSplit/>
        </w:trPr>
        <w:tc>
          <w:tcPr>
            <w:tcW w:type="dxa" w:w="1855"/>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43"/>
          </w:tcPr>
          <w:p>
            <w:pPr>
              <w:spacing w:after="0"/>
              <w:jc w:val="right"/>
            </w:pPr>
            <w:r>
              <w:rPr>
                <w:sz w:val="16"/>
              </w:rPr>
              <w:t>17 records, 1962 to 2020</w:t>
            </w:r>
          </w:p>
        </w:tc>
        <w:tc>
          <w:tcPr>
            <w:tcW w:type="dxa" w:w="1955"/>
          </w:tcPr>
          <w:p>
            <w:pPr>
              <w:spacing w:after="0"/>
              <w:jc w:val="left"/>
            </w:pPr>
            <w:r>
              <w:rPr>
                <w:sz w:val="16"/>
              </w:rPr>
              <w:t>F/EF0 to F/EF3 (median F/EF1); 17 with a recorded value</w:t>
            </w:r>
          </w:p>
        </w:tc>
        <w:tc>
          <w:tcPr>
            <w:tcW w:type="dxa" w:w="1451"/>
          </w:tcPr>
          <w:p>
            <w:pPr>
              <w:spacing w:after="0"/>
              <w:jc w:val="left"/>
            </w:pPr>
            <w:r>
              <w:rPr>
                <w:sz w:val="16"/>
              </w:rPr>
              <w:t>F3 tornado, 2001-10-12, 2.5 mi within this county, 400 yd wide, $1,000,000 property; $100,000 crops (2001 dollars), 5 direct injuries</w:t>
            </w:r>
          </w:p>
        </w:tc>
        <w:tc>
          <w:tcPr>
            <w:tcW w:type="dxa" w:w="1605"/>
          </w:tcPr>
          <w:p>
            <w:pPr>
              <w:spacing w:after="0"/>
              <w:jc w:val="left"/>
            </w:pPr>
          </w:p>
        </w:tc>
        <w:tc>
          <w:tcPr>
            <w:tcW w:type="dxa" w:w="2049"/>
          </w:tcPr>
          <w:p>
            <w:pPr>
              <w:spacing w:after="0"/>
              <w:jc w:val="left"/>
            </w:pPr>
            <w:r>
              <w:rPr>
                <w:sz w:val="16"/>
              </w:rPr>
              <w:t>Event records naming jurisdictions in the plan: Fredericksburg city (2 records).</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4"/>
          </w:tcPr>
          <w:p>
            <w:pPr>
              <w:spacing w:after="0"/>
              <w:jc w:val="left"/>
            </w:pPr>
            <w:r>
              <w:rPr>
                <w:sz w:val="16"/>
              </w:rPr>
              <w:t>acres burned (local data)</w:t>
            </w:r>
          </w:p>
        </w:tc>
        <w:tc>
          <w:tcPr>
            <w:tcW w:type="dxa" w:w="1743"/>
          </w:tcPr>
          <w:p>
            <w:pPr>
              <w:spacing w:after="0"/>
              <w:jc w:val="right"/>
            </w:pPr>
            <w:r>
              <w:rPr>
                <w:sz w:val="16"/>
              </w:rPr>
              <w:t>5 records, 2018 to 2025 (5 zone-level)</w:t>
            </w:r>
          </w:p>
        </w:tc>
        <w:tc>
          <w:tcPr>
            <w:tcW w:type="dxa" w:w="1955"/>
          </w:tcPr>
          <w:p>
            <w:pPr>
              <w:spacing w:after="0"/>
              <w:jc w:val="left"/>
            </w:pPr>
          </w:p>
        </w:tc>
        <w:tc>
          <w:tcPr>
            <w:tcW w:type="dxa" w:w="1451"/>
          </w:tcPr>
          <w:p>
            <w:pPr>
              <w:spacing w:after="0"/>
              <w:jc w:val="left"/>
            </w:pPr>
            <w:r>
              <w:rPr>
                <w:sz w:val="16"/>
              </w:rPr>
              <w:t>Wildfire, 2018-03-14, $300,000 property; $0 crops (2018 dollars); NWS zone TXZ188</w:t>
            </w:r>
          </w:p>
        </w:tc>
        <w:tc>
          <w:tcPr>
            <w:tcW w:type="dxa" w:w="1605"/>
          </w:tcPr>
          <w:p>
            <w:pPr>
              <w:spacing w:after="0"/>
              <w:jc w:val="left"/>
            </w:pPr>
          </w:p>
        </w:tc>
        <w:tc>
          <w:tcPr>
            <w:tcW w:type="dxa" w:w="204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43"/>
          </w:tcPr>
          <w:p>
            <w:pPr>
              <w:spacing w:after="0"/>
              <w:jc w:val="right"/>
            </w:pPr>
            <w:r>
              <w:rPr>
                <w:sz w:val="16"/>
              </w:rPr>
              <w:t>39 records, 1996 to 2025 (39 zone-level)</w:t>
            </w:r>
          </w:p>
        </w:tc>
        <w:tc>
          <w:tcPr>
            <w:tcW w:type="dxa" w:w="1955"/>
          </w:tcPr>
          <w:p>
            <w:pPr>
              <w:spacing w:after="0"/>
              <w:jc w:val="left"/>
            </w:pPr>
          </w:p>
        </w:tc>
        <w:tc>
          <w:tcPr>
            <w:tcW w:type="dxa" w:w="1451"/>
          </w:tcPr>
          <w:p>
            <w:pPr>
              <w:spacing w:after="0"/>
              <w:jc w:val="left"/>
            </w:pPr>
            <w:r>
              <w:rPr>
                <w:sz w:val="16"/>
              </w:rPr>
              <w:t>Winter Storm, 2023-02-01, $500,000 property; $0 crops (2023 dollars); NWS zone TXZ188</w:t>
            </w:r>
          </w:p>
        </w:tc>
        <w:tc>
          <w:tcPr>
            <w:tcW w:type="dxa" w:w="1605"/>
          </w:tcPr>
          <w:p>
            <w:pPr>
              <w:spacing w:after="0"/>
              <w:jc w:val="left"/>
            </w:pPr>
          </w:p>
        </w:tc>
        <w:tc>
          <w:tcPr>
            <w:tcW w:type="dxa" w:w="2049"/>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1921"/>
        <w:gridCol w:w="3452"/>
        <w:gridCol w:w="2290"/>
        <w:gridCol w:w="1173"/>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1921"/>
            <w:shd w:val="clear" w:color="auto" w:fill="E8E8E8"/>
          </w:tcPr>
          <w:p>
            <w:pPr>
              <w:spacing w:after="0"/>
              <w:jc w:val="left"/>
            </w:pPr>
            <w:r>
              <w:rPr>
                <w:b/>
                <w:sz w:val="16"/>
              </w:rPr>
              <w:t>Title</w:t>
            </w:r>
          </w:p>
        </w:tc>
        <w:tc>
          <w:tcPr>
            <w:tcW w:type="dxa" w:w="3452"/>
            <w:shd w:val="clear" w:color="auto" w:fill="E8E8E8"/>
          </w:tcPr>
          <w:p>
            <w:pPr>
              <w:spacing w:after="0"/>
              <w:jc w:val="left"/>
            </w:pPr>
            <w:r>
              <w:rPr>
                <w:b/>
                <w:sz w:val="16"/>
              </w:rPr>
              <w:t>Mapped hazard</w:t>
            </w:r>
          </w:p>
        </w:tc>
        <w:tc>
          <w:tcPr>
            <w:tcW w:type="dxa" w:w="22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3"/>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83"/>
          </w:tcPr>
          <w:p>
            <w:pPr>
              <w:spacing w:after="0"/>
              <w:jc w:val="left"/>
            </w:pPr>
            <w:r>
              <w:rPr>
                <w:sz w:val="16"/>
              </w:rPr>
              <w:t>Major disaster</w:t>
            </w:r>
          </w:p>
        </w:tc>
        <w:tc>
          <w:tcPr>
            <w:tcW w:type="dxa" w:w="1921"/>
          </w:tcPr>
          <w:p>
            <w:pPr>
              <w:spacing w:after="0"/>
              <w:jc w:val="left"/>
            </w:pPr>
            <w:r>
              <w:rPr>
                <w:sz w:val="16"/>
              </w:rPr>
              <w:t>Severe Storms, Straight-Line Winds, Tornadoes, and Flooding</w:t>
            </w:r>
          </w:p>
        </w:tc>
        <w:tc>
          <w:tcPr>
            <w:tcW w:type="dxa" w:w="3452"/>
          </w:tcPr>
          <w:p>
            <w:pPr>
              <w:spacing w:after="0"/>
              <w:jc w:val="left"/>
            </w:pPr>
            <w:r>
              <w:rPr>
                <w:sz w:val="16"/>
              </w:rPr>
              <w:t>Inland Flooding</w:t>
            </w:r>
          </w:p>
        </w:tc>
        <w:tc>
          <w:tcPr>
            <w:tcW w:type="dxa" w:w="2290"/>
          </w:tcPr>
          <w:p>
            <w:pPr>
              <w:spacing w:after="0"/>
              <w:jc w:val="right"/>
            </w:pPr>
            <w:r>
              <w:rPr>
                <w:sz w:val="16"/>
              </w:rPr>
              <w:t>not yet in FEMA's PA summaries (they cover declarations through 2026-06-30)</w:t>
            </w:r>
          </w:p>
        </w:tc>
        <w:tc>
          <w:tcPr>
            <w:tcW w:type="dxa" w:w="117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83"/>
          </w:tcPr>
          <w:p>
            <w:pPr>
              <w:spacing w:after="0"/>
              <w:jc w:val="left"/>
            </w:pPr>
            <w:r>
              <w:rPr>
                <w:sz w:val="16"/>
              </w:rPr>
              <w:t>Emergency</w:t>
            </w:r>
          </w:p>
        </w:tc>
        <w:tc>
          <w:tcPr>
            <w:tcW w:type="dxa" w:w="1921"/>
          </w:tcPr>
          <w:p>
            <w:pPr>
              <w:spacing w:after="0"/>
              <w:jc w:val="left"/>
            </w:pPr>
            <w:r>
              <w:rPr>
                <w:sz w:val="16"/>
              </w:rPr>
              <w:t>Flooding</w:t>
            </w:r>
          </w:p>
        </w:tc>
        <w:tc>
          <w:tcPr>
            <w:tcW w:type="dxa" w:w="3452"/>
          </w:tcPr>
          <w:p>
            <w:pPr>
              <w:spacing w:after="0"/>
              <w:jc w:val="left"/>
            </w:pPr>
            <w:r>
              <w:rPr>
                <w:sz w:val="16"/>
              </w:rPr>
              <w:t>Inland Flooding (primary); also designated: Strong Wind, Tornado</w:t>
            </w:r>
          </w:p>
        </w:tc>
        <w:tc>
          <w:tcPr>
            <w:tcW w:type="dxa" w:w="2290"/>
          </w:tcPr>
          <w:p>
            <w:pPr>
              <w:spacing w:after="0"/>
              <w:jc w:val="right"/>
            </w:pPr>
            <w:r>
              <w:rPr>
                <w:sz w:val="16"/>
              </w:rPr>
              <w:t>not yet in FEMA's PA summaries (they cover declarations through 2026-06-30)</w:t>
            </w:r>
          </w:p>
        </w:tc>
        <w:tc>
          <w:tcPr>
            <w:tcW w:type="dxa" w:w="1173"/>
          </w:tcPr>
          <w:p>
            <w:pPr>
              <w:spacing w:after="0"/>
              <w:jc w:val="left"/>
            </w:pPr>
            <w:r>
              <w:rPr>
                <w:sz w:val="16"/>
              </w:rPr>
              <w:t>new since last plan; within last 5 years</w:t>
            </w:r>
          </w:p>
        </w:tc>
        <w:tc>
          <w:tcPr>
            <w:tcW w:type="dxa" w:w="883"/>
          </w:tcPr>
          <w:p>
            <w:pPr>
              <w:spacing w:after="0"/>
              <w:jc w:val="left"/>
            </w:pPr>
            <w:r>
              <w:rPr>
                <w:sz w:val="16"/>
              </w:rPr>
              <w:t>same incident as DR-4935</w:t>
            </w:r>
          </w:p>
        </w:tc>
      </w:tr>
      <w:tr>
        <w:trPr>
          <w:cantSplit/>
        </w:trPr>
        <w:tc>
          <w:tcPr>
            <w:tcW w:type="dxa" w:w="1037"/>
          </w:tcPr>
          <w:p>
            <w:pPr>
              <w:spacing w:after="0"/>
              <w:jc w:val="left"/>
            </w:pPr>
            <w:r>
              <w:rPr>
                <w:sz w:val="16"/>
              </w:rPr>
              <w:t>2025-03-15</w:t>
            </w:r>
          </w:p>
        </w:tc>
        <w:tc>
          <w:tcPr>
            <w:tcW w:type="dxa" w:w="1037"/>
          </w:tcPr>
          <w:p>
            <w:pPr>
              <w:spacing w:after="0"/>
              <w:jc w:val="left"/>
            </w:pPr>
            <w:r>
              <w:rPr>
                <w:sz w:val="16"/>
              </w:rPr>
              <w:t>2025-03-15</w:t>
            </w:r>
          </w:p>
        </w:tc>
        <w:tc>
          <w:tcPr>
            <w:tcW w:type="dxa" w:w="1037"/>
          </w:tcPr>
          <w:p>
            <w:pPr>
              <w:spacing w:after="0"/>
              <w:jc w:val="left"/>
            </w:pPr>
            <w:r>
              <w:rPr>
                <w:sz w:val="16"/>
              </w:rPr>
              <w:t>FM-5570-TX</w:t>
            </w:r>
          </w:p>
        </w:tc>
        <w:tc>
          <w:tcPr>
            <w:tcW w:type="dxa" w:w="1283"/>
          </w:tcPr>
          <w:p>
            <w:pPr>
              <w:spacing w:after="0"/>
              <w:jc w:val="left"/>
            </w:pPr>
            <w:r>
              <w:rPr>
                <w:sz w:val="16"/>
              </w:rPr>
              <w:t>Fire management</w:t>
            </w:r>
          </w:p>
        </w:tc>
        <w:tc>
          <w:tcPr>
            <w:tcW w:type="dxa" w:w="1921"/>
          </w:tcPr>
          <w:p>
            <w:pPr>
              <w:spacing w:after="0"/>
              <w:jc w:val="left"/>
            </w:pPr>
            <w:r>
              <w:rPr>
                <w:sz w:val="16"/>
              </w:rPr>
              <w:t>Crabapple Fire</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83"/>
          </w:tcPr>
          <w:p>
            <w:pPr>
              <w:spacing w:after="0"/>
              <w:jc w:val="left"/>
            </w:pPr>
            <w:r>
              <w:rPr>
                <w:sz w:val="16"/>
              </w:rPr>
              <w:t>Major disaster</w:t>
            </w:r>
          </w:p>
        </w:tc>
        <w:tc>
          <w:tcPr>
            <w:tcW w:type="dxa" w:w="1921"/>
          </w:tcPr>
          <w:p>
            <w:pPr>
              <w:spacing w:after="0"/>
              <w:jc w:val="left"/>
            </w:pPr>
            <w:r>
              <w:rPr>
                <w:sz w:val="16"/>
              </w:rPr>
              <w:t>Severe Winter Storm</w:t>
            </w:r>
          </w:p>
        </w:tc>
        <w:tc>
          <w:tcPr>
            <w:tcW w:type="dxa" w:w="3452"/>
          </w:tcPr>
          <w:p>
            <w:pPr>
              <w:spacing w:after="0"/>
              <w:jc w:val="left"/>
            </w:pPr>
            <w:r>
              <w:rPr>
                <w:sz w:val="16"/>
              </w:rPr>
              <w:t>Winter Weather</w:t>
            </w:r>
          </w:p>
        </w:tc>
        <w:tc>
          <w:tcPr>
            <w:tcW w:type="dxa" w:w="2290"/>
          </w:tcPr>
          <w:p>
            <w:pPr>
              <w:spacing w:after="0"/>
              <w:jc w:val="right"/>
            </w:pPr>
            <w:r>
              <w:rPr>
                <w:sz w:val="16"/>
              </w:rPr>
              <w:t>$805,423.97</w:t>
            </w:r>
          </w:p>
        </w:tc>
        <w:tc>
          <w:tcPr>
            <w:tcW w:type="dxa" w:w="1173"/>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83"/>
          </w:tcPr>
          <w:p>
            <w:pPr>
              <w:spacing w:after="0"/>
              <w:jc w:val="left"/>
            </w:pPr>
            <w:r>
              <w:rPr>
                <w:sz w:val="16"/>
              </w:rPr>
              <w:t>Major disaster</w:t>
            </w:r>
          </w:p>
        </w:tc>
        <w:tc>
          <w:tcPr>
            <w:tcW w:type="dxa" w:w="1921"/>
          </w:tcPr>
          <w:p>
            <w:pPr>
              <w:spacing w:after="0"/>
              <w:jc w:val="left"/>
            </w:pPr>
            <w:r>
              <w:rPr>
                <w:sz w:val="16"/>
              </w:rPr>
              <w:t>Severe Winter Storms</w:t>
            </w:r>
          </w:p>
        </w:tc>
        <w:tc>
          <w:tcPr>
            <w:tcW w:type="dxa" w:w="3452"/>
          </w:tcPr>
          <w:p>
            <w:pPr>
              <w:spacing w:after="0"/>
              <w:jc w:val="left"/>
            </w:pPr>
            <w:r>
              <w:rPr>
                <w:sz w:val="16"/>
              </w:rPr>
              <w:t>Ice Storm</w:t>
            </w:r>
          </w:p>
        </w:tc>
        <w:tc>
          <w:tcPr>
            <w:tcW w:type="dxa" w:w="2290"/>
          </w:tcPr>
          <w:p>
            <w:pPr>
              <w:spacing w:after="0"/>
              <w:jc w:val="right"/>
            </w:pPr>
            <w:r>
              <w:rPr>
                <w:sz w:val="16"/>
              </w:rPr>
              <w:t>$8,424,652.82</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83"/>
          </w:tcPr>
          <w:p>
            <w:pPr>
              <w:spacing w:after="0"/>
              <w:jc w:val="left"/>
            </w:pPr>
            <w:r>
              <w:rPr>
                <w:sz w:val="16"/>
              </w:rPr>
              <w:t>Emergency</w:t>
            </w:r>
          </w:p>
        </w:tc>
        <w:tc>
          <w:tcPr>
            <w:tcW w:type="dxa" w:w="1921"/>
          </w:tcPr>
          <w:p>
            <w:pPr>
              <w:spacing w:after="0"/>
              <w:jc w:val="left"/>
            </w:pPr>
            <w:r>
              <w:rPr>
                <w:sz w:val="16"/>
              </w:rPr>
              <w:t>Severe Winter Storm</w:t>
            </w:r>
          </w:p>
        </w:tc>
        <w:tc>
          <w:tcPr>
            <w:tcW w:type="dxa" w:w="3452"/>
          </w:tcPr>
          <w:p>
            <w:pPr>
              <w:spacing w:after="0"/>
              <w:jc w:val="left"/>
            </w:pPr>
            <w:r>
              <w:rPr>
                <w:sz w:val="16"/>
              </w:rPr>
              <w:t>Ice Storm</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83"/>
          </w:tcPr>
          <w:p>
            <w:pPr>
              <w:spacing w:after="0"/>
              <w:jc w:val="left"/>
            </w:pPr>
            <w:r>
              <w:rPr>
                <w:sz w:val="16"/>
              </w:rPr>
              <w:t>Major disaster</w:t>
            </w:r>
          </w:p>
        </w:tc>
        <w:tc>
          <w:tcPr>
            <w:tcW w:type="dxa" w:w="1921"/>
          </w:tcPr>
          <w:p>
            <w:pPr>
              <w:spacing w:after="0"/>
              <w:jc w:val="left"/>
            </w:pPr>
            <w:r>
              <w:rPr>
                <w:sz w:val="16"/>
              </w:rPr>
              <w:t>COVID-19 Pandemic</w:t>
            </w:r>
          </w:p>
        </w:tc>
        <w:tc>
          <w:tcPr>
            <w:tcW w:type="dxa" w:w="3452"/>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83"/>
          </w:tcPr>
          <w:p>
            <w:pPr>
              <w:spacing w:after="0"/>
              <w:jc w:val="left"/>
            </w:pPr>
            <w:r>
              <w:rPr>
                <w:sz w:val="16"/>
              </w:rPr>
              <w:t>Emergency</w:t>
            </w:r>
          </w:p>
        </w:tc>
        <w:tc>
          <w:tcPr>
            <w:tcW w:type="dxa" w:w="1921"/>
          </w:tcPr>
          <w:p>
            <w:pPr>
              <w:spacing w:after="0"/>
              <w:jc w:val="left"/>
            </w:pPr>
            <w:r>
              <w:rPr>
                <w:sz w:val="16"/>
              </w:rPr>
              <w:t>COVID-19</w:t>
            </w:r>
          </w:p>
        </w:tc>
        <w:tc>
          <w:tcPr>
            <w:tcW w:type="dxa" w:w="3452"/>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83"/>
          </w:tcPr>
          <w:p>
            <w:pPr>
              <w:spacing w:after="0"/>
              <w:jc w:val="left"/>
            </w:pPr>
            <w:r>
              <w:rPr>
                <w:sz w:val="16"/>
              </w:rPr>
              <w:t>Major disaster</w:t>
            </w:r>
          </w:p>
        </w:tc>
        <w:tc>
          <w:tcPr>
            <w:tcW w:type="dxa" w:w="1921"/>
          </w:tcPr>
          <w:p>
            <w:pPr>
              <w:spacing w:after="0"/>
              <w:jc w:val="left"/>
            </w:pPr>
            <w:r>
              <w:rPr>
                <w:sz w:val="16"/>
              </w:rPr>
              <w:t>Severe Storms, Tornadoes, Straight-Line Winds and Flooding</w:t>
            </w:r>
          </w:p>
        </w:tc>
        <w:tc>
          <w:tcPr>
            <w:tcW w:type="dxa" w:w="3452"/>
          </w:tcPr>
          <w:p>
            <w:pPr>
              <w:spacing w:after="0"/>
              <w:jc w:val="left"/>
            </w:pPr>
            <w:r>
              <w:rPr>
                <w:sz w:val="16"/>
              </w:rPr>
              <w:t>Inland Flooding; Strong Wind; Tornado</w:t>
            </w:r>
          </w:p>
        </w:tc>
        <w:tc>
          <w:tcPr>
            <w:tcW w:type="dxa" w:w="2290"/>
          </w:tcPr>
          <w:p>
            <w:pPr>
              <w:spacing w:after="0"/>
              <w:jc w:val="right"/>
            </w:pPr>
            <w:r>
              <w:rPr>
                <w:sz w:val="16"/>
              </w:rPr>
              <w:t>$64,544.03</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83"/>
          </w:tcPr>
          <w:p>
            <w:pPr>
              <w:spacing w:after="0"/>
              <w:jc w:val="left"/>
            </w:pPr>
            <w:r>
              <w:rPr>
                <w:sz w:val="16"/>
              </w:rPr>
              <w:t>Emergency</w:t>
            </w:r>
          </w:p>
        </w:tc>
        <w:tc>
          <w:tcPr>
            <w:tcW w:type="dxa" w:w="1921"/>
          </w:tcPr>
          <w:p>
            <w:pPr>
              <w:spacing w:after="0"/>
              <w:jc w:val="left"/>
            </w:pPr>
            <w:r>
              <w:rPr>
                <w:sz w:val="16"/>
              </w:rPr>
              <w:t>Wildfires</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83"/>
          </w:tcPr>
          <w:p>
            <w:pPr>
              <w:spacing w:after="0"/>
              <w:jc w:val="left"/>
            </w:pPr>
            <w:r>
              <w:rPr>
                <w:sz w:val="16"/>
              </w:rPr>
              <w:t>Major disaster</w:t>
            </w:r>
          </w:p>
        </w:tc>
        <w:tc>
          <w:tcPr>
            <w:tcW w:type="dxa" w:w="1921"/>
          </w:tcPr>
          <w:p>
            <w:pPr>
              <w:spacing w:after="0"/>
              <w:jc w:val="left"/>
            </w:pPr>
            <w:r>
              <w:rPr>
                <w:sz w:val="16"/>
              </w:rPr>
              <w:t>Extreme Wildfire Threat</w:t>
            </w:r>
          </w:p>
        </w:tc>
        <w:tc>
          <w:tcPr>
            <w:tcW w:type="dxa" w:w="3452"/>
          </w:tcPr>
          <w:p>
            <w:pPr>
              <w:spacing w:after="0"/>
              <w:jc w:val="left"/>
            </w:pPr>
            <w:r>
              <w:rPr>
                <w:sz w:val="16"/>
              </w:rPr>
              <w:t>Wildfire</w:t>
            </w:r>
          </w:p>
        </w:tc>
        <w:tc>
          <w:tcPr>
            <w:tcW w:type="dxa" w:w="2290"/>
          </w:tcPr>
          <w:p>
            <w:pPr>
              <w:spacing w:after="0"/>
              <w:jc w:val="right"/>
            </w:pPr>
            <w:r>
              <w:rPr>
                <w:sz w:val="16"/>
              </w:rPr>
              <w:t>$16,377.22</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83"/>
          </w:tcPr>
          <w:p>
            <w:pPr>
              <w:spacing w:after="0"/>
              <w:jc w:val="left"/>
            </w:pPr>
            <w:r>
              <w:rPr>
                <w:sz w:val="16"/>
              </w:rPr>
              <w:t>Major disaster</w:t>
            </w:r>
          </w:p>
        </w:tc>
        <w:tc>
          <w:tcPr>
            <w:tcW w:type="dxa" w:w="1921"/>
          </w:tcPr>
          <w:p>
            <w:pPr>
              <w:spacing w:after="0"/>
              <w:jc w:val="left"/>
            </w:pPr>
            <w:r>
              <w:rPr>
                <w:sz w:val="16"/>
              </w:rPr>
              <w:t>Hurricane Rita</w:t>
            </w:r>
          </w:p>
        </w:tc>
        <w:tc>
          <w:tcPr>
            <w:tcW w:type="dxa" w:w="3452"/>
          </w:tcPr>
          <w:p>
            <w:pPr>
              <w:spacing w:after="0"/>
              <w:jc w:val="left"/>
            </w:pPr>
            <w:r>
              <w:rPr>
                <w:sz w:val="16"/>
              </w:rPr>
              <w:t>Hurricane: evacuation support (county designated for sheltering evacuees, no Individual Assistance), not a local hazard event; not counted</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83"/>
          </w:tcPr>
          <w:p>
            <w:pPr>
              <w:spacing w:after="0"/>
              <w:jc w:val="left"/>
            </w:pPr>
            <w:r>
              <w:rPr>
                <w:sz w:val="16"/>
              </w:rPr>
              <w:t>Emergency</w:t>
            </w:r>
          </w:p>
        </w:tc>
        <w:tc>
          <w:tcPr>
            <w:tcW w:type="dxa" w:w="1921"/>
          </w:tcPr>
          <w:p>
            <w:pPr>
              <w:spacing w:after="0"/>
              <w:jc w:val="left"/>
            </w:pPr>
            <w:r>
              <w:rPr>
                <w:sz w:val="16"/>
              </w:rPr>
              <w:t>Hurricane Rita</w:t>
            </w:r>
          </w:p>
        </w:tc>
        <w:tc>
          <w:tcPr>
            <w:tcW w:type="dxa" w:w="3452"/>
          </w:tcPr>
          <w:p>
            <w:pPr>
              <w:spacing w:after="0"/>
              <w:jc w:val="left"/>
            </w:pPr>
            <w:r>
              <w:rPr>
                <w:sz w:val="16"/>
              </w:rPr>
              <w:t>Hurricane: evacuation support (county designated for sheltering evacuees, no Individual Assistance), not a local hazard event; not counted</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83"/>
          </w:tcPr>
          <w:p>
            <w:pPr>
              <w:spacing w:after="0"/>
              <w:jc w:val="left"/>
            </w:pPr>
            <w:r>
              <w:rPr>
                <w:sz w:val="16"/>
              </w:rPr>
              <w:t>Emergency</w:t>
            </w:r>
          </w:p>
        </w:tc>
        <w:tc>
          <w:tcPr>
            <w:tcW w:type="dxa" w:w="1921"/>
          </w:tcPr>
          <w:p>
            <w:pPr>
              <w:spacing w:after="0"/>
              <w:jc w:val="left"/>
            </w:pPr>
            <w:r>
              <w:rPr>
                <w:sz w:val="16"/>
              </w:rPr>
              <w:t>Hurricane Katrina Evacuation</w:t>
            </w:r>
          </w:p>
        </w:tc>
        <w:tc>
          <w:tcPr>
            <w:tcW w:type="dxa" w:w="3452"/>
          </w:tcPr>
          <w:p>
            <w:pPr>
              <w:spacing w:after="0"/>
              <w:jc w:val="left"/>
            </w:pPr>
            <w:r>
              <w:rPr>
                <w:sz w:val="16"/>
              </w:rPr>
              <w:t>Hurricane: evacuation support, not a local hazard event; not counted</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83"/>
          </w:tcPr>
          <w:p>
            <w:pPr>
              <w:spacing w:after="0"/>
              <w:jc w:val="left"/>
            </w:pPr>
            <w:r>
              <w:rPr>
                <w:sz w:val="16"/>
              </w:rPr>
              <w:t>Major disaster</w:t>
            </w:r>
          </w:p>
        </w:tc>
        <w:tc>
          <w:tcPr>
            <w:tcW w:type="dxa" w:w="1921"/>
          </w:tcPr>
          <w:p>
            <w:pPr>
              <w:spacing w:after="0"/>
              <w:jc w:val="left"/>
            </w:pPr>
            <w:r>
              <w:rPr>
                <w:sz w:val="16"/>
              </w:rPr>
              <w:t>Severe Storms and Flooding</w:t>
            </w:r>
          </w:p>
        </w:tc>
        <w:tc>
          <w:tcPr>
            <w:tcW w:type="dxa" w:w="3452"/>
          </w:tcPr>
          <w:p>
            <w:pPr>
              <w:spacing w:after="0"/>
              <w:jc w:val="left"/>
            </w:pPr>
            <w:r>
              <w:rPr>
                <w:sz w:val="16"/>
              </w:rPr>
              <w:t>Inland Flooding</w:t>
            </w:r>
          </w:p>
        </w:tc>
        <w:tc>
          <w:tcPr>
            <w:tcW w:type="dxa" w:w="2290"/>
          </w:tcPr>
          <w:p>
            <w:pPr>
              <w:spacing w:after="0"/>
              <w:jc w:val="right"/>
            </w:pPr>
            <w:r>
              <w:rPr>
                <w:sz w:val="16"/>
              </w:rPr>
              <w:t>$248,437.41</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83"/>
          </w:tcPr>
          <w:p>
            <w:pPr>
              <w:spacing w:after="0"/>
              <w:jc w:val="left"/>
            </w:pPr>
            <w:r>
              <w:rPr>
                <w:sz w:val="16"/>
              </w:rPr>
              <w:t>Emergency</w:t>
            </w:r>
          </w:p>
        </w:tc>
        <w:tc>
          <w:tcPr>
            <w:tcW w:type="dxa" w:w="1921"/>
          </w:tcPr>
          <w:p>
            <w:pPr>
              <w:spacing w:after="0"/>
              <w:jc w:val="left"/>
            </w:pPr>
            <w:r>
              <w:rPr>
                <w:sz w:val="16"/>
              </w:rPr>
              <w:t>Extreme Fire Hazards</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83"/>
          </w:tcPr>
          <w:p>
            <w:pPr>
              <w:spacing w:after="0"/>
              <w:jc w:val="left"/>
            </w:pPr>
            <w:r>
              <w:rPr>
                <w:sz w:val="16"/>
              </w:rPr>
              <w:t>Major disaster</w:t>
            </w:r>
          </w:p>
        </w:tc>
        <w:tc>
          <w:tcPr>
            <w:tcW w:type="dxa" w:w="1921"/>
          </w:tcPr>
          <w:p>
            <w:pPr>
              <w:spacing w:after="0"/>
              <w:jc w:val="left"/>
            </w:pPr>
            <w:r>
              <w:rPr>
                <w:sz w:val="16"/>
              </w:rPr>
              <w:t>Tropical Storm Charley</w:t>
            </w:r>
          </w:p>
        </w:tc>
        <w:tc>
          <w:tcPr>
            <w:tcW w:type="dxa" w:w="3452"/>
          </w:tcPr>
          <w:p>
            <w:pPr>
              <w:spacing w:after="0"/>
              <w:jc w:val="left"/>
            </w:pPr>
            <w:r>
              <w:rPr>
                <w:sz w:val="16"/>
              </w:rPr>
              <w:t>Hurricane; Inland Flooding: designated for Hazard Mitigation only (no Public or Individual Assistance for this county); not counted</w:t>
            </w:r>
          </w:p>
        </w:tc>
        <w:tc>
          <w:tcPr>
            <w:tcW w:type="dxa" w:w="2290"/>
          </w:tcPr>
          <w:p>
            <w:pPr>
              <w:spacing w:after="0"/>
              <w:jc w:val="right"/>
            </w:pPr>
            <w:r>
              <w:rPr>
                <w:sz w:val="16"/>
              </w:rPr>
              <w:t>PA not declared for this county</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83"/>
          </w:tcPr>
          <w:p>
            <w:pPr>
              <w:spacing w:after="0"/>
              <w:jc w:val="left"/>
            </w:pPr>
            <w:r>
              <w:rPr>
                <w:sz w:val="16"/>
              </w:rPr>
              <w:t>Major disaster</w:t>
            </w:r>
          </w:p>
        </w:tc>
        <w:tc>
          <w:tcPr>
            <w:tcW w:type="dxa" w:w="1921"/>
          </w:tcPr>
          <w:p>
            <w:pPr>
              <w:spacing w:after="0"/>
              <w:jc w:val="left"/>
            </w:pPr>
            <w:r>
              <w:rPr>
                <w:sz w:val="16"/>
              </w:rPr>
              <w:t>Severe Storms and Flooding</w:t>
            </w:r>
          </w:p>
        </w:tc>
        <w:tc>
          <w:tcPr>
            <w:tcW w:type="dxa" w:w="3452"/>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83"/>
          </w:tcPr>
          <w:p>
            <w:pPr>
              <w:spacing w:after="0"/>
              <w:jc w:val="left"/>
            </w:pPr>
            <w:r>
              <w:rPr>
                <w:sz w:val="16"/>
              </w:rPr>
              <w:t>Emergency</w:t>
            </w:r>
          </w:p>
        </w:tc>
        <w:tc>
          <w:tcPr>
            <w:tcW w:type="dxa" w:w="1921"/>
          </w:tcPr>
          <w:p>
            <w:pPr>
              <w:spacing w:after="0"/>
              <w:jc w:val="left"/>
            </w:pPr>
            <w:r>
              <w:rPr>
                <w:sz w:val="16"/>
              </w:rPr>
              <w:t>Extreme Fire Hazard</w:t>
            </w:r>
          </w:p>
        </w:tc>
        <w:tc>
          <w:tcPr>
            <w:tcW w:type="dxa" w:w="3452"/>
          </w:tcPr>
          <w:p>
            <w:pPr>
              <w:spacing w:after="0"/>
              <w:jc w:val="left"/>
            </w:pPr>
            <w:r>
              <w:rPr>
                <w:sz w:val="16"/>
              </w:rPr>
              <w:t>Drought (primary); also designated: 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83"/>
          </w:tcPr>
          <w:p>
            <w:pPr>
              <w:spacing w:after="0"/>
              <w:jc w:val="left"/>
            </w:pPr>
            <w:r>
              <w:rPr>
                <w:sz w:val="16"/>
              </w:rPr>
              <w:t>Major disaster</w:t>
            </w:r>
          </w:p>
        </w:tc>
        <w:tc>
          <w:tcPr>
            <w:tcW w:type="dxa" w:w="1921"/>
          </w:tcPr>
          <w:p>
            <w:pPr>
              <w:spacing w:after="0"/>
              <w:jc w:val="left"/>
            </w:pPr>
            <w:r>
              <w:rPr>
                <w:sz w:val="16"/>
              </w:rPr>
              <w:t>Severe Thunderstorms</w:t>
            </w:r>
          </w:p>
        </w:tc>
        <w:tc>
          <w:tcPr>
            <w:tcW w:type="dxa" w:w="3452"/>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3</w:t>
            </w:r>
          </w:p>
        </w:tc>
        <w:tc>
          <w:tcPr>
            <w:tcW w:type="dxa" w:w="1964"/>
          </w:tcPr>
          <w:p>
            <w:pPr>
              <w:spacing w:after="0"/>
              <w:jc w:val="right"/>
            </w:pPr>
            <w:r>
              <w:rPr>
                <w:sz w:val="16"/>
              </w:rPr>
              <w:t>3</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101</w:t>
            </w:r>
          </w:p>
        </w:tc>
        <w:tc>
          <w:tcPr>
            <w:tcW w:type="dxa" w:w="1123"/>
          </w:tcPr>
          <w:p>
            <w:pPr>
              <w:spacing w:after="0"/>
              <w:jc w:val="right"/>
            </w:pPr>
            <w:r>
              <w:rPr>
                <w:sz w:val="16"/>
              </w:rPr>
              <w:t>7</w:t>
            </w:r>
          </w:p>
        </w:tc>
        <w:tc>
          <w:tcPr>
            <w:tcW w:type="dxa" w:w="1964"/>
          </w:tcPr>
          <w:p>
            <w:pPr>
              <w:spacing w:after="0"/>
              <w:jc w:val="right"/>
            </w:pPr>
            <w:r>
              <w:rPr>
                <w:sz w:val="16"/>
              </w:rPr>
              <w:t>5</w:t>
            </w:r>
          </w:p>
        </w:tc>
        <w:tc>
          <w:tcPr>
            <w:tcW w:type="dxa" w:w="777"/>
          </w:tcPr>
          <w:p>
            <w:pPr>
              <w:spacing w:after="0"/>
              <w:jc w:val="right"/>
            </w:pPr>
            <w:r>
              <w:rPr>
                <w:sz w:val="16"/>
              </w:rPr>
              <w:t>36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235</w:t>
            </w:r>
          </w:p>
        </w:tc>
        <w:tc>
          <w:tcPr>
            <w:tcW w:type="dxa" w:w="1123"/>
          </w:tcPr>
          <w:p>
            <w:pPr>
              <w:spacing w:after="0"/>
              <w:jc w:val="right"/>
            </w:pPr>
            <w:r>
              <w:rPr>
                <w:sz w:val="16"/>
              </w:rPr>
              <w:t>27</w:t>
            </w:r>
          </w:p>
        </w:tc>
        <w:tc>
          <w:tcPr>
            <w:tcW w:type="dxa" w:w="1964"/>
          </w:tcPr>
          <w:p>
            <w:pPr>
              <w:spacing w:after="0"/>
              <w:jc w:val="right"/>
            </w:pPr>
            <w:r>
              <w:rPr>
                <w:sz w:val="16"/>
              </w:rPr>
              <w:t>4</w:t>
            </w:r>
          </w:p>
        </w:tc>
        <w:tc>
          <w:tcPr>
            <w:tcW w:type="dxa" w:w="777"/>
          </w:tcPr>
          <w:p>
            <w:pPr>
              <w:spacing w:after="0"/>
              <w:jc w:val="right"/>
            </w:pPr>
            <w:r>
              <w:rPr>
                <w:sz w:val="16"/>
              </w:rPr>
              <w:t>60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101</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57"/>
          </w:tcPr>
          <w:p>
            <w:pPr>
              <w:spacing w:after="0"/>
              <w:jc w:val="right"/>
            </w:pPr>
            <w:r>
              <w:rPr>
                <w:sz w:val="16"/>
              </w:rPr>
              <w:t>56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17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39</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33"/>
        <w:gridCol w:w="2940"/>
        <w:gridCol w:w="938"/>
        <w:gridCol w:w="2568"/>
        <w:gridCol w:w="1513"/>
        <w:gridCol w:w="26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33"/>
            <w:shd w:val="clear" w:color="auto" w:fill="E8E8E8"/>
          </w:tcPr>
          <w:p>
            <w:pPr>
              <w:spacing w:after="0"/>
              <w:jc w:val="left"/>
            </w:pPr>
            <w:r>
              <w:rPr>
                <w:b/>
                <w:sz w:val="16"/>
              </w:rPr>
              <w:t>Magnitude or extent</w:t>
            </w:r>
          </w:p>
        </w:tc>
        <w:tc>
          <w:tcPr>
            <w:tcW w:type="dxa" w:w="29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8"/>
            <w:shd w:val="clear" w:color="auto" w:fill="E8E8E8"/>
          </w:tcPr>
          <w:p>
            <w:pPr>
              <w:spacing w:after="0"/>
              <w:jc w:val="left"/>
            </w:pPr>
            <w:r>
              <w:rPr>
                <w:b/>
                <w:sz w:val="16"/>
              </w:rPr>
              <w:t>Location</w:t>
            </w:r>
          </w:p>
        </w:tc>
        <w:tc>
          <w:tcPr>
            <w:tcW w:type="dxa" w:w="1513"/>
            <w:shd w:val="clear" w:color="auto" w:fill="E8E8E8"/>
          </w:tcPr>
          <w:p>
            <w:pPr>
              <w:spacing w:after="0"/>
              <w:jc w:val="left"/>
            </w:pPr>
            <w:r>
              <w:rPr>
                <w:b/>
                <w:sz w:val="16"/>
              </w:rPr>
              <w:t>Flags</w:t>
            </w:r>
          </w:p>
        </w:tc>
        <w:tc>
          <w:tcPr>
            <w:tcW w:type="dxa" w:w="26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1233"/>
          </w:tcPr>
          <w:p>
            <w:pPr>
              <w:spacing w:after="0"/>
              <w:jc w:val="left"/>
            </w:pPr>
          </w:p>
        </w:tc>
        <w:tc>
          <w:tcPr>
            <w:tcW w:type="dxa" w:w="2940"/>
          </w:tcPr>
          <w:p>
            <w:pPr>
              <w:spacing w:after="0"/>
              <w:jc w:val="left"/>
            </w:pPr>
            <w:r>
              <w:rPr>
                <w:sz w:val="16"/>
              </w:rPr>
              <w:t>$0 property; $0 crops (zone total, 2024 dollars)</w:t>
            </w:r>
          </w:p>
        </w:tc>
        <w:tc>
          <w:tcPr>
            <w:tcW w:type="dxa" w:w="938"/>
          </w:tcPr>
          <w:p>
            <w:pPr>
              <w:spacing w:after="0"/>
              <w:jc w:val="right"/>
            </w:pPr>
            <w:r>
              <w:rPr>
                <w:sz w:val="16"/>
              </w:rPr>
              <w:t>0, 0</w:t>
            </w:r>
          </w:p>
        </w:tc>
        <w:tc>
          <w:tcPr>
            <w:tcW w:type="dxa" w:w="2568"/>
          </w:tcPr>
          <w:p>
            <w:pPr>
              <w:spacing w:after="0"/>
              <w:jc w:val="left"/>
            </w:pPr>
            <w:r>
              <w:rPr>
                <w:sz w:val="16"/>
              </w:rPr>
              <w:t>NWS zone TXZ188 (GILLESPIE), zone-level</w:t>
            </w:r>
          </w:p>
        </w:tc>
        <w:tc>
          <w:tcPr>
            <w:tcW w:type="dxa" w:w="1513"/>
          </w:tcPr>
          <w:p>
            <w:pPr>
              <w:spacing w:after="0"/>
              <w:jc w:val="left"/>
            </w:pPr>
            <w:r>
              <w:rPr>
                <w:sz w:val="16"/>
              </w:rPr>
              <w:t>in the 12 months before plan approval; within last 5 years</w:t>
            </w:r>
          </w:p>
        </w:tc>
        <w:tc>
          <w:tcPr>
            <w:tcW w:type="dxa" w:w="26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2023-06-16</w:t>
            </w:r>
          </w:p>
        </w:tc>
        <w:tc>
          <w:tcPr>
            <w:tcW w:type="dxa" w:w="1215"/>
          </w:tcPr>
          <w:p>
            <w:pPr>
              <w:spacing w:after="0"/>
              <w:jc w:val="left"/>
            </w:pPr>
            <w:r>
              <w:rPr>
                <w:sz w:val="16"/>
              </w:rPr>
              <w:t>Hail</w:t>
            </w:r>
          </w:p>
        </w:tc>
        <w:tc>
          <w:tcPr>
            <w:tcW w:type="dxa" w:w="1233"/>
          </w:tcPr>
          <w:p>
            <w:pPr>
              <w:spacing w:after="0"/>
              <w:jc w:val="left"/>
            </w:pPr>
            <w:r>
              <w:rPr>
                <w:sz w:val="16"/>
              </w:rPr>
              <w:t>4 in</w:t>
            </w:r>
          </w:p>
        </w:tc>
        <w:tc>
          <w:tcPr>
            <w:tcW w:type="dxa" w:w="2940"/>
          </w:tcPr>
          <w:p>
            <w:pPr>
              <w:spacing w:after="0"/>
              <w:jc w:val="left"/>
            </w:pPr>
            <w:r>
              <w:rPr>
                <w:sz w:val="16"/>
              </w:rPr>
              <w:t>$0 property; $0 crops (2023 dollars)</w:t>
            </w:r>
          </w:p>
        </w:tc>
        <w:tc>
          <w:tcPr>
            <w:tcW w:type="dxa" w:w="938"/>
          </w:tcPr>
          <w:p>
            <w:pPr>
              <w:spacing w:after="0"/>
              <w:jc w:val="right"/>
            </w:pPr>
            <w:r>
              <w:rPr>
                <w:sz w:val="16"/>
              </w:rPr>
              <w:t>0, 0</w:t>
            </w:r>
          </w:p>
        </w:tc>
        <w:tc>
          <w:tcPr>
            <w:tcW w:type="dxa" w:w="2568"/>
          </w:tcPr>
          <w:p>
            <w:pPr>
              <w:spacing w:after="0"/>
              <w:jc w:val="left"/>
            </w:pPr>
            <w:r>
              <w:rPr>
                <w:sz w:val="16"/>
              </w:rPr>
              <w:t>MORRIS RANCH</w:t>
            </w:r>
          </w:p>
        </w:tc>
        <w:tc>
          <w:tcPr>
            <w:tcW w:type="dxa" w:w="1513"/>
          </w:tcPr>
          <w:p>
            <w:pPr>
              <w:spacing w:after="0"/>
              <w:jc w:val="left"/>
            </w:pPr>
            <w:r>
              <w:rPr>
                <w:sz w:val="16"/>
              </w:rPr>
              <w:t>within last 5 years</w:t>
            </w:r>
          </w:p>
        </w:tc>
        <w:tc>
          <w:tcPr>
            <w:tcW w:type="dxa" w:w="2668"/>
          </w:tcPr>
          <w:p>
            <w:pPr>
              <w:spacing w:after="0"/>
              <w:jc w:val="left"/>
            </w:pPr>
            <w:r>
              <w:rPr>
                <w:sz w:val="16"/>
              </w:rPr>
              <w:t>B1-c worst recorded: Hail</w:t>
            </w:r>
          </w:p>
        </w:tc>
      </w:tr>
      <w:tr>
        <w:trPr>
          <w:cantSplit/>
        </w:trPr>
        <w:tc>
          <w:tcPr>
            <w:tcW w:type="dxa" w:w="1037"/>
          </w:tcPr>
          <w:p>
            <w:pPr>
              <w:spacing w:after="0"/>
              <w:jc w:val="left"/>
            </w:pPr>
            <w:r>
              <w:rPr>
                <w:sz w:val="16"/>
              </w:rPr>
              <w:t>2023-06-15</w:t>
            </w:r>
          </w:p>
        </w:tc>
        <w:tc>
          <w:tcPr>
            <w:tcW w:type="dxa" w:w="1215"/>
          </w:tcPr>
          <w:p>
            <w:pPr>
              <w:spacing w:after="0"/>
              <w:jc w:val="left"/>
            </w:pPr>
            <w:r>
              <w:rPr>
                <w:sz w:val="16"/>
              </w:rPr>
              <w:t>Excessive Heat</w:t>
            </w:r>
          </w:p>
        </w:tc>
        <w:tc>
          <w:tcPr>
            <w:tcW w:type="dxa" w:w="1233"/>
          </w:tcPr>
          <w:p>
            <w:pPr>
              <w:spacing w:after="0"/>
              <w:jc w:val="left"/>
            </w:pPr>
          </w:p>
        </w:tc>
        <w:tc>
          <w:tcPr>
            <w:tcW w:type="dxa" w:w="2940"/>
          </w:tcPr>
          <w:p>
            <w:pPr>
              <w:spacing w:after="0"/>
              <w:jc w:val="left"/>
            </w:pPr>
            <w:r>
              <w:rPr>
                <w:sz w:val="16"/>
              </w:rPr>
              <w:t>$0 property; $0 crops (zone total, 2023 dollars)</w:t>
            </w:r>
          </w:p>
        </w:tc>
        <w:tc>
          <w:tcPr>
            <w:tcW w:type="dxa" w:w="938"/>
          </w:tcPr>
          <w:p>
            <w:pPr>
              <w:spacing w:after="0"/>
              <w:jc w:val="right"/>
            </w:pPr>
            <w:r>
              <w:rPr>
                <w:sz w:val="16"/>
              </w:rPr>
              <w:t>0, 0</w:t>
            </w:r>
          </w:p>
        </w:tc>
        <w:tc>
          <w:tcPr>
            <w:tcW w:type="dxa" w:w="2568"/>
          </w:tcPr>
          <w:p>
            <w:pPr>
              <w:spacing w:after="0"/>
              <w:jc w:val="left"/>
            </w:pPr>
            <w:r>
              <w:rPr>
                <w:sz w:val="16"/>
              </w:rPr>
              <w:t>NWS zone TXZ188 (GILLESPIE), zone-level</w:t>
            </w:r>
          </w:p>
        </w:tc>
        <w:tc>
          <w:tcPr>
            <w:tcW w:type="dxa" w:w="1513"/>
          </w:tcPr>
          <w:p>
            <w:pPr>
              <w:spacing w:after="0"/>
              <w:jc w:val="left"/>
            </w:pPr>
            <w:r>
              <w:rPr>
                <w:sz w:val="16"/>
              </w:rPr>
              <w:t>within last 5 years</w:t>
            </w:r>
          </w:p>
        </w:tc>
        <w:tc>
          <w:tcPr>
            <w:tcW w:type="dxa" w:w="2668"/>
          </w:tcPr>
          <w:p>
            <w:pPr>
              <w:spacing w:after="0"/>
              <w:jc w:val="left"/>
            </w:pPr>
            <w:r>
              <w:rPr>
                <w:sz w:val="16"/>
              </w:rPr>
              <w:t>B1-c worst recorded: Excessive Heat, Heat</w:t>
            </w:r>
          </w:p>
        </w:tc>
      </w:tr>
      <w:tr>
        <w:trPr>
          <w:cantSplit/>
        </w:trPr>
        <w:tc>
          <w:tcPr>
            <w:tcW w:type="dxa" w:w="1037"/>
          </w:tcPr>
          <w:p>
            <w:pPr>
              <w:spacing w:after="0"/>
              <w:jc w:val="left"/>
            </w:pPr>
            <w:r>
              <w:rPr>
                <w:sz w:val="16"/>
              </w:rPr>
              <w:t>2023-02-01</w:t>
            </w:r>
          </w:p>
        </w:tc>
        <w:tc>
          <w:tcPr>
            <w:tcW w:type="dxa" w:w="1215"/>
          </w:tcPr>
          <w:p>
            <w:pPr>
              <w:spacing w:after="0"/>
              <w:jc w:val="left"/>
            </w:pPr>
            <w:r>
              <w:rPr>
                <w:sz w:val="16"/>
              </w:rPr>
              <w:t>Winter Storm</w:t>
            </w:r>
          </w:p>
        </w:tc>
        <w:tc>
          <w:tcPr>
            <w:tcW w:type="dxa" w:w="1233"/>
          </w:tcPr>
          <w:p>
            <w:pPr>
              <w:spacing w:after="0"/>
              <w:jc w:val="left"/>
            </w:pPr>
          </w:p>
        </w:tc>
        <w:tc>
          <w:tcPr>
            <w:tcW w:type="dxa" w:w="2940"/>
          </w:tcPr>
          <w:p>
            <w:pPr>
              <w:spacing w:after="0"/>
              <w:jc w:val="left"/>
            </w:pPr>
            <w:r>
              <w:rPr>
                <w:sz w:val="16"/>
              </w:rPr>
              <w:t>$500,000 property; $0 crops (zone total, 2023 dollars)</w:t>
            </w:r>
          </w:p>
        </w:tc>
        <w:tc>
          <w:tcPr>
            <w:tcW w:type="dxa" w:w="938"/>
          </w:tcPr>
          <w:p>
            <w:pPr>
              <w:spacing w:after="0"/>
              <w:jc w:val="right"/>
            </w:pPr>
            <w:r>
              <w:rPr>
                <w:sz w:val="16"/>
              </w:rPr>
              <w:t>0, 0</w:t>
            </w:r>
          </w:p>
        </w:tc>
        <w:tc>
          <w:tcPr>
            <w:tcW w:type="dxa" w:w="2568"/>
          </w:tcPr>
          <w:p>
            <w:pPr>
              <w:spacing w:after="0"/>
              <w:jc w:val="left"/>
            </w:pPr>
            <w:r>
              <w:rPr>
                <w:sz w:val="16"/>
              </w:rPr>
              <w:t>NWS zone TXZ188 (GILLESPIE), zone-level</w:t>
            </w:r>
          </w:p>
        </w:tc>
        <w:tc>
          <w:tcPr>
            <w:tcW w:type="dxa" w:w="1513"/>
          </w:tcPr>
          <w:p>
            <w:pPr>
              <w:spacing w:after="0"/>
              <w:jc w:val="left"/>
            </w:pPr>
            <w:r>
              <w:rPr>
                <w:sz w:val="16"/>
              </w:rPr>
              <w:t>within last 5 years</w:t>
            </w:r>
          </w:p>
        </w:tc>
        <w:tc>
          <w:tcPr>
            <w:tcW w:type="dxa" w:w="26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2020-03-21</w:t>
            </w:r>
          </w:p>
        </w:tc>
        <w:tc>
          <w:tcPr>
            <w:tcW w:type="dxa" w:w="1215"/>
          </w:tcPr>
          <w:p>
            <w:pPr>
              <w:spacing w:after="0"/>
              <w:jc w:val="left"/>
            </w:pPr>
            <w:r>
              <w:rPr>
                <w:sz w:val="16"/>
              </w:rPr>
              <w:t>Flash Flood</w:t>
            </w:r>
          </w:p>
        </w:tc>
        <w:tc>
          <w:tcPr>
            <w:tcW w:type="dxa" w:w="1233"/>
          </w:tcPr>
          <w:p>
            <w:pPr>
              <w:spacing w:after="0"/>
              <w:jc w:val="left"/>
            </w:pPr>
          </w:p>
        </w:tc>
        <w:tc>
          <w:tcPr>
            <w:tcW w:type="dxa" w:w="2940"/>
          </w:tcPr>
          <w:p>
            <w:pPr>
              <w:spacing w:after="0"/>
              <w:jc w:val="left"/>
            </w:pPr>
            <w:r>
              <w:rPr>
                <w:sz w:val="16"/>
              </w:rPr>
              <w:t>$10,000 property; $0 crops (2020 dollars)</w:t>
            </w:r>
          </w:p>
        </w:tc>
        <w:tc>
          <w:tcPr>
            <w:tcW w:type="dxa" w:w="938"/>
          </w:tcPr>
          <w:p>
            <w:pPr>
              <w:spacing w:after="0"/>
              <w:jc w:val="right"/>
            </w:pPr>
            <w:r>
              <w:rPr>
                <w:sz w:val="16"/>
              </w:rPr>
              <w:t>1, 0</w:t>
            </w:r>
          </w:p>
        </w:tc>
        <w:tc>
          <w:tcPr>
            <w:tcW w:type="dxa" w:w="2568"/>
          </w:tcPr>
          <w:p>
            <w:pPr>
              <w:spacing w:after="0"/>
              <w:jc w:val="left"/>
            </w:pPr>
            <w:r>
              <w:rPr>
                <w:sz w:val="16"/>
              </w:rPr>
              <w:t>MORRIS RANCH</w:t>
            </w:r>
          </w:p>
        </w:tc>
        <w:tc>
          <w:tcPr>
            <w:tcW w:type="dxa" w:w="1513"/>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2018-03-14</w:t>
            </w:r>
          </w:p>
        </w:tc>
        <w:tc>
          <w:tcPr>
            <w:tcW w:type="dxa" w:w="1215"/>
          </w:tcPr>
          <w:p>
            <w:pPr>
              <w:spacing w:after="0"/>
              <w:jc w:val="left"/>
            </w:pPr>
            <w:r>
              <w:rPr>
                <w:sz w:val="16"/>
              </w:rPr>
              <w:t>Wildfire</w:t>
            </w:r>
          </w:p>
        </w:tc>
        <w:tc>
          <w:tcPr>
            <w:tcW w:type="dxa" w:w="1233"/>
          </w:tcPr>
          <w:p>
            <w:pPr>
              <w:spacing w:after="0"/>
              <w:jc w:val="left"/>
            </w:pPr>
          </w:p>
        </w:tc>
        <w:tc>
          <w:tcPr>
            <w:tcW w:type="dxa" w:w="2940"/>
          </w:tcPr>
          <w:p>
            <w:pPr>
              <w:spacing w:after="0"/>
              <w:jc w:val="left"/>
            </w:pPr>
            <w:r>
              <w:rPr>
                <w:sz w:val="16"/>
              </w:rPr>
              <w:t>$300,000 property; $0 crops (zone total, 2018 dollars)</w:t>
            </w:r>
          </w:p>
        </w:tc>
        <w:tc>
          <w:tcPr>
            <w:tcW w:type="dxa" w:w="938"/>
          </w:tcPr>
          <w:p>
            <w:pPr>
              <w:spacing w:after="0"/>
              <w:jc w:val="right"/>
            </w:pPr>
            <w:r>
              <w:rPr>
                <w:sz w:val="16"/>
              </w:rPr>
              <w:t>0, 0</w:t>
            </w:r>
          </w:p>
        </w:tc>
        <w:tc>
          <w:tcPr>
            <w:tcW w:type="dxa" w:w="2568"/>
          </w:tcPr>
          <w:p>
            <w:pPr>
              <w:spacing w:after="0"/>
              <w:jc w:val="left"/>
            </w:pPr>
            <w:r>
              <w:rPr>
                <w:sz w:val="16"/>
              </w:rPr>
              <w:t>NWS zone TXZ188 (GILLESPIE), zone-level</w:t>
            </w:r>
          </w:p>
        </w:tc>
        <w:tc>
          <w:tcPr>
            <w:tcW w:type="dxa" w:w="1513"/>
          </w:tcPr>
          <w:p>
            <w:pPr>
              <w:spacing w:after="0"/>
              <w:jc w:val="left"/>
            </w:pPr>
          </w:p>
        </w:tc>
        <w:tc>
          <w:tcPr>
            <w:tcW w:type="dxa" w:w="2668"/>
          </w:tcPr>
          <w:p>
            <w:pPr>
              <w:spacing w:after="0"/>
              <w:jc w:val="left"/>
            </w:pPr>
            <w:r>
              <w:rPr>
                <w:sz w:val="16"/>
              </w:rPr>
              <w:t>B1-c worst recorded: Wildfire</w:t>
            </w:r>
          </w:p>
        </w:tc>
      </w:tr>
      <w:tr>
        <w:trPr>
          <w:cantSplit/>
        </w:trPr>
        <w:tc>
          <w:tcPr>
            <w:tcW w:type="dxa" w:w="1037"/>
          </w:tcPr>
          <w:p>
            <w:pPr>
              <w:spacing w:after="0"/>
              <w:jc w:val="left"/>
            </w:pPr>
            <w:r>
              <w:rPr>
                <w:sz w:val="16"/>
              </w:rPr>
              <w:t>2012-11-01</w:t>
            </w:r>
          </w:p>
        </w:tc>
        <w:tc>
          <w:tcPr>
            <w:tcW w:type="dxa" w:w="1215"/>
          </w:tcPr>
          <w:p>
            <w:pPr>
              <w:spacing w:after="0"/>
              <w:jc w:val="left"/>
            </w:pPr>
            <w:r>
              <w:rPr>
                <w:sz w:val="16"/>
              </w:rPr>
              <w:t>Drought</w:t>
            </w:r>
          </w:p>
        </w:tc>
        <w:tc>
          <w:tcPr>
            <w:tcW w:type="dxa" w:w="1233"/>
          </w:tcPr>
          <w:p>
            <w:pPr>
              <w:spacing w:after="0"/>
              <w:jc w:val="left"/>
            </w:pPr>
          </w:p>
        </w:tc>
        <w:tc>
          <w:tcPr>
            <w:tcW w:type="dxa" w:w="2940"/>
          </w:tcPr>
          <w:p>
            <w:pPr>
              <w:spacing w:after="0"/>
              <w:jc w:val="left"/>
            </w:pPr>
            <w:r>
              <w:rPr>
                <w:sz w:val="16"/>
              </w:rPr>
              <w:t>$0 property; $0 crops (zone total, 2012 dollars)</w:t>
            </w:r>
          </w:p>
        </w:tc>
        <w:tc>
          <w:tcPr>
            <w:tcW w:type="dxa" w:w="938"/>
          </w:tcPr>
          <w:p>
            <w:pPr>
              <w:spacing w:after="0"/>
              <w:jc w:val="right"/>
            </w:pPr>
            <w:r>
              <w:rPr>
                <w:sz w:val="16"/>
              </w:rPr>
              <w:t>0, 0</w:t>
            </w:r>
          </w:p>
        </w:tc>
        <w:tc>
          <w:tcPr>
            <w:tcW w:type="dxa" w:w="2568"/>
          </w:tcPr>
          <w:p>
            <w:pPr>
              <w:spacing w:after="0"/>
              <w:jc w:val="left"/>
            </w:pPr>
            <w:r>
              <w:rPr>
                <w:sz w:val="16"/>
              </w:rPr>
              <w:t>NWS zone TXZ188 (GILLESPIE), zone-level</w:t>
            </w:r>
          </w:p>
        </w:tc>
        <w:tc>
          <w:tcPr>
            <w:tcW w:type="dxa" w:w="1513"/>
          </w:tcPr>
          <w:p>
            <w:pPr>
              <w:spacing w:after="0"/>
              <w:jc w:val="left"/>
            </w:pPr>
          </w:p>
        </w:tc>
        <w:tc>
          <w:tcPr>
            <w:tcW w:type="dxa" w:w="2668"/>
          </w:tcPr>
          <w:p>
            <w:pPr>
              <w:spacing w:after="0"/>
              <w:jc w:val="left"/>
            </w:pPr>
            <w:r>
              <w:rPr>
                <w:sz w:val="16"/>
              </w:rPr>
              <w:t>B1-c worst recorded: Drought</w:t>
            </w:r>
          </w:p>
        </w:tc>
      </w:tr>
      <w:tr>
        <w:trPr>
          <w:cantSplit/>
        </w:trPr>
        <w:tc>
          <w:tcPr>
            <w:tcW w:type="dxa" w:w="1037"/>
          </w:tcPr>
          <w:p>
            <w:pPr>
              <w:spacing w:after="0"/>
              <w:jc w:val="left"/>
            </w:pPr>
            <w:r>
              <w:rPr>
                <w:sz w:val="16"/>
              </w:rPr>
              <w:t>2012-03-19</w:t>
            </w:r>
          </w:p>
        </w:tc>
        <w:tc>
          <w:tcPr>
            <w:tcW w:type="dxa" w:w="1215"/>
          </w:tcPr>
          <w:p>
            <w:pPr>
              <w:spacing w:after="0"/>
              <w:jc w:val="left"/>
            </w:pPr>
            <w:r>
              <w:rPr>
                <w:sz w:val="16"/>
              </w:rPr>
              <w:t>Flash Flood</w:t>
            </w:r>
          </w:p>
        </w:tc>
        <w:tc>
          <w:tcPr>
            <w:tcW w:type="dxa" w:w="1233"/>
          </w:tcPr>
          <w:p>
            <w:pPr>
              <w:spacing w:after="0"/>
              <w:jc w:val="left"/>
            </w:pPr>
          </w:p>
        </w:tc>
        <w:tc>
          <w:tcPr>
            <w:tcW w:type="dxa" w:w="2940"/>
          </w:tcPr>
          <w:p>
            <w:pPr>
              <w:spacing w:after="0"/>
              <w:jc w:val="left"/>
            </w:pPr>
            <w:r>
              <w:rPr>
                <w:sz w:val="16"/>
              </w:rPr>
              <w:t>$500,000 property; $0 crops (2012 dollars)</w:t>
            </w:r>
          </w:p>
        </w:tc>
        <w:tc>
          <w:tcPr>
            <w:tcW w:type="dxa" w:w="938"/>
          </w:tcPr>
          <w:p>
            <w:pPr>
              <w:spacing w:after="0"/>
              <w:jc w:val="right"/>
            </w:pPr>
            <w:r>
              <w:rPr>
                <w:sz w:val="16"/>
              </w:rPr>
              <w:t>0, 0</w:t>
            </w:r>
          </w:p>
        </w:tc>
        <w:tc>
          <w:tcPr>
            <w:tcW w:type="dxa" w:w="2568"/>
          </w:tcPr>
          <w:p>
            <w:pPr>
              <w:spacing w:after="0"/>
              <w:jc w:val="left"/>
            </w:pPr>
            <w:r>
              <w:rPr>
                <w:sz w:val="16"/>
              </w:rPr>
              <w:t>TIVYDALE</w:t>
            </w:r>
          </w:p>
        </w:tc>
        <w:tc>
          <w:tcPr>
            <w:tcW w:type="dxa" w:w="1513"/>
          </w:tcPr>
          <w:p>
            <w:pPr>
              <w:spacing w:after="0"/>
              <w:jc w:val="left"/>
            </w:pPr>
          </w:p>
        </w:tc>
        <w:tc>
          <w:tcPr>
            <w:tcW w:type="dxa" w:w="26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2003-08-08</w:t>
            </w:r>
          </w:p>
        </w:tc>
        <w:tc>
          <w:tcPr>
            <w:tcW w:type="dxa" w:w="1215"/>
          </w:tcPr>
          <w:p>
            <w:pPr>
              <w:spacing w:after="0"/>
              <w:jc w:val="left"/>
            </w:pPr>
            <w:r>
              <w:rPr>
                <w:sz w:val="16"/>
              </w:rPr>
              <w:t>Thunderstorm Wind</w:t>
            </w:r>
          </w:p>
        </w:tc>
        <w:tc>
          <w:tcPr>
            <w:tcW w:type="dxa" w:w="1233"/>
          </w:tcPr>
          <w:p>
            <w:pPr>
              <w:spacing w:after="0"/>
              <w:jc w:val="left"/>
            </w:pPr>
            <w:r>
              <w:rPr>
                <w:sz w:val="16"/>
              </w:rPr>
              <w:t>80 kt (92 mph) estimated gust</w:t>
            </w:r>
          </w:p>
        </w:tc>
        <w:tc>
          <w:tcPr>
            <w:tcW w:type="dxa" w:w="2940"/>
          </w:tcPr>
          <w:p>
            <w:pPr>
              <w:spacing w:after="0"/>
              <w:jc w:val="left"/>
            </w:pPr>
            <w:r>
              <w:rPr>
                <w:sz w:val="16"/>
              </w:rPr>
              <w:t>$100,000 property; $0 crops (2003 dollars)</w:t>
            </w:r>
          </w:p>
        </w:tc>
        <w:tc>
          <w:tcPr>
            <w:tcW w:type="dxa" w:w="938"/>
          </w:tcPr>
          <w:p>
            <w:pPr>
              <w:spacing w:after="0"/>
              <w:jc w:val="right"/>
            </w:pPr>
            <w:r>
              <w:rPr>
                <w:sz w:val="16"/>
              </w:rPr>
              <w:t>0, 0</w:t>
            </w:r>
          </w:p>
        </w:tc>
        <w:tc>
          <w:tcPr>
            <w:tcW w:type="dxa" w:w="2568"/>
          </w:tcPr>
          <w:p>
            <w:pPr>
              <w:spacing w:after="0"/>
              <w:jc w:val="left"/>
            </w:pPr>
            <w:r>
              <w:rPr>
                <w:sz w:val="16"/>
              </w:rPr>
              <w:t>WILLOW CITY</w:t>
            </w:r>
          </w:p>
        </w:tc>
        <w:tc>
          <w:tcPr>
            <w:tcW w:type="dxa" w:w="1513"/>
          </w:tcPr>
          <w:p>
            <w:pPr>
              <w:spacing w:after="0"/>
              <w:jc w:val="left"/>
            </w:pPr>
          </w:p>
        </w:tc>
        <w:tc>
          <w:tcPr>
            <w:tcW w:type="dxa" w:w="2668"/>
          </w:tcPr>
          <w:p>
            <w:pPr>
              <w:spacing w:after="0"/>
              <w:jc w:val="left"/>
            </w:pPr>
            <w:r>
              <w:rPr>
                <w:sz w:val="16"/>
              </w:rPr>
              <w:t>B1-c worst recorded: Thunderstorm Wind</w:t>
            </w:r>
          </w:p>
        </w:tc>
      </w:tr>
      <w:tr>
        <w:trPr>
          <w:cantSplit/>
        </w:trPr>
        <w:tc>
          <w:tcPr>
            <w:tcW w:type="dxa" w:w="1037"/>
          </w:tcPr>
          <w:p>
            <w:pPr>
              <w:spacing w:after="0"/>
              <w:jc w:val="left"/>
            </w:pPr>
            <w:r>
              <w:rPr>
                <w:sz w:val="16"/>
              </w:rPr>
              <w:t>2001-10-12</w:t>
            </w:r>
          </w:p>
        </w:tc>
        <w:tc>
          <w:tcPr>
            <w:tcW w:type="dxa" w:w="1215"/>
          </w:tcPr>
          <w:p>
            <w:pPr>
              <w:spacing w:after="0"/>
              <w:jc w:val="left"/>
            </w:pPr>
            <w:r>
              <w:rPr>
                <w:sz w:val="16"/>
              </w:rPr>
              <w:t>Tornado</w:t>
            </w:r>
          </w:p>
        </w:tc>
        <w:tc>
          <w:tcPr>
            <w:tcW w:type="dxa" w:w="1233"/>
          </w:tcPr>
          <w:p>
            <w:pPr>
              <w:spacing w:after="0"/>
              <w:jc w:val="left"/>
            </w:pPr>
            <w:r>
              <w:rPr>
                <w:sz w:val="16"/>
              </w:rPr>
              <w:t>F3, 2.5 mi within this county, 400 yd wide</w:t>
            </w:r>
          </w:p>
        </w:tc>
        <w:tc>
          <w:tcPr>
            <w:tcW w:type="dxa" w:w="2940"/>
          </w:tcPr>
          <w:p>
            <w:pPr>
              <w:spacing w:after="0"/>
              <w:jc w:val="left"/>
            </w:pPr>
            <w:r>
              <w:rPr>
                <w:sz w:val="16"/>
              </w:rPr>
              <w:t>$1,000,000 property; $100,000 crops (2001 dollars)</w:t>
            </w:r>
          </w:p>
        </w:tc>
        <w:tc>
          <w:tcPr>
            <w:tcW w:type="dxa" w:w="938"/>
          </w:tcPr>
          <w:p>
            <w:pPr>
              <w:spacing w:after="0"/>
              <w:jc w:val="right"/>
            </w:pPr>
            <w:r>
              <w:rPr>
                <w:sz w:val="16"/>
              </w:rPr>
              <w:t>0, 5</w:t>
            </w:r>
          </w:p>
        </w:tc>
        <w:tc>
          <w:tcPr>
            <w:tcW w:type="dxa" w:w="2568"/>
          </w:tcPr>
          <w:p>
            <w:pPr>
              <w:spacing w:after="0"/>
              <w:jc w:val="left"/>
            </w:pPr>
            <w:r>
              <w:rPr>
                <w:sz w:val="16"/>
              </w:rPr>
              <w:t>STONEWALL</w:t>
            </w:r>
          </w:p>
        </w:tc>
        <w:tc>
          <w:tcPr>
            <w:tcW w:type="dxa" w:w="1513"/>
          </w:tcPr>
          <w:p>
            <w:pPr>
              <w:spacing w:after="0"/>
              <w:jc w:val="left"/>
            </w:pPr>
          </w:p>
        </w:tc>
        <w:tc>
          <w:tcPr>
            <w:tcW w:type="dxa" w:w="2668"/>
          </w:tcPr>
          <w:p>
            <w:pPr>
              <w:spacing w:after="0"/>
              <w:jc w:val="left"/>
            </w:pPr>
            <w:r>
              <w:rPr>
                <w:sz w:val="16"/>
              </w:rPr>
              <w:t>B1-c worst recorded: Tornado</w:t>
            </w:r>
          </w:p>
        </w:tc>
      </w:tr>
      <w:tr>
        <w:trPr>
          <w:cantSplit/>
        </w:trPr>
        <w:tc>
          <w:tcPr>
            <w:tcW w:type="dxa" w:w="1037"/>
          </w:tcPr>
          <w:p>
            <w:pPr>
              <w:spacing w:after="0"/>
              <w:jc w:val="left"/>
            </w:pPr>
            <w:r>
              <w:rPr>
                <w:sz w:val="16"/>
              </w:rPr>
              <w:t>2000-11-05</w:t>
            </w:r>
          </w:p>
        </w:tc>
        <w:tc>
          <w:tcPr>
            <w:tcW w:type="dxa" w:w="1215"/>
          </w:tcPr>
          <w:p>
            <w:pPr>
              <w:spacing w:after="0"/>
              <w:jc w:val="left"/>
            </w:pPr>
            <w:r>
              <w:rPr>
                <w:sz w:val="16"/>
              </w:rPr>
              <w:t>Flash Flood</w:t>
            </w:r>
          </w:p>
        </w:tc>
        <w:tc>
          <w:tcPr>
            <w:tcW w:type="dxa" w:w="1233"/>
          </w:tcPr>
          <w:p>
            <w:pPr>
              <w:spacing w:after="0"/>
              <w:jc w:val="left"/>
            </w:pPr>
          </w:p>
        </w:tc>
        <w:tc>
          <w:tcPr>
            <w:tcW w:type="dxa" w:w="2940"/>
          </w:tcPr>
          <w:p>
            <w:pPr>
              <w:spacing w:after="0"/>
              <w:jc w:val="left"/>
            </w:pPr>
            <w:r>
              <w:rPr>
                <w:sz w:val="16"/>
              </w:rPr>
              <w:t>$10,000 property; $0 crops (2000 dollars)</w:t>
            </w:r>
          </w:p>
        </w:tc>
        <w:tc>
          <w:tcPr>
            <w:tcW w:type="dxa" w:w="938"/>
          </w:tcPr>
          <w:p>
            <w:pPr>
              <w:spacing w:after="0"/>
              <w:jc w:val="right"/>
            </w:pPr>
            <w:r>
              <w:rPr>
                <w:sz w:val="16"/>
              </w:rPr>
              <w:t>1, 1</w:t>
            </w:r>
          </w:p>
        </w:tc>
        <w:tc>
          <w:tcPr>
            <w:tcW w:type="dxa" w:w="2568"/>
          </w:tcPr>
          <w:p>
            <w:pPr>
              <w:spacing w:after="0"/>
              <w:jc w:val="left"/>
            </w:pPr>
            <w:r>
              <w:rPr>
                <w:sz w:val="16"/>
              </w:rPr>
              <w:t>SOUTH PORTION</w:t>
            </w:r>
          </w:p>
        </w:tc>
        <w:tc>
          <w:tcPr>
            <w:tcW w:type="dxa" w:w="1513"/>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2000-11-02</w:t>
            </w:r>
          </w:p>
        </w:tc>
        <w:tc>
          <w:tcPr>
            <w:tcW w:type="dxa" w:w="1215"/>
          </w:tcPr>
          <w:p>
            <w:pPr>
              <w:spacing w:after="0"/>
              <w:jc w:val="left"/>
            </w:pPr>
            <w:r>
              <w:rPr>
                <w:sz w:val="16"/>
              </w:rPr>
              <w:t>Flash Flood</w:t>
            </w:r>
          </w:p>
        </w:tc>
        <w:tc>
          <w:tcPr>
            <w:tcW w:type="dxa" w:w="1233"/>
          </w:tcPr>
          <w:p>
            <w:pPr>
              <w:spacing w:after="0"/>
              <w:jc w:val="left"/>
            </w:pPr>
          </w:p>
        </w:tc>
        <w:tc>
          <w:tcPr>
            <w:tcW w:type="dxa" w:w="2940"/>
          </w:tcPr>
          <w:p>
            <w:pPr>
              <w:spacing w:after="0"/>
              <w:jc w:val="left"/>
            </w:pPr>
            <w:r>
              <w:rPr>
                <w:sz w:val="16"/>
              </w:rPr>
              <w:t>$10,000 property; $0 crops (2000 dollars)</w:t>
            </w:r>
          </w:p>
        </w:tc>
        <w:tc>
          <w:tcPr>
            <w:tcW w:type="dxa" w:w="938"/>
          </w:tcPr>
          <w:p>
            <w:pPr>
              <w:spacing w:after="0"/>
              <w:jc w:val="right"/>
            </w:pPr>
            <w:r>
              <w:rPr>
                <w:sz w:val="16"/>
              </w:rPr>
              <w:t>1, 1</w:t>
            </w:r>
          </w:p>
        </w:tc>
        <w:tc>
          <w:tcPr>
            <w:tcW w:type="dxa" w:w="2568"/>
          </w:tcPr>
          <w:p>
            <w:pPr>
              <w:spacing w:after="0"/>
              <w:jc w:val="left"/>
            </w:pPr>
            <w:r>
              <w:rPr>
                <w:sz w:val="16"/>
              </w:rPr>
              <w:t>SOUTH PORTION</w:t>
            </w:r>
          </w:p>
        </w:tc>
        <w:tc>
          <w:tcPr>
            <w:tcW w:type="dxa" w:w="1513"/>
          </w:tcPr>
          <w:p>
            <w:pPr>
              <w:spacing w:after="0"/>
              <w:jc w:val="left"/>
            </w:pPr>
          </w:p>
        </w:tc>
        <w:tc>
          <w:tcPr>
            <w:tcW w:type="dxa" w:w="266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0.632</w:t>
            </w:r>
          </w:p>
        </w:tc>
        <w:tc>
          <w:tcPr>
            <w:tcW w:type="dxa" w:w="1279"/>
          </w:tcPr>
          <w:p>
            <w:pPr>
              <w:spacing w:after="0"/>
              <w:jc w:val="left"/>
            </w:pPr>
            <w:r>
              <w:rPr>
                <w:sz w:val="16"/>
              </w:rPr>
              <w:t>event-days per year</w:t>
            </w:r>
          </w:p>
        </w:tc>
        <w:tc>
          <w:tcPr>
            <w:tcW w:type="dxa" w:w="1589"/>
          </w:tcPr>
          <w:p>
            <w:pPr>
              <w:spacing w:after="0"/>
              <w:jc w:val="left"/>
            </w:pPr>
            <w:r>
              <w:rPr>
                <w:sz w:val="16"/>
              </w:rPr>
              <w:t>about 0.632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131</w:t>
            </w:r>
          </w:p>
        </w:tc>
        <w:tc>
          <w:tcPr>
            <w:tcW w:type="dxa" w:w="1279"/>
          </w:tcPr>
          <w:p>
            <w:pPr>
              <w:spacing w:after="0"/>
              <w:jc w:val="left"/>
            </w:pPr>
            <w:r>
              <w:rPr>
                <w:sz w:val="16"/>
              </w:rPr>
              <w:t>event-days per year</w:t>
            </w:r>
          </w:p>
        </w:tc>
        <w:tc>
          <w:tcPr>
            <w:tcW w:type="dxa" w:w="1589"/>
          </w:tcPr>
          <w:p>
            <w:pPr>
              <w:spacing w:after="0"/>
              <w:jc w:val="left"/>
            </w:pPr>
            <w:r>
              <w:rPr>
                <w:sz w:val="16"/>
              </w:rPr>
              <w:t>about 131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14 of 30 years, 1996 to 2025 (46.7%)</w:t>
            </w:r>
          </w:p>
        </w:tc>
        <w:tc>
          <w:tcPr>
            <w:tcW w:type="dxa" w:w="1524"/>
          </w:tcPr>
          <w:p>
            <w:pPr>
              <w:spacing w:after="0"/>
              <w:jc w:val="right"/>
            </w:pPr>
            <w:r>
              <w:rPr>
                <w:sz w:val="16"/>
              </w:rPr>
              <w:t>3,899</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0.000231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0.0231%</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3.72</w:t>
            </w:r>
          </w:p>
        </w:tc>
        <w:tc>
          <w:tcPr>
            <w:tcW w:type="dxa" w:w="1279"/>
          </w:tcPr>
          <w:p>
            <w:pPr>
              <w:spacing w:after="0"/>
              <w:jc w:val="left"/>
            </w:pPr>
            <w:r>
              <w:rPr>
                <w:sz w:val="16"/>
              </w:rPr>
              <w:t>events per year</w:t>
            </w:r>
          </w:p>
        </w:tc>
        <w:tc>
          <w:tcPr>
            <w:tcW w:type="dxa" w:w="1589"/>
          </w:tcPr>
          <w:p>
            <w:pPr>
              <w:spacing w:after="0"/>
              <w:jc w:val="left"/>
            </w:pPr>
            <w:r>
              <w:rPr>
                <w:sz w:val="16"/>
              </w:rPr>
              <w:t>about 3.72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141.3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3.89</w:t>
            </w:r>
          </w:p>
        </w:tc>
        <w:tc>
          <w:tcPr>
            <w:tcW w:type="dxa" w:w="1279"/>
          </w:tcPr>
          <w:p>
            <w:pPr>
              <w:spacing w:after="0"/>
              <w:jc w:val="left"/>
            </w:pPr>
            <w:r>
              <w:rPr>
                <w:sz w:val="16"/>
              </w:rPr>
              <w:t>event-days per year</w:t>
            </w:r>
          </w:p>
        </w:tc>
        <w:tc>
          <w:tcPr>
            <w:tcW w:type="dxa" w:w="1589"/>
          </w:tcPr>
          <w:p>
            <w:pPr>
              <w:spacing w:after="0"/>
              <w:jc w:val="left"/>
            </w:pPr>
            <w:r>
              <w:rPr>
                <w:sz w:val="16"/>
              </w:rPr>
              <w:t>about 3.89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69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0.0173</w:t>
            </w:r>
          </w:p>
        </w:tc>
        <w:tc>
          <w:tcPr>
            <w:tcW w:type="dxa" w:w="1279"/>
          </w:tcPr>
          <w:p>
            <w:pPr>
              <w:spacing w:after="0"/>
              <w:jc w:val="left"/>
            </w:pPr>
            <w:r>
              <w:rPr>
                <w:sz w:val="16"/>
              </w:rPr>
              <w:t>events per year</w:t>
            </w:r>
          </w:p>
        </w:tc>
        <w:tc>
          <w:tcPr>
            <w:tcW w:type="dxa" w:w="1589"/>
          </w:tcPr>
          <w:p>
            <w:pPr>
              <w:spacing w:after="0"/>
              <w:jc w:val="left"/>
            </w:pPr>
            <w:r>
              <w:rPr>
                <w:sz w:val="16"/>
              </w:rPr>
              <w:t>about 1 in 58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6</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0.306</w:t>
            </w:r>
          </w:p>
        </w:tc>
        <w:tc>
          <w:tcPr>
            <w:tcW w:type="dxa" w:w="1279"/>
          </w:tcPr>
          <w:p>
            <w:pPr>
              <w:spacing w:after="0"/>
              <w:jc w:val="left"/>
            </w:pPr>
            <w:r>
              <w:rPr>
                <w:sz w:val="16"/>
              </w:rPr>
              <w:t>event-days per year</w:t>
            </w:r>
          </w:p>
        </w:tc>
        <w:tc>
          <w:tcPr>
            <w:tcW w:type="dxa" w:w="1589"/>
          </w:tcPr>
          <w:p>
            <w:pPr>
              <w:spacing w:after="0"/>
              <w:jc w:val="left"/>
            </w:pPr>
            <w:r>
              <w:rPr>
                <w:sz w:val="16"/>
              </w:rPr>
              <w:t>about 0.306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21</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3.04</w:t>
            </w:r>
          </w:p>
        </w:tc>
        <w:tc>
          <w:tcPr>
            <w:tcW w:type="dxa" w:w="1279"/>
          </w:tcPr>
          <w:p>
            <w:pPr>
              <w:spacing w:after="0"/>
              <w:jc w:val="left"/>
            </w:pPr>
            <w:r>
              <w:rPr>
                <w:sz w:val="16"/>
              </w:rPr>
              <w:t>event-days per year</w:t>
            </w:r>
          </w:p>
        </w:tc>
        <w:tc>
          <w:tcPr>
            <w:tcW w:type="dxa" w:w="1589"/>
          </w:tcPr>
          <w:p>
            <w:pPr>
              <w:spacing w:after="0"/>
              <w:jc w:val="left"/>
            </w:pPr>
            <w:r>
              <w:rPr>
                <w:sz w:val="16"/>
              </w:rPr>
              <w:t>about 3.04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23 of 30 years, 1996 to 2025 (76.7%)</w:t>
            </w:r>
          </w:p>
        </w:tc>
        <w:tc>
          <w:tcPr>
            <w:tcW w:type="dxa" w:w="1524"/>
          </w:tcPr>
          <w:p>
            <w:pPr>
              <w:spacing w:after="0"/>
              <w:jc w:val="right"/>
            </w:pPr>
            <w:r>
              <w:rPr>
                <w:sz w:val="16"/>
              </w:rPr>
              <w:t>85</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0.271</w:t>
            </w:r>
          </w:p>
        </w:tc>
        <w:tc>
          <w:tcPr>
            <w:tcW w:type="dxa" w:w="1279"/>
          </w:tcPr>
          <w:p>
            <w:pPr>
              <w:spacing w:after="0"/>
              <w:jc w:val="left"/>
            </w:pPr>
            <w:r>
              <w:rPr>
                <w:sz w:val="16"/>
              </w:rPr>
              <w:t>events per year (modeled)</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46.5</w:t>
            </w:r>
          </w:p>
        </w:tc>
        <w:tc>
          <w:tcPr>
            <w:tcW w:type="dxa" w:w="1279"/>
          </w:tcPr>
          <w:p>
            <w:pPr>
              <w:spacing w:after="0"/>
              <w:jc w:val="left"/>
            </w:pPr>
            <w:r>
              <w:rPr>
                <w:sz w:val="16"/>
              </w:rPr>
              <w:t>days per year with a strike</w:t>
            </w:r>
          </w:p>
        </w:tc>
        <w:tc>
          <w:tcPr>
            <w:tcW w:type="dxa" w:w="1589"/>
          </w:tcPr>
          <w:p>
            <w:pPr>
              <w:spacing w:after="0"/>
              <w:jc w:val="left"/>
            </w:pPr>
            <w:r>
              <w:rPr>
                <w:sz w:val="16"/>
              </w:rPr>
              <w:t>about 46.5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0.968</w:t>
            </w:r>
          </w:p>
        </w:tc>
        <w:tc>
          <w:tcPr>
            <w:tcW w:type="dxa" w:w="1279"/>
          </w:tcPr>
          <w:p>
            <w:pPr>
              <w:spacing w:after="0"/>
              <w:jc w:val="left"/>
            </w:pPr>
            <w:r>
              <w:rPr>
                <w:sz w:val="16"/>
              </w:rPr>
              <w:t>events per year</w:t>
            </w:r>
          </w:p>
        </w:tc>
        <w:tc>
          <w:tcPr>
            <w:tcW w:type="dxa" w:w="1589"/>
          </w:tcPr>
          <w:p>
            <w:pPr>
              <w:spacing w:after="0"/>
              <w:jc w:val="left"/>
            </w:pPr>
            <w:r>
              <w:rPr>
                <w:sz w:val="16"/>
              </w:rPr>
              <w:t>about 0.97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37</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0.271</w:t>
            </w:r>
          </w:p>
        </w:tc>
        <w:tc>
          <w:tcPr>
            <w:tcW w:type="dxa" w:w="127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0.00184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0.184%</w:t>
            </w:r>
          </w:p>
        </w:tc>
        <w:tc>
          <w:tcPr>
            <w:tcW w:type="dxa" w:w="1037"/>
          </w:tcPr>
          <w:p>
            <w:pPr>
              <w:spacing w:after="0"/>
              <w:jc w:val="left"/>
            </w:pPr>
            <w:r>
              <w:rPr>
                <w:sz w:val="16"/>
              </w:rPr>
              <w:t>Likely</w:t>
            </w:r>
          </w:p>
        </w:tc>
        <w:tc>
          <w:tcPr>
            <w:tcW w:type="dxa" w:w="1994"/>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4.26</w:t>
            </w:r>
          </w:p>
        </w:tc>
        <w:tc>
          <w:tcPr>
            <w:tcW w:type="dxa" w:w="1279"/>
          </w:tcPr>
          <w:p>
            <w:pPr>
              <w:spacing w:after="0"/>
              <w:jc w:val="left"/>
            </w:pPr>
            <w:r>
              <w:rPr>
                <w:sz w:val="16"/>
              </w:rPr>
              <w:t>event-days per year</w:t>
            </w:r>
          </w:p>
        </w:tc>
        <w:tc>
          <w:tcPr>
            <w:tcW w:type="dxa" w:w="1589"/>
          </w:tcPr>
          <w:p>
            <w:pPr>
              <w:spacing w:after="0"/>
              <w:jc w:val="left"/>
            </w:pPr>
            <w:r>
              <w:rPr>
                <w:sz w:val="16"/>
              </w:rPr>
              <w:t>about 4.26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21 of 30 years, 1996 to 2025 (70%)</w:t>
            </w:r>
          </w:p>
        </w:tc>
        <w:tc>
          <w:tcPr>
            <w:tcW w:type="dxa" w:w="1524"/>
          </w:tcPr>
          <w:p>
            <w:pPr>
              <w:spacing w:after="0"/>
              <w:jc w:val="right"/>
            </w:pPr>
            <w:r>
              <w:rPr>
                <w:sz w:val="16"/>
              </w:rPr>
              <w:t>81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117</w:t>
            </w:r>
          </w:p>
        </w:tc>
        <w:tc>
          <w:tcPr>
            <w:tcW w:type="dxa" w:w="1381"/>
          </w:tcPr>
          <w:p>
            <w:pPr>
              <w:spacing w:after="0"/>
              <w:jc w:val="right"/>
            </w:pPr>
            <w:r>
              <w:rPr>
                <w:sz w:val="16"/>
              </w:rPr>
              <w:t>30</w:t>
            </w:r>
          </w:p>
        </w:tc>
        <w:tc>
          <w:tcPr>
            <w:tcW w:type="dxa" w:w="1381"/>
          </w:tcPr>
          <w:p>
            <w:pPr>
              <w:spacing w:after="0"/>
              <w:jc w:val="right"/>
            </w:pPr>
            <w:r>
              <w:rPr>
                <w:sz w:val="16"/>
              </w:rPr>
              <w:t>3.9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58.7</w:t>
            </w:r>
          </w:p>
        </w:tc>
        <w:tc>
          <w:tcPr>
            <w:tcW w:type="dxa" w:w="1295"/>
          </w:tcPr>
          <w:p>
            <w:pPr>
              <w:spacing w:after="0"/>
              <w:jc w:val="right"/>
            </w:pPr>
            <w:r>
              <w:rPr>
                <w:sz w:val="16"/>
              </w:rPr>
              <w:t>75.6</w:t>
            </w:r>
          </w:p>
        </w:tc>
        <w:tc>
          <w:tcPr>
            <w:tcW w:type="dxa" w:w="1235"/>
          </w:tcPr>
          <w:p>
            <w:pPr>
              <w:spacing w:after="0"/>
              <w:jc w:val="right"/>
            </w:pPr>
            <w:r>
              <w:rPr>
                <w:sz w:val="16"/>
              </w:rPr>
              <w:t>77.5</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78.1</w:t>
            </w:r>
          </w:p>
        </w:tc>
        <w:tc>
          <w:tcPr>
            <w:tcW w:type="dxa" w:w="1295"/>
          </w:tcPr>
          <w:p>
            <w:pPr>
              <w:spacing w:after="0"/>
              <w:jc w:val="right"/>
            </w:pPr>
            <w:r>
              <w:rPr>
                <w:sz w:val="16"/>
              </w:rPr>
              <w:t>92.7</w:t>
            </w:r>
          </w:p>
        </w:tc>
        <w:tc>
          <w:tcPr>
            <w:tcW w:type="dxa" w:w="1235"/>
          </w:tcPr>
          <w:p>
            <w:pPr>
              <w:spacing w:after="0"/>
              <w:jc w:val="right"/>
            </w:pPr>
            <w:r>
              <w:rPr>
                <w:sz w:val="16"/>
              </w:rPr>
              <w:t>99.0</w:t>
            </w:r>
          </w:p>
        </w:tc>
        <w:tc>
          <w:tcPr>
            <w:tcW w:type="dxa" w:w="7078"/>
          </w:tcPr>
          <w:p>
            <w:pPr>
              <w:spacing w:after="0"/>
              <w:jc w:val="left"/>
            </w:pPr>
            <w:r>
              <w:rPr>
                <w:sz w:val="16"/>
              </w:rPr>
              <w:t>Relatively High 1, Relatively Moderate 3, Relatively Low 2,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4.1</w:t>
            </w:r>
          </w:p>
        </w:tc>
        <w:tc>
          <w:tcPr>
            <w:tcW w:type="dxa" w:w="1295"/>
          </w:tcPr>
          <w:p>
            <w:pPr>
              <w:spacing w:after="0"/>
              <w:jc w:val="right"/>
            </w:pPr>
            <w:r>
              <w:rPr>
                <w:sz w:val="16"/>
              </w:rPr>
              <w:t>8.6</w:t>
            </w:r>
          </w:p>
        </w:tc>
        <w:tc>
          <w:tcPr>
            <w:tcW w:type="dxa" w:w="1235"/>
          </w:tcPr>
          <w:p>
            <w:pPr>
              <w:spacing w:after="0"/>
              <w:jc w:val="right"/>
            </w:pPr>
            <w:r>
              <w:rPr>
                <w:sz w:val="16"/>
              </w:rPr>
              <w:t>13.5</w:t>
            </w:r>
          </w:p>
        </w:tc>
        <w:tc>
          <w:tcPr>
            <w:tcW w:type="dxa" w:w="7078"/>
          </w:tcPr>
          <w:p>
            <w:pPr>
              <w:spacing w:after="0"/>
              <w:jc w:val="left"/>
            </w:pPr>
            <w:r>
              <w:rPr>
                <w:sz w:val="16"/>
              </w:rPr>
              <w:t>Very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86.9</w:t>
            </w:r>
          </w:p>
        </w:tc>
        <w:tc>
          <w:tcPr>
            <w:tcW w:type="dxa" w:w="1295"/>
          </w:tcPr>
          <w:p>
            <w:pPr>
              <w:spacing w:after="0"/>
              <w:jc w:val="right"/>
            </w:pPr>
            <w:r>
              <w:rPr>
                <w:sz w:val="16"/>
              </w:rPr>
              <w:t>93.8</w:t>
            </w:r>
          </w:p>
        </w:tc>
        <w:tc>
          <w:tcPr>
            <w:tcW w:type="dxa" w:w="1235"/>
          </w:tcPr>
          <w:p>
            <w:pPr>
              <w:spacing w:after="0"/>
              <w:jc w:val="right"/>
            </w:pPr>
            <w:r>
              <w:rPr>
                <w:sz w:val="16"/>
              </w:rPr>
              <w:t>97.9</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31.6</w:t>
            </w:r>
          </w:p>
        </w:tc>
        <w:tc>
          <w:tcPr>
            <w:tcW w:type="dxa" w:w="1295"/>
          </w:tcPr>
          <w:p>
            <w:pPr>
              <w:spacing w:after="0"/>
              <w:jc w:val="right"/>
            </w:pPr>
            <w:r>
              <w:rPr>
                <w:sz w:val="16"/>
              </w:rPr>
              <w:t>52.9</w:t>
            </w:r>
          </w:p>
        </w:tc>
        <w:tc>
          <w:tcPr>
            <w:tcW w:type="dxa" w:w="1235"/>
          </w:tcPr>
          <w:p>
            <w:pPr>
              <w:spacing w:after="0"/>
              <w:jc w:val="right"/>
            </w:pPr>
            <w:r>
              <w:rPr>
                <w:sz w:val="16"/>
              </w:rPr>
              <w:t>56.5</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51.2</w:t>
            </w:r>
          </w:p>
        </w:tc>
        <w:tc>
          <w:tcPr>
            <w:tcW w:type="dxa" w:w="1295"/>
          </w:tcPr>
          <w:p>
            <w:pPr>
              <w:spacing w:after="0"/>
              <w:jc w:val="right"/>
            </w:pPr>
            <w:r>
              <w:rPr>
                <w:sz w:val="16"/>
              </w:rPr>
              <w:t>55.8</w:t>
            </w:r>
          </w:p>
        </w:tc>
        <w:tc>
          <w:tcPr>
            <w:tcW w:type="dxa" w:w="1235"/>
          </w:tcPr>
          <w:p>
            <w:pPr>
              <w:spacing w:after="0"/>
              <w:jc w:val="right"/>
            </w:pPr>
            <w:r>
              <w:rPr>
                <w:sz w:val="16"/>
              </w:rPr>
              <w:t>60.6</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10.0</w:t>
            </w:r>
          </w:p>
        </w:tc>
        <w:tc>
          <w:tcPr>
            <w:tcW w:type="dxa" w:w="1295"/>
          </w:tcPr>
          <w:p>
            <w:pPr>
              <w:spacing w:after="0"/>
              <w:jc w:val="right"/>
            </w:pPr>
            <w:r>
              <w:rPr>
                <w:sz w:val="16"/>
              </w:rPr>
              <w:t>39.9</w:t>
            </w:r>
          </w:p>
        </w:tc>
        <w:tc>
          <w:tcPr>
            <w:tcW w:type="dxa" w:w="1235"/>
          </w:tcPr>
          <w:p>
            <w:pPr>
              <w:spacing w:after="0"/>
              <w:jc w:val="right"/>
            </w:pPr>
            <w:r>
              <w:rPr>
                <w:sz w:val="16"/>
              </w:rPr>
              <w:t>48.4</w:t>
            </w:r>
          </w:p>
        </w:tc>
        <w:tc>
          <w:tcPr>
            <w:tcW w:type="dxa" w:w="7078"/>
          </w:tcPr>
          <w:p>
            <w:pPr>
              <w:spacing w:after="0"/>
              <w:jc w:val="left"/>
            </w:pPr>
            <w:r>
              <w:rPr>
                <w:sz w:val="16"/>
              </w:rPr>
              <w:t>Relatively Low 4, Very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69.9</w:t>
            </w:r>
          </w:p>
        </w:tc>
        <w:tc>
          <w:tcPr>
            <w:tcW w:type="dxa" w:w="1295"/>
          </w:tcPr>
          <w:p>
            <w:pPr>
              <w:spacing w:after="0"/>
              <w:jc w:val="right"/>
            </w:pPr>
            <w:r>
              <w:rPr>
                <w:sz w:val="16"/>
              </w:rPr>
              <w:t>90.5</w:t>
            </w:r>
          </w:p>
        </w:tc>
        <w:tc>
          <w:tcPr>
            <w:tcW w:type="dxa" w:w="1235"/>
          </w:tcPr>
          <w:p>
            <w:pPr>
              <w:spacing w:after="0"/>
              <w:jc w:val="right"/>
            </w:pPr>
            <w:r>
              <w:rPr>
                <w:sz w:val="16"/>
              </w:rPr>
              <w:t>98.4</w:t>
            </w:r>
          </w:p>
        </w:tc>
        <w:tc>
          <w:tcPr>
            <w:tcW w:type="dxa" w:w="7078"/>
          </w:tcPr>
          <w:p>
            <w:pPr>
              <w:spacing w:after="0"/>
              <w:jc w:val="left"/>
            </w:pPr>
            <w:r>
              <w:rPr>
                <w:sz w:val="16"/>
              </w:rPr>
              <w:t>Very High 1, Relatively High 5,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25.9</w:t>
            </w:r>
          </w:p>
        </w:tc>
        <w:tc>
          <w:tcPr>
            <w:tcW w:type="dxa" w:w="1295"/>
          </w:tcPr>
          <w:p>
            <w:pPr>
              <w:spacing w:after="0"/>
              <w:jc w:val="right"/>
            </w:pPr>
            <w:r>
              <w:rPr>
                <w:sz w:val="16"/>
              </w:rPr>
              <w:t>69.6</w:t>
            </w:r>
          </w:p>
        </w:tc>
        <w:tc>
          <w:tcPr>
            <w:tcW w:type="dxa" w:w="1235"/>
          </w:tcPr>
          <w:p>
            <w:pPr>
              <w:spacing w:after="0"/>
              <w:jc w:val="right"/>
            </w:pPr>
            <w:r>
              <w:rPr>
                <w:sz w:val="16"/>
              </w:rPr>
              <w:t>85.0</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83.7</w:t>
            </w:r>
          </w:p>
        </w:tc>
        <w:tc>
          <w:tcPr>
            <w:tcW w:type="dxa" w:w="1295"/>
          </w:tcPr>
          <w:p>
            <w:pPr>
              <w:spacing w:after="0"/>
              <w:jc w:val="right"/>
            </w:pPr>
            <w:r>
              <w:rPr>
                <w:sz w:val="16"/>
              </w:rPr>
              <w:t>95.2</w:t>
            </w:r>
          </w:p>
        </w:tc>
        <w:tc>
          <w:tcPr>
            <w:tcW w:type="dxa" w:w="1235"/>
          </w:tcPr>
          <w:p>
            <w:pPr>
              <w:spacing w:after="0"/>
              <w:jc w:val="right"/>
            </w:pPr>
            <w:r>
              <w:rPr>
                <w:sz w:val="16"/>
              </w:rPr>
              <w:t>96.3</w:t>
            </w:r>
          </w:p>
        </w:tc>
        <w:tc>
          <w:tcPr>
            <w:tcW w:type="dxa" w:w="7078"/>
          </w:tcPr>
          <w:p>
            <w:pPr>
              <w:spacing w:after="0"/>
              <w:jc w:val="left"/>
            </w:pPr>
            <w:r>
              <w:rPr>
                <w:sz w:val="16"/>
              </w:rPr>
              <w:t>Very High 1, Relatively High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75.5</w:t>
            </w:r>
          </w:p>
        </w:tc>
        <w:tc>
          <w:tcPr>
            <w:tcW w:type="dxa" w:w="1295"/>
          </w:tcPr>
          <w:p>
            <w:pPr>
              <w:spacing w:after="0"/>
              <w:jc w:val="right"/>
            </w:pPr>
            <w:r>
              <w:rPr>
                <w:sz w:val="16"/>
              </w:rPr>
              <w:t>85.1</w:t>
            </w:r>
          </w:p>
        </w:tc>
        <w:tc>
          <w:tcPr>
            <w:tcW w:type="dxa" w:w="1235"/>
          </w:tcPr>
          <w:p>
            <w:pPr>
              <w:spacing w:after="0"/>
              <w:jc w:val="right"/>
            </w:pPr>
            <w:r>
              <w:rPr>
                <w:sz w:val="16"/>
              </w:rPr>
              <w:t>91.9</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78.2</w:t>
            </w:r>
          </w:p>
        </w:tc>
        <w:tc>
          <w:tcPr>
            <w:tcW w:type="dxa" w:w="1295"/>
          </w:tcPr>
          <w:p>
            <w:pPr>
              <w:spacing w:after="0"/>
              <w:jc w:val="right"/>
            </w:pPr>
            <w:r>
              <w:rPr>
                <w:sz w:val="16"/>
              </w:rPr>
              <w:t>89.3</w:t>
            </w:r>
          </w:p>
        </w:tc>
        <w:tc>
          <w:tcPr>
            <w:tcW w:type="dxa" w:w="1235"/>
          </w:tcPr>
          <w:p>
            <w:pPr>
              <w:spacing w:after="0"/>
              <w:jc w:val="right"/>
            </w:pPr>
            <w:r>
              <w:rPr>
                <w:sz w:val="16"/>
              </w:rPr>
              <w:t>95.9</w:t>
            </w:r>
          </w:p>
        </w:tc>
        <w:tc>
          <w:tcPr>
            <w:tcW w:type="dxa" w:w="7078"/>
          </w:tcPr>
          <w:p>
            <w:pPr>
              <w:spacing w:after="0"/>
              <w:jc w:val="left"/>
            </w:pPr>
            <w:r>
              <w:rPr>
                <w:sz w:val="16"/>
              </w:rPr>
              <w:t>Very High 2, Relatively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90.4</w:t>
            </w:r>
          </w:p>
        </w:tc>
        <w:tc>
          <w:tcPr>
            <w:tcW w:type="dxa" w:w="1295"/>
          </w:tcPr>
          <w:p>
            <w:pPr>
              <w:spacing w:after="0"/>
              <w:jc w:val="right"/>
            </w:pPr>
            <w:r>
              <w:rPr>
                <w:sz w:val="16"/>
              </w:rPr>
              <w:t>93.2</w:t>
            </w:r>
          </w:p>
        </w:tc>
        <w:tc>
          <w:tcPr>
            <w:tcW w:type="dxa" w:w="1235"/>
          </w:tcPr>
          <w:p>
            <w:pPr>
              <w:spacing w:after="0"/>
              <w:jc w:val="right"/>
            </w:pPr>
            <w:r>
              <w:rPr>
                <w:sz w:val="16"/>
              </w:rPr>
              <w:t>96.4</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88.0</w:t>
            </w:r>
          </w:p>
        </w:tc>
        <w:tc>
          <w:tcPr>
            <w:tcW w:type="dxa" w:w="1295"/>
          </w:tcPr>
          <w:p>
            <w:pPr>
              <w:spacing w:after="0"/>
              <w:jc w:val="right"/>
            </w:pPr>
            <w:r>
              <w:rPr>
                <w:sz w:val="16"/>
              </w:rPr>
              <w:t>95.2</w:t>
            </w:r>
          </w:p>
        </w:tc>
        <w:tc>
          <w:tcPr>
            <w:tcW w:type="dxa" w:w="1235"/>
          </w:tcPr>
          <w:p>
            <w:pPr>
              <w:spacing w:after="0"/>
              <w:jc w:val="right"/>
            </w:pPr>
            <w:r>
              <w:rPr>
                <w:sz w:val="16"/>
              </w:rPr>
              <w:t>96.5</w:t>
            </w:r>
          </w:p>
        </w:tc>
        <w:tc>
          <w:tcPr>
            <w:tcW w:type="dxa" w:w="7078"/>
          </w:tcPr>
          <w:p>
            <w:pPr>
              <w:spacing w:after="0"/>
              <w:jc w:val="left"/>
            </w:pPr>
            <w:r>
              <w:rPr>
                <w:sz w:val="16"/>
              </w:rPr>
              <w:t>Very High 1, 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0"/>
        <w:gridCol w:w="830"/>
        <w:gridCol w:w="3228"/>
        <w:gridCol w:w="2574"/>
        <w:gridCol w:w="2661"/>
        <w:gridCol w:w="2901"/>
      </w:tblGrid>
      <w:tr>
        <w:trPr>
          <w:cantSplit/>
          <w:tblHeader/>
        </w:trPr>
        <w:tc>
          <w:tcPr>
            <w:tcW w:type="dxa" w:w="1920"/>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0"/>
          </w:tcPr>
          <w:p>
            <w:pPr>
              <w:spacing w:after="0"/>
              <w:jc w:val="left"/>
            </w:pPr>
            <w:r>
              <w:rPr>
                <w:sz w:val="16"/>
              </w:rPr>
              <w:t>Gillespie County</w:t>
            </w:r>
          </w:p>
        </w:tc>
        <w:tc>
          <w:tcPr>
            <w:tcW w:type="dxa" w:w="830"/>
          </w:tcPr>
          <w:p>
            <w:pPr>
              <w:spacing w:after="0"/>
              <w:jc w:val="left"/>
            </w:pPr>
            <w:r>
              <w:rPr>
                <w:sz w:val="16"/>
              </w:rPr>
              <w:t>County</w:t>
            </w:r>
          </w:p>
        </w:tc>
        <w:tc>
          <w:tcPr>
            <w:tcW w:type="dxa" w:w="3228"/>
          </w:tcPr>
          <w:p>
            <w:pPr>
              <w:spacing w:after="0"/>
              <w:jc w:val="left"/>
            </w:pPr>
            <w:r>
              <w:rPr>
                <w:sz w:val="16"/>
              </w:rPr>
              <w:t>Approved, expires 2029-12-10</w:t>
            </w:r>
          </w:p>
        </w:tc>
        <w:tc>
          <w:tcPr>
            <w:tcW w:type="dxa" w:w="2574"/>
          </w:tcPr>
          <w:p>
            <w:pPr>
              <w:spacing w:after="0"/>
              <w:jc w:val="right"/>
            </w:pPr>
            <w:r>
              <w:rPr>
                <w:sz w:val="16"/>
              </w:rPr>
              <w:t>FMA RL 0, SRL 0; any 1</w:t>
            </w:r>
          </w:p>
        </w:tc>
        <w:tc>
          <w:tcPr>
            <w:tcW w:type="dxa" w:w="2661"/>
          </w:tcPr>
          <w:p>
            <w:pPr>
              <w:spacing w:after="0"/>
              <w:jc w:val="right"/>
            </w:pPr>
            <w:r>
              <w:rPr>
                <w:sz w:val="16"/>
              </w:rPr>
              <w:t>$220,651.11</w:t>
            </w:r>
          </w:p>
        </w:tc>
        <w:tc>
          <w:tcPr>
            <w:tcW w:type="dxa" w:w="2901"/>
          </w:tcPr>
          <w:p>
            <w:pPr>
              <w:spacing w:after="0"/>
              <w:jc w:val="right"/>
            </w:pPr>
            <w:r>
              <w:rPr>
                <w:sz w:val="16"/>
              </w:rPr>
              <w:t>0 total; 0 since its plan</w:t>
            </w:r>
          </w:p>
        </w:tc>
      </w:tr>
      <w:tr>
        <w:trPr>
          <w:cantSplit/>
        </w:trPr>
        <w:tc>
          <w:tcPr>
            <w:tcW w:type="dxa" w:w="1920"/>
          </w:tcPr>
          <w:p>
            <w:pPr>
              <w:spacing w:after="0"/>
              <w:jc w:val="left"/>
            </w:pPr>
            <w:r>
              <w:rPr>
                <w:sz w:val="16"/>
              </w:rPr>
              <w:t>Fredericksburg city</w:t>
            </w:r>
          </w:p>
        </w:tc>
        <w:tc>
          <w:tcPr>
            <w:tcW w:type="dxa" w:w="830"/>
          </w:tcPr>
          <w:p>
            <w:pPr>
              <w:spacing w:after="0"/>
              <w:jc w:val="left"/>
            </w:pPr>
            <w:r>
              <w:rPr>
                <w:sz w:val="16"/>
              </w:rPr>
              <w:t>City</w:t>
            </w:r>
          </w:p>
        </w:tc>
        <w:tc>
          <w:tcPr>
            <w:tcW w:type="dxa" w:w="3228"/>
          </w:tcPr>
          <w:p>
            <w:pPr>
              <w:spacing w:after="0"/>
              <w:jc w:val="left"/>
            </w:pPr>
            <w:r>
              <w:rPr>
                <w:sz w:val="16"/>
              </w:rPr>
              <w:t>Plan 109151 approved 2024-12-11, pending adoption here; not yet eligible</w:t>
            </w:r>
          </w:p>
        </w:tc>
        <w:tc>
          <w:tcPr>
            <w:tcW w:type="dxa" w:w="2574"/>
          </w:tcPr>
          <w:p>
            <w:pPr>
              <w:spacing w:after="0"/>
              <w:jc w:val="right"/>
            </w:pPr>
            <w:r>
              <w:rPr>
                <w:sz w:val="16"/>
              </w:rPr>
              <w:t>FMA RL 0, SRL 0; any 0</w:t>
            </w:r>
          </w:p>
        </w:tc>
        <w:tc>
          <w:tcPr>
            <w:tcW w:type="dxa" w:w="2661"/>
          </w:tcPr>
          <w:p>
            <w:pPr>
              <w:spacing w:after="0"/>
              <w:jc w:val="right"/>
            </w:pPr>
            <w:r>
              <w:rPr>
                <w:sz w:val="16"/>
              </w:rPr>
              <w:t>$239,685.51</w:t>
            </w:r>
          </w:p>
        </w:tc>
        <w:tc>
          <w:tcPr>
            <w:tcW w:type="dxa" w:w="2901"/>
          </w:tcPr>
          <w:p>
            <w:pPr>
              <w:spacing w:after="0"/>
              <w:jc w:val="right"/>
            </w:pPr>
            <w:r>
              <w:rPr>
                <w:sz w:val="16"/>
              </w:rPr>
              <w:t>92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2024-12-11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$9,157,441,730</w:t>
            </w:r>
          </w:p>
        </w:tc>
        <w:tc>
          <w:tcPr>
            <w:tcW w:type="dxa" w:w="1130"/>
          </w:tcPr>
          <w:p>
            <w:pPr>
              <w:spacing w:after="0"/>
              <w:jc w:val="right"/>
            </w:pPr>
            <w:r>
              <w:rPr>
                <w:sz w:val="16"/>
              </w:rPr>
              <w:t>$40,184,002</w:t>
            </w:r>
          </w:p>
        </w:tc>
        <w:tc>
          <w:tcPr>
            <w:tcW w:type="dxa" w:w="1040"/>
          </w:tcPr>
          <w:p>
            <w:pPr>
              <w:spacing w:after="0"/>
              <w:jc w:val="right"/>
            </w:pPr>
            <w:r>
              <w:rPr>
                <w:sz w:val="16"/>
              </w:rPr>
              <w:t>26,686</w:t>
            </w:r>
          </w:p>
        </w:tc>
        <w:tc>
          <w:tcPr>
            <w:tcW w:type="dxa" w:w="1037"/>
          </w:tcPr>
          <w:p>
            <w:pPr>
              <w:spacing w:after="0"/>
              <w:jc w:val="right"/>
            </w:pPr>
            <w:r>
              <w:rPr>
                <w:sz w:val="16"/>
              </w:rPr>
              <w:t>$4,749</w:t>
            </w:r>
          </w:p>
        </w:tc>
        <w:tc>
          <w:tcPr>
            <w:tcW w:type="dxa" w:w="1126"/>
          </w:tcPr>
          <w:p>
            <w:pPr>
              <w:spacing w:after="0"/>
              <w:jc w:val="right"/>
            </w:pPr>
            <w:r>
              <w:rPr>
                <w:sz w:val="16"/>
              </w:rPr>
              <w:t>$19,753</w:t>
            </w:r>
          </w:p>
        </w:tc>
        <w:tc>
          <w:tcPr>
            <w:tcW w:type="dxa" w:w="1086"/>
          </w:tcPr>
          <w:p>
            <w:pPr>
              <w:spacing w:after="0"/>
              <w:jc w:val="right"/>
            </w:pPr>
            <w:r>
              <w:rPr>
                <w:sz w:val="16"/>
              </w:rPr>
              <w:t>$720,493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$5,653,317</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$850,860</w:t>
            </w:r>
          </w:p>
        </w:tc>
        <w:tc>
          <w:tcPr>
            <w:tcW w:type="dxa" w:w="1086"/>
          </w:tcPr>
          <w:p>
            <w:pPr>
              <w:spacing w:after="0"/>
              <w:jc w:val="right"/>
            </w:pPr>
            <w:r>
              <w:rPr>
                <w:sz w:val="16"/>
              </w:rPr>
              <w:t>n/a</w:t>
            </w:r>
          </w:p>
        </w:tc>
        <w:tc>
          <w:tcPr>
            <w:tcW w:type="dxa" w:w="1305"/>
          </w:tcPr>
          <w:p>
            <w:pPr>
              <w:spacing w:after="0"/>
              <w:jc w:val="right"/>
            </w:pPr>
            <w:r>
              <w:rPr>
                <w:sz w:val="16"/>
              </w:rPr>
              <w:t>15.1% (agriculture)</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$16,733,905,870</w:t>
            </w:r>
          </w:p>
        </w:tc>
        <w:tc>
          <w:tcPr>
            <w:tcW w:type="dxa" w:w="1130"/>
          </w:tcPr>
          <w:p>
            <w:pPr>
              <w:spacing w:after="0"/>
              <w:jc w:val="right"/>
            </w:pPr>
            <w:r>
              <w:rPr>
                <w:sz w:val="16"/>
              </w:rPr>
              <w:t>n/a</w:t>
            </w:r>
          </w:p>
        </w:tc>
        <w:tc>
          <w:tcPr>
            <w:tcW w:type="dxa" w:w="1040"/>
          </w:tcPr>
          <w:p>
            <w:pPr>
              <w:spacing w:after="0"/>
              <w:jc w:val="right"/>
            </w:pPr>
            <w:r>
              <w:rPr>
                <w:sz w:val="16"/>
              </w:rPr>
              <w:t>26,725</w:t>
            </w:r>
          </w:p>
        </w:tc>
        <w:tc>
          <w:tcPr>
            <w:tcW w:type="dxa" w:w="1037"/>
          </w:tcPr>
          <w:p>
            <w:pPr>
              <w:spacing w:after="0"/>
              <w:jc w:val="right"/>
            </w:pPr>
            <w:r>
              <w:rPr>
                <w:sz w:val="16"/>
              </w:rPr>
              <w:t>$8,549</w:t>
            </w:r>
          </w:p>
        </w:tc>
        <w:tc>
          <w:tcPr>
            <w:tcW w:type="dxa" w:w="1126"/>
          </w:tcPr>
          <w:p>
            <w:pPr>
              <w:spacing w:after="0"/>
              <w:jc w:val="right"/>
            </w:pPr>
            <w:r>
              <w:rPr>
                <w:sz w:val="16"/>
              </w:rPr>
              <w:t>n/a</w:t>
            </w:r>
          </w:p>
        </w:tc>
        <w:tc>
          <w:tcPr>
            <w:tcW w:type="dxa" w:w="1086"/>
          </w:tcPr>
          <w:p>
            <w:pPr>
              <w:spacing w:after="0"/>
              <w:jc w:val="right"/>
            </w:pPr>
            <w:r>
              <w:rPr>
                <w:sz w:val="16"/>
              </w:rPr>
              <w:t>$1,871</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$9,157,441,730</w:t>
            </w:r>
          </w:p>
        </w:tc>
        <w:tc>
          <w:tcPr>
            <w:tcW w:type="dxa" w:w="1130"/>
          </w:tcPr>
          <w:p>
            <w:pPr>
              <w:spacing w:after="0"/>
              <w:jc w:val="right"/>
            </w:pPr>
            <w:r>
              <w:rPr>
                <w:sz w:val="16"/>
              </w:rPr>
              <w:t>$40,184,002</w:t>
            </w:r>
          </w:p>
        </w:tc>
        <w:tc>
          <w:tcPr>
            <w:tcW w:type="dxa" w:w="1040"/>
          </w:tcPr>
          <w:p>
            <w:pPr>
              <w:spacing w:after="0"/>
              <w:jc w:val="right"/>
            </w:pPr>
            <w:r>
              <w:rPr>
                <w:sz w:val="16"/>
              </w:rPr>
              <w:t>26,686</w:t>
            </w:r>
          </w:p>
        </w:tc>
        <w:tc>
          <w:tcPr>
            <w:tcW w:type="dxa" w:w="1037"/>
          </w:tcPr>
          <w:p>
            <w:pPr>
              <w:spacing w:after="0"/>
              <w:jc w:val="right"/>
            </w:pPr>
            <w:r>
              <w:rPr>
                <w:sz w:val="16"/>
              </w:rPr>
              <w:t>$680,961</w:t>
            </w:r>
          </w:p>
        </w:tc>
        <w:tc>
          <w:tcPr>
            <w:tcW w:type="dxa" w:w="1126"/>
          </w:tcPr>
          <w:p>
            <w:pPr>
              <w:spacing w:after="0"/>
              <w:jc w:val="right"/>
            </w:pPr>
            <w:r>
              <w:rPr>
                <w:sz w:val="16"/>
              </w:rPr>
              <w:t>$220,503</w:t>
            </w:r>
          </w:p>
        </w:tc>
        <w:tc>
          <w:tcPr>
            <w:tcW w:type="dxa" w:w="1086"/>
          </w:tcPr>
          <w:p>
            <w:pPr>
              <w:spacing w:after="0"/>
              <w:jc w:val="right"/>
            </w:pPr>
            <w:r>
              <w:rPr>
                <w:sz w:val="16"/>
              </w:rPr>
              <w:t>$23,541</w:t>
            </w:r>
          </w:p>
        </w:tc>
        <w:tc>
          <w:tcPr>
            <w:tcW w:type="dxa" w:w="1305"/>
          </w:tcPr>
          <w:p>
            <w:pPr>
              <w:spacing w:after="0"/>
              <w:jc w:val="right"/>
            </w:pPr>
            <w:r>
              <w:rPr>
                <w:sz w:val="16"/>
              </w:rPr>
              <w:t>0.00744%</w:t>
            </w:r>
          </w:p>
        </w:tc>
        <w:tc>
          <w:tcPr>
            <w:tcW w:type="dxa" w:w="1154"/>
          </w:tcPr>
          <w:p>
            <w:pPr>
              <w:spacing w:after="0"/>
              <w:jc w:val="right"/>
            </w:pPr>
            <w:r>
              <w:rPr>
                <w:sz w:val="16"/>
              </w:rPr>
              <w:t>$4,000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$9,157,441,730</w:t>
            </w:r>
          </w:p>
        </w:tc>
        <w:tc>
          <w:tcPr>
            <w:tcW w:type="dxa" w:w="1130"/>
          </w:tcPr>
          <w:p>
            <w:pPr>
              <w:spacing w:after="0"/>
              <w:jc w:val="right"/>
            </w:pPr>
            <w:r>
              <w:rPr>
                <w:sz w:val="16"/>
              </w:rPr>
              <w:t>$40,184,002</w:t>
            </w:r>
          </w:p>
        </w:tc>
        <w:tc>
          <w:tcPr>
            <w:tcW w:type="dxa" w:w="1040"/>
          </w:tcPr>
          <w:p>
            <w:pPr>
              <w:spacing w:after="0"/>
              <w:jc w:val="right"/>
            </w:pPr>
            <w:r>
              <w:rPr>
                <w:sz w:val="16"/>
              </w:rPr>
              <w:t>26,686</w:t>
            </w:r>
          </w:p>
        </w:tc>
        <w:tc>
          <w:tcPr>
            <w:tcW w:type="dxa" w:w="1037"/>
          </w:tcPr>
          <w:p>
            <w:pPr>
              <w:spacing w:after="0"/>
              <w:jc w:val="right"/>
            </w:pPr>
            <w:r>
              <w:rPr>
                <w:sz w:val="16"/>
              </w:rPr>
              <w:t>$24</w:t>
            </w:r>
          </w:p>
        </w:tc>
        <w:tc>
          <w:tcPr>
            <w:tcW w:type="dxa" w:w="1126"/>
          </w:tcPr>
          <w:p>
            <w:pPr>
              <w:spacing w:after="0"/>
              <w:jc w:val="right"/>
            </w:pPr>
            <w:r>
              <w:rPr>
                <w:sz w:val="16"/>
              </w:rPr>
              <w:t>$43</w:t>
            </w:r>
          </w:p>
        </w:tc>
        <w:tc>
          <w:tcPr>
            <w:tcW w:type="dxa" w:w="1086"/>
          </w:tcPr>
          <w:p>
            <w:pPr>
              <w:spacing w:after="0"/>
              <w:jc w:val="right"/>
            </w:pPr>
            <w:r>
              <w:rPr>
                <w:sz w:val="16"/>
              </w:rPr>
              <w:t>$224,661</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$9,155,699,429</w:t>
            </w:r>
          </w:p>
        </w:tc>
        <w:tc>
          <w:tcPr>
            <w:tcW w:type="dxa" w:w="1130"/>
          </w:tcPr>
          <w:p>
            <w:pPr>
              <w:spacing w:after="0"/>
              <w:jc w:val="right"/>
            </w:pPr>
            <w:r>
              <w:rPr>
                <w:sz w:val="16"/>
              </w:rPr>
              <w:t>$40,184,002</w:t>
            </w:r>
          </w:p>
        </w:tc>
        <w:tc>
          <w:tcPr>
            <w:tcW w:type="dxa" w:w="1040"/>
          </w:tcPr>
          <w:p>
            <w:pPr>
              <w:spacing w:after="0"/>
              <w:jc w:val="right"/>
            </w:pPr>
            <w:r>
              <w:rPr>
                <w:sz w:val="16"/>
              </w:rPr>
              <w:t>26,686</w:t>
            </w:r>
          </w:p>
        </w:tc>
        <w:tc>
          <w:tcPr>
            <w:tcW w:type="dxa" w:w="1037"/>
          </w:tcPr>
          <w:p>
            <w:pPr>
              <w:spacing w:after="0"/>
              <w:jc w:val="right"/>
            </w:pPr>
            <w:r>
              <w:rPr>
                <w:sz w:val="16"/>
              </w:rPr>
              <w:t>$92,091</w:t>
            </w:r>
          </w:p>
        </w:tc>
        <w:tc>
          <w:tcPr>
            <w:tcW w:type="dxa" w:w="1126"/>
          </w:tcPr>
          <w:p>
            <w:pPr>
              <w:spacing w:after="0"/>
              <w:jc w:val="right"/>
            </w:pPr>
            <w:r>
              <w:rPr>
                <w:sz w:val="16"/>
              </w:rPr>
              <w:t>$12,714</w:t>
            </w:r>
          </w:p>
        </w:tc>
        <w:tc>
          <w:tcPr>
            <w:tcW w:type="dxa" w:w="1086"/>
          </w:tcPr>
          <w:p>
            <w:pPr>
              <w:spacing w:after="0"/>
              <w:jc w:val="right"/>
            </w:pPr>
            <w:r>
              <w:rPr>
                <w:sz w:val="16"/>
              </w:rPr>
              <w:t>$2,990</w:t>
            </w:r>
          </w:p>
        </w:tc>
        <w:tc>
          <w:tcPr>
            <w:tcW w:type="dxa" w:w="1305"/>
          </w:tcPr>
          <w:p>
            <w:pPr>
              <w:spacing w:after="0"/>
              <w:jc w:val="right"/>
            </w:pPr>
            <w:r>
              <w:rPr>
                <w:sz w:val="16"/>
              </w:rPr>
              <w:t>0.00101%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$9,157,441,730</w:t>
            </w:r>
          </w:p>
        </w:tc>
        <w:tc>
          <w:tcPr>
            <w:tcW w:type="dxa" w:w="1130"/>
          </w:tcPr>
          <w:p>
            <w:pPr>
              <w:spacing w:after="0"/>
              <w:jc w:val="right"/>
            </w:pPr>
            <w:r>
              <w:rPr>
                <w:sz w:val="16"/>
              </w:rPr>
              <w:t>n/a</w:t>
            </w:r>
          </w:p>
        </w:tc>
        <w:tc>
          <w:tcPr>
            <w:tcW w:type="dxa" w:w="1040"/>
          </w:tcPr>
          <w:p>
            <w:pPr>
              <w:spacing w:after="0"/>
              <w:jc w:val="right"/>
            </w:pPr>
            <w:r>
              <w:rPr>
                <w:sz w:val="16"/>
              </w:rPr>
              <w:t>26,686</w:t>
            </w:r>
          </w:p>
        </w:tc>
        <w:tc>
          <w:tcPr>
            <w:tcW w:type="dxa" w:w="1037"/>
          </w:tcPr>
          <w:p>
            <w:pPr>
              <w:spacing w:after="0"/>
              <w:jc w:val="right"/>
            </w:pPr>
            <w:r>
              <w:rPr>
                <w:sz w:val="16"/>
              </w:rPr>
              <w:t>$3,086</w:t>
            </w:r>
          </w:p>
        </w:tc>
        <w:tc>
          <w:tcPr>
            <w:tcW w:type="dxa" w:w="1126"/>
          </w:tcPr>
          <w:p>
            <w:pPr>
              <w:spacing w:after="0"/>
              <w:jc w:val="right"/>
            </w:pPr>
            <w:r>
              <w:rPr>
                <w:sz w:val="16"/>
              </w:rPr>
              <w:t>n/a</w:t>
            </w:r>
          </w:p>
        </w:tc>
        <w:tc>
          <w:tcPr>
            <w:tcW w:type="dxa" w:w="1086"/>
          </w:tcPr>
          <w:p>
            <w:pPr>
              <w:spacing w:after="0"/>
              <w:jc w:val="right"/>
            </w:pPr>
            <w:r>
              <w:rPr>
                <w:sz w:val="16"/>
              </w:rPr>
              <w:t>$15,082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$9,155,962,707</w:t>
            </w:r>
          </w:p>
        </w:tc>
        <w:tc>
          <w:tcPr>
            <w:tcW w:type="dxa" w:w="1130"/>
          </w:tcPr>
          <w:p>
            <w:pPr>
              <w:spacing w:after="0"/>
              <w:jc w:val="right"/>
            </w:pPr>
            <w:r>
              <w:rPr>
                <w:sz w:val="16"/>
              </w:rPr>
              <w:t>$3,763,144</w:t>
            </w:r>
          </w:p>
        </w:tc>
        <w:tc>
          <w:tcPr>
            <w:tcW w:type="dxa" w:w="1040"/>
          </w:tcPr>
          <w:p>
            <w:pPr>
              <w:spacing w:after="0"/>
              <w:jc w:val="right"/>
            </w:pPr>
            <w:r>
              <w:rPr>
                <w:sz w:val="16"/>
              </w:rPr>
              <w:t>843</w:t>
            </w:r>
          </w:p>
        </w:tc>
        <w:tc>
          <w:tcPr>
            <w:tcW w:type="dxa" w:w="1037"/>
          </w:tcPr>
          <w:p>
            <w:pPr>
              <w:spacing w:after="0"/>
              <w:jc w:val="right"/>
            </w:pPr>
            <w:r>
              <w:rPr>
                <w:sz w:val="16"/>
              </w:rPr>
              <w:t>$6,064,160</w:t>
            </w:r>
          </w:p>
        </w:tc>
        <w:tc>
          <w:tcPr>
            <w:tcW w:type="dxa" w:w="1126"/>
          </w:tcPr>
          <w:p>
            <w:pPr>
              <w:spacing w:after="0"/>
              <w:jc w:val="right"/>
            </w:pPr>
            <w:r>
              <w:rPr>
                <w:sz w:val="16"/>
              </w:rPr>
              <w:t>$49,607</w:t>
            </w:r>
          </w:p>
        </w:tc>
        <w:tc>
          <w:tcPr>
            <w:tcW w:type="dxa" w:w="1086"/>
          </w:tcPr>
          <w:p>
            <w:pPr>
              <w:spacing w:after="0"/>
              <w:jc w:val="right"/>
            </w:pPr>
            <w:r>
              <w:rPr>
                <w:sz w:val="16"/>
              </w:rPr>
              <w:t>$4,370,770</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r>
              <w:rPr>
                <w:sz w:val="16"/>
              </w:rPr>
              <w:t>no Public Assistance recorded (2 declarations)</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$120,703,051</w:t>
            </w:r>
          </w:p>
        </w:tc>
        <w:tc>
          <w:tcPr>
            <w:tcW w:type="dxa" w:w="1130"/>
          </w:tcPr>
          <w:p>
            <w:pPr>
              <w:spacing w:after="0"/>
              <w:jc w:val="right"/>
            </w:pPr>
            <w:r>
              <w:rPr>
                <w:sz w:val="16"/>
              </w:rPr>
              <w:t>n/a</w:t>
            </w:r>
          </w:p>
        </w:tc>
        <w:tc>
          <w:tcPr>
            <w:tcW w:type="dxa" w:w="1040"/>
          </w:tcPr>
          <w:p>
            <w:pPr>
              <w:spacing w:after="0"/>
              <w:jc w:val="right"/>
            </w:pPr>
            <w:r>
              <w:rPr>
                <w:sz w:val="16"/>
              </w:rPr>
              <w:t>366</w:t>
            </w:r>
          </w:p>
        </w:tc>
        <w:tc>
          <w:tcPr>
            <w:tcW w:type="dxa" w:w="1037"/>
          </w:tcPr>
          <w:p>
            <w:pPr>
              <w:spacing w:after="0"/>
              <w:jc w:val="right"/>
            </w:pPr>
            <w:r>
              <w:rPr>
                <w:sz w:val="16"/>
              </w:rPr>
              <w:t>$309</w:t>
            </w:r>
          </w:p>
        </w:tc>
        <w:tc>
          <w:tcPr>
            <w:tcW w:type="dxa" w:w="1126"/>
          </w:tcPr>
          <w:p>
            <w:pPr>
              <w:spacing w:after="0"/>
              <w:jc w:val="right"/>
            </w:pPr>
            <w:r>
              <w:rPr>
                <w:sz w:val="16"/>
              </w:rPr>
              <w:t>n/a</w:t>
            </w:r>
          </w:p>
        </w:tc>
        <w:tc>
          <w:tcPr>
            <w:tcW w:type="dxa" w:w="1086"/>
          </w:tcPr>
          <w:p>
            <w:pPr>
              <w:spacing w:after="0"/>
              <w:jc w:val="right"/>
            </w:pPr>
            <w:r>
              <w:rPr>
                <w:sz w:val="16"/>
              </w:rPr>
              <w:t>$83</w:t>
            </w:r>
          </w:p>
        </w:tc>
        <w:tc>
          <w:tcPr>
            <w:tcW w:type="dxa" w:w="1305"/>
          </w:tcPr>
          <w:p>
            <w:pPr>
              <w:spacing w:after="0"/>
              <w:jc w:val="right"/>
            </w:pPr>
            <w:r>
              <w:rPr>
                <w:sz w:val="16"/>
              </w:rPr>
              <w:t>0.000256%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$9,157,441,730</w:t>
            </w:r>
          </w:p>
        </w:tc>
        <w:tc>
          <w:tcPr>
            <w:tcW w:type="dxa" w:w="1130"/>
          </w:tcPr>
          <w:p>
            <w:pPr>
              <w:spacing w:after="0"/>
              <w:jc w:val="right"/>
            </w:pPr>
            <w:r>
              <w:rPr>
                <w:sz w:val="16"/>
              </w:rPr>
              <w:t>n/a</w:t>
            </w:r>
          </w:p>
        </w:tc>
        <w:tc>
          <w:tcPr>
            <w:tcW w:type="dxa" w:w="1040"/>
          </w:tcPr>
          <w:p>
            <w:pPr>
              <w:spacing w:after="0"/>
              <w:jc w:val="right"/>
            </w:pPr>
            <w:r>
              <w:rPr>
                <w:sz w:val="16"/>
              </w:rPr>
              <w:t>26,686</w:t>
            </w:r>
          </w:p>
        </w:tc>
        <w:tc>
          <w:tcPr>
            <w:tcW w:type="dxa" w:w="1037"/>
          </w:tcPr>
          <w:p>
            <w:pPr>
              <w:spacing w:after="0"/>
              <w:jc w:val="right"/>
            </w:pPr>
            <w:r>
              <w:rPr>
                <w:sz w:val="16"/>
              </w:rPr>
              <w:t>$4,659</w:t>
            </w:r>
          </w:p>
        </w:tc>
        <w:tc>
          <w:tcPr>
            <w:tcW w:type="dxa" w:w="1126"/>
          </w:tcPr>
          <w:p>
            <w:pPr>
              <w:spacing w:after="0"/>
              <w:jc w:val="right"/>
            </w:pPr>
            <w:r>
              <w:rPr>
                <w:sz w:val="16"/>
              </w:rPr>
              <w:t>n/a</w:t>
            </w:r>
          </w:p>
        </w:tc>
        <w:tc>
          <w:tcPr>
            <w:tcW w:type="dxa" w:w="1086"/>
          </w:tcPr>
          <w:p>
            <w:pPr>
              <w:spacing w:after="0"/>
              <w:jc w:val="right"/>
            </w:pPr>
            <w:r>
              <w:rPr>
                <w:sz w:val="16"/>
              </w:rPr>
              <w:t>$342,602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$9,157,441,730</w:t>
            </w:r>
          </w:p>
        </w:tc>
        <w:tc>
          <w:tcPr>
            <w:tcW w:type="dxa" w:w="1130"/>
          </w:tcPr>
          <w:p>
            <w:pPr>
              <w:spacing w:after="0"/>
              <w:jc w:val="right"/>
            </w:pPr>
            <w:r>
              <w:rPr>
                <w:sz w:val="16"/>
              </w:rPr>
              <w:t>$40,184,002</w:t>
            </w:r>
          </w:p>
        </w:tc>
        <w:tc>
          <w:tcPr>
            <w:tcW w:type="dxa" w:w="1040"/>
          </w:tcPr>
          <w:p>
            <w:pPr>
              <w:spacing w:after="0"/>
              <w:jc w:val="right"/>
            </w:pPr>
            <w:r>
              <w:rPr>
                <w:sz w:val="16"/>
              </w:rPr>
              <w:t>26,686</w:t>
            </w:r>
          </w:p>
        </w:tc>
        <w:tc>
          <w:tcPr>
            <w:tcW w:type="dxa" w:w="1037"/>
          </w:tcPr>
          <w:p>
            <w:pPr>
              <w:spacing w:after="0"/>
              <w:jc w:val="right"/>
            </w:pPr>
            <w:r>
              <w:rPr>
                <w:sz w:val="16"/>
              </w:rPr>
              <w:t>$268,418</w:t>
            </w:r>
          </w:p>
        </w:tc>
        <w:tc>
          <w:tcPr>
            <w:tcW w:type="dxa" w:w="1126"/>
          </w:tcPr>
          <w:p>
            <w:pPr>
              <w:spacing w:after="0"/>
              <w:jc w:val="right"/>
            </w:pPr>
            <w:r>
              <w:rPr>
                <w:sz w:val="16"/>
              </w:rPr>
              <w:t>$2,794</w:t>
            </w:r>
          </w:p>
        </w:tc>
        <w:tc>
          <w:tcPr>
            <w:tcW w:type="dxa" w:w="1086"/>
          </w:tcPr>
          <w:p>
            <w:pPr>
              <w:spacing w:after="0"/>
              <w:jc w:val="right"/>
            </w:pPr>
            <w:r>
              <w:rPr>
                <w:sz w:val="16"/>
              </w:rPr>
              <w:t>$142,697</w:t>
            </w:r>
          </w:p>
        </w:tc>
        <w:tc>
          <w:tcPr>
            <w:tcW w:type="dxa" w:w="1305"/>
          </w:tcPr>
          <w:p>
            <w:pPr>
              <w:spacing w:after="0"/>
              <w:jc w:val="right"/>
            </w:pPr>
            <w:r>
              <w:rPr>
                <w:sz w:val="16"/>
              </w:rPr>
              <w:t>0.00293%</w:t>
            </w:r>
          </w:p>
        </w:tc>
        <w:tc>
          <w:tcPr>
            <w:tcW w:type="dxa" w:w="1154"/>
          </w:tcPr>
          <w:p>
            <w:pPr>
              <w:spacing w:after="0"/>
              <w:jc w:val="right"/>
            </w:pPr>
            <w:r>
              <w:rPr>
                <w:sz w:val="16"/>
              </w:rPr>
              <w:t>$1,000</w:t>
            </w: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$9,157,441,730</w:t>
            </w:r>
          </w:p>
        </w:tc>
        <w:tc>
          <w:tcPr>
            <w:tcW w:type="dxa" w:w="1130"/>
          </w:tcPr>
          <w:p>
            <w:pPr>
              <w:spacing w:after="0"/>
              <w:jc w:val="right"/>
            </w:pPr>
            <w:r>
              <w:rPr>
                <w:sz w:val="16"/>
              </w:rPr>
              <w:t>$40,184,002</w:t>
            </w:r>
          </w:p>
        </w:tc>
        <w:tc>
          <w:tcPr>
            <w:tcW w:type="dxa" w:w="1040"/>
          </w:tcPr>
          <w:p>
            <w:pPr>
              <w:spacing w:after="0"/>
              <w:jc w:val="right"/>
            </w:pPr>
            <w:r>
              <w:rPr>
                <w:sz w:val="16"/>
              </w:rPr>
              <w:t>26,686</w:t>
            </w:r>
          </w:p>
        </w:tc>
        <w:tc>
          <w:tcPr>
            <w:tcW w:type="dxa" w:w="1037"/>
          </w:tcPr>
          <w:p>
            <w:pPr>
              <w:spacing w:after="0"/>
              <w:jc w:val="right"/>
            </w:pPr>
            <w:r>
              <w:rPr>
                <w:sz w:val="16"/>
              </w:rPr>
              <w:t>$996,917</w:t>
            </w:r>
          </w:p>
        </w:tc>
        <w:tc>
          <w:tcPr>
            <w:tcW w:type="dxa" w:w="1126"/>
          </w:tcPr>
          <w:p>
            <w:pPr>
              <w:spacing w:after="0"/>
              <w:jc w:val="right"/>
            </w:pPr>
            <w:r>
              <w:rPr>
                <w:sz w:val="16"/>
              </w:rPr>
              <w:t>$11,829</w:t>
            </w:r>
          </w:p>
        </w:tc>
        <w:tc>
          <w:tcPr>
            <w:tcW w:type="dxa" w:w="1086"/>
          </w:tcPr>
          <w:p>
            <w:pPr>
              <w:spacing w:after="0"/>
              <w:jc w:val="right"/>
            </w:pPr>
            <w:r>
              <w:rPr>
                <w:sz w:val="16"/>
              </w:rPr>
              <w:t>$1,180,856</w:t>
            </w:r>
          </w:p>
        </w:tc>
        <w:tc>
          <w:tcPr>
            <w:tcW w:type="dxa" w:w="1305"/>
          </w:tcPr>
          <w:p>
            <w:pPr>
              <w:spacing w:after="0"/>
              <w:jc w:val="right"/>
            </w:pPr>
            <w:r>
              <w:rPr>
                <w:sz w:val="16"/>
              </w:rPr>
              <w:t>0.0109%</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$3,119,185,194</w:t>
            </w:r>
          </w:p>
        </w:tc>
        <w:tc>
          <w:tcPr>
            <w:tcW w:type="dxa" w:w="1130"/>
          </w:tcPr>
          <w:p>
            <w:pPr>
              <w:spacing w:after="0"/>
              <w:jc w:val="right"/>
            </w:pPr>
            <w:r>
              <w:rPr>
                <w:sz w:val="16"/>
              </w:rPr>
              <w:t>$29,497,046</w:t>
            </w:r>
          </w:p>
        </w:tc>
        <w:tc>
          <w:tcPr>
            <w:tcW w:type="dxa" w:w="1040"/>
          </w:tcPr>
          <w:p>
            <w:pPr>
              <w:spacing w:after="0"/>
              <w:jc w:val="right"/>
            </w:pPr>
            <w:r>
              <w:rPr>
                <w:sz w:val="16"/>
              </w:rPr>
              <w:t>16,427</w:t>
            </w:r>
          </w:p>
        </w:tc>
        <w:tc>
          <w:tcPr>
            <w:tcW w:type="dxa" w:w="1037"/>
          </w:tcPr>
          <w:p>
            <w:pPr>
              <w:spacing w:after="0"/>
              <w:jc w:val="right"/>
            </w:pPr>
            <w:r>
              <w:rPr>
                <w:sz w:val="16"/>
              </w:rPr>
              <w:t>$504,514</w:t>
            </w:r>
          </w:p>
        </w:tc>
        <w:tc>
          <w:tcPr>
            <w:tcW w:type="dxa" w:w="1126"/>
          </w:tcPr>
          <w:p>
            <w:pPr>
              <w:spacing w:after="0"/>
              <w:jc w:val="right"/>
            </w:pPr>
            <w:r>
              <w:rPr>
                <w:sz w:val="16"/>
              </w:rPr>
              <w:t>$410</w:t>
            </w:r>
          </w:p>
        </w:tc>
        <w:tc>
          <w:tcPr>
            <w:tcW w:type="dxa" w:w="1086"/>
          </w:tcPr>
          <w:p>
            <w:pPr>
              <w:spacing w:after="0"/>
              <w:jc w:val="right"/>
            </w:pPr>
            <w:r>
              <w:rPr>
                <w:sz w:val="16"/>
              </w:rPr>
              <w:t>$43,027</w:t>
            </w:r>
          </w:p>
        </w:tc>
        <w:tc>
          <w:tcPr>
            <w:tcW w:type="dxa" w:w="1305"/>
          </w:tcPr>
          <w:p>
            <w:pPr>
              <w:spacing w:after="0"/>
              <w:jc w:val="right"/>
            </w:pPr>
            <w:r>
              <w:rPr>
                <w:sz w:val="16"/>
              </w:rPr>
              <w:t>0.0162%</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$9,157,441,730</w:t>
            </w:r>
          </w:p>
        </w:tc>
        <w:tc>
          <w:tcPr>
            <w:tcW w:type="dxa" w:w="1130"/>
          </w:tcPr>
          <w:p>
            <w:pPr>
              <w:spacing w:after="0"/>
              <w:jc w:val="right"/>
            </w:pPr>
            <w:r>
              <w:rPr>
                <w:sz w:val="16"/>
              </w:rPr>
              <w:t>$40,184,002</w:t>
            </w:r>
          </w:p>
        </w:tc>
        <w:tc>
          <w:tcPr>
            <w:tcW w:type="dxa" w:w="1040"/>
          </w:tcPr>
          <w:p>
            <w:pPr>
              <w:spacing w:after="0"/>
              <w:jc w:val="right"/>
            </w:pPr>
            <w:r>
              <w:rPr>
                <w:sz w:val="16"/>
              </w:rPr>
              <w:t>26,686</w:t>
            </w:r>
          </w:p>
        </w:tc>
        <w:tc>
          <w:tcPr>
            <w:tcW w:type="dxa" w:w="1037"/>
          </w:tcPr>
          <w:p>
            <w:pPr>
              <w:spacing w:after="0"/>
              <w:jc w:val="right"/>
            </w:pPr>
            <w:r>
              <w:rPr>
                <w:sz w:val="16"/>
              </w:rPr>
              <w:t>$43,163</w:t>
            </w:r>
          </w:p>
        </w:tc>
        <w:tc>
          <w:tcPr>
            <w:tcW w:type="dxa" w:w="1126"/>
          </w:tcPr>
          <w:p>
            <w:pPr>
              <w:spacing w:after="0"/>
              <w:jc w:val="right"/>
            </w:pPr>
            <w:r>
              <w:rPr>
                <w:sz w:val="16"/>
              </w:rPr>
              <w:t>$692</w:t>
            </w:r>
          </w:p>
        </w:tc>
        <w:tc>
          <w:tcPr>
            <w:tcW w:type="dxa" w:w="1086"/>
          </w:tcPr>
          <w:p>
            <w:pPr>
              <w:spacing w:after="0"/>
              <w:jc w:val="right"/>
            </w:pPr>
            <w:r>
              <w:rPr>
                <w:sz w:val="16"/>
              </w:rPr>
              <w:t>$99,431</w:t>
            </w:r>
          </w:p>
        </w:tc>
        <w:tc>
          <w:tcPr>
            <w:tcW w:type="dxa" w:w="1305"/>
          </w:tcPr>
          <w:p>
            <w:pPr>
              <w:spacing w:after="0"/>
              <w:jc w:val="right"/>
            </w:pPr>
            <w:r>
              <w:rPr>
                <w:sz w:val="16"/>
              </w:rPr>
              <w:t>0.000471%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2024-12-11 (Storm Events through 2026-06-30): 32 county-coded records, 32 with a damage value recorded (including $0), $5,000; 15 zone-level records, 15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26,686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$9,157,441,730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$40,184,002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$9,840,805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$7,168,104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Gillespie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Gillespie County</w:t>
            </w:r>
          </w:p>
        </w:tc>
        <w:tc>
          <w:tcPr>
            <w:tcW w:type="dxa" w:w="1589"/>
          </w:tcPr>
          <w:p>
            <w:pPr>
              <w:spacing w:after="0"/>
              <w:jc w:val="left"/>
            </w:pPr>
            <w:r>
              <w:rPr>
                <w:sz w:val="16"/>
              </w:rPr>
              <w:t>480696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Fredericksburg city</w:t>
            </w:r>
          </w:p>
        </w:tc>
        <w:tc>
          <w:tcPr>
            <w:tcW w:type="dxa" w:w="1589"/>
          </w:tcPr>
          <w:p>
            <w:pPr>
              <w:spacing w:after="0"/>
              <w:jc w:val="left"/>
            </w:pPr>
            <w:r>
              <w:rPr>
                <w:sz w:val="16"/>
              </w:rPr>
              <w:t>480252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Gillespie County, TX: risk-assessment baseline packet, release 2026-10 (data as of 2026-09-30; County FIPS 48171). Automated baseline. </w:t>
      </w:r>
      <w:hyperlink r:id="rId15">
        <w:r>
          <w:rPr>
            <w:color w:val="1F4E99"/>
            <w:sz w:val="17"/>
            <w:u w:val="single"/>
          </w:rPr>
          <w:t>https://hazardplain.org/tx/48171/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Gillespie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Gillespie County, TX: Risk-assessment baseline packet</dc:title>
  <dc:subject>Hazard Plain release 2026-10, as of 2026-09-30. Automated baseline</dc:subject>
  <dc:creator>Hazard Plain</dc:creator>
  <cp:keywords>Hazard Plain; hazard mitigation; risk assessment; 48171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