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Garza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2023-06-12</w:t>
      </w:r>
    </w:p>
    <w:p>
      <w:pPr>
        <w:keepNext/>
        <w:spacing w:after="40" w:before="0"/>
      </w:pPr>
      <w:r>
        <w:rPr>
          <w:b/>
        </w:rPr>
        <w:t xml:space="preserve">Plan: </w:t>
      </w:r>
      <w:r>
        <w:rPr/>
        <w:t>Garza County (FEMA plan 105076)</w:t>
      </w:r>
    </w:p>
    <w:p>
      <w:pPr>
        <w:keepNext/>
        <w:spacing w:after="40" w:before="0"/>
      </w:pPr>
      <w:r>
        <w:rPr>
          <w:b/>
        </w:rPr>
        <w:t xml:space="preserve">Approved: </w:t>
      </w:r>
      <w:r>
        <w:rPr/>
        <w:t>2018-06-13</w:t>
      </w:r>
    </w:p>
    <w:p>
      <w:pPr>
        <w:keepNext/>
        <w:spacing w:after="40" w:before="0"/>
      </w:pPr>
      <w:r>
        <w:rPr>
          <w:b/>
        </w:rPr>
        <w:t xml:space="preserve">Expires: </w:t>
      </w:r>
      <w:r>
        <w:rPr/>
        <w:t>2023-06-12</w:t>
      </w:r>
    </w:p>
    <w:p>
      <w:pPr>
        <w:keepNext/>
        <w:spacing w:after="40" w:before="0"/>
      </w:pPr>
      <w:r>
        <w:rPr>
          <w:b/>
        </w:rPr>
        <w:t xml:space="preserve">As of: </w:t>
      </w:r>
      <w:r>
        <w:rPr/>
        <w:t>2026-09-28</w:t>
      </w:r>
    </w:p>
    <w:p>
      <w:pPr>
        <w:keepNext/>
        <w:spacing w:after="40" w:before="0"/>
      </w:pPr>
      <w:r>
        <w:rPr>
          <w:b/>
        </w:rPr>
        <w:t xml:space="preserve">Days: </w:t>
      </w:r>
      <w:r>
        <w:rPr/>
        <w:t>1,204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89"/>
        <w:gridCol w:w="1790"/>
        <w:gridCol w:w="1631"/>
        <w:gridCol w:w="2064"/>
        <w:gridCol w:w="1037"/>
        <w:gridCol w:w="1037"/>
        <w:gridCol w:w="852"/>
        <w:gridCol w:w="912"/>
        <w:gridCol w:w="1900"/>
      </w:tblGrid>
      <w:tr>
        <w:trPr>
          <w:cantSplit/>
          <w:tblHeader/>
        </w:trPr>
        <w:tc>
          <w:tcPr>
            <w:tcW w:type="dxa" w:w="2889"/>
            <w:shd w:val="clear" w:color="auto" w:fill="E8E8E8"/>
          </w:tcPr>
          <w:p>
            <w:pPr>
              <w:spacing w:after="0"/>
              <w:jc w:val="left"/>
            </w:pPr>
            <w:r>
              <w:rPr>
                <w:b/>
                <w:sz w:val="16"/>
              </w:rPr>
              <w:t>Jurisdiction</w:t>
            </w:r>
          </w:p>
        </w:tc>
        <w:tc>
          <w:tcPr>
            <w:tcW w:type="dxa" w:w="1790"/>
            <w:shd w:val="clear" w:color="auto" w:fill="E8E8E8"/>
          </w:tcPr>
          <w:p>
            <w:pPr>
              <w:spacing w:after="0"/>
              <w:jc w:val="left"/>
            </w:pPr>
            <w:r>
              <w:rPr>
                <w:b/>
                <w:sz w:val="16"/>
              </w:rPr>
              <w:t>Type</w:t>
            </w:r>
          </w:p>
        </w:tc>
        <w:tc>
          <w:tcPr>
            <w:tcW w:type="dxa" w:w="1631"/>
            <w:shd w:val="clear" w:color="auto" w:fill="E8E8E8"/>
          </w:tcPr>
          <w:p>
            <w:pPr>
              <w:spacing w:after="0"/>
              <w:jc w:val="left"/>
            </w:pPr>
            <w:r>
              <w:rPr>
                <w:b/>
                <w:sz w:val="16"/>
              </w:rPr>
              <w:t>Status</w:t>
            </w:r>
          </w:p>
        </w:tc>
        <w:tc>
          <w:tcPr>
            <w:tcW w:type="dxa" w:w="20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2"/>
            <w:shd w:val="clear" w:color="auto" w:fill="E8E8E8"/>
          </w:tcPr>
          <w:p>
            <w:pPr>
              <w:spacing w:after="0"/>
              <w:jc w:val="left"/>
            </w:pPr>
            <w:r>
              <w:rPr>
                <w:b/>
                <w:sz w:val="16"/>
              </w:rPr>
              <w:t>Update underway</w:t>
            </w:r>
          </w:p>
        </w:tc>
        <w:tc>
          <w:tcPr>
            <w:tcW w:type="dxa" w:w="1900"/>
            <w:shd w:val="clear" w:color="auto" w:fill="E8E8E8"/>
          </w:tcPr>
          <w:p>
            <w:pPr>
              <w:spacing w:after="0"/>
              <w:jc w:val="left"/>
            </w:pPr>
            <w:r>
              <w:rPr>
                <w:b/>
                <w:sz w:val="16"/>
              </w:rPr>
              <w:t>Notes</w:t>
            </w:r>
          </w:p>
        </w:tc>
      </w:tr>
      <w:tr>
        <w:trPr>
          <w:cantSplit/>
        </w:trPr>
        <w:tc>
          <w:tcPr>
            <w:tcW w:type="dxa" w:w="2889"/>
          </w:tcPr>
          <w:p>
            <w:pPr>
              <w:spacing w:after="0"/>
              <w:jc w:val="left"/>
            </w:pPr>
            <w:r>
              <w:rPr>
                <w:sz w:val="16"/>
              </w:rPr>
              <w:t>Garza County</w:t>
            </w:r>
          </w:p>
        </w:tc>
        <w:tc>
          <w:tcPr>
            <w:tcW w:type="dxa" w:w="1790"/>
          </w:tcPr>
          <w:p>
            <w:pPr>
              <w:spacing w:after="0"/>
              <w:jc w:val="left"/>
            </w:pPr>
            <w:r>
              <w:rPr>
                <w:sz w:val="16"/>
              </w:rPr>
              <w:t>County</w:t>
            </w:r>
          </w:p>
        </w:tc>
        <w:tc>
          <w:tcPr>
            <w:tcW w:type="dxa" w:w="1631"/>
          </w:tcPr>
          <w:p>
            <w:pPr>
              <w:spacing w:after="0"/>
              <w:jc w:val="left"/>
            </w:pPr>
            <w:r>
              <w:rPr>
                <w:sz w:val="16"/>
              </w:rPr>
              <w:t>Expired on 2023-06-12</w:t>
            </w:r>
          </w:p>
        </w:tc>
        <w:tc>
          <w:tcPr>
            <w:tcW w:type="dxa" w:w="2064"/>
          </w:tcPr>
          <w:p>
            <w:pPr>
              <w:spacing w:after="0"/>
              <w:jc w:val="left"/>
            </w:pPr>
            <w:r>
              <w:rPr>
                <w:sz w:val="16"/>
              </w:rPr>
              <w:t>Garza County (FEMA plan 105076)</w:t>
            </w:r>
          </w:p>
        </w:tc>
        <w:tc>
          <w:tcPr>
            <w:tcW w:type="dxa" w:w="1037"/>
          </w:tcPr>
          <w:p>
            <w:pPr>
              <w:spacing w:after="0"/>
              <w:jc w:val="left"/>
            </w:pPr>
            <w:r>
              <w:rPr>
                <w:sz w:val="16"/>
              </w:rPr>
              <w:t>2018-06-13</w:t>
            </w:r>
          </w:p>
        </w:tc>
        <w:tc>
          <w:tcPr>
            <w:tcW w:type="dxa" w:w="1037"/>
          </w:tcPr>
          <w:p>
            <w:pPr>
              <w:spacing w:after="0"/>
              <w:jc w:val="left"/>
            </w:pPr>
            <w:r>
              <w:rPr>
                <w:sz w:val="16"/>
              </w:rPr>
              <w:t>2023-06-12</w:t>
            </w:r>
          </w:p>
        </w:tc>
        <w:tc>
          <w:tcPr>
            <w:tcW w:type="dxa" w:w="852"/>
          </w:tcPr>
          <w:p>
            <w:pPr>
              <w:spacing w:after="0"/>
              <w:jc w:val="right"/>
            </w:pPr>
            <w:r>
              <w:rPr>
                <w:sz w:val="16"/>
              </w:rPr>
              <w:t>-1,204</w:t>
            </w:r>
          </w:p>
        </w:tc>
        <w:tc>
          <w:tcPr>
            <w:tcW w:type="dxa" w:w="912"/>
          </w:tcPr>
          <w:p>
            <w:pPr>
              <w:spacing w:after="0"/>
              <w:jc w:val="left"/>
            </w:pPr>
          </w:p>
        </w:tc>
        <w:tc>
          <w:tcPr>
            <w:tcW w:type="dxa" w:w="1900"/>
          </w:tcPr>
          <w:p>
            <w:pPr>
              <w:spacing w:after="0"/>
              <w:jc w:val="left"/>
            </w:pPr>
            <w:r>
              <w:rPr>
                <w:sz w:val="16"/>
              </w:rPr>
              <w:t>member approved 2018-06-04</w:t>
            </w:r>
          </w:p>
        </w:tc>
      </w:tr>
      <w:tr>
        <w:trPr>
          <w:cantSplit/>
        </w:trPr>
        <w:tc>
          <w:tcPr>
            <w:tcW w:type="dxa" w:w="2889"/>
          </w:tcPr>
          <w:p>
            <w:pPr>
              <w:spacing w:after="0"/>
              <w:jc w:val="left"/>
            </w:pPr>
            <w:r>
              <w:rPr>
                <w:sz w:val="16"/>
              </w:rPr>
              <w:t>Post city</w:t>
            </w:r>
          </w:p>
        </w:tc>
        <w:tc>
          <w:tcPr>
            <w:tcW w:type="dxa" w:w="1790"/>
          </w:tcPr>
          <w:p>
            <w:pPr>
              <w:spacing w:after="0"/>
              <w:jc w:val="left"/>
            </w:pPr>
            <w:r>
              <w:rPr>
                <w:sz w:val="16"/>
              </w:rPr>
              <w:t>City</w:t>
            </w:r>
          </w:p>
        </w:tc>
        <w:tc>
          <w:tcPr>
            <w:tcW w:type="dxa" w:w="1631"/>
          </w:tcPr>
          <w:p>
            <w:pPr>
              <w:spacing w:after="0"/>
              <w:jc w:val="left"/>
            </w:pPr>
            <w:r>
              <w:rPr>
                <w:sz w:val="16"/>
              </w:rPr>
              <w:t>Expired on 2023-06-12</w:t>
            </w:r>
          </w:p>
        </w:tc>
        <w:tc>
          <w:tcPr>
            <w:tcW w:type="dxa" w:w="2064"/>
          </w:tcPr>
          <w:p>
            <w:pPr>
              <w:spacing w:after="0"/>
              <w:jc w:val="left"/>
            </w:pPr>
            <w:r>
              <w:rPr>
                <w:sz w:val="16"/>
              </w:rPr>
              <w:t>Garza County (FEMA plan 105076)</w:t>
            </w:r>
          </w:p>
        </w:tc>
        <w:tc>
          <w:tcPr>
            <w:tcW w:type="dxa" w:w="1037"/>
          </w:tcPr>
          <w:p>
            <w:pPr>
              <w:spacing w:after="0"/>
              <w:jc w:val="left"/>
            </w:pPr>
            <w:r>
              <w:rPr>
                <w:sz w:val="16"/>
              </w:rPr>
              <w:t>2018-06-13</w:t>
            </w:r>
          </w:p>
        </w:tc>
        <w:tc>
          <w:tcPr>
            <w:tcW w:type="dxa" w:w="1037"/>
          </w:tcPr>
          <w:p>
            <w:pPr>
              <w:spacing w:after="0"/>
              <w:jc w:val="left"/>
            </w:pPr>
            <w:r>
              <w:rPr>
                <w:sz w:val="16"/>
              </w:rPr>
              <w:t>2023-06-12</w:t>
            </w:r>
          </w:p>
        </w:tc>
        <w:tc>
          <w:tcPr>
            <w:tcW w:type="dxa" w:w="852"/>
          </w:tcPr>
          <w:p>
            <w:pPr>
              <w:spacing w:after="0"/>
              <w:jc w:val="right"/>
            </w:pPr>
            <w:r>
              <w:rPr>
                <w:sz w:val="16"/>
              </w:rPr>
              <w:t>-1,204</w:t>
            </w:r>
          </w:p>
        </w:tc>
        <w:tc>
          <w:tcPr>
            <w:tcW w:type="dxa" w:w="912"/>
          </w:tcPr>
          <w:p>
            <w:pPr>
              <w:spacing w:after="0"/>
              <w:jc w:val="left"/>
            </w:pPr>
          </w:p>
        </w:tc>
        <w:tc>
          <w:tcPr>
            <w:tcW w:type="dxa" w:w="1900"/>
          </w:tcPr>
          <w:p>
            <w:pPr>
              <w:spacing w:after="0"/>
              <w:jc w:val="left"/>
            </w:pPr>
            <w:r>
              <w:rPr>
                <w:sz w:val="16"/>
              </w:rPr>
              <w:t>member approved 2018-08-22</w:t>
            </w:r>
          </w:p>
        </w:tc>
      </w:tr>
      <w:tr>
        <w:trPr>
          <w:cantSplit/>
        </w:trPr>
        <w:tc>
          <w:tcPr>
            <w:tcW w:type="dxa" w:w="2889"/>
          </w:tcPr>
          <w:p>
            <w:pPr>
              <w:spacing w:after="0"/>
              <w:jc w:val="left"/>
            </w:pPr>
            <w:r>
              <w:rPr>
                <w:sz w:val="16"/>
              </w:rPr>
              <w:t>Name not given in FEMA data (ID R06_204085)</w:t>
            </w:r>
          </w:p>
        </w:tc>
        <w:tc>
          <w:tcPr>
            <w:tcW w:type="dxa" w:w="1790"/>
          </w:tcPr>
          <w:p>
            <w:pPr>
              <w:spacing w:after="0"/>
              <w:jc w:val="left"/>
            </w:pPr>
            <w:r>
              <w:rPr>
                <w:sz w:val="16"/>
              </w:rPr>
              <w:t>School/School District</w:t>
            </w:r>
          </w:p>
        </w:tc>
        <w:tc>
          <w:tcPr>
            <w:tcW w:type="dxa" w:w="1631"/>
          </w:tcPr>
          <w:p>
            <w:pPr>
              <w:spacing w:after="0"/>
              <w:jc w:val="left"/>
            </w:pPr>
            <w:r>
              <w:rPr>
                <w:sz w:val="16"/>
              </w:rPr>
              <w:t>Expired on 2023-06-12</w:t>
            </w:r>
          </w:p>
        </w:tc>
        <w:tc>
          <w:tcPr>
            <w:tcW w:type="dxa" w:w="2064"/>
          </w:tcPr>
          <w:p>
            <w:pPr>
              <w:spacing w:after="0"/>
              <w:jc w:val="left"/>
            </w:pPr>
            <w:r>
              <w:rPr>
                <w:sz w:val="16"/>
              </w:rPr>
              <w:t>Garza County (FEMA plan 105076)</w:t>
            </w:r>
          </w:p>
        </w:tc>
        <w:tc>
          <w:tcPr>
            <w:tcW w:type="dxa" w:w="1037"/>
          </w:tcPr>
          <w:p>
            <w:pPr>
              <w:spacing w:after="0"/>
              <w:jc w:val="left"/>
            </w:pPr>
            <w:r>
              <w:rPr>
                <w:sz w:val="16"/>
              </w:rPr>
              <w:t>2018-06-13</w:t>
            </w:r>
          </w:p>
        </w:tc>
        <w:tc>
          <w:tcPr>
            <w:tcW w:type="dxa" w:w="1037"/>
          </w:tcPr>
          <w:p>
            <w:pPr>
              <w:spacing w:after="0"/>
              <w:jc w:val="left"/>
            </w:pPr>
            <w:r>
              <w:rPr>
                <w:sz w:val="16"/>
              </w:rPr>
              <w:t>2023-06-12</w:t>
            </w:r>
          </w:p>
        </w:tc>
        <w:tc>
          <w:tcPr>
            <w:tcW w:type="dxa" w:w="852"/>
          </w:tcPr>
          <w:p>
            <w:pPr>
              <w:spacing w:after="0"/>
              <w:jc w:val="right"/>
            </w:pPr>
            <w:r>
              <w:rPr>
                <w:sz w:val="16"/>
              </w:rPr>
              <w:t>-1,204</w:t>
            </w:r>
          </w:p>
        </w:tc>
        <w:tc>
          <w:tcPr>
            <w:tcW w:type="dxa" w:w="912"/>
          </w:tcPr>
          <w:p>
            <w:pPr>
              <w:spacing w:after="0"/>
              <w:jc w:val="left"/>
            </w:pPr>
          </w:p>
        </w:tc>
        <w:tc>
          <w:tcPr>
            <w:tcW w:type="dxa" w:w="1900"/>
          </w:tcPr>
          <w:p>
            <w:pPr>
              <w:spacing w:after="0"/>
              <w:jc w:val="left"/>
            </w:pPr>
            <w:r>
              <w:rPr>
                <w:sz w:val="16"/>
              </w:rPr>
              <w:t>member approved 2018-08-22</w:t>
            </w:r>
          </w:p>
        </w:tc>
      </w:tr>
      <w:tr>
        <w:trPr>
          <w:cantSplit/>
        </w:trPr>
        <w:tc>
          <w:tcPr>
            <w:tcW w:type="dxa" w:w="2889"/>
          </w:tcPr>
          <w:p>
            <w:pPr>
              <w:spacing w:after="0"/>
              <w:jc w:val="left"/>
            </w:pPr>
            <w:r>
              <w:rPr>
                <w:sz w:val="16"/>
              </w:rPr>
              <w:t>Name not given in FEMA data (ID R06_204086)</w:t>
            </w:r>
          </w:p>
        </w:tc>
        <w:tc>
          <w:tcPr>
            <w:tcW w:type="dxa" w:w="1790"/>
          </w:tcPr>
          <w:p>
            <w:pPr>
              <w:spacing w:after="0"/>
              <w:jc w:val="left"/>
            </w:pPr>
            <w:r>
              <w:rPr>
                <w:sz w:val="16"/>
              </w:rPr>
              <w:t>School/School District</w:t>
            </w:r>
          </w:p>
        </w:tc>
        <w:tc>
          <w:tcPr>
            <w:tcW w:type="dxa" w:w="1631"/>
          </w:tcPr>
          <w:p>
            <w:pPr>
              <w:spacing w:after="0"/>
              <w:jc w:val="left"/>
            </w:pPr>
            <w:r>
              <w:rPr>
                <w:sz w:val="16"/>
              </w:rPr>
              <w:t>Expired on 2023-06-12</w:t>
            </w:r>
          </w:p>
        </w:tc>
        <w:tc>
          <w:tcPr>
            <w:tcW w:type="dxa" w:w="2064"/>
          </w:tcPr>
          <w:p>
            <w:pPr>
              <w:spacing w:after="0"/>
              <w:jc w:val="left"/>
            </w:pPr>
            <w:r>
              <w:rPr>
                <w:sz w:val="16"/>
              </w:rPr>
              <w:t>Garza County (FEMA plan 105076)</w:t>
            </w:r>
          </w:p>
        </w:tc>
        <w:tc>
          <w:tcPr>
            <w:tcW w:type="dxa" w:w="1037"/>
          </w:tcPr>
          <w:p>
            <w:pPr>
              <w:spacing w:after="0"/>
              <w:jc w:val="left"/>
            </w:pPr>
            <w:r>
              <w:rPr>
                <w:sz w:val="16"/>
              </w:rPr>
              <w:t>2018-06-13</w:t>
            </w:r>
          </w:p>
        </w:tc>
        <w:tc>
          <w:tcPr>
            <w:tcW w:type="dxa" w:w="1037"/>
          </w:tcPr>
          <w:p>
            <w:pPr>
              <w:spacing w:after="0"/>
              <w:jc w:val="left"/>
            </w:pPr>
            <w:r>
              <w:rPr>
                <w:sz w:val="16"/>
              </w:rPr>
              <w:t>2023-06-12</w:t>
            </w:r>
          </w:p>
        </w:tc>
        <w:tc>
          <w:tcPr>
            <w:tcW w:type="dxa" w:w="852"/>
          </w:tcPr>
          <w:p>
            <w:pPr>
              <w:spacing w:after="0"/>
              <w:jc w:val="right"/>
            </w:pPr>
            <w:r>
              <w:rPr>
                <w:sz w:val="16"/>
              </w:rPr>
              <w:t>-1,204</w:t>
            </w:r>
          </w:p>
        </w:tc>
        <w:tc>
          <w:tcPr>
            <w:tcW w:type="dxa" w:w="912"/>
          </w:tcPr>
          <w:p>
            <w:pPr>
              <w:spacing w:after="0"/>
              <w:jc w:val="left"/>
            </w:pPr>
          </w:p>
        </w:tc>
        <w:tc>
          <w:tcPr>
            <w:tcW w:type="dxa" w:w="190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948"/>
        <w:gridCol w:w="1126"/>
        <w:gridCol w:w="1310"/>
        <w:gridCol w:w="1117"/>
        <w:gridCol w:w="1232"/>
        <w:gridCol w:w="2251"/>
        <w:gridCol w:w="201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$2,346,904</w:t>
            </w:r>
          </w:p>
        </w:tc>
        <w:tc>
          <w:tcPr>
            <w:tcW w:type="dxa" w:w="1310"/>
          </w:tcPr>
          <w:p>
            <w:pPr>
              <w:spacing w:after="0"/>
              <w:jc w:val="right"/>
            </w:pPr>
          </w:p>
        </w:tc>
        <w:tc>
          <w:tcPr>
            <w:tcW w:type="dxa" w:w="1117"/>
          </w:tcPr>
          <w:p>
            <w:pPr>
              <w:spacing w:after="0"/>
              <w:jc w:val="right"/>
            </w:pPr>
            <w:r>
              <w:rPr>
                <w:sz w:val="16"/>
              </w:rPr>
              <w:t>$2,346,904</w:t>
            </w:r>
          </w:p>
        </w:tc>
        <w:tc>
          <w:tcPr>
            <w:tcW w:type="dxa" w:w="1232"/>
          </w:tcPr>
          <w:p>
            <w:pPr>
              <w:spacing w:after="0"/>
              <w:jc w:val="right"/>
            </w:pPr>
            <w:r>
              <w:rPr>
                <w:sz w:val="16"/>
              </w:rPr>
              <w:t>90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948"/>
          </w:tcPr>
          <w:p>
            <w:pPr>
              <w:spacing w:after="0"/>
              <w:jc w:val="right"/>
            </w:pPr>
            <w:r>
              <w:rPr>
                <w:sz w:val="16"/>
              </w:rPr>
              <w:t>$281,775</w:t>
            </w:r>
          </w:p>
        </w:tc>
        <w:tc>
          <w:tcPr>
            <w:tcW w:type="dxa" w:w="1126"/>
          </w:tcPr>
          <w:p>
            <w:pPr>
              <w:spacing w:after="0"/>
              <w:jc w:val="right"/>
            </w:pPr>
            <w:r>
              <w:rPr>
                <w:sz w:val="16"/>
              </w:rPr>
              <w:t>$233,102</w:t>
            </w:r>
          </w:p>
        </w:tc>
        <w:tc>
          <w:tcPr>
            <w:tcW w:type="dxa" w:w="1310"/>
          </w:tcPr>
          <w:p>
            <w:pPr>
              <w:spacing w:after="0"/>
              <w:jc w:val="right"/>
            </w:pPr>
            <w:r>
              <w:rPr>
                <w:sz w:val="16"/>
              </w:rPr>
              <w:t>$27,302</w:t>
            </w:r>
          </w:p>
        </w:tc>
        <w:tc>
          <w:tcPr>
            <w:tcW w:type="dxa" w:w="1117"/>
          </w:tcPr>
          <w:p>
            <w:pPr>
              <w:spacing w:after="0"/>
              <w:jc w:val="right"/>
            </w:pPr>
            <w:r>
              <w:rPr>
                <w:sz w:val="16"/>
              </w:rPr>
              <w:t>$542,180</w:t>
            </w:r>
          </w:p>
        </w:tc>
        <w:tc>
          <w:tcPr>
            <w:tcW w:type="dxa" w:w="1232"/>
          </w:tcPr>
          <w:p>
            <w:pPr>
              <w:spacing w:after="0"/>
              <w:jc w:val="right"/>
            </w:pPr>
            <w:r>
              <w:rPr>
                <w:sz w:val="16"/>
              </w:rPr>
              <w:t>139</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$158,379</w:t>
            </w:r>
          </w:p>
        </w:tc>
        <w:tc>
          <w:tcPr>
            <w:tcW w:type="dxa" w:w="1126"/>
          </w:tcPr>
          <w:p>
            <w:pPr>
              <w:spacing w:after="0"/>
              <w:jc w:val="right"/>
            </w:pPr>
            <w:r>
              <w:rPr>
                <w:sz w:val="16"/>
              </w:rPr>
              <w:t>$675</w:t>
            </w:r>
          </w:p>
        </w:tc>
        <w:tc>
          <w:tcPr>
            <w:tcW w:type="dxa" w:w="1310"/>
          </w:tcPr>
          <w:p>
            <w:pPr>
              <w:spacing w:after="0"/>
              <w:jc w:val="right"/>
            </w:pPr>
            <w:r>
              <w:rPr>
                <w:sz w:val="16"/>
              </w:rPr>
              <w:t>$375,866</w:t>
            </w:r>
          </w:p>
        </w:tc>
        <w:tc>
          <w:tcPr>
            <w:tcW w:type="dxa" w:w="1117"/>
          </w:tcPr>
          <w:p>
            <w:pPr>
              <w:spacing w:after="0"/>
              <w:jc w:val="right"/>
            </w:pPr>
            <w:r>
              <w:rPr>
                <w:sz w:val="16"/>
              </w:rPr>
              <w:t>$534,920</w:t>
            </w:r>
          </w:p>
        </w:tc>
        <w:tc>
          <w:tcPr>
            <w:tcW w:type="dxa" w:w="1232"/>
          </w:tcPr>
          <w:p>
            <w:pPr>
              <w:spacing w:after="0"/>
              <w:jc w:val="right"/>
            </w:pPr>
            <w:r>
              <w:rPr>
                <w:sz w:val="16"/>
              </w:rPr>
              <w:t>9</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$360,920</w:t>
            </w:r>
          </w:p>
        </w:tc>
        <w:tc>
          <w:tcPr>
            <w:tcW w:type="dxa" w:w="1126"/>
          </w:tcPr>
          <w:p>
            <w:pPr>
              <w:spacing w:after="0"/>
              <w:jc w:val="right"/>
            </w:pPr>
            <w:r>
              <w:rPr>
                <w:sz w:val="16"/>
              </w:rPr>
              <w:t>$275</w:t>
            </w:r>
          </w:p>
        </w:tc>
        <w:tc>
          <w:tcPr>
            <w:tcW w:type="dxa" w:w="1310"/>
          </w:tcPr>
          <w:p>
            <w:pPr>
              <w:spacing w:after="0"/>
              <w:jc w:val="right"/>
            </w:pPr>
            <w:r>
              <w:rPr>
                <w:sz w:val="16"/>
              </w:rPr>
              <w:t>$27,118</w:t>
            </w:r>
          </w:p>
        </w:tc>
        <w:tc>
          <w:tcPr>
            <w:tcW w:type="dxa" w:w="1117"/>
          </w:tcPr>
          <w:p>
            <w:pPr>
              <w:spacing w:after="0"/>
              <w:jc w:val="right"/>
            </w:pPr>
            <w:r>
              <w:rPr>
                <w:sz w:val="16"/>
              </w:rPr>
              <w:t>$388,313</w:t>
            </w:r>
          </w:p>
        </w:tc>
        <w:tc>
          <w:tcPr>
            <w:tcW w:type="dxa" w:w="1232"/>
          </w:tcPr>
          <w:p>
            <w:pPr>
              <w:spacing w:after="0"/>
              <w:jc w:val="right"/>
            </w:pPr>
            <w:r>
              <w:rPr>
                <w:sz w:val="16"/>
              </w:rPr>
              <w:t>13</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$353,309</w:t>
            </w:r>
          </w:p>
        </w:tc>
        <w:tc>
          <w:tcPr>
            <w:tcW w:type="dxa" w:w="1126"/>
          </w:tcPr>
          <w:p>
            <w:pPr>
              <w:spacing w:after="0"/>
              <w:jc w:val="right"/>
            </w:pPr>
            <w:r>
              <w:rPr>
                <w:sz w:val="16"/>
              </w:rPr>
              <w:t>$0</w:t>
            </w:r>
          </w:p>
        </w:tc>
        <w:tc>
          <w:tcPr>
            <w:tcW w:type="dxa" w:w="1310"/>
          </w:tcPr>
          <w:p>
            <w:pPr>
              <w:spacing w:after="0"/>
              <w:jc w:val="right"/>
            </w:pPr>
            <w:r>
              <w:rPr>
                <w:sz w:val="16"/>
              </w:rPr>
              <w:t>$88</w:t>
            </w:r>
          </w:p>
        </w:tc>
        <w:tc>
          <w:tcPr>
            <w:tcW w:type="dxa" w:w="1117"/>
          </w:tcPr>
          <w:p>
            <w:pPr>
              <w:spacing w:after="0"/>
              <w:jc w:val="right"/>
            </w:pPr>
            <w:r>
              <w:rPr>
                <w:sz w:val="16"/>
              </w:rPr>
              <w:t>$353,398</w:t>
            </w:r>
          </w:p>
        </w:tc>
        <w:tc>
          <w:tcPr>
            <w:tcW w:type="dxa" w:w="1232"/>
          </w:tcPr>
          <w:p>
            <w:pPr>
              <w:spacing w:after="0"/>
              <w:jc w:val="right"/>
            </w:pPr>
            <w:r>
              <w:rPr>
                <w:sz w:val="16"/>
              </w:rPr>
              <w:t>29</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$162,981</w:t>
            </w:r>
          </w:p>
        </w:tc>
        <w:tc>
          <w:tcPr>
            <w:tcW w:type="dxa" w:w="1126"/>
          </w:tcPr>
          <w:p>
            <w:pPr>
              <w:spacing w:after="0"/>
              <w:jc w:val="right"/>
            </w:pPr>
            <w:r>
              <w:rPr>
                <w:sz w:val="16"/>
              </w:rPr>
              <w:t>$26,060</w:t>
            </w:r>
          </w:p>
        </w:tc>
        <w:tc>
          <w:tcPr>
            <w:tcW w:type="dxa" w:w="1310"/>
          </w:tcPr>
          <w:p>
            <w:pPr>
              <w:spacing w:after="0"/>
              <w:jc w:val="right"/>
            </w:pPr>
            <w:r>
              <w:rPr>
                <w:sz w:val="16"/>
              </w:rPr>
              <w:t>$97,859</w:t>
            </w:r>
          </w:p>
        </w:tc>
        <w:tc>
          <w:tcPr>
            <w:tcW w:type="dxa" w:w="1117"/>
          </w:tcPr>
          <w:p>
            <w:pPr>
              <w:spacing w:after="0"/>
              <w:jc w:val="right"/>
            </w:pPr>
            <w:r>
              <w:rPr>
                <w:sz w:val="16"/>
              </w:rPr>
              <w:t>$286,899</w:t>
            </w:r>
          </w:p>
        </w:tc>
        <w:tc>
          <w:tcPr>
            <w:tcW w:type="dxa" w:w="1232"/>
          </w:tcPr>
          <w:p>
            <w:pPr>
              <w:spacing w:after="0"/>
              <w:jc w:val="right"/>
            </w:pPr>
            <w:r>
              <w:rPr>
                <w:sz w:val="16"/>
              </w:rPr>
              <w:t>178</w:t>
            </w:r>
          </w:p>
        </w:tc>
        <w:tc>
          <w:tcPr>
            <w:tcW w:type="dxa" w:w="2251"/>
          </w:tcPr>
          <w:p>
            <w:pPr>
              <w:spacing w:after="0"/>
              <w:jc w:val="left"/>
            </w:pPr>
          </w:p>
        </w:tc>
        <w:tc>
          <w:tcPr>
            <w:tcW w:type="dxa" w:w="2013"/>
          </w:tcPr>
          <w:p>
            <w:pPr>
              <w:spacing w:after="0"/>
              <w:jc w:val="left"/>
            </w:pPr>
            <w:r>
              <w:rPr>
                <w:sz w:val="16"/>
              </w:rPr>
              <w:t>Includes 68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948"/>
          </w:tcPr>
          <w:p>
            <w:pPr>
              <w:spacing w:after="0"/>
              <w:jc w:val="right"/>
            </w:pPr>
            <w:r>
              <w:rPr>
                <w:sz w:val="16"/>
              </w:rPr>
              <w:t>$867</w:t>
            </w:r>
          </w:p>
        </w:tc>
        <w:tc>
          <w:tcPr>
            <w:tcW w:type="dxa" w:w="1126"/>
          </w:tcPr>
          <w:p>
            <w:pPr>
              <w:spacing w:after="0"/>
              <w:jc w:val="right"/>
            </w:pPr>
            <w:r>
              <w:rPr>
                <w:sz w:val="16"/>
              </w:rPr>
              <w:t>$3</w:t>
            </w:r>
          </w:p>
        </w:tc>
        <w:tc>
          <w:tcPr>
            <w:tcW w:type="dxa" w:w="1310"/>
          </w:tcPr>
          <w:p>
            <w:pPr>
              <w:spacing w:after="0"/>
              <w:jc w:val="right"/>
            </w:pPr>
            <w:r>
              <w:rPr>
                <w:sz w:val="16"/>
              </w:rPr>
              <w:t>$148,398</w:t>
            </w:r>
          </w:p>
        </w:tc>
        <w:tc>
          <w:tcPr>
            <w:tcW w:type="dxa" w:w="1117"/>
          </w:tcPr>
          <w:p>
            <w:pPr>
              <w:spacing w:after="0"/>
              <w:jc w:val="right"/>
            </w:pPr>
            <w:r>
              <w:rPr>
                <w:sz w:val="16"/>
              </w:rPr>
              <w:t>$149,268</w:t>
            </w:r>
          </w:p>
        </w:tc>
        <w:tc>
          <w:tcPr>
            <w:tcW w:type="dxa" w:w="1232"/>
          </w:tcPr>
          <w:p>
            <w:pPr>
              <w:spacing w:after="0"/>
              <w:jc w:val="right"/>
            </w:pPr>
            <w:r>
              <w:rPr>
                <w:sz w:val="16"/>
              </w:rPr>
              <w:t>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$29</w:t>
            </w:r>
          </w:p>
        </w:tc>
        <w:tc>
          <w:tcPr>
            <w:tcW w:type="dxa" w:w="1126"/>
          </w:tcPr>
          <w:p>
            <w:pPr>
              <w:spacing w:after="0"/>
              <w:jc w:val="right"/>
            </w:pPr>
            <w:r>
              <w:rPr>
                <w:sz w:val="16"/>
              </w:rPr>
              <w:t>$828</w:t>
            </w:r>
          </w:p>
        </w:tc>
        <w:tc>
          <w:tcPr>
            <w:tcW w:type="dxa" w:w="1310"/>
          </w:tcPr>
          <w:p>
            <w:pPr>
              <w:spacing w:after="0"/>
              <w:jc w:val="right"/>
            </w:pPr>
            <w:r>
              <w:rPr>
                <w:sz w:val="16"/>
              </w:rPr>
              <w:t>$37,264</w:t>
            </w:r>
          </w:p>
        </w:tc>
        <w:tc>
          <w:tcPr>
            <w:tcW w:type="dxa" w:w="1117"/>
          </w:tcPr>
          <w:p>
            <w:pPr>
              <w:spacing w:after="0"/>
              <w:jc w:val="right"/>
            </w:pPr>
            <w:r>
              <w:rPr>
                <w:sz w:val="16"/>
              </w:rPr>
              <w:t>$38,121</w:t>
            </w:r>
          </w:p>
        </w:tc>
        <w:tc>
          <w:tcPr>
            <w:tcW w:type="dxa" w:w="1232"/>
          </w:tcPr>
          <w:p>
            <w:pPr>
              <w:spacing w:after="0"/>
              <w:jc w:val="right"/>
            </w:pPr>
            <w:r>
              <w:rPr>
                <w:sz w:val="16"/>
              </w:rPr>
              <w:t>2</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$6,575</w:t>
            </w:r>
          </w:p>
        </w:tc>
        <w:tc>
          <w:tcPr>
            <w:tcW w:type="dxa" w:w="1126"/>
          </w:tcPr>
          <w:p>
            <w:pPr>
              <w:spacing w:after="0"/>
              <w:jc w:val="right"/>
            </w:pPr>
            <w:r>
              <w:rPr>
                <w:sz w:val="16"/>
              </w:rPr>
              <w:t>$40</w:t>
            </w:r>
          </w:p>
        </w:tc>
        <w:tc>
          <w:tcPr>
            <w:tcW w:type="dxa" w:w="1310"/>
          </w:tcPr>
          <w:p>
            <w:pPr>
              <w:spacing w:after="0"/>
              <w:jc w:val="right"/>
            </w:pPr>
            <w:r>
              <w:rPr>
                <w:sz w:val="16"/>
              </w:rPr>
              <w:t>$16,946</w:t>
            </w:r>
          </w:p>
        </w:tc>
        <w:tc>
          <w:tcPr>
            <w:tcW w:type="dxa" w:w="1117"/>
          </w:tcPr>
          <w:p>
            <w:pPr>
              <w:spacing w:after="0"/>
              <w:jc w:val="right"/>
            </w:pPr>
            <w:r>
              <w:rPr>
                <w:sz w:val="16"/>
              </w:rPr>
              <w:t>$23,561</w:t>
            </w:r>
          </w:p>
        </w:tc>
        <w:tc>
          <w:tcPr>
            <w:tcW w:type="dxa" w:w="1232"/>
          </w:tcPr>
          <w:p>
            <w:pPr>
              <w:spacing w:after="0"/>
              <w:jc w:val="right"/>
            </w:pPr>
            <w:r>
              <w:rPr>
                <w:sz w:val="16"/>
              </w:rPr>
              <w:t>48</w:t>
            </w:r>
          </w:p>
        </w:tc>
        <w:tc>
          <w:tcPr>
            <w:tcW w:type="dxa" w:w="2251"/>
          </w:tcPr>
          <w:p>
            <w:pPr>
              <w:spacing w:after="0"/>
              <w:jc w:val="left"/>
            </w:pPr>
          </w:p>
        </w:tc>
        <w:tc>
          <w:tcPr>
            <w:tcW w:type="dxa" w:w="2013"/>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948"/>
          </w:tcPr>
          <w:p>
            <w:pPr>
              <w:spacing w:after="0"/>
              <w:jc w:val="right"/>
            </w:pPr>
            <w:r>
              <w:rPr>
                <w:sz w:val="16"/>
              </w:rPr>
              <w:t>$13,829</w:t>
            </w:r>
          </w:p>
        </w:tc>
        <w:tc>
          <w:tcPr>
            <w:tcW w:type="dxa" w:w="1126"/>
          </w:tcPr>
          <w:p>
            <w:pPr>
              <w:spacing w:after="0"/>
              <w:jc w:val="right"/>
            </w:pPr>
          </w:p>
        </w:tc>
        <w:tc>
          <w:tcPr>
            <w:tcW w:type="dxa" w:w="1310"/>
          </w:tcPr>
          <w:p>
            <w:pPr>
              <w:spacing w:after="0"/>
              <w:jc w:val="right"/>
            </w:pPr>
            <w:r>
              <w:rPr>
                <w:sz w:val="16"/>
              </w:rPr>
              <w:t>$3,668</w:t>
            </w:r>
          </w:p>
        </w:tc>
        <w:tc>
          <w:tcPr>
            <w:tcW w:type="dxa" w:w="1117"/>
          </w:tcPr>
          <w:p>
            <w:pPr>
              <w:spacing w:after="0"/>
              <w:jc w:val="right"/>
            </w:pPr>
            <w:r>
              <w:rPr>
                <w:sz w:val="16"/>
              </w:rPr>
              <w:t>$17,497</w:t>
            </w:r>
          </w:p>
        </w:tc>
        <w:tc>
          <w:tcPr>
            <w:tcW w:type="dxa" w:w="1232"/>
          </w:tcPr>
          <w:p>
            <w:pPr>
              <w:spacing w:after="0"/>
              <w:jc w:val="right"/>
            </w:pPr>
            <w:r>
              <w:rPr>
                <w:sz w:val="16"/>
              </w:rPr>
              <w:t>5</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$2,186</w:t>
            </w:r>
          </w:p>
        </w:tc>
        <w:tc>
          <w:tcPr>
            <w:tcW w:type="dxa" w:w="1126"/>
          </w:tcPr>
          <w:p>
            <w:pPr>
              <w:spacing w:after="0"/>
              <w:jc w:val="right"/>
            </w:pPr>
          </w:p>
        </w:tc>
        <w:tc>
          <w:tcPr>
            <w:tcW w:type="dxa" w:w="1310"/>
          </w:tcPr>
          <w:p>
            <w:pPr>
              <w:spacing w:after="0"/>
              <w:jc w:val="right"/>
            </w:pPr>
            <w:r>
              <w:rPr>
                <w:sz w:val="16"/>
              </w:rPr>
              <w:t>$13,264</w:t>
            </w:r>
          </w:p>
        </w:tc>
        <w:tc>
          <w:tcPr>
            <w:tcW w:type="dxa" w:w="1117"/>
          </w:tcPr>
          <w:p>
            <w:pPr>
              <w:spacing w:after="0"/>
              <w:jc w:val="right"/>
            </w:pPr>
            <w:r>
              <w:rPr>
                <w:sz w:val="16"/>
              </w:rPr>
              <w:t>$15,450</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$4,142</w:t>
            </w:r>
          </w:p>
        </w:tc>
        <w:tc>
          <w:tcPr>
            <w:tcW w:type="dxa" w:w="1126"/>
          </w:tcPr>
          <w:p>
            <w:pPr>
              <w:spacing w:after="0"/>
              <w:jc w:val="right"/>
            </w:pPr>
          </w:p>
        </w:tc>
        <w:tc>
          <w:tcPr>
            <w:tcW w:type="dxa" w:w="1310"/>
          </w:tcPr>
          <w:p>
            <w:pPr>
              <w:spacing w:after="0"/>
              <w:jc w:val="right"/>
            </w:pPr>
            <w:r>
              <w:rPr>
                <w:sz w:val="16"/>
              </w:rPr>
              <w:t>$1,171</w:t>
            </w:r>
          </w:p>
        </w:tc>
        <w:tc>
          <w:tcPr>
            <w:tcW w:type="dxa" w:w="1117"/>
          </w:tcPr>
          <w:p>
            <w:pPr>
              <w:spacing w:after="0"/>
              <w:jc w:val="right"/>
            </w:pPr>
            <w:r>
              <w:rPr>
                <w:sz w:val="16"/>
              </w:rPr>
              <w:t>$5,313</w:t>
            </w:r>
          </w:p>
        </w:tc>
        <w:tc>
          <w:tcPr>
            <w:tcW w:type="dxa" w:w="1232"/>
          </w:tcPr>
          <w:p>
            <w:pPr>
              <w:spacing w:after="0"/>
              <w:jc w:val="right"/>
            </w:pPr>
          </w:p>
        </w:tc>
        <w:tc>
          <w:tcPr>
            <w:tcW w:type="dxa" w:w="2251"/>
          </w:tcPr>
          <w:p>
            <w:pPr>
              <w:spacing w:after="0"/>
              <w:jc w:val="left"/>
            </w:pPr>
          </w:p>
        </w:tc>
        <w:tc>
          <w:tcPr>
            <w:tcW w:type="dxa" w:w="2013"/>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$781</w:t>
            </w:r>
          </w:p>
        </w:tc>
        <w:tc>
          <w:tcPr>
            <w:tcW w:type="dxa" w:w="1126"/>
          </w:tcPr>
          <w:p>
            <w:pPr>
              <w:spacing w:after="0"/>
              <w:jc w:val="right"/>
            </w:pPr>
            <w:r>
              <w:rPr>
                <w:sz w:val="16"/>
              </w:rPr>
              <w:t>$789</w:t>
            </w:r>
          </w:p>
        </w:tc>
        <w:tc>
          <w:tcPr>
            <w:tcW w:type="dxa" w:w="1310"/>
          </w:tcPr>
          <w:p>
            <w:pPr>
              <w:spacing w:after="0"/>
              <w:jc w:val="right"/>
            </w:pPr>
            <w:r>
              <w:rPr>
                <w:sz w:val="16"/>
              </w:rPr>
              <w:t>$11</w:t>
            </w:r>
          </w:p>
        </w:tc>
        <w:tc>
          <w:tcPr>
            <w:tcW w:type="dxa" w:w="1117"/>
          </w:tcPr>
          <w:p>
            <w:pPr>
              <w:spacing w:after="0"/>
              <w:jc w:val="right"/>
            </w:pPr>
            <w:r>
              <w:rPr>
                <w:sz w:val="16"/>
              </w:rPr>
              <w:t>$1,581</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10"/>
          </w:tcPr>
          <w:p>
            <w:pPr>
              <w:spacing w:after="0"/>
              <w:jc w:val="right"/>
            </w:pPr>
            <w:r>
              <w:rPr>
                <w:sz w:val="16"/>
              </w:rPr>
              <w:t>$6</w:t>
            </w:r>
          </w:p>
        </w:tc>
        <w:tc>
          <w:tcPr>
            <w:tcW w:type="dxa" w:w="1117"/>
          </w:tcPr>
          <w:p>
            <w:pPr>
              <w:spacing w:after="0"/>
              <w:jc w:val="right"/>
            </w:pPr>
            <w:r>
              <w:rPr>
                <w:sz w:val="16"/>
              </w:rPr>
              <w:t>$9</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avalanche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coastal flooding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tsunami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volcanic activity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1"/>
        <w:gridCol w:w="1846"/>
        <w:gridCol w:w="2091"/>
        <w:gridCol w:w="1614"/>
        <w:gridCol w:w="1561"/>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2091"/>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 2011 to 2026 (2 zone-level)</w:t>
            </w:r>
          </w:p>
        </w:tc>
        <w:tc>
          <w:tcPr>
            <w:tcW w:type="dxa" w:w="1846"/>
          </w:tcPr>
          <w:p>
            <w:pPr>
              <w:spacing w:after="0"/>
              <w:jc w:val="left"/>
            </w:pPr>
            <w:r>
              <w:rPr>
                <w:sz w:val="16"/>
              </w:rPr>
              <w:t>3 days to 4 days (median 3.5 days); 2 with a recorded value</w:t>
            </w:r>
          </w:p>
        </w:tc>
        <w:tc>
          <w:tcPr>
            <w:tcW w:type="dxa" w:w="2091"/>
          </w:tcPr>
          <w:p>
            <w:pPr>
              <w:spacing w:after="0"/>
              <w:jc w:val="left"/>
            </w:pPr>
            <w:r>
              <w:rPr>
                <w:sz w:val="16"/>
              </w:rPr>
              <w:t>4 consecutive days, 2011-02-01 to 2011-02-04, zone-level</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90, 1996 to 2022 (90 zone-level)</w:t>
            </w:r>
          </w:p>
        </w:tc>
        <w:tc>
          <w:tcPr>
            <w:tcW w:type="dxa" w:w="1846"/>
          </w:tcPr>
          <w:p>
            <w:pPr>
              <w:spacing w:after="0"/>
              <w:jc w:val="left"/>
            </w:pPr>
            <w:r>
              <w:rPr>
                <w:sz w:val="16"/>
              </w:rPr>
              <w:t>16 days to 553 days (median 122 days); 15 with a recorded value</w:t>
            </w:r>
          </w:p>
        </w:tc>
        <w:tc>
          <w:tcPr>
            <w:tcW w:type="dxa" w:w="2091"/>
          </w:tcPr>
          <w:p>
            <w:pPr>
              <w:spacing w:after="0"/>
              <w:jc w:val="left"/>
            </w:pPr>
            <w:r>
              <w:rPr>
                <w:sz w:val="16"/>
              </w:rPr>
              <w:t>553 days (about 18.2 months), 2012-08-01 to 2014-02-04, a run of 19 consecutive Storm Events drought records, zone-level</w:t>
            </w:r>
          </w:p>
        </w:tc>
        <w:tc>
          <w:tcPr>
            <w:tcW w:type="dxa" w:w="1614"/>
          </w:tcPr>
          <w:p>
            <w:pPr>
              <w:spacing w:after="0"/>
              <w:jc w:val="left"/>
            </w:pPr>
            <w:r>
              <w:rPr>
                <w:sz w:val="16"/>
              </w:rPr>
              <w:t>Drought, 1996-06-01, $100,000 property; $500,000 crops, reported for the zone (1996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188, 1955 to 2026</w:t>
            </w:r>
          </w:p>
        </w:tc>
        <w:tc>
          <w:tcPr>
            <w:tcW w:type="dxa" w:w="1846"/>
          </w:tcPr>
          <w:p>
            <w:pPr>
              <w:spacing w:after="0"/>
              <w:jc w:val="left"/>
            </w:pPr>
            <w:r>
              <w:rPr>
                <w:sz w:val="16"/>
              </w:rPr>
              <w:t>0.75 in to 5 in (median 1.5 in); 188 with a recorded value</w:t>
            </w:r>
          </w:p>
        </w:tc>
        <w:tc>
          <w:tcPr>
            <w:tcW w:type="dxa" w:w="2091"/>
          </w:tcPr>
          <w:p>
            <w:pPr>
              <w:spacing w:after="0"/>
              <w:jc w:val="left"/>
            </w:pPr>
            <w:r>
              <w:rPr>
                <w:sz w:val="16"/>
              </w:rPr>
              <w:t>5 in hail, 2016-05-22; same size also recorded on 1963-06-03</w:t>
            </w:r>
          </w:p>
        </w:tc>
        <w:tc>
          <w:tcPr>
            <w:tcW w:type="dxa" w:w="1614"/>
          </w:tcPr>
          <w:p>
            <w:pPr>
              <w:spacing w:after="0"/>
              <w:jc w:val="left"/>
            </w:pPr>
            <w:r>
              <w:rPr>
                <w:sz w:val="16"/>
              </w:rPr>
              <w:t>Hail, 2002-06-04, $400,000 property; crops not reported (2002 dollars)</w:t>
            </w:r>
          </w:p>
        </w:tc>
        <w:tc>
          <w:tcPr>
            <w:tcW w:type="dxa" w:w="1561"/>
          </w:tcPr>
          <w:p>
            <w:pPr>
              <w:spacing w:after="0"/>
              <w:jc w:val="left"/>
            </w:pPr>
            <w:r>
              <w:rPr>
                <w:sz w:val="16"/>
              </w:rPr>
              <w:t>Event records naming member places: Post city (94 records).</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2, 2008 to 2017 (2 zone-level)</w:t>
            </w:r>
          </w:p>
        </w:tc>
        <w:tc>
          <w:tcPr>
            <w:tcW w:type="dxa" w:w="1846"/>
          </w:tcPr>
          <w:p>
            <w:pPr>
              <w:spacing w:after="0"/>
              <w:jc w:val="left"/>
            </w:pPr>
            <w:r>
              <w:rPr>
                <w:sz w:val="16"/>
              </w:rPr>
              <w:t>1 day to 20 days (median 10.5 days); 2 with a recorded value</w:t>
            </w:r>
          </w:p>
        </w:tc>
        <w:tc>
          <w:tcPr>
            <w:tcW w:type="dxa" w:w="2091"/>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1, 2007 to 2007 (1 zone-level)</w:t>
            </w:r>
          </w:p>
        </w:tc>
        <w:tc>
          <w:tcPr>
            <w:tcW w:type="dxa" w:w="1846"/>
          </w:tcPr>
          <w:p>
            <w:pPr>
              <w:spacing w:after="0"/>
              <w:jc w:val="left"/>
            </w:pPr>
          </w:p>
        </w:tc>
        <w:tc>
          <w:tcPr>
            <w:tcW w:type="dxa" w:w="2091"/>
          </w:tcPr>
          <w:p>
            <w:pPr>
              <w:spacing w:after="0"/>
              <w:jc w:val="left"/>
            </w:pPr>
            <w:r>
              <w:rPr>
                <w:sz w:val="16"/>
              </w:rPr>
              <w:t>Strongest recorded (records with damage, a wind speed or direct casualties first, then storm type, category and wind): Tropical Depression record, 2007-08-17 to 2007-08-18, $0 property; $0 crops, reported for the zone (2007 dollars); NWS zone TXZ042 (GARZA), zone-level: may include parts of neighboring counties</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5, 2007 to 2015 (5 zone-level)</w:t>
            </w:r>
          </w:p>
        </w:tc>
        <w:tc>
          <w:tcPr>
            <w:tcW w:type="dxa" w:w="1846"/>
          </w:tcPr>
          <w:p>
            <w:pPr>
              <w:spacing w:after="0"/>
              <w:jc w:val="left"/>
            </w:pPr>
          </w:p>
        </w:tc>
        <w:tc>
          <w:tcPr>
            <w:tcW w:type="dxa" w:w="2091"/>
          </w:tcPr>
          <w:p>
            <w:pPr>
              <w:spacing w:after="0"/>
              <w:jc w:val="left"/>
            </w:pPr>
            <w:r>
              <w:rPr>
                <w:sz w:val="16"/>
              </w:rPr>
              <w:t>Ice Storm, 2007-01-12, $125,000 property; $0 crops, reported for the zone (2007 dollars); NWS zone TXZ042 (GARZA), zone-level: may include parts of neighboring counties</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29, 1996 to 2026</w:t>
            </w:r>
          </w:p>
        </w:tc>
        <w:tc>
          <w:tcPr>
            <w:tcW w:type="dxa" w:w="1846"/>
          </w:tcPr>
          <w:p>
            <w:pPr>
              <w:spacing w:after="0"/>
              <w:jc w:val="left"/>
            </w:pPr>
          </w:p>
        </w:tc>
        <w:tc>
          <w:tcPr>
            <w:tcW w:type="dxa" w:w="2091"/>
          </w:tcPr>
          <w:p>
            <w:pPr>
              <w:spacing w:after="0"/>
              <w:jc w:val="left"/>
            </w:pPr>
            <w:r>
              <w:rPr>
                <w:sz w:val="16"/>
              </w:rPr>
              <w:t>Flood, 2015-05-04, $250,000 property; $50,000,000 crops (2015 dollars) (as recorded; larger than this county's annual agriculture value in the National Risk Index; confirm with the county or the state extension service)</w:t>
            </w:r>
          </w:p>
        </w:tc>
        <w:tc>
          <w:tcPr>
            <w:tcW w:type="dxa" w:w="1614"/>
          </w:tcPr>
          <w:p>
            <w:pPr>
              <w:spacing w:after="0"/>
              <w:jc w:val="left"/>
            </w:pPr>
          </w:p>
        </w:tc>
        <w:tc>
          <w:tcPr>
            <w:tcW w:type="dxa" w:w="1561"/>
          </w:tcPr>
          <w:p>
            <w:pPr>
              <w:spacing w:after="0"/>
              <w:jc w:val="left"/>
            </w:pPr>
            <w:r>
              <w:rPr>
                <w:sz w:val="16"/>
              </w:rPr>
              <w:t>Event records naming member places: Post city (12 records).</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68, 1996 to 2026 (68 zone-level)</w:t>
            </w:r>
          </w:p>
        </w:tc>
        <w:tc>
          <w:tcPr>
            <w:tcW w:type="dxa" w:w="1846"/>
          </w:tcPr>
          <w:p>
            <w:pPr>
              <w:spacing w:after="0"/>
              <w:jc w:val="left"/>
            </w:pPr>
            <w:r>
              <w:rPr>
                <w:sz w:val="16"/>
              </w:rPr>
              <w:t>34 kt (39 mph) to 74 kt (85 mph) (median 53 kt (61 mph)); 65 with a recorded value</w:t>
            </w:r>
          </w:p>
        </w:tc>
        <w:tc>
          <w:tcPr>
            <w:tcW w:type="dxa" w:w="2091"/>
          </w:tcPr>
          <w:p>
            <w:pPr>
              <w:spacing w:after="0"/>
              <w:jc w:val="left"/>
            </w:pPr>
            <w:r>
              <w:rPr>
                <w:sz w:val="16"/>
              </w:rPr>
              <w:t>74 kt (85 mph) measured, High Wind, 2002-06-15; NWS zone TXZ042 (GARZA), zone-level: may include parts of neighboring counties</w:t>
            </w:r>
          </w:p>
        </w:tc>
        <w:tc>
          <w:tcPr>
            <w:tcW w:type="dxa" w:w="1614"/>
          </w:tcPr>
          <w:p>
            <w:pPr>
              <w:spacing w:after="0"/>
              <w:jc w:val="left"/>
            </w:pPr>
            <w:r>
              <w:rPr>
                <w:sz w:val="16"/>
              </w:rPr>
              <w:t>High Wind, 2011-10-17, $50,000 property; $0 crops, reported for the zone (2011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125, 1957 to 2026 (6 zone-level)</w:t>
            </w:r>
          </w:p>
        </w:tc>
        <w:tc>
          <w:tcPr>
            <w:tcW w:type="dxa" w:w="1846"/>
          </w:tcPr>
          <w:p>
            <w:pPr>
              <w:spacing w:after="0"/>
              <w:jc w:val="left"/>
            </w:pPr>
            <w:r>
              <w:rPr>
                <w:sz w:val="16"/>
              </w:rPr>
              <w:t>50 kt (58 mph) to 82 kt (94 mph) (median 54 kt (62 mph)); 107 with a recorded value</w:t>
            </w:r>
          </w:p>
        </w:tc>
        <w:tc>
          <w:tcPr>
            <w:tcW w:type="dxa" w:w="2091"/>
          </w:tcPr>
          <w:p>
            <w:pPr>
              <w:spacing w:after="0"/>
              <w:jc w:val="left"/>
            </w:pPr>
            <w:r>
              <w:rPr>
                <w:sz w:val="16"/>
              </w:rPr>
              <w:t>82 kt (94 mph) measured gust, Thunderstorm Wind, 2020-06-04</w:t>
            </w:r>
          </w:p>
        </w:tc>
        <w:tc>
          <w:tcPr>
            <w:tcW w:type="dxa" w:w="1614"/>
          </w:tcPr>
          <w:p>
            <w:pPr>
              <w:spacing w:after="0"/>
              <w:jc w:val="left"/>
            </w:pPr>
            <w:r>
              <w:rPr>
                <w:sz w:val="16"/>
              </w:rPr>
              <w:t>Thunderstorm Wind, 2005-08-27, $75,000 property; $650,000 crops (2005 dollars)</w:t>
            </w:r>
          </w:p>
        </w:tc>
        <w:tc>
          <w:tcPr>
            <w:tcW w:type="dxa" w:w="1561"/>
          </w:tcPr>
          <w:p>
            <w:pPr>
              <w:spacing w:after="0"/>
              <w:jc w:val="left"/>
            </w:pPr>
            <w:r>
              <w:rPr>
                <w:sz w:val="16"/>
              </w:rPr>
              <w:t>Event records naming member places: Post city (34 records). Zone-level records (6) apply countywide.</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25, 1954 to 2025</w:t>
            </w:r>
          </w:p>
        </w:tc>
        <w:tc>
          <w:tcPr>
            <w:tcW w:type="dxa" w:w="1846"/>
          </w:tcPr>
          <w:p>
            <w:pPr>
              <w:spacing w:after="0"/>
              <w:jc w:val="left"/>
            </w:pPr>
            <w:r>
              <w:rPr>
                <w:sz w:val="16"/>
              </w:rPr>
              <w:t>F/EF0 to F/EF2 (median F/EF0); 18 with a recorded value</w:t>
            </w:r>
          </w:p>
        </w:tc>
        <w:tc>
          <w:tcPr>
            <w:tcW w:type="dxa" w:w="2091"/>
          </w:tcPr>
          <w:p>
            <w:pPr>
              <w:spacing w:after="0"/>
              <w:jc w:val="left"/>
            </w:pPr>
            <w:r>
              <w:rPr>
                <w:sz w:val="16"/>
              </w:rPr>
              <w:t>F2 tornado, 1962-06-16, 11.9 mi path length (records before 1996 may include the whole path; rating and listing come from the county where the tornado began), 33 yd wide, damage not recorded (pre-1996 record); same rating, casualties and property damage also recorded on 1961-06-05</w:t>
            </w:r>
          </w:p>
        </w:tc>
        <w:tc>
          <w:tcPr>
            <w:tcW w:type="dxa" w:w="1614"/>
          </w:tcPr>
          <w:p>
            <w:pPr>
              <w:spacing w:after="0"/>
              <w:jc w:val="left"/>
            </w:pPr>
            <w:r>
              <w:rPr>
                <w:sz w:val="16"/>
              </w:rPr>
              <w:t>Tornado, 1968-05-31, $25,000 property; crops not recorded (1968 dollars)</w:t>
            </w:r>
          </w:p>
        </w:tc>
        <w:tc>
          <w:tcPr>
            <w:tcW w:type="dxa" w:w="1561"/>
          </w:tcPr>
          <w:p>
            <w:pPr>
              <w:spacing w:after="0"/>
              <w:jc w:val="left"/>
            </w:pPr>
            <w:r>
              <w:rPr>
                <w:sz w:val="16"/>
              </w:rPr>
              <w:t>Event records naming member places: Post city (3 records).</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46"/>
          </w:tcPr>
          <w:p>
            <w:pPr>
              <w:spacing w:after="0"/>
              <w:jc w:val="left"/>
            </w:pPr>
          </w:p>
        </w:tc>
        <w:tc>
          <w:tcPr>
            <w:tcW w:type="dxa" w:w="2091"/>
          </w:tcPr>
          <w:p>
            <w:pPr>
              <w:spacing w:after="0"/>
              <w:jc w:val="left"/>
            </w:pPr>
          </w:p>
        </w:tc>
        <w:tc>
          <w:tcPr>
            <w:tcW w:type="dxa" w:w="1614"/>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13, 2008 to 2019 (13 zone-level)</w:t>
            </w:r>
          </w:p>
        </w:tc>
        <w:tc>
          <w:tcPr>
            <w:tcW w:type="dxa" w:w="1846"/>
          </w:tcPr>
          <w:p>
            <w:pPr>
              <w:spacing w:after="0"/>
              <w:jc w:val="left"/>
            </w:pPr>
          </w:p>
        </w:tc>
        <w:tc>
          <w:tcPr>
            <w:tcW w:type="dxa" w:w="2091"/>
          </w:tcPr>
          <w:p>
            <w:pPr>
              <w:spacing w:after="0"/>
              <w:jc w:val="left"/>
            </w:pPr>
            <w:r>
              <w:rPr>
                <w:sz w:val="16"/>
              </w:rPr>
              <w:t>Wildfire, 2011-02-27, $2,000,000 property; $0 crops, reported for the zone (2011 dollars); NWS zone TXZ042 (GARZA), zone-level: may include parts of neighboring counties</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48, 1997 to 2026 (48 zone-level)</w:t>
            </w:r>
          </w:p>
        </w:tc>
        <w:tc>
          <w:tcPr>
            <w:tcW w:type="dxa" w:w="1846"/>
          </w:tcPr>
          <w:p>
            <w:pPr>
              <w:spacing w:after="0"/>
              <w:jc w:val="left"/>
            </w:pPr>
          </w:p>
        </w:tc>
        <w:tc>
          <w:tcPr>
            <w:tcW w:type="dxa" w:w="2091"/>
          </w:tcPr>
          <w:p>
            <w:pPr>
              <w:spacing w:after="0"/>
              <w:jc w:val="left"/>
            </w:pPr>
            <w:r>
              <w:rPr>
                <w:sz w:val="16"/>
              </w:rPr>
              <w:t>Winter Weather, 2009-01-26, $100,000 property; $0 crops, reported for the zone (2009 dollars); NWS zone TXZ042 (GARZA), zone-level: may include parts of neighboring counties</w:t>
            </w:r>
          </w:p>
        </w:tc>
        <w:tc>
          <w:tcPr>
            <w:tcW w:type="dxa" w:w="161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2"/>
        <w:gridCol w:w="2105"/>
        <w:gridCol w:w="4444"/>
        <w:gridCol w:w="1429"/>
        <w:gridCol w:w="73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2"/>
            <w:shd w:val="clear" w:color="auto" w:fill="E8E8E8"/>
          </w:tcPr>
          <w:p>
            <w:pPr>
              <w:spacing w:after="0"/>
              <w:jc w:val="left"/>
            </w:pPr>
            <w:r>
              <w:rPr>
                <w:b/>
                <w:sz w:val="16"/>
              </w:rPr>
              <w:t>Type</w:t>
            </w:r>
          </w:p>
        </w:tc>
        <w:tc>
          <w:tcPr>
            <w:tcW w:type="dxa" w:w="2105"/>
            <w:shd w:val="clear" w:color="auto" w:fill="E8E8E8"/>
          </w:tcPr>
          <w:p>
            <w:pPr>
              <w:spacing w:after="0"/>
              <w:jc w:val="left"/>
            </w:pPr>
            <w:r>
              <w:rPr>
                <w:b/>
                <w:sz w:val="16"/>
              </w:rPr>
              <w:t>Title</w:t>
            </w:r>
          </w:p>
        </w:tc>
        <w:tc>
          <w:tcPr>
            <w:tcW w:type="dxa" w:w="444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92"/>
          </w:tcPr>
          <w:p>
            <w:pPr>
              <w:spacing w:after="0"/>
              <w:jc w:val="left"/>
            </w:pPr>
            <w:r>
              <w:rPr>
                <w:sz w:val="16"/>
              </w:rPr>
              <w:t>Major disaster</w:t>
            </w:r>
          </w:p>
        </w:tc>
        <w:tc>
          <w:tcPr>
            <w:tcW w:type="dxa" w:w="2105"/>
          </w:tcPr>
          <w:p>
            <w:pPr>
              <w:spacing w:after="0"/>
              <w:jc w:val="left"/>
            </w:pPr>
            <w:r>
              <w:rPr>
                <w:sz w:val="16"/>
              </w:rPr>
              <w:t>SEVERE WINTER STORMS</w:t>
            </w:r>
          </w:p>
        </w:tc>
        <w:tc>
          <w:tcPr>
            <w:tcW w:type="dxa" w:w="4444"/>
          </w:tcPr>
          <w:p>
            <w:pPr>
              <w:spacing w:after="0"/>
              <w:jc w:val="left"/>
            </w:pPr>
            <w:r>
              <w:rPr>
                <w:sz w:val="16"/>
              </w:rPr>
              <w:t>Ice Storm</w:t>
            </w:r>
          </w:p>
        </w:tc>
        <w:tc>
          <w:tcPr>
            <w:tcW w:type="dxa" w:w="1429"/>
          </w:tcPr>
          <w:p>
            <w:pPr>
              <w:spacing w:after="0"/>
              <w:jc w:val="right"/>
            </w:pPr>
            <w:r>
              <w:rPr>
                <w:sz w:val="16"/>
              </w:rPr>
              <w:t>$47,079.37</w:t>
            </w:r>
          </w:p>
        </w:tc>
        <w:tc>
          <w:tcPr>
            <w:tcW w:type="dxa" w:w="737"/>
          </w:tcPr>
          <w:p>
            <w:pPr>
              <w:spacing w:after="0"/>
              <w:jc w:val="left"/>
            </w:pPr>
            <w:r>
              <w:rPr>
                <w:sz w:val="16"/>
              </w:rPr>
              <w:t>new since last plan</w:t>
            </w:r>
          </w:p>
        </w:tc>
        <w:tc>
          <w:tcPr>
            <w:tcW w:type="dxa" w:w="89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92"/>
          </w:tcPr>
          <w:p>
            <w:pPr>
              <w:spacing w:after="0"/>
              <w:jc w:val="left"/>
            </w:pPr>
            <w:r>
              <w:rPr>
                <w:sz w:val="16"/>
              </w:rPr>
              <w:t>Emergency</w:t>
            </w:r>
          </w:p>
        </w:tc>
        <w:tc>
          <w:tcPr>
            <w:tcW w:type="dxa" w:w="2105"/>
          </w:tcPr>
          <w:p>
            <w:pPr>
              <w:spacing w:after="0"/>
              <w:jc w:val="left"/>
            </w:pPr>
            <w:r>
              <w:rPr>
                <w:sz w:val="16"/>
              </w:rPr>
              <w:t>SEVERE WINTER STORM</w:t>
            </w:r>
          </w:p>
        </w:tc>
        <w:tc>
          <w:tcPr>
            <w:tcW w:type="dxa" w:w="4444"/>
          </w:tcPr>
          <w:p>
            <w:pPr>
              <w:spacing w:after="0"/>
              <w:jc w:val="left"/>
            </w:pPr>
            <w:r>
              <w:rPr>
                <w:sz w:val="16"/>
              </w:rPr>
              <w:t>Ice Storm</w:t>
            </w:r>
          </w:p>
        </w:tc>
        <w:tc>
          <w:tcPr>
            <w:tcW w:type="dxa" w:w="1429"/>
          </w:tcPr>
          <w:p>
            <w:pPr>
              <w:spacing w:after="0"/>
              <w:jc w:val="right"/>
            </w:pPr>
            <w:r>
              <w:rPr>
                <w:sz w:val="16"/>
              </w:rPr>
              <w:t>none found</w:t>
            </w:r>
          </w:p>
        </w:tc>
        <w:tc>
          <w:tcPr>
            <w:tcW w:type="dxa" w:w="737"/>
          </w:tcPr>
          <w:p>
            <w:pPr>
              <w:spacing w:after="0"/>
              <w:jc w:val="left"/>
            </w:pPr>
            <w:r>
              <w:rPr>
                <w:sz w:val="16"/>
              </w:rPr>
              <w:t>new since last plan</w:t>
            </w:r>
          </w:p>
        </w:tc>
        <w:tc>
          <w:tcPr>
            <w:tcW w:type="dxa" w:w="89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92"/>
          </w:tcPr>
          <w:p>
            <w:pPr>
              <w:spacing w:after="0"/>
              <w:jc w:val="left"/>
            </w:pPr>
            <w:r>
              <w:rPr>
                <w:sz w:val="16"/>
              </w:rPr>
              <w:t>Major disaster</w:t>
            </w:r>
          </w:p>
        </w:tc>
        <w:tc>
          <w:tcPr>
            <w:tcW w:type="dxa" w:w="2105"/>
          </w:tcPr>
          <w:p>
            <w:pPr>
              <w:spacing w:after="0"/>
              <w:jc w:val="left"/>
            </w:pPr>
            <w:r>
              <w:rPr>
                <w:sz w:val="16"/>
              </w:rPr>
              <w:t>COVID-19 PANDEMIC</w:t>
            </w:r>
          </w:p>
        </w:tc>
        <w:tc>
          <w:tcPr>
            <w:tcW w:type="dxa" w:w="4444"/>
          </w:tcPr>
          <w:p>
            <w:pPr>
              <w:spacing w:after="0"/>
              <w:jc w:val="left"/>
            </w:pPr>
            <w:r>
              <w:rPr>
                <w:sz w:val="16"/>
              </w:rPr>
              <w:t>Non-natural, not counted</w:t>
            </w:r>
          </w:p>
        </w:tc>
        <w:tc>
          <w:tcPr>
            <w:tcW w:type="dxa" w:w="1429"/>
          </w:tcPr>
          <w:p>
            <w:pPr>
              <w:spacing w:after="0"/>
              <w:jc w:val="right"/>
            </w:pPr>
            <w:r>
              <w:rPr>
                <w:sz w:val="16"/>
              </w:rPr>
              <w:t>none found</w:t>
            </w:r>
          </w:p>
        </w:tc>
        <w:tc>
          <w:tcPr>
            <w:tcW w:type="dxa" w:w="737"/>
          </w:tcPr>
          <w:p>
            <w:pPr>
              <w:spacing w:after="0"/>
              <w:jc w:val="left"/>
            </w:pPr>
            <w:r>
              <w:rPr>
                <w:sz w:val="16"/>
              </w:rPr>
              <w:t>new since last plan</w:t>
            </w: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92"/>
          </w:tcPr>
          <w:p>
            <w:pPr>
              <w:spacing w:after="0"/>
              <w:jc w:val="left"/>
            </w:pPr>
            <w:r>
              <w:rPr>
                <w:sz w:val="16"/>
              </w:rPr>
              <w:t>Emergency</w:t>
            </w:r>
          </w:p>
        </w:tc>
        <w:tc>
          <w:tcPr>
            <w:tcW w:type="dxa" w:w="2105"/>
          </w:tcPr>
          <w:p>
            <w:pPr>
              <w:spacing w:after="0"/>
              <w:jc w:val="left"/>
            </w:pPr>
            <w:r>
              <w:rPr>
                <w:sz w:val="16"/>
              </w:rPr>
              <w:t>COVID-19</w:t>
            </w:r>
          </w:p>
        </w:tc>
        <w:tc>
          <w:tcPr>
            <w:tcW w:type="dxa" w:w="4444"/>
          </w:tcPr>
          <w:p>
            <w:pPr>
              <w:spacing w:after="0"/>
              <w:jc w:val="left"/>
            </w:pPr>
            <w:r>
              <w:rPr>
                <w:sz w:val="16"/>
              </w:rPr>
              <w:t>Non-natural, not counted</w:t>
            </w:r>
          </w:p>
        </w:tc>
        <w:tc>
          <w:tcPr>
            <w:tcW w:type="dxa" w:w="1429"/>
          </w:tcPr>
          <w:p>
            <w:pPr>
              <w:spacing w:after="0"/>
              <w:jc w:val="right"/>
            </w:pPr>
            <w:r>
              <w:rPr>
                <w:sz w:val="16"/>
              </w:rPr>
              <w:t>none found</w:t>
            </w:r>
          </w:p>
        </w:tc>
        <w:tc>
          <w:tcPr>
            <w:tcW w:type="dxa" w:w="737"/>
          </w:tcPr>
          <w:p>
            <w:pPr>
              <w:spacing w:after="0"/>
              <w:jc w:val="left"/>
            </w:pPr>
            <w:r>
              <w:rPr>
                <w:sz w:val="16"/>
              </w:rPr>
              <w:t>new since last plan</w:t>
            </w:r>
          </w:p>
        </w:tc>
        <w:tc>
          <w:tcPr>
            <w:tcW w:type="dxa" w:w="894"/>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92"/>
          </w:tcPr>
          <w:p>
            <w:pPr>
              <w:spacing w:after="0"/>
              <w:jc w:val="left"/>
            </w:pPr>
            <w:r>
              <w:rPr>
                <w:sz w:val="16"/>
              </w:rPr>
              <w:t>Major disaster</w:t>
            </w:r>
          </w:p>
        </w:tc>
        <w:tc>
          <w:tcPr>
            <w:tcW w:type="dxa" w:w="2105"/>
          </w:tcPr>
          <w:p>
            <w:pPr>
              <w:spacing w:after="0"/>
              <w:jc w:val="left"/>
            </w:pPr>
            <w:r>
              <w:rPr>
                <w:sz w:val="16"/>
              </w:rPr>
              <w:t>SEVERE STORMS, TORNADOES, STRAIGHT-LINE WINDS AND FLOODING</w:t>
            </w:r>
          </w:p>
        </w:tc>
        <w:tc>
          <w:tcPr>
            <w:tcW w:type="dxa" w:w="4444"/>
          </w:tcPr>
          <w:p>
            <w:pPr>
              <w:spacing w:after="0"/>
              <w:jc w:val="left"/>
            </w:pPr>
            <w:r>
              <w:rPr>
                <w:sz w:val="16"/>
              </w:rPr>
              <w:t>Inland Flooding; Strong Wind; Tornado</w:t>
            </w:r>
          </w:p>
        </w:tc>
        <w:tc>
          <w:tcPr>
            <w:tcW w:type="dxa" w:w="1429"/>
          </w:tcPr>
          <w:p>
            <w:pPr>
              <w:spacing w:after="0"/>
              <w:jc w:val="right"/>
            </w:pPr>
            <w:r>
              <w:rPr>
                <w:sz w:val="16"/>
              </w:rPr>
              <w:t>$147,382.38</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92"/>
          </w:tcPr>
          <w:p>
            <w:pPr>
              <w:spacing w:after="0"/>
              <w:jc w:val="left"/>
            </w:pPr>
            <w:r>
              <w:rPr>
                <w:sz w:val="16"/>
              </w:rPr>
              <w:t>Major disaster</w:t>
            </w:r>
          </w:p>
        </w:tc>
        <w:tc>
          <w:tcPr>
            <w:tcW w:type="dxa" w:w="2105"/>
          </w:tcPr>
          <w:p>
            <w:pPr>
              <w:spacing w:after="0"/>
              <w:jc w:val="left"/>
            </w:pPr>
            <w:r>
              <w:rPr>
                <w:sz w:val="16"/>
              </w:rPr>
              <w:t>WILDFIRES</w:t>
            </w:r>
          </w:p>
        </w:tc>
        <w:tc>
          <w:tcPr>
            <w:tcW w:type="dxa" w:w="4444"/>
          </w:tcPr>
          <w:p>
            <w:pPr>
              <w:spacing w:after="0"/>
              <w:jc w:val="left"/>
            </w:pPr>
            <w:r>
              <w:rPr>
                <w:sz w:val="16"/>
              </w:rPr>
              <w:t>Wildfire</w:t>
            </w:r>
          </w:p>
        </w:tc>
        <w:tc>
          <w:tcPr>
            <w:tcW w:type="dxa" w:w="1429"/>
          </w:tcPr>
          <w:p>
            <w:pPr>
              <w:spacing w:after="0"/>
              <w:jc w:val="right"/>
            </w:pPr>
            <w:r>
              <w:rPr>
                <w:sz w:val="16"/>
              </w:rPr>
              <w:t>$63,382.70</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92"/>
          </w:tcPr>
          <w:p>
            <w:pPr>
              <w:spacing w:after="0"/>
              <w:jc w:val="left"/>
            </w:pPr>
            <w:r>
              <w:rPr>
                <w:sz w:val="16"/>
              </w:rPr>
              <w:t>Major disaster</w:t>
            </w:r>
          </w:p>
        </w:tc>
        <w:tc>
          <w:tcPr>
            <w:tcW w:type="dxa" w:w="2105"/>
          </w:tcPr>
          <w:p>
            <w:pPr>
              <w:spacing w:after="0"/>
              <w:jc w:val="left"/>
            </w:pPr>
            <w:r>
              <w:rPr>
                <w:sz w:val="16"/>
              </w:rPr>
              <w:t>HURRICANE ALEX</w:t>
            </w:r>
          </w:p>
        </w:tc>
        <w:tc>
          <w:tcPr>
            <w:tcW w:type="dxa" w:w="4444"/>
          </w:tcPr>
          <w:p>
            <w:pPr>
              <w:spacing w:after="0"/>
              <w:jc w:val="left"/>
            </w:pPr>
            <w:r>
              <w:rPr>
                <w:sz w:val="16"/>
              </w:rPr>
              <w:t>Hurricane</w:t>
            </w:r>
          </w:p>
        </w:tc>
        <w:tc>
          <w:tcPr>
            <w:tcW w:type="dxa" w:w="1429"/>
          </w:tcPr>
          <w:p>
            <w:pPr>
              <w:spacing w:after="0"/>
              <w:jc w:val="right"/>
            </w:pPr>
            <w:r>
              <w:rPr>
                <w:sz w:val="16"/>
              </w:rPr>
              <w:t>$89,346.03</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92"/>
          </w:tcPr>
          <w:p>
            <w:pPr>
              <w:spacing w:after="0"/>
              <w:jc w:val="left"/>
            </w:pPr>
            <w:r>
              <w:rPr>
                <w:sz w:val="16"/>
              </w:rPr>
              <w:t>Emergency</w:t>
            </w:r>
          </w:p>
        </w:tc>
        <w:tc>
          <w:tcPr>
            <w:tcW w:type="dxa" w:w="2105"/>
          </w:tcPr>
          <w:p>
            <w:pPr>
              <w:spacing w:after="0"/>
              <w:jc w:val="left"/>
            </w:pPr>
            <w:r>
              <w:rPr>
                <w:sz w:val="16"/>
              </w:rPr>
              <w:t>WILDFIRES</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92"/>
          </w:tcPr>
          <w:p>
            <w:pPr>
              <w:spacing w:after="0"/>
              <w:jc w:val="left"/>
            </w:pPr>
            <w:r>
              <w:rPr>
                <w:sz w:val="16"/>
              </w:rPr>
              <w:t>Major disaster</w:t>
            </w:r>
          </w:p>
        </w:tc>
        <w:tc>
          <w:tcPr>
            <w:tcW w:type="dxa" w:w="2105"/>
          </w:tcPr>
          <w:p>
            <w:pPr>
              <w:spacing w:after="0"/>
              <w:jc w:val="left"/>
            </w:pPr>
            <w:r>
              <w:rPr>
                <w:sz w:val="16"/>
              </w:rPr>
              <w:t>EXTREME WILDFIRE THREAT</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92"/>
          </w:tcPr>
          <w:p>
            <w:pPr>
              <w:spacing w:after="0"/>
              <w:jc w:val="left"/>
            </w:pPr>
            <w:r>
              <w:rPr>
                <w:sz w:val="16"/>
              </w:rPr>
              <w:t>Major disaster</w:t>
            </w:r>
          </w:p>
        </w:tc>
        <w:tc>
          <w:tcPr>
            <w:tcW w:type="dxa" w:w="2105"/>
          </w:tcPr>
          <w:p>
            <w:pPr>
              <w:spacing w:after="0"/>
              <w:jc w:val="left"/>
            </w:pPr>
            <w:r>
              <w:rPr>
                <w:sz w:val="16"/>
              </w:rPr>
              <w:t>HURRICANE RITA</w:t>
            </w:r>
          </w:p>
        </w:tc>
        <w:tc>
          <w:tcPr>
            <w:tcW w:type="dxa" w:w="4444"/>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92"/>
          </w:tcPr>
          <w:p>
            <w:pPr>
              <w:spacing w:after="0"/>
              <w:jc w:val="left"/>
            </w:pPr>
            <w:r>
              <w:rPr>
                <w:sz w:val="16"/>
              </w:rPr>
              <w:t>Emergency</w:t>
            </w:r>
          </w:p>
        </w:tc>
        <w:tc>
          <w:tcPr>
            <w:tcW w:type="dxa" w:w="2105"/>
          </w:tcPr>
          <w:p>
            <w:pPr>
              <w:spacing w:after="0"/>
              <w:jc w:val="left"/>
            </w:pPr>
            <w:r>
              <w:rPr>
                <w:sz w:val="16"/>
              </w:rPr>
              <w:t>HURRICANE RITA</w:t>
            </w:r>
          </w:p>
        </w:tc>
        <w:tc>
          <w:tcPr>
            <w:tcW w:type="dxa" w:w="4444"/>
          </w:tcPr>
          <w:p>
            <w:pPr>
              <w:spacing w:after="0"/>
              <w:jc w:val="left"/>
            </w:pPr>
            <w:r>
              <w:rPr>
                <w:sz w:val="16"/>
              </w:rPr>
              <w:t>Hurricane: evacuation support (county designated for sheltering evacuees, no Individual Assistance), not a local hazard event; not counted</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92"/>
          </w:tcPr>
          <w:p>
            <w:pPr>
              <w:spacing w:after="0"/>
              <w:jc w:val="left"/>
            </w:pPr>
            <w:r>
              <w:rPr>
                <w:sz w:val="16"/>
              </w:rPr>
              <w:t>Emergency</w:t>
            </w:r>
          </w:p>
        </w:tc>
        <w:tc>
          <w:tcPr>
            <w:tcW w:type="dxa" w:w="2105"/>
          </w:tcPr>
          <w:p>
            <w:pPr>
              <w:spacing w:after="0"/>
              <w:jc w:val="left"/>
            </w:pPr>
            <w:r>
              <w:rPr>
                <w:sz w:val="16"/>
              </w:rPr>
              <w:t>HURRICANE KATRINA EVACUATION</w:t>
            </w:r>
          </w:p>
        </w:tc>
        <w:tc>
          <w:tcPr>
            <w:tcW w:type="dxa" w:w="4444"/>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92"/>
          </w:tcPr>
          <w:p>
            <w:pPr>
              <w:spacing w:after="0"/>
              <w:jc w:val="left"/>
            </w:pPr>
            <w:r>
              <w:rPr>
                <w:sz w:val="16"/>
              </w:rPr>
              <w:t>Major disaster</w:t>
            </w:r>
          </w:p>
        </w:tc>
        <w:tc>
          <w:tcPr>
            <w:tcW w:type="dxa" w:w="2105"/>
          </w:tcPr>
          <w:p>
            <w:pPr>
              <w:spacing w:after="0"/>
              <w:jc w:val="left"/>
            </w:pPr>
            <w:r>
              <w:rPr>
                <w:sz w:val="16"/>
              </w:rPr>
              <w:t>SEVERE WINTER ICE STORM</w:t>
            </w:r>
          </w:p>
        </w:tc>
        <w:tc>
          <w:tcPr>
            <w:tcW w:type="dxa" w:w="4444"/>
          </w:tcPr>
          <w:p>
            <w:pPr>
              <w:spacing w:after="0"/>
              <w:jc w:val="left"/>
            </w:pPr>
            <w:r>
              <w:rPr>
                <w:sz w:val="16"/>
              </w:rPr>
              <w:t>Ice Storm</w:t>
            </w:r>
          </w:p>
        </w:tc>
        <w:tc>
          <w:tcPr>
            <w:tcW w:type="dxa" w:w="1429"/>
          </w:tcPr>
          <w:p>
            <w:pPr>
              <w:spacing w:after="0"/>
              <w:jc w:val="right"/>
            </w:pPr>
            <w:r>
              <w:rPr>
                <w:sz w:val="16"/>
              </w:rPr>
              <w:t>$191,710.30</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92"/>
          </w:tcPr>
          <w:p>
            <w:pPr>
              <w:spacing w:after="0"/>
              <w:jc w:val="left"/>
            </w:pPr>
            <w:r>
              <w:rPr>
                <w:sz w:val="16"/>
              </w:rPr>
              <w:t>Emergency</w:t>
            </w:r>
          </w:p>
        </w:tc>
        <w:tc>
          <w:tcPr>
            <w:tcW w:type="dxa" w:w="2105"/>
          </w:tcPr>
          <w:p>
            <w:pPr>
              <w:spacing w:after="0"/>
              <w:jc w:val="left"/>
            </w:pPr>
            <w:r>
              <w:rPr>
                <w:sz w:val="16"/>
              </w:rPr>
              <w:t>EXTREME FIRE HAZARDS</w:t>
            </w:r>
          </w:p>
        </w:tc>
        <w:tc>
          <w:tcPr>
            <w:tcW w:type="dxa" w:w="4444"/>
          </w:tcPr>
          <w:p>
            <w:pPr>
              <w:spacing w:after="0"/>
              <w:jc w:val="left"/>
            </w:pPr>
            <w:r>
              <w:rPr>
                <w:sz w:val="16"/>
              </w:rPr>
              <w:t>Wildfire</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92"/>
          </w:tcPr>
          <w:p>
            <w:pPr>
              <w:spacing w:after="0"/>
              <w:jc w:val="left"/>
            </w:pPr>
            <w:r>
              <w:rPr>
                <w:sz w:val="16"/>
              </w:rPr>
              <w:t>Major disaster</w:t>
            </w:r>
          </w:p>
        </w:tc>
        <w:tc>
          <w:tcPr>
            <w:tcW w:type="dxa" w:w="2105"/>
          </w:tcPr>
          <w:p>
            <w:pPr>
              <w:spacing w:after="0"/>
              <w:jc w:val="left"/>
            </w:pPr>
            <w:r>
              <w:rPr>
                <w:sz w:val="16"/>
              </w:rPr>
              <w:t>TROPICAL STORM CHARLEY</w:t>
            </w:r>
          </w:p>
        </w:tc>
        <w:tc>
          <w:tcPr>
            <w:tcW w:type="dxa" w:w="4444"/>
          </w:tcPr>
          <w:p>
            <w:pPr>
              <w:spacing w:after="0"/>
              <w:jc w:val="left"/>
            </w:pPr>
            <w:r>
              <w:rPr>
                <w:sz w:val="16"/>
              </w:rPr>
              <w:t>Hurricane; Inland Flooding: designated for Hazard Mitigation only (no Public or Individual Assistance for this county); not counted</w:t>
            </w:r>
          </w:p>
        </w:tc>
        <w:tc>
          <w:tcPr>
            <w:tcW w:type="dxa" w:w="1429"/>
          </w:tcPr>
          <w:p>
            <w:pPr>
              <w:spacing w:after="0"/>
              <w:jc w:val="right"/>
            </w:pPr>
            <w:r>
              <w:rPr>
                <w:sz w:val="16"/>
              </w:rPr>
              <w:t>PA not declared for this county</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92"/>
          </w:tcPr>
          <w:p>
            <w:pPr>
              <w:spacing w:after="0"/>
              <w:jc w:val="left"/>
            </w:pPr>
            <w:r>
              <w:rPr>
                <w:sz w:val="16"/>
              </w:rPr>
              <w:t>Emergency</w:t>
            </w:r>
          </w:p>
        </w:tc>
        <w:tc>
          <w:tcPr>
            <w:tcW w:type="dxa" w:w="2105"/>
          </w:tcPr>
          <w:p>
            <w:pPr>
              <w:spacing w:after="0"/>
              <w:jc w:val="left"/>
            </w:pPr>
            <w:r>
              <w:rPr>
                <w:sz w:val="16"/>
              </w:rPr>
              <w:t>EXTREME FIRE HAZARD</w:t>
            </w:r>
          </w:p>
        </w:tc>
        <w:tc>
          <w:tcPr>
            <w:tcW w:type="dxa" w:w="4444"/>
          </w:tcPr>
          <w:p>
            <w:pPr>
              <w:spacing w:after="0"/>
              <w:jc w:val="left"/>
            </w:pPr>
            <w:r>
              <w:rPr>
                <w:sz w:val="16"/>
              </w:rPr>
              <w:t>Drought (primary); also designated: Wildfire</w:t>
            </w:r>
          </w:p>
        </w:tc>
        <w:tc>
          <w:tcPr>
            <w:tcW w:type="dxa" w:w="1429"/>
          </w:tcPr>
          <w:p>
            <w:pPr>
              <w:spacing w:after="0"/>
              <w:jc w:val="right"/>
            </w:pPr>
            <w:r>
              <w:rPr>
                <w:sz w:val="16"/>
              </w:rPr>
              <w:t>none found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92"/>
          </w:tcPr>
          <w:p>
            <w:pPr>
              <w:spacing w:after="0"/>
              <w:jc w:val="left"/>
            </w:pPr>
            <w:r>
              <w:rPr>
                <w:sz w:val="16"/>
              </w:rPr>
              <w:t>Major disaster</w:t>
            </w:r>
          </w:p>
        </w:tc>
        <w:tc>
          <w:tcPr>
            <w:tcW w:type="dxa" w:w="2105"/>
          </w:tcPr>
          <w:p>
            <w:pPr>
              <w:spacing w:after="0"/>
              <w:jc w:val="left"/>
            </w:pPr>
            <w:r>
              <w:rPr>
                <w:sz w:val="16"/>
              </w:rPr>
              <w:t>EXCESSIVE RAIN &amp; HAIL</w:t>
            </w:r>
          </w:p>
        </w:tc>
        <w:tc>
          <w:tcPr>
            <w:tcW w:type="dxa" w:w="4444"/>
          </w:tcPr>
          <w:p>
            <w:pPr>
              <w:spacing w:after="0"/>
              <w:jc w:val="left"/>
            </w:pPr>
            <w:r>
              <w:rPr>
                <w:sz w:val="16"/>
              </w:rPr>
              <w:t>Hail</w:t>
            </w:r>
          </w:p>
        </w:tc>
        <w:tc>
          <w:tcPr>
            <w:tcW w:type="dxa" w:w="1429"/>
          </w:tcPr>
          <w:p>
            <w:pPr>
              <w:spacing w:after="0"/>
              <w:jc w:val="right"/>
            </w:pPr>
            <w:r>
              <w:rPr>
                <w:sz w:val="16"/>
              </w:rPr>
              <w:t>PA not declared for this county</w:t>
            </w:r>
          </w:p>
        </w:tc>
        <w:tc>
          <w:tcPr>
            <w:tcW w:type="dxa" w:w="737"/>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90</w:t>
            </w:r>
          </w:p>
        </w:tc>
        <w:tc>
          <w:tcPr>
            <w:tcW w:type="dxa" w:w="1422"/>
          </w:tcPr>
          <w:p>
            <w:pPr>
              <w:spacing w:after="0"/>
              <w:jc w:val="right"/>
            </w:pPr>
            <w:r>
              <w:rPr>
                <w:sz w:val="16"/>
              </w:rPr>
              <w:t>10</w:t>
            </w:r>
          </w:p>
        </w:tc>
        <w:tc>
          <w:tcPr>
            <w:tcW w:type="dxa" w:w="1356"/>
          </w:tcPr>
          <w:p>
            <w:pPr>
              <w:spacing w:after="0"/>
              <w:jc w:val="right"/>
            </w:pPr>
            <w:r>
              <w:rPr>
                <w:sz w:val="16"/>
              </w:rPr>
              <w:t>5</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188</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193</w:t>
            </w:r>
          </w:p>
        </w:tc>
        <w:tc>
          <w:tcPr>
            <w:tcW w:type="dxa" w:w="1422"/>
          </w:tcPr>
          <w:p>
            <w:pPr>
              <w:spacing w:after="0"/>
              <w:jc w:val="right"/>
            </w:pPr>
            <w:r>
              <w:rPr>
                <w:sz w:val="16"/>
              </w:rPr>
              <w:t>66</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7"/>
        <w:gridCol w:w="3033"/>
        <w:gridCol w:w="1698"/>
        <w:gridCol w:w="1127"/>
        <w:gridCol w:w="1821"/>
        <w:gridCol w:w="695"/>
        <w:gridCol w:w="3255"/>
      </w:tblGrid>
      <w:tr>
        <w:trPr>
          <w:cantSplit/>
          <w:tblHeader/>
        </w:trPr>
        <w:tc>
          <w:tcPr>
            <w:tcW w:type="dxa" w:w="1037"/>
            <w:shd w:val="clear" w:color="auto" w:fill="E8E8E8"/>
          </w:tcPr>
          <w:p>
            <w:pPr>
              <w:spacing w:after="0"/>
              <w:jc w:val="left"/>
            </w:pPr>
            <w:r>
              <w:rPr>
                <w:b/>
                <w:sz w:val="16"/>
              </w:rPr>
              <w:t>Date</w:t>
            </w:r>
          </w:p>
        </w:tc>
        <w:tc>
          <w:tcPr>
            <w:tcW w:type="dxa" w:w="1447"/>
            <w:shd w:val="clear" w:color="auto" w:fill="E8E8E8"/>
          </w:tcPr>
          <w:p>
            <w:pPr>
              <w:spacing w:after="0"/>
              <w:jc w:val="left"/>
            </w:pPr>
            <w:r>
              <w:rPr>
                <w:b/>
                <w:sz w:val="16"/>
              </w:rPr>
              <w:t>Event type</w:t>
            </w:r>
          </w:p>
        </w:tc>
        <w:tc>
          <w:tcPr>
            <w:tcW w:type="dxa" w:w="3033"/>
            <w:shd w:val="clear" w:color="auto" w:fill="E8E8E8"/>
          </w:tcPr>
          <w:p>
            <w:pPr>
              <w:spacing w:after="0"/>
              <w:jc w:val="left"/>
            </w:pPr>
            <w:r>
              <w:rPr>
                <w:b/>
                <w:sz w:val="16"/>
              </w:rPr>
              <w:t>Magnitude or extent</w:t>
            </w:r>
          </w:p>
        </w:tc>
        <w:tc>
          <w:tcPr>
            <w:tcW w:type="dxa" w:w="1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1"/>
            <w:shd w:val="clear" w:color="auto" w:fill="E8E8E8"/>
          </w:tcPr>
          <w:p>
            <w:pPr>
              <w:spacing w:after="0"/>
              <w:jc w:val="left"/>
            </w:pPr>
            <w:r>
              <w:rPr>
                <w:b/>
                <w:sz w:val="16"/>
              </w:rPr>
              <w:t>Location</w:t>
            </w:r>
          </w:p>
        </w:tc>
        <w:tc>
          <w:tcPr>
            <w:tcW w:type="dxa" w:w="695"/>
            <w:shd w:val="clear" w:color="auto" w:fill="E8E8E8"/>
          </w:tcPr>
          <w:p>
            <w:pPr>
              <w:spacing w:after="0"/>
              <w:jc w:val="left"/>
            </w:pPr>
            <w:r>
              <w:rPr>
                <w:b/>
                <w:sz w:val="16"/>
              </w:rPr>
              <w:t>Flags</w:t>
            </w:r>
          </w:p>
        </w:tc>
        <w:tc>
          <w:tcPr>
            <w:tcW w:type="dxa" w:w="32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2020-06-04</w:t>
            </w:r>
          </w:p>
        </w:tc>
        <w:tc>
          <w:tcPr>
            <w:tcW w:type="dxa" w:w="1447"/>
          </w:tcPr>
          <w:p>
            <w:pPr>
              <w:spacing w:after="0"/>
              <w:jc w:val="left"/>
            </w:pPr>
            <w:r>
              <w:rPr>
                <w:sz w:val="16"/>
              </w:rPr>
              <w:t>Thunderstorm Wind</w:t>
            </w:r>
          </w:p>
        </w:tc>
        <w:tc>
          <w:tcPr>
            <w:tcW w:type="dxa" w:w="3033"/>
          </w:tcPr>
          <w:p>
            <w:pPr>
              <w:spacing w:after="0"/>
              <w:jc w:val="left"/>
            </w:pPr>
            <w:r>
              <w:rPr>
                <w:sz w:val="16"/>
              </w:rPr>
              <w:t>82 kt (94 mph) measured gust</w:t>
            </w:r>
          </w:p>
        </w:tc>
        <w:tc>
          <w:tcPr>
            <w:tcW w:type="dxa" w:w="1698"/>
          </w:tcPr>
          <w:p>
            <w:pPr>
              <w:spacing w:after="0"/>
              <w:jc w:val="left"/>
            </w:pPr>
            <w:r>
              <w:rPr>
                <w:sz w:val="16"/>
              </w:rPr>
              <w:t>$0 property; $0 crops (2020 dollars)</w:t>
            </w:r>
          </w:p>
        </w:tc>
        <w:tc>
          <w:tcPr>
            <w:tcW w:type="dxa" w:w="1127"/>
          </w:tcPr>
          <w:p>
            <w:pPr>
              <w:spacing w:after="0"/>
              <w:jc w:val="right"/>
            </w:pPr>
            <w:r>
              <w:rPr>
                <w:sz w:val="16"/>
              </w:rPr>
              <w:t>0, 0</w:t>
            </w:r>
          </w:p>
        </w:tc>
        <w:tc>
          <w:tcPr>
            <w:tcW w:type="dxa" w:w="1821"/>
          </w:tcPr>
          <w:p>
            <w:pPr>
              <w:spacing w:after="0"/>
              <w:jc w:val="left"/>
            </w:pPr>
            <w:r>
              <w:rPr>
                <w:sz w:val="16"/>
              </w:rPr>
              <w:t>GRAHAM CHAPEL</w:t>
            </w:r>
          </w:p>
        </w:tc>
        <w:tc>
          <w:tcPr>
            <w:tcW w:type="dxa" w:w="695"/>
          </w:tcPr>
          <w:p>
            <w:pPr>
              <w:spacing w:after="0"/>
              <w:jc w:val="left"/>
            </w:pPr>
            <w:r>
              <w:rPr>
                <w:sz w:val="16"/>
              </w:rPr>
              <w:t>new since last plan</w:t>
            </w:r>
          </w:p>
        </w:tc>
        <w:tc>
          <w:tcPr>
            <w:tcW w:type="dxa" w:w="3255"/>
          </w:tcPr>
          <w:p>
            <w:pPr>
              <w:spacing w:after="0"/>
              <w:jc w:val="left"/>
            </w:pPr>
            <w:r>
              <w:rPr>
                <w:sz w:val="16"/>
              </w:rPr>
              <w:t>B1-c worst recorded: Thunderstorm Wind</w:t>
            </w:r>
          </w:p>
        </w:tc>
      </w:tr>
      <w:tr>
        <w:trPr>
          <w:cantSplit/>
        </w:trPr>
        <w:tc>
          <w:tcPr>
            <w:tcW w:type="dxa" w:w="1037"/>
          </w:tcPr>
          <w:p>
            <w:pPr>
              <w:spacing w:after="0"/>
              <w:jc w:val="left"/>
            </w:pPr>
            <w:r>
              <w:rPr>
                <w:sz w:val="16"/>
              </w:rPr>
              <w:t>2016-05-22</w:t>
            </w:r>
          </w:p>
        </w:tc>
        <w:tc>
          <w:tcPr>
            <w:tcW w:type="dxa" w:w="1447"/>
          </w:tcPr>
          <w:p>
            <w:pPr>
              <w:spacing w:after="0"/>
              <w:jc w:val="left"/>
            </w:pPr>
            <w:r>
              <w:rPr>
                <w:sz w:val="16"/>
              </w:rPr>
              <w:t>Hail</w:t>
            </w:r>
          </w:p>
        </w:tc>
        <w:tc>
          <w:tcPr>
            <w:tcW w:type="dxa" w:w="3033"/>
          </w:tcPr>
          <w:p>
            <w:pPr>
              <w:spacing w:after="0"/>
              <w:jc w:val="left"/>
            </w:pPr>
            <w:r>
              <w:rPr>
                <w:sz w:val="16"/>
              </w:rPr>
              <w:t>5 in</w:t>
            </w:r>
          </w:p>
        </w:tc>
        <w:tc>
          <w:tcPr>
            <w:tcW w:type="dxa" w:w="1698"/>
          </w:tcPr>
          <w:p>
            <w:pPr>
              <w:spacing w:after="0"/>
              <w:jc w:val="left"/>
            </w:pPr>
            <w:r>
              <w:rPr>
                <w:sz w:val="16"/>
              </w:rPr>
              <w:t>$10,000 property; $0 crops (2016 dollars)</w:t>
            </w:r>
          </w:p>
        </w:tc>
        <w:tc>
          <w:tcPr>
            <w:tcW w:type="dxa" w:w="1127"/>
          </w:tcPr>
          <w:p>
            <w:pPr>
              <w:spacing w:after="0"/>
              <w:jc w:val="right"/>
            </w:pPr>
            <w:r>
              <w:rPr>
                <w:sz w:val="16"/>
              </w:rPr>
              <w:t>0, 0</w:t>
            </w:r>
          </w:p>
        </w:tc>
        <w:tc>
          <w:tcPr>
            <w:tcW w:type="dxa" w:w="1821"/>
          </w:tcPr>
          <w:p>
            <w:pPr>
              <w:spacing w:after="0"/>
              <w:jc w:val="left"/>
            </w:pPr>
            <w:r>
              <w:rPr>
                <w:sz w:val="16"/>
              </w:rPr>
              <w:t>POST</w:t>
            </w:r>
          </w:p>
        </w:tc>
        <w:tc>
          <w:tcPr>
            <w:tcW w:type="dxa" w:w="695"/>
          </w:tcPr>
          <w:p>
            <w:pPr>
              <w:spacing w:after="0"/>
              <w:jc w:val="left"/>
            </w:pPr>
          </w:p>
        </w:tc>
        <w:tc>
          <w:tcPr>
            <w:tcW w:type="dxa" w:w="3255"/>
          </w:tcPr>
          <w:p>
            <w:pPr>
              <w:spacing w:after="0"/>
              <w:jc w:val="left"/>
            </w:pPr>
            <w:r>
              <w:rPr>
                <w:sz w:val="16"/>
              </w:rPr>
              <w:t>B1-c worst recorded: Hail</w:t>
            </w:r>
          </w:p>
        </w:tc>
      </w:tr>
      <w:tr>
        <w:trPr>
          <w:cantSplit/>
        </w:trPr>
        <w:tc>
          <w:tcPr>
            <w:tcW w:type="dxa" w:w="1037"/>
          </w:tcPr>
          <w:p>
            <w:pPr>
              <w:spacing w:after="0"/>
              <w:jc w:val="left"/>
            </w:pPr>
            <w:r>
              <w:rPr>
                <w:sz w:val="16"/>
              </w:rPr>
              <w:t>2015-05-04</w:t>
            </w:r>
          </w:p>
        </w:tc>
        <w:tc>
          <w:tcPr>
            <w:tcW w:type="dxa" w:w="1447"/>
          </w:tcPr>
          <w:p>
            <w:pPr>
              <w:spacing w:after="0"/>
              <w:jc w:val="left"/>
            </w:pPr>
            <w:r>
              <w:rPr>
                <w:sz w:val="16"/>
              </w:rPr>
              <w:t>Flood</w:t>
            </w:r>
          </w:p>
        </w:tc>
        <w:tc>
          <w:tcPr>
            <w:tcW w:type="dxa" w:w="3033"/>
          </w:tcPr>
          <w:p>
            <w:pPr>
              <w:spacing w:after="0"/>
              <w:jc w:val="left"/>
            </w:pPr>
          </w:p>
        </w:tc>
        <w:tc>
          <w:tcPr>
            <w:tcW w:type="dxa" w:w="1698"/>
          </w:tcPr>
          <w:p>
            <w:pPr>
              <w:spacing w:after="0"/>
              <w:jc w:val="left"/>
            </w:pPr>
            <w:r>
              <w:rPr>
                <w:sz w:val="16"/>
              </w:rPr>
              <w:t>$250,000 property; $50,000,000 crops (2015 dollars) (as recorded; larger than this county's annual agriculture value in the National Risk Index; confirm with the county or the state extension service)</w:t>
            </w:r>
          </w:p>
        </w:tc>
        <w:tc>
          <w:tcPr>
            <w:tcW w:type="dxa" w:w="1127"/>
          </w:tcPr>
          <w:p>
            <w:pPr>
              <w:spacing w:after="0"/>
              <w:jc w:val="right"/>
            </w:pPr>
            <w:r>
              <w:rPr>
                <w:sz w:val="16"/>
              </w:rPr>
              <w:t>0, 0</w:t>
            </w:r>
          </w:p>
        </w:tc>
        <w:tc>
          <w:tcPr>
            <w:tcW w:type="dxa" w:w="1821"/>
          </w:tcPr>
          <w:p>
            <w:pPr>
              <w:spacing w:after="0"/>
              <w:jc w:val="left"/>
            </w:pPr>
            <w:r>
              <w:rPr>
                <w:sz w:val="16"/>
              </w:rPr>
              <w:t>SOUTHLAND to GRAHAM CHAPEL</w:t>
            </w:r>
          </w:p>
        </w:tc>
        <w:tc>
          <w:tcPr>
            <w:tcW w:type="dxa" w:w="695"/>
          </w:tcPr>
          <w:p>
            <w:pPr>
              <w:spacing w:after="0"/>
              <w:jc w:val="left"/>
            </w:pPr>
          </w:p>
        </w:tc>
        <w:tc>
          <w:tcPr>
            <w:tcW w:type="dxa" w:w="32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2012-08-01</w:t>
            </w:r>
          </w:p>
        </w:tc>
        <w:tc>
          <w:tcPr>
            <w:tcW w:type="dxa" w:w="1447"/>
          </w:tcPr>
          <w:p>
            <w:pPr>
              <w:spacing w:after="0"/>
              <w:jc w:val="left"/>
            </w:pPr>
            <w:r>
              <w:rPr>
                <w:sz w:val="16"/>
              </w:rPr>
              <w:t>Drought</w:t>
            </w:r>
          </w:p>
        </w:tc>
        <w:tc>
          <w:tcPr>
            <w:tcW w:type="dxa" w:w="3033"/>
          </w:tcPr>
          <w:p>
            <w:pPr>
              <w:spacing w:after="0"/>
              <w:jc w:val="left"/>
            </w:pPr>
          </w:p>
        </w:tc>
        <w:tc>
          <w:tcPr>
            <w:tcW w:type="dxa" w:w="1698"/>
          </w:tcPr>
          <w:p>
            <w:pPr>
              <w:spacing w:after="0"/>
              <w:jc w:val="left"/>
            </w:pPr>
            <w:r>
              <w:rPr>
                <w:sz w:val="16"/>
              </w:rPr>
              <w:t>$0 property; $0 crops, reported for the zone (2012 dollars)</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Drought</w:t>
            </w:r>
          </w:p>
        </w:tc>
      </w:tr>
      <w:tr>
        <w:trPr>
          <w:cantSplit/>
        </w:trPr>
        <w:tc>
          <w:tcPr>
            <w:tcW w:type="dxa" w:w="1037"/>
          </w:tcPr>
          <w:p>
            <w:pPr>
              <w:spacing w:after="0"/>
              <w:jc w:val="left"/>
            </w:pPr>
            <w:r>
              <w:rPr>
                <w:sz w:val="16"/>
              </w:rPr>
              <w:t>2011-02-27</w:t>
            </w:r>
          </w:p>
        </w:tc>
        <w:tc>
          <w:tcPr>
            <w:tcW w:type="dxa" w:w="1447"/>
          </w:tcPr>
          <w:p>
            <w:pPr>
              <w:spacing w:after="0"/>
              <w:jc w:val="left"/>
            </w:pPr>
            <w:r>
              <w:rPr>
                <w:sz w:val="16"/>
              </w:rPr>
              <w:t>Wildfire</w:t>
            </w:r>
          </w:p>
        </w:tc>
        <w:tc>
          <w:tcPr>
            <w:tcW w:type="dxa" w:w="3033"/>
          </w:tcPr>
          <w:p>
            <w:pPr>
              <w:spacing w:after="0"/>
              <w:jc w:val="left"/>
            </w:pPr>
          </w:p>
        </w:tc>
        <w:tc>
          <w:tcPr>
            <w:tcW w:type="dxa" w:w="1698"/>
          </w:tcPr>
          <w:p>
            <w:pPr>
              <w:spacing w:after="0"/>
              <w:jc w:val="left"/>
            </w:pPr>
            <w:r>
              <w:rPr>
                <w:sz w:val="16"/>
              </w:rPr>
              <w:t>$2,000,000 property; $0 crops, reported for the zone (2011 dollars)</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447"/>
          </w:tcPr>
          <w:p>
            <w:pPr>
              <w:spacing w:after="0"/>
              <w:jc w:val="left"/>
            </w:pPr>
            <w:r>
              <w:rPr>
                <w:sz w:val="16"/>
              </w:rPr>
              <w:t>Extreme Cold/Wind Chill</w:t>
            </w:r>
          </w:p>
        </w:tc>
        <w:tc>
          <w:tcPr>
            <w:tcW w:type="dxa" w:w="3033"/>
          </w:tcPr>
          <w:p>
            <w:pPr>
              <w:spacing w:after="0"/>
              <w:jc w:val="left"/>
            </w:pPr>
          </w:p>
        </w:tc>
        <w:tc>
          <w:tcPr>
            <w:tcW w:type="dxa" w:w="1698"/>
          </w:tcPr>
          <w:p>
            <w:pPr>
              <w:spacing w:after="0"/>
              <w:jc w:val="left"/>
            </w:pPr>
            <w:r>
              <w:rPr>
                <w:sz w:val="16"/>
              </w:rPr>
              <w:t>$0 property; $0 crops, reported for the zone (2011 dollars)</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2009-01-26</w:t>
            </w:r>
          </w:p>
        </w:tc>
        <w:tc>
          <w:tcPr>
            <w:tcW w:type="dxa" w:w="1447"/>
          </w:tcPr>
          <w:p>
            <w:pPr>
              <w:spacing w:after="0"/>
              <w:jc w:val="left"/>
            </w:pPr>
            <w:r>
              <w:rPr>
                <w:sz w:val="16"/>
              </w:rPr>
              <w:t>Winter Weather</w:t>
            </w:r>
          </w:p>
        </w:tc>
        <w:tc>
          <w:tcPr>
            <w:tcW w:type="dxa" w:w="3033"/>
          </w:tcPr>
          <w:p>
            <w:pPr>
              <w:spacing w:after="0"/>
              <w:jc w:val="left"/>
            </w:pPr>
          </w:p>
        </w:tc>
        <w:tc>
          <w:tcPr>
            <w:tcW w:type="dxa" w:w="1698"/>
          </w:tcPr>
          <w:p>
            <w:pPr>
              <w:spacing w:after="0"/>
              <w:jc w:val="left"/>
            </w:pPr>
            <w:r>
              <w:rPr>
                <w:sz w:val="16"/>
              </w:rPr>
              <w:t>$100,000 property; $0 crops, reported for the zone (2009 dollars)</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2008-06-01</w:t>
            </w:r>
          </w:p>
        </w:tc>
        <w:tc>
          <w:tcPr>
            <w:tcW w:type="dxa" w:w="1447"/>
          </w:tcPr>
          <w:p>
            <w:pPr>
              <w:spacing w:after="0"/>
              <w:jc w:val="left"/>
            </w:pPr>
            <w:r>
              <w:rPr>
                <w:sz w:val="16"/>
              </w:rPr>
              <w:t>Heat</w:t>
            </w:r>
          </w:p>
        </w:tc>
        <w:tc>
          <w:tcPr>
            <w:tcW w:type="dxa" w:w="3033"/>
          </w:tcPr>
          <w:p>
            <w:pPr>
              <w:spacing w:after="0"/>
              <w:jc w:val="left"/>
            </w:pPr>
          </w:p>
        </w:tc>
        <w:tc>
          <w:tcPr>
            <w:tcW w:type="dxa" w:w="1698"/>
          </w:tcPr>
          <w:p>
            <w:pPr>
              <w:spacing w:after="0"/>
              <w:jc w:val="left"/>
            </w:pPr>
            <w:r>
              <w:rPr>
                <w:sz w:val="16"/>
              </w:rPr>
              <w:t>$0 property; $0 crops, reported for the zone (2008 dollars)</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Excessive Heat, Heat</w:t>
            </w:r>
          </w:p>
        </w:tc>
      </w:tr>
      <w:tr>
        <w:trPr>
          <w:cantSplit/>
        </w:trPr>
        <w:tc>
          <w:tcPr>
            <w:tcW w:type="dxa" w:w="1037"/>
          </w:tcPr>
          <w:p>
            <w:pPr>
              <w:spacing w:after="0"/>
              <w:jc w:val="left"/>
            </w:pPr>
            <w:r>
              <w:rPr>
                <w:sz w:val="16"/>
              </w:rPr>
              <w:t>2006-05-05</w:t>
            </w:r>
          </w:p>
        </w:tc>
        <w:tc>
          <w:tcPr>
            <w:tcW w:type="dxa" w:w="1447"/>
          </w:tcPr>
          <w:p>
            <w:pPr>
              <w:spacing w:after="0"/>
              <w:jc w:val="left"/>
            </w:pPr>
            <w:r>
              <w:rPr>
                <w:sz w:val="16"/>
              </w:rPr>
              <w:t>Thunderstorm Wind</w:t>
            </w:r>
          </w:p>
        </w:tc>
        <w:tc>
          <w:tcPr>
            <w:tcW w:type="dxa" w:w="3033"/>
          </w:tcPr>
          <w:p>
            <w:pPr>
              <w:spacing w:after="0"/>
              <w:jc w:val="left"/>
            </w:pPr>
            <w:r>
              <w:rPr>
                <w:sz w:val="16"/>
              </w:rPr>
              <w:t>78 kt (90 mph) estimated gust</w:t>
            </w:r>
          </w:p>
        </w:tc>
        <w:tc>
          <w:tcPr>
            <w:tcW w:type="dxa" w:w="1698"/>
          </w:tcPr>
          <w:p>
            <w:pPr>
              <w:spacing w:after="0"/>
              <w:jc w:val="left"/>
            </w:pPr>
            <w:r>
              <w:rPr>
                <w:sz w:val="16"/>
              </w:rPr>
              <w:t>$350,000 property; $0 crops (2006 dollars)</w:t>
            </w:r>
          </w:p>
        </w:tc>
        <w:tc>
          <w:tcPr>
            <w:tcW w:type="dxa" w:w="1127"/>
          </w:tcPr>
          <w:p>
            <w:pPr>
              <w:spacing w:after="0"/>
              <w:jc w:val="right"/>
            </w:pPr>
            <w:r>
              <w:rPr>
                <w:sz w:val="16"/>
              </w:rPr>
              <w:t>0, 1</w:t>
            </w:r>
          </w:p>
        </w:tc>
        <w:tc>
          <w:tcPr>
            <w:tcW w:type="dxa" w:w="1821"/>
          </w:tcPr>
          <w:p>
            <w:pPr>
              <w:spacing w:after="0"/>
              <w:jc w:val="left"/>
            </w:pPr>
            <w:r>
              <w:rPr>
                <w:sz w:val="16"/>
              </w:rPr>
              <w:t>JUSTICEBURG</w:t>
            </w:r>
          </w:p>
        </w:tc>
        <w:tc>
          <w:tcPr>
            <w:tcW w:type="dxa" w:w="695"/>
          </w:tcPr>
          <w:p>
            <w:pPr>
              <w:spacing w:after="0"/>
              <w:jc w:val="left"/>
            </w:pPr>
          </w:p>
        </w:tc>
        <w:tc>
          <w:tcPr>
            <w:tcW w:type="dxa" w:w="3255"/>
          </w:tcPr>
          <w:p>
            <w:pPr>
              <w:spacing w:after="0"/>
              <w:jc w:val="left"/>
            </w:pPr>
            <w:r>
              <w:rPr>
                <w:sz w:val="16"/>
              </w:rPr>
              <w:t>deaths or injuries recorded</w:t>
            </w:r>
          </w:p>
        </w:tc>
      </w:tr>
      <w:tr>
        <w:trPr>
          <w:cantSplit/>
        </w:trPr>
        <w:tc>
          <w:tcPr>
            <w:tcW w:type="dxa" w:w="1037"/>
          </w:tcPr>
          <w:p>
            <w:pPr>
              <w:spacing w:after="0"/>
              <w:jc w:val="left"/>
            </w:pPr>
            <w:r>
              <w:rPr>
                <w:sz w:val="16"/>
              </w:rPr>
              <w:t>2002-06-15</w:t>
            </w:r>
          </w:p>
        </w:tc>
        <w:tc>
          <w:tcPr>
            <w:tcW w:type="dxa" w:w="1447"/>
          </w:tcPr>
          <w:p>
            <w:pPr>
              <w:spacing w:after="0"/>
              <w:jc w:val="left"/>
            </w:pPr>
            <w:r>
              <w:rPr>
                <w:sz w:val="16"/>
              </w:rPr>
              <w:t>High Wind</w:t>
            </w:r>
          </w:p>
        </w:tc>
        <w:tc>
          <w:tcPr>
            <w:tcW w:type="dxa" w:w="3033"/>
          </w:tcPr>
          <w:p>
            <w:pPr>
              <w:spacing w:after="0"/>
              <w:jc w:val="left"/>
            </w:pPr>
            <w:r>
              <w:rPr>
                <w:sz w:val="16"/>
              </w:rPr>
              <w:t>74 kt (85 mph) measured</w:t>
            </w:r>
          </w:p>
        </w:tc>
        <w:tc>
          <w:tcPr>
            <w:tcW w:type="dxa" w:w="1698"/>
          </w:tcPr>
          <w:p>
            <w:pPr>
              <w:spacing w:after="0"/>
              <w:jc w:val="left"/>
            </w:pPr>
            <w:r>
              <w:rPr>
                <w:sz w:val="16"/>
              </w:rPr>
              <w:t>damage not reported</w:t>
            </w:r>
          </w:p>
        </w:tc>
        <w:tc>
          <w:tcPr>
            <w:tcW w:type="dxa" w:w="1127"/>
          </w:tcPr>
          <w:p>
            <w:pPr>
              <w:spacing w:after="0"/>
              <w:jc w:val="right"/>
            </w:pPr>
            <w:r>
              <w:rPr>
                <w:sz w:val="16"/>
              </w:rPr>
              <w:t>0, 0</w:t>
            </w:r>
          </w:p>
        </w:tc>
        <w:tc>
          <w:tcPr>
            <w:tcW w:type="dxa" w:w="1821"/>
          </w:tcPr>
          <w:p>
            <w:pPr>
              <w:spacing w:after="0"/>
              <w:jc w:val="left"/>
            </w:pPr>
            <w:r>
              <w:rPr>
                <w:sz w:val="16"/>
              </w:rPr>
              <w:t>NWS zone TXZ042 (GARZA), zone-level: may include parts of neighboring counties</w:t>
            </w:r>
          </w:p>
        </w:tc>
        <w:tc>
          <w:tcPr>
            <w:tcW w:type="dxa" w:w="695"/>
          </w:tcPr>
          <w:p>
            <w:pPr>
              <w:spacing w:after="0"/>
              <w:jc w:val="left"/>
            </w:pPr>
          </w:p>
        </w:tc>
        <w:tc>
          <w:tcPr>
            <w:tcW w:type="dxa" w:w="32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1997-06-11</w:t>
            </w:r>
          </w:p>
        </w:tc>
        <w:tc>
          <w:tcPr>
            <w:tcW w:type="dxa" w:w="1447"/>
          </w:tcPr>
          <w:p>
            <w:pPr>
              <w:spacing w:after="0"/>
              <w:jc w:val="left"/>
            </w:pPr>
            <w:r>
              <w:rPr>
                <w:sz w:val="16"/>
              </w:rPr>
              <w:t>Thunderstorm Wind</w:t>
            </w:r>
          </w:p>
        </w:tc>
        <w:tc>
          <w:tcPr>
            <w:tcW w:type="dxa" w:w="3033"/>
          </w:tcPr>
          <w:p>
            <w:pPr>
              <w:spacing w:after="0"/>
              <w:jc w:val="left"/>
            </w:pPr>
            <w:r>
              <w:rPr>
                <w:sz w:val="16"/>
              </w:rPr>
              <w:t>55 kt (63 mph), measurement type not recorded</w:t>
            </w:r>
          </w:p>
        </w:tc>
        <w:tc>
          <w:tcPr>
            <w:tcW w:type="dxa" w:w="1698"/>
          </w:tcPr>
          <w:p>
            <w:pPr>
              <w:spacing w:after="0"/>
              <w:jc w:val="left"/>
            </w:pPr>
            <w:r>
              <w:rPr>
                <w:sz w:val="16"/>
              </w:rPr>
              <w:t>$15,000 property; $0 crops (1997 dollars)</w:t>
            </w:r>
          </w:p>
        </w:tc>
        <w:tc>
          <w:tcPr>
            <w:tcW w:type="dxa" w:w="1127"/>
          </w:tcPr>
          <w:p>
            <w:pPr>
              <w:spacing w:after="0"/>
              <w:jc w:val="right"/>
            </w:pPr>
            <w:r>
              <w:rPr>
                <w:sz w:val="16"/>
              </w:rPr>
              <w:t>0, 1</w:t>
            </w:r>
          </w:p>
        </w:tc>
        <w:tc>
          <w:tcPr>
            <w:tcW w:type="dxa" w:w="1821"/>
          </w:tcPr>
          <w:p>
            <w:pPr>
              <w:spacing w:after="0"/>
              <w:jc w:val="left"/>
            </w:pPr>
            <w:r>
              <w:rPr>
                <w:sz w:val="16"/>
              </w:rPr>
              <w:t>POST</w:t>
            </w:r>
          </w:p>
        </w:tc>
        <w:tc>
          <w:tcPr>
            <w:tcW w:type="dxa" w:w="695"/>
          </w:tcPr>
          <w:p>
            <w:pPr>
              <w:spacing w:after="0"/>
              <w:jc w:val="left"/>
            </w:pPr>
          </w:p>
        </w:tc>
        <w:tc>
          <w:tcPr>
            <w:tcW w:type="dxa" w:w="3255"/>
          </w:tcPr>
          <w:p>
            <w:pPr>
              <w:spacing w:after="0"/>
              <w:jc w:val="left"/>
            </w:pPr>
            <w:r>
              <w:rPr>
                <w:sz w:val="16"/>
              </w:rPr>
              <w:t>deaths or injuries recorded</w:t>
            </w:r>
          </w:p>
        </w:tc>
      </w:tr>
      <w:tr>
        <w:trPr>
          <w:cantSplit/>
        </w:trPr>
        <w:tc>
          <w:tcPr>
            <w:tcW w:type="dxa" w:w="1037"/>
          </w:tcPr>
          <w:p>
            <w:pPr>
              <w:spacing w:after="0"/>
              <w:jc w:val="left"/>
            </w:pPr>
            <w:r>
              <w:rPr>
                <w:sz w:val="16"/>
              </w:rPr>
              <w:t>1962-06-16</w:t>
            </w:r>
          </w:p>
        </w:tc>
        <w:tc>
          <w:tcPr>
            <w:tcW w:type="dxa" w:w="1447"/>
          </w:tcPr>
          <w:p>
            <w:pPr>
              <w:spacing w:after="0"/>
              <w:jc w:val="left"/>
            </w:pPr>
            <w:r>
              <w:rPr>
                <w:sz w:val="16"/>
              </w:rPr>
              <w:t>Tornado</w:t>
            </w:r>
          </w:p>
        </w:tc>
        <w:tc>
          <w:tcPr>
            <w:tcW w:type="dxa" w:w="3033"/>
          </w:tcPr>
          <w:p>
            <w:pPr>
              <w:spacing w:after="0"/>
              <w:jc w:val="left"/>
            </w:pPr>
            <w:r>
              <w:rPr>
                <w:sz w:val="16"/>
              </w:rPr>
              <w:t>F2, 11.9 mi path length (records before 1996 may include the whole path; rating and listing come from the county where the tornado began), 33 yd wide</w:t>
            </w:r>
          </w:p>
        </w:tc>
        <w:tc>
          <w:tcPr>
            <w:tcW w:type="dxa" w:w="1698"/>
          </w:tcPr>
          <w:p>
            <w:pPr>
              <w:spacing w:after="0"/>
              <w:jc w:val="left"/>
            </w:pPr>
            <w:r>
              <w:rPr>
                <w:sz w:val="16"/>
              </w:rPr>
              <w:t>damage not recorded (pre-1996 record)</w:t>
            </w:r>
          </w:p>
        </w:tc>
        <w:tc>
          <w:tcPr>
            <w:tcW w:type="dxa" w:w="1127"/>
          </w:tcPr>
          <w:p>
            <w:pPr>
              <w:spacing w:after="0"/>
              <w:jc w:val="right"/>
            </w:pPr>
            <w:r>
              <w:rPr>
                <w:sz w:val="16"/>
              </w:rPr>
              <w:t>0, 0</w:t>
            </w:r>
          </w:p>
        </w:tc>
        <w:tc>
          <w:tcPr>
            <w:tcW w:type="dxa" w:w="1821"/>
          </w:tcPr>
          <w:p>
            <w:pPr>
              <w:spacing w:after="0"/>
              <w:jc w:val="left"/>
            </w:pPr>
            <w:r>
              <w:rPr>
                <w:sz w:val="16"/>
              </w:rPr>
              <w:t>location not recorded</w:t>
            </w:r>
          </w:p>
        </w:tc>
        <w:tc>
          <w:tcPr>
            <w:tcW w:type="dxa" w:w="695"/>
          </w:tcPr>
          <w:p>
            <w:pPr>
              <w:spacing w:after="0"/>
              <w:jc w:val="left"/>
            </w:pPr>
          </w:p>
        </w:tc>
        <w:tc>
          <w:tcPr>
            <w:tcW w:type="dxa" w:w="32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6"/>
        <w:gridCol w:w="1530"/>
        <w:gridCol w:w="1536"/>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p>
        </w:tc>
        <w:tc>
          <w:tcPr>
            <w:tcW w:type="dxa" w:w="1536"/>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3"/>
          </w:tcPr>
          <w:p>
            <w:pPr>
              <w:spacing w:after="0"/>
              <w:jc w:val="left"/>
            </w:pPr>
            <w:r>
              <w:rPr>
                <w:sz w:val="16"/>
              </w:rPr>
              <w:t>event-days per year</w:t>
            </w:r>
          </w:p>
        </w:tc>
        <w:tc>
          <w:tcPr>
            <w:tcW w:type="dxa" w:w="1605"/>
          </w:tcPr>
          <w:p>
            <w:pPr>
              <w:spacing w:after="0"/>
              <w:jc w:val="left"/>
            </w:pPr>
            <w:r>
              <w:rPr>
                <w:sz w:val="16"/>
              </w:rPr>
              <w:t>about 0.947 days per year</w:t>
            </w:r>
          </w:p>
        </w:tc>
        <w:tc>
          <w:tcPr>
            <w:tcW w:type="dxa" w:w="1037"/>
          </w:tcPr>
          <w:p>
            <w:pPr>
              <w:spacing w:after="0"/>
              <w:jc w:val="left"/>
            </w:pPr>
            <w:r>
              <w:rPr>
                <w:sz w:val="16"/>
              </w:rPr>
              <w:t>Possible</w:t>
            </w:r>
          </w:p>
        </w:tc>
        <w:tc>
          <w:tcPr>
            <w:tcW w:type="dxa" w:w="1796"/>
          </w:tcPr>
          <w:p>
            <w:pPr>
              <w:spacing w:after="0"/>
              <w:jc w:val="left"/>
            </w:pPr>
            <w:r>
              <w:rPr>
                <w:sz w:val="16"/>
              </w:rPr>
              <w:t>event-days in 1 of 30 years, 1996 to 2025 (3.33%)</w:t>
            </w:r>
          </w:p>
        </w:tc>
        <w:tc>
          <w:tcPr>
            <w:tcW w:type="dxa" w:w="1530"/>
          </w:tcPr>
          <w:p>
            <w:pPr>
              <w:spacing w:after="0"/>
              <w:jc w:val="right"/>
            </w:pPr>
            <w:r>
              <w:rPr>
                <w:sz w:val="16"/>
              </w:rPr>
              <w:t>18</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74.8</w:t>
            </w:r>
          </w:p>
        </w:tc>
        <w:tc>
          <w:tcPr>
            <w:tcW w:type="dxa" w:w="1473"/>
          </w:tcPr>
          <w:p>
            <w:pPr>
              <w:spacing w:after="0"/>
              <w:jc w:val="left"/>
            </w:pPr>
            <w:r>
              <w:rPr>
                <w:sz w:val="16"/>
              </w:rPr>
              <w:t>event-days per year</w:t>
            </w:r>
          </w:p>
        </w:tc>
        <w:tc>
          <w:tcPr>
            <w:tcW w:type="dxa" w:w="1605"/>
          </w:tcPr>
          <w:p>
            <w:pPr>
              <w:spacing w:after="0"/>
              <w:jc w:val="left"/>
            </w:pPr>
            <w:r>
              <w:rPr>
                <w:sz w:val="16"/>
              </w:rPr>
              <w:t>about 74.8 days per year</w:t>
            </w:r>
          </w:p>
        </w:tc>
        <w:tc>
          <w:tcPr>
            <w:tcW w:type="dxa" w:w="1037"/>
          </w:tcPr>
          <w:p>
            <w:pPr>
              <w:spacing w:after="0"/>
              <w:jc w:val="left"/>
            </w:pPr>
            <w:r>
              <w:rPr>
                <w:sz w:val="16"/>
              </w:rPr>
              <w:t>Likely</w:t>
            </w:r>
          </w:p>
        </w:tc>
        <w:tc>
          <w:tcPr>
            <w:tcW w:type="dxa" w:w="1796"/>
          </w:tcPr>
          <w:p>
            <w:pPr>
              <w:spacing w:after="0"/>
              <w:jc w:val="left"/>
            </w:pPr>
            <w:r>
              <w:rPr>
                <w:sz w:val="16"/>
              </w:rPr>
              <w:t>event-days in 13 of 30 years, 1996 to 2025 (43.3%)</w:t>
            </w:r>
          </w:p>
        </w:tc>
        <w:tc>
          <w:tcPr>
            <w:tcW w:type="dxa" w:w="1530"/>
          </w:tcPr>
          <w:p>
            <w:pPr>
              <w:spacing w:after="0"/>
              <w:jc w:val="right"/>
            </w:pPr>
            <w:r>
              <w:rPr>
                <w:sz w:val="16"/>
              </w:rPr>
              <w:t>1,904</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74.8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0.000298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0.0298%</w:t>
            </w: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4.9</w:t>
            </w:r>
          </w:p>
        </w:tc>
        <w:tc>
          <w:tcPr>
            <w:tcW w:type="dxa" w:w="1473"/>
          </w:tcPr>
          <w:p>
            <w:pPr>
              <w:spacing w:after="0"/>
              <w:jc w:val="left"/>
            </w:pPr>
            <w:r>
              <w:rPr>
                <w:sz w:val="16"/>
              </w:rPr>
              <w:t>events per year</w:t>
            </w:r>
          </w:p>
        </w:tc>
        <w:tc>
          <w:tcPr>
            <w:tcW w:type="dxa" w:w="1605"/>
          </w:tcPr>
          <w:p>
            <w:pPr>
              <w:spacing w:after="0"/>
              <w:jc w:val="left"/>
            </w:pPr>
            <w:r>
              <w:rPr>
                <w:sz w:val="16"/>
              </w:rPr>
              <w:t>about 4.9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186.2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w:t>
            </w:r>
          </w:p>
        </w:tc>
        <w:tc>
          <w:tcPr>
            <w:tcW w:type="dxa" w:w="1473"/>
          </w:tcPr>
          <w:p>
            <w:pPr>
              <w:spacing w:after="0"/>
              <w:jc w:val="left"/>
            </w:pPr>
            <w:r>
              <w:rPr>
                <w:sz w:val="16"/>
              </w:rPr>
              <w:t>event-days per year</w:t>
            </w:r>
          </w:p>
        </w:tc>
        <w:tc>
          <w:tcPr>
            <w:tcW w:type="dxa" w:w="1605"/>
          </w:tcPr>
          <w:p>
            <w:pPr>
              <w:spacing w:after="0"/>
              <w:jc w:val="left"/>
            </w:pPr>
            <w:r>
              <w:rPr>
                <w:sz w:val="16"/>
              </w:rPr>
              <w:t>about 3 days per year</w:t>
            </w:r>
          </w:p>
        </w:tc>
        <w:tc>
          <w:tcPr>
            <w:tcW w:type="dxa" w:w="1037"/>
          </w:tcPr>
          <w:p>
            <w:pPr>
              <w:spacing w:after="0"/>
              <w:jc w:val="left"/>
            </w:pPr>
            <w:r>
              <w:rPr>
                <w:sz w:val="16"/>
              </w:rPr>
              <w:t>Possible</w:t>
            </w:r>
          </w:p>
        </w:tc>
        <w:tc>
          <w:tcPr>
            <w:tcW w:type="dxa" w:w="1796"/>
          </w:tcPr>
          <w:p>
            <w:pPr>
              <w:spacing w:after="0"/>
              <w:jc w:val="left"/>
            </w:pPr>
            <w:r>
              <w:rPr>
                <w:sz w:val="16"/>
              </w:rPr>
              <w:t>event-days in 2 of 30 years, 1996 to 2025 (6.67%)</w:t>
            </w:r>
          </w:p>
        </w:tc>
        <w:tc>
          <w:tcPr>
            <w:tcW w:type="dxa" w:w="1530"/>
          </w:tcPr>
          <w:p>
            <w:pPr>
              <w:spacing w:after="0"/>
              <w:jc w:val="right"/>
            </w:pPr>
            <w:r>
              <w:rPr>
                <w:sz w:val="16"/>
              </w:rPr>
              <w:t>42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3"/>
          </w:tcPr>
          <w:p>
            <w:pPr>
              <w:spacing w:after="0"/>
              <w:jc w:val="left"/>
            </w:pPr>
            <w:r>
              <w:rPr>
                <w:sz w:val="16"/>
              </w:rPr>
              <w:t>events per year</w:t>
            </w:r>
          </w:p>
        </w:tc>
        <w:tc>
          <w:tcPr>
            <w:tcW w:type="dxa" w:w="1605"/>
          </w:tcPr>
          <w:p>
            <w:pPr>
              <w:spacing w:after="0"/>
              <w:jc w:val="left"/>
            </w:pPr>
            <w:r>
              <w:rPr>
                <w:sz w:val="16"/>
              </w:rPr>
              <w:t>about 1 in 174 years</w:t>
            </w:r>
          </w:p>
        </w:tc>
        <w:tc>
          <w:tcPr>
            <w:tcW w:type="dxa" w:w="1037"/>
          </w:tcPr>
          <w:p>
            <w:pPr>
              <w:spacing w:after="0"/>
              <w:jc w:val="left"/>
            </w:pPr>
            <w:r>
              <w:rPr>
                <w:sz w:val="16"/>
              </w:rPr>
              <w:t>Unlikely</w:t>
            </w:r>
          </w:p>
        </w:tc>
        <w:tc>
          <w:tcPr>
            <w:tcW w:type="dxa" w:w="1796"/>
          </w:tcPr>
          <w:p>
            <w:pPr>
              <w:spacing w:after="0"/>
              <w:jc w:val="left"/>
            </w:pPr>
            <w:r>
              <w:rPr>
                <w:sz w:val="16"/>
              </w:rPr>
              <w:t>FEMA annualized frequency (modeled)</w:t>
            </w:r>
          </w:p>
        </w:tc>
        <w:tc>
          <w:tcPr>
            <w:tcW w:type="dxa" w:w="1530"/>
          </w:tcPr>
          <w:p>
            <w:pPr>
              <w:spacing w:after="0"/>
              <w:jc w:val="right"/>
            </w:pPr>
            <w:r>
              <w:rPr>
                <w:sz w:val="16"/>
              </w:rPr>
              <w:t>2</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0.316</w:t>
            </w:r>
          </w:p>
        </w:tc>
        <w:tc>
          <w:tcPr>
            <w:tcW w:type="dxa" w:w="1473"/>
          </w:tcPr>
          <w:p>
            <w:pPr>
              <w:spacing w:after="0"/>
              <w:jc w:val="left"/>
            </w:pPr>
            <w:r>
              <w:rPr>
                <w:sz w:val="16"/>
              </w:rPr>
              <w:t>event-days per year</w:t>
            </w:r>
          </w:p>
        </w:tc>
        <w:tc>
          <w:tcPr>
            <w:tcW w:type="dxa" w:w="1605"/>
          </w:tcPr>
          <w:p>
            <w:pPr>
              <w:spacing w:after="0"/>
              <w:jc w:val="left"/>
            </w:pPr>
            <w:r>
              <w:rPr>
                <w:sz w:val="16"/>
              </w:rPr>
              <w:t>about 0.316 days per year</w:t>
            </w:r>
          </w:p>
        </w:tc>
        <w:tc>
          <w:tcPr>
            <w:tcW w:type="dxa" w:w="1037"/>
          </w:tcPr>
          <w:p>
            <w:pPr>
              <w:spacing w:after="0"/>
              <w:jc w:val="left"/>
            </w:pPr>
            <w:r>
              <w:rPr>
                <w:sz w:val="16"/>
              </w:rPr>
              <w:t>Likely</w:t>
            </w:r>
          </w:p>
        </w:tc>
        <w:tc>
          <w:tcPr>
            <w:tcW w:type="dxa" w:w="1796"/>
          </w:tcPr>
          <w:p>
            <w:pPr>
              <w:spacing w:after="0"/>
              <w:jc w:val="left"/>
            </w:pPr>
            <w:r>
              <w:rPr>
                <w:sz w:val="16"/>
              </w:rPr>
              <w:t>event-days in 3 of 30 years, 1996 to 2025 (10%)</w:t>
            </w:r>
          </w:p>
        </w:tc>
        <w:tc>
          <w:tcPr>
            <w:tcW w:type="dxa" w:w="1530"/>
          </w:tcPr>
          <w:p>
            <w:pPr>
              <w:spacing w:after="0"/>
              <w:jc w:val="right"/>
            </w:pPr>
            <w:r>
              <w:rPr>
                <w:sz w:val="16"/>
              </w:rPr>
              <w:t>22</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0.75</w:t>
            </w:r>
          </w:p>
        </w:tc>
        <w:tc>
          <w:tcPr>
            <w:tcW w:type="dxa" w:w="1473"/>
          </w:tcPr>
          <w:p>
            <w:pPr>
              <w:spacing w:after="0"/>
              <w:jc w:val="left"/>
            </w:pPr>
            <w:r>
              <w:rPr>
                <w:sz w:val="16"/>
              </w:rPr>
              <w:t>event-days per year</w:t>
            </w:r>
          </w:p>
        </w:tc>
        <w:tc>
          <w:tcPr>
            <w:tcW w:type="dxa" w:w="1605"/>
          </w:tcPr>
          <w:p>
            <w:pPr>
              <w:spacing w:after="0"/>
              <w:jc w:val="left"/>
            </w:pPr>
            <w:r>
              <w:rPr>
                <w:sz w:val="16"/>
              </w:rPr>
              <w:t>about 0.75 days per year</w:t>
            </w:r>
          </w:p>
        </w:tc>
        <w:tc>
          <w:tcPr>
            <w:tcW w:type="dxa" w:w="1037"/>
          </w:tcPr>
          <w:p>
            <w:pPr>
              <w:spacing w:after="0"/>
              <w:jc w:val="left"/>
            </w:pPr>
            <w:r>
              <w:rPr>
                <w:sz w:val="16"/>
              </w:rPr>
              <w:t>Likely</w:t>
            </w:r>
          </w:p>
        </w:tc>
        <w:tc>
          <w:tcPr>
            <w:tcW w:type="dxa" w:w="1796"/>
          </w:tcPr>
          <w:p>
            <w:pPr>
              <w:spacing w:after="0"/>
              <w:jc w:val="left"/>
            </w:pPr>
            <w:r>
              <w:rPr>
                <w:sz w:val="16"/>
              </w:rPr>
              <w:t>event-days in 18 of 30 years, 1996 to 2025 (60%)</w:t>
            </w:r>
          </w:p>
        </w:tc>
        <w:tc>
          <w:tcPr>
            <w:tcW w:type="dxa" w:w="1530"/>
          </w:tcPr>
          <w:p>
            <w:pPr>
              <w:spacing w:after="0"/>
              <w:jc w:val="right"/>
            </w:pPr>
            <w:r>
              <w:rPr>
                <w:sz w:val="16"/>
              </w:rPr>
              <w:t>21</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0.151</w:t>
            </w:r>
          </w:p>
        </w:tc>
        <w:tc>
          <w:tcPr>
            <w:tcW w:type="dxa" w:w="1473"/>
          </w:tcPr>
          <w:p>
            <w:pPr>
              <w:spacing w:after="0"/>
              <w:jc w:val="left"/>
            </w:pPr>
            <w:r>
              <w:rPr>
                <w:sz w:val="16"/>
              </w:rPr>
              <w:t>events per year (modeled)</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48.7</w:t>
            </w:r>
          </w:p>
        </w:tc>
        <w:tc>
          <w:tcPr>
            <w:tcW w:type="dxa" w:w="1473"/>
          </w:tcPr>
          <w:p>
            <w:pPr>
              <w:spacing w:after="0"/>
              <w:jc w:val="left"/>
            </w:pPr>
            <w:r>
              <w:rPr>
                <w:sz w:val="16"/>
              </w:rPr>
              <w:t>days per year with a strike</w:t>
            </w:r>
          </w:p>
        </w:tc>
        <w:tc>
          <w:tcPr>
            <w:tcW w:type="dxa" w:w="1605"/>
          </w:tcPr>
          <w:p>
            <w:pPr>
              <w:spacing w:after="0"/>
              <w:jc w:val="left"/>
            </w:pPr>
            <w:r>
              <w:rPr>
                <w:sz w:val="16"/>
              </w:rPr>
              <w:t>about 48.7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2.12</w:t>
            </w:r>
          </w:p>
        </w:tc>
        <w:tc>
          <w:tcPr>
            <w:tcW w:type="dxa" w:w="1473"/>
          </w:tcPr>
          <w:p>
            <w:pPr>
              <w:spacing w:after="0"/>
              <w:jc w:val="left"/>
            </w:pPr>
            <w:r>
              <w:rPr>
                <w:sz w:val="16"/>
              </w:rPr>
              <w:t>events per year</w:t>
            </w:r>
          </w:p>
        </w:tc>
        <w:tc>
          <w:tcPr>
            <w:tcW w:type="dxa" w:w="1605"/>
          </w:tcPr>
          <w:p>
            <w:pPr>
              <w:spacing w:after="0"/>
              <w:jc w:val="left"/>
            </w:pPr>
            <w:r>
              <w:rPr>
                <w:sz w:val="16"/>
              </w:rPr>
              <w:t>about 2.12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30"/>
          </w:tcPr>
          <w:p>
            <w:pPr>
              <w:spacing w:after="0"/>
              <w:jc w:val="right"/>
            </w:pPr>
            <w:r>
              <w:rPr>
                <w:sz w:val="16"/>
              </w:rPr>
              <w:t>81</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0.572</w:t>
            </w:r>
          </w:p>
        </w:tc>
        <w:tc>
          <w:tcPr>
            <w:tcW w:type="dxa" w:w="1473"/>
          </w:tcPr>
          <w:p>
            <w:pPr>
              <w:spacing w:after="0"/>
              <w:jc w:val="left"/>
            </w:pPr>
            <w:r>
              <w:rPr>
                <w:sz w:val="16"/>
              </w:rPr>
              <w:t>events per year</w:t>
            </w:r>
          </w:p>
        </w:tc>
        <w:tc>
          <w:tcPr>
            <w:tcW w:type="dxa" w:w="1605"/>
          </w:tcPr>
          <w:p>
            <w:pPr>
              <w:spacing w:after="0"/>
              <w:jc w:val="left"/>
            </w:pPr>
            <w:r>
              <w:rPr>
                <w:sz w:val="16"/>
              </w:rPr>
              <w:t>about 0.57 per year</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0.00547</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0.547%</w:t>
            </w:r>
          </w:p>
        </w:tc>
        <w:tc>
          <w:tcPr>
            <w:tcW w:type="dxa" w:w="1037"/>
          </w:tcPr>
          <w:p>
            <w:pPr>
              <w:spacing w:after="0"/>
              <w:jc w:val="left"/>
            </w:pPr>
            <w:r>
              <w:rPr>
                <w:sz w:val="16"/>
              </w:rPr>
              <w:t>Likely</w:t>
            </w:r>
          </w:p>
        </w:tc>
        <w:tc>
          <w:tcPr>
            <w:tcW w:type="dxa" w:w="1796"/>
          </w:tcPr>
          <w:p>
            <w:pPr>
              <w:spacing w:after="0"/>
              <w:jc w:val="left"/>
            </w:pPr>
            <w:r>
              <w:rPr>
                <w:sz w:val="16"/>
              </w:rPr>
              <w:t>Storm Events records in 4 of 30 years, 1996 to 2025 (13.3%)</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6.42</w:t>
            </w:r>
          </w:p>
        </w:tc>
        <w:tc>
          <w:tcPr>
            <w:tcW w:type="dxa" w:w="1473"/>
          </w:tcPr>
          <w:p>
            <w:pPr>
              <w:spacing w:after="0"/>
              <w:jc w:val="left"/>
            </w:pPr>
            <w:r>
              <w:rPr>
                <w:sz w:val="16"/>
              </w:rPr>
              <w:t>event-days per year</w:t>
            </w:r>
          </w:p>
        </w:tc>
        <w:tc>
          <w:tcPr>
            <w:tcW w:type="dxa" w:w="1605"/>
          </w:tcPr>
          <w:p>
            <w:pPr>
              <w:spacing w:after="0"/>
              <w:jc w:val="left"/>
            </w:pPr>
            <w:r>
              <w:rPr>
                <w:sz w:val="16"/>
              </w:rPr>
              <w:t>about 6.42 days per year</w:t>
            </w:r>
          </w:p>
        </w:tc>
        <w:tc>
          <w:tcPr>
            <w:tcW w:type="dxa" w:w="1037"/>
          </w:tcPr>
          <w:p>
            <w:pPr>
              <w:spacing w:after="0"/>
              <w:jc w:val="left"/>
            </w:pPr>
            <w:r>
              <w:rPr>
                <w:sz w:val="16"/>
              </w:rPr>
              <w:t>Likely</w:t>
            </w:r>
          </w:p>
        </w:tc>
        <w:tc>
          <w:tcPr>
            <w:tcW w:type="dxa" w:w="1796"/>
          </w:tcPr>
          <w:p>
            <w:pPr>
              <w:spacing w:after="0"/>
              <w:jc w:val="left"/>
            </w:pPr>
            <w:r>
              <w:rPr>
                <w:sz w:val="16"/>
              </w:rPr>
              <w:t>event-days in 21 of 30 years, 1996 to 2025 (70%)</w:t>
            </w:r>
          </w:p>
        </w:tc>
        <w:tc>
          <w:tcPr>
            <w:tcW w:type="dxa" w:w="1530"/>
          </w:tcPr>
          <w:p>
            <w:pPr>
              <w:spacing w:after="0"/>
              <w:jc w:val="right"/>
            </w:pPr>
            <w:r>
              <w:rPr>
                <w:sz w:val="16"/>
              </w:rPr>
              <w:t>122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1"/>
          </w:tcPr>
          <w:p>
            <w:pPr>
              <w:spacing w:after="0"/>
              <w:jc w:val="right"/>
            </w:pPr>
            <w:r>
              <w:rPr>
                <w:sz w:val="16"/>
              </w:rPr>
              <w:t>48.7</w:t>
            </w:r>
          </w:p>
        </w:tc>
        <w:tc>
          <w:tcPr>
            <w:tcW w:type="dxa" w:w="680"/>
          </w:tcPr>
          <w:p>
            <w:pPr>
              <w:spacing w:after="0"/>
              <w:jc w:val="right"/>
            </w:pPr>
            <w:r>
              <w:rPr>
                <w:sz w:val="16"/>
              </w:rPr>
              <w:t>55.0</w:t>
            </w:r>
          </w:p>
        </w:tc>
        <w:tc>
          <w:tcPr>
            <w:tcW w:type="dxa" w:w="648"/>
          </w:tcPr>
          <w:p>
            <w:pPr>
              <w:spacing w:after="0"/>
              <w:jc w:val="right"/>
            </w:pPr>
            <w:r>
              <w:rPr>
                <w:sz w:val="16"/>
              </w:rPr>
              <w:t>69.1</w:t>
            </w:r>
          </w:p>
        </w:tc>
        <w:tc>
          <w:tcPr>
            <w:tcW w:type="dxa" w:w="3571"/>
          </w:tcPr>
          <w:p>
            <w:pPr>
              <w:spacing w:after="0"/>
              <w:jc w:val="left"/>
            </w:pPr>
            <w:r>
              <w:rPr>
                <w:sz w:val="16"/>
              </w:rPr>
              <w:t>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1"/>
          </w:tcPr>
          <w:p>
            <w:pPr>
              <w:spacing w:after="0"/>
              <w:jc w:val="right"/>
            </w:pPr>
            <w:r>
              <w:rPr>
                <w:sz w:val="16"/>
              </w:rPr>
              <w:t>73.3</w:t>
            </w:r>
          </w:p>
        </w:tc>
        <w:tc>
          <w:tcPr>
            <w:tcW w:type="dxa" w:w="680"/>
          </w:tcPr>
          <w:p>
            <w:pPr>
              <w:spacing w:after="0"/>
              <w:jc w:val="right"/>
            </w:pPr>
            <w:r>
              <w:rPr>
                <w:sz w:val="16"/>
              </w:rPr>
              <w:t>91.1</w:t>
            </w:r>
          </w:p>
        </w:tc>
        <w:tc>
          <w:tcPr>
            <w:tcW w:type="dxa" w:w="648"/>
          </w:tcPr>
          <w:p>
            <w:pPr>
              <w:spacing w:after="0"/>
              <w:jc w:val="right"/>
            </w:pPr>
            <w:r>
              <w:rPr>
                <w:sz w:val="16"/>
              </w:rPr>
              <w:t>99.8</w:t>
            </w:r>
          </w:p>
        </w:tc>
        <w:tc>
          <w:tcPr>
            <w:tcW w:type="dxa" w:w="3571"/>
          </w:tcPr>
          <w:p>
            <w:pPr>
              <w:spacing w:after="0"/>
              <w:jc w:val="left"/>
            </w:pPr>
            <w:r>
              <w:rPr>
                <w:sz w:val="16"/>
              </w:rPr>
              <w:t>Very High 1, Relatively Low 1,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1"/>
          </w:tcPr>
          <w:p>
            <w:pPr>
              <w:spacing w:after="0"/>
              <w:jc w:val="right"/>
            </w:pPr>
            <w:r>
              <w:rPr>
                <w:sz w:val="16"/>
              </w:rPr>
              <w:t>2.8</w:t>
            </w:r>
          </w:p>
        </w:tc>
        <w:tc>
          <w:tcPr>
            <w:tcW w:type="dxa" w:w="680"/>
          </w:tcPr>
          <w:p>
            <w:pPr>
              <w:spacing w:after="0"/>
              <w:jc w:val="right"/>
            </w:pPr>
            <w:r>
              <w:rPr>
                <w:sz w:val="16"/>
              </w:rPr>
              <w:t>11.1</w:t>
            </w:r>
          </w:p>
        </w:tc>
        <w:tc>
          <w:tcPr>
            <w:tcW w:type="dxa" w:w="648"/>
          </w:tcPr>
          <w:p>
            <w:pPr>
              <w:spacing w:after="0"/>
              <w:jc w:val="right"/>
            </w:pPr>
            <w:r>
              <w:rPr>
                <w:sz w:val="16"/>
              </w:rPr>
              <w:t>19.2</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1"/>
          </w:tcPr>
          <w:p>
            <w:pPr>
              <w:spacing w:after="0"/>
              <w:jc w:val="right"/>
            </w:pPr>
            <w:r>
              <w:rPr>
                <w:sz w:val="16"/>
              </w:rPr>
              <w:t>64.4</w:t>
            </w:r>
          </w:p>
        </w:tc>
        <w:tc>
          <w:tcPr>
            <w:tcW w:type="dxa" w:w="680"/>
          </w:tcPr>
          <w:p>
            <w:pPr>
              <w:spacing w:after="0"/>
              <w:jc w:val="right"/>
            </w:pPr>
            <w:r>
              <w:rPr>
                <w:sz w:val="16"/>
              </w:rPr>
              <w:t>96.6</w:t>
            </w:r>
          </w:p>
        </w:tc>
        <w:tc>
          <w:tcPr>
            <w:tcW w:type="dxa" w:w="648"/>
          </w:tcPr>
          <w:p>
            <w:pPr>
              <w:spacing w:after="0"/>
              <w:jc w:val="right"/>
            </w:pPr>
            <w:r>
              <w:rPr>
                <w:sz w:val="16"/>
              </w:rPr>
              <w:t>99.3</w:t>
            </w:r>
          </w:p>
        </w:tc>
        <w:tc>
          <w:tcPr>
            <w:tcW w:type="dxa" w:w="3571"/>
          </w:tcPr>
          <w:p>
            <w:pPr>
              <w:spacing w:after="0"/>
              <w:jc w:val="left"/>
            </w:pPr>
            <w:r>
              <w:rPr>
                <w:sz w:val="16"/>
              </w:rPr>
              <w:t>Very High 1, Relatively High 1,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1"/>
          </w:tcPr>
          <w:p>
            <w:pPr>
              <w:spacing w:after="0"/>
              <w:jc w:val="right"/>
            </w:pPr>
            <w:r>
              <w:rPr>
                <w:sz w:val="16"/>
              </w:rPr>
              <w:t>16.5</w:t>
            </w:r>
          </w:p>
        </w:tc>
        <w:tc>
          <w:tcPr>
            <w:tcW w:type="dxa" w:w="680"/>
          </w:tcPr>
          <w:p>
            <w:pPr>
              <w:spacing w:after="0"/>
              <w:jc w:val="right"/>
            </w:pPr>
            <w:r>
              <w:rPr>
                <w:sz w:val="16"/>
              </w:rPr>
              <w:t>21.9</w:t>
            </w:r>
          </w:p>
        </w:tc>
        <w:tc>
          <w:tcPr>
            <w:tcW w:type="dxa" w:w="648"/>
          </w:tcPr>
          <w:p>
            <w:pPr>
              <w:spacing w:after="0"/>
              <w:jc w:val="right"/>
            </w:pPr>
            <w:r>
              <w:rPr>
                <w:sz w:val="16"/>
              </w:rPr>
              <w:t>39.3</w:t>
            </w:r>
          </w:p>
        </w:tc>
        <w:tc>
          <w:tcPr>
            <w:tcW w:type="dxa" w:w="3571"/>
          </w:tcPr>
          <w:p>
            <w:pPr>
              <w:spacing w:after="0"/>
              <w:jc w:val="left"/>
            </w:pPr>
            <w:r>
              <w:rPr>
                <w:sz w:val="16"/>
              </w:rPr>
              <w:t>Relatively Low 2,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1"/>
          </w:tcPr>
          <w:p>
            <w:pPr>
              <w:spacing w:after="0"/>
              <w:jc w:val="right"/>
            </w:pPr>
            <w:r>
              <w:rPr>
                <w:sz w:val="16"/>
              </w:rPr>
              <w:t>13.3</w:t>
            </w:r>
          </w:p>
        </w:tc>
        <w:tc>
          <w:tcPr>
            <w:tcW w:type="dxa" w:w="680"/>
          </w:tcPr>
          <w:p>
            <w:pPr>
              <w:spacing w:after="0"/>
              <w:jc w:val="right"/>
            </w:pPr>
            <w:r>
              <w:rPr>
                <w:sz w:val="16"/>
              </w:rPr>
              <w:t>30.5</w:t>
            </w:r>
          </w:p>
        </w:tc>
        <w:tc>
          <w:tcPr>
            <w:tcW w:type="dxa" w:w="648"/>
          </w:tcPr>
          <w:p>
            <w:pPr>
              <w:spacing w:after="0"/>
              <w:jc w:val="right"/>
            </w:pPr>
            <w:r>
              <w:rPr>
                <w:sz w:val="16"/>
              </w:rPr>
              <w:t>38.8</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1"/>
          </w:tcPr>
          <w:p>
            <w:pPr>
              <w:spacing w:after="0"/>
              <w:jc w:val="right"/>
            </w:pPr>
            <w:r>
              <w:rPr>
                <w:sz w:val="16"/>
              </w:rPr>
              <w:t>24.1</w:t>
            </w:r>
          </w:p>
        </w:tc>
        <w:tc>
          <w:tcPr>
            <w:tcW w:type="dxa" w:w="680"/>
          </w:tcPr>
          <w:p>
            <w:pPr>
              <w:spacing w:after="0"/>
              <w:jc w:val="right"/>
            </w:pPr>
            <w:r>
              <w:rPr>
                <w:sz w:val="16"/>
              </w:rPr>
              <w:t>74.4</w:t>
            </w:r>
          </w:p>
        </w:tc>
        <w:tc>
          <w:tcPr>
            <w:tcW w:type="dxa" w:w="648"/>
          </w:tcPr>
          <w:p>
            <w:pPr>
              <w:spacing w:after="0"/>
              <w:jc w:val="right"/>
            </w:pPr>
            <w:r>
              <w:rPr>
                <w:sz w:val="16"/>
              </w:rPr>
              <w:t>74.8</w:t>
            </w:r>
          </w:p>
        </w:tc>
        <w:tc>
          <w:tcPr>
            <w:tcW w:type="dxa" w:w="3571"/>
          </w:tcPr>
          <w:p>
            <w:pPr>
              <w:spacing w:after="0"/>
              <w:jc w:val="left"/>
            </w:pPr>
            <w:r>
              <w:rPr>
                <w:sz w:val="16"/>
              </w:rPr>
              <w:t>Relatively Moderate 2,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1"/>
          </w:tcPr>
          <w:p>
            <w:pPr>
              <w:spacing w:after="0"/>
              <w:jc w:val="right"/>
            </w:pPr>
            <w:r>
              <w:rPr>
                <w:sz w:val="16"/>
              </w:rPr>
              <w:t>0.3</w:t>
            </w:r>
          </w:p>
        </w:tc>
        <w:tc>
          <w:tcPr>
            <w:tcW w:type="dxa" w:w="680"/>
          </w:tcPr>
          <w:p>
            <w:pPr>
              <w:spacing w:after="0"/>
              <w:jc w:val="right"/>
            </w:pPr>
            <w:r>
              <w:rPr>
                <w:sz w:val="16"/>
              </w:rPr>
              <w:t>5.0</w:t>
            </w:r>
          </w:p>
        </w:tc>
        <w:tc>
          <w:tcPr>
            <w:tcW w:type="dxa" w:w="648"/>
          </w:tcPr>
          <w:p>
            <w:pPr>
              <w:spacing w:after="0"/>
              <w:jc w:val="right"/>
            </w:pPr>
            <w:r>
              <w:rPr>
                <w:sz w:val="16"/>
              </w:rPr>
              <w:t>27.8</w:t>
            </w:r>
          </w:p>
        </w:tc>
        <w:tc>
          <w:tcPr>
            <w:tcW w:type="dxa" w:w="3571"/>
          </w:tcPr>
          <w:p>
            <w:pPr>
              <w:spacing w:after="0"/>
              <w:jc w:val="left"/>
            </w:pPr>
            <w:r>
              <w:rPr>
                <w:sz w:val="16"/>
              </w:rPr>
              <w:t>Relatively Low 1, Very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3</w:t>
            </w:r>
          </w:p>
        </w:tc>
        <w:tc>
          <w:tcPr>
            <w:tcW w:type="dxa" w:w="881"/>
          </w:tcPr>
          <w:p>
            <w:pPr>
              <w:spacing w:after="0"/>
              <w:jc w:val="right"/>
            </w:pPr>
            <w:r>
              <w:rPr>
                <w:sz w:val="16"/>
              </w:rPr>
              <w:t>12.9</w:t>
            </w:r>
          </w:p>
        </w:tc>
        <w:tc>
          <w:tcPr>
            <w:tcW w:type="dxa" w:w="680"/>
          </w:tcPr>
          <w:p>
            <w:pPr>
              <w:spacing w:after="0"/>
              <w:jc w:val="right"/>
            </w:pPr>
            <w:r>
              <w:rPr>
                <w:sz w:val="16"/>
              </w:rPr>
              <w:t>39.0</w:t>
            </w:r>
          </w:p>
        </w:tc>
        <w:tc>
          <w:tcPr>
            <w:tcW w:type="dxa" w:w="648"/>
          </w:tcPr>
          <w:p>
            <w:pPr>
              <w:spacing w:after="0"/>
              <w:jc w:val="right"/>
            </w:pPr>
            <w:r>
              <w:rPr>
                <w:sz w:val="16"/>
              </w:rPr>
              <w:t>65.1</w:t>
            </w:r>
          </w:p>
        </w:tc>
        <w:tc>
          <w:tcPr>
            <w:tcW w:type="dxa" w:w="3571"/>
          </w:tcPr>
          <w:p>
            <w:pPr>
              <w:spacing w:after="0"/>
              <w:jc w:val="left"/>
            </w:pPr>
            <w:r>
              <w:rPr>
                <w:sz w:val="16"/>
              </w:rPr>
              <w:t>Very Low 2, No Rating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1"/>
          </w:tcPr>
          <w:p>
            <w:pPr>
              <w:spacing w:after="0"/>
              <w:jc w:val="right"/>
            </w:pPr>
            <w:r>
              <w:rPr>
                <w:sz w:val="16"/>
              </w:rPr>
              <w:t>30.5</w:t>
            </w:r>
          </w:p>
        </w:tc>
        <w:tc>
          <w:tcPr>
            <w:tcW w:type="dxa" w:w="680"/>
          </w:tcPr>
          <w:p>
            <w:pPr>
              <w:spacing w:after="0"/>
              <w:jc w:val="right"/>
            </w:pPr>
            <w:r>
              <w:rPr>
                <w:sz w:val="16"/>
              </w:rPr>
              <w:t>31.8</w:t>
            </w:r>
          </w:p>
        </w:tc>
        <w:tc>
          <w:tcPr>
            <w:tcW w:type="dxa" w:w="648"/>
          </w:tcPr>
          <w:p>
            <w:pPr>
              <w:spacing w:after="0"/>
              <w:jc w:val="right"/>
            </w:pPr>
            <w:r>
              <w:rPr>
                <w:sz w:val="16"/>
              </w:rPr>
              <w:t>49.1</w:t>
            </w:r>
          </w:p>
        </w:tc>
        <w:tc>
          <w:tcPr>
            <w:tcW w:type="dxa" w:w="3571"/>
          </w:tcPr>
          <w:p>
            <w:pPr>
              <w:spacing w:after="0"/>
              <w:jc w:val="left"/>
            </w:pPr>
            <w:r>
              <w:rPr>
                <w:sz w:val="16"/>
              </w:rPr>
              <w:t>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1"/>
          </w:tcPr>
          <w:p>
            <w:pPr>
              <w:spacing w:after="0"/>
              <w:jc w:val="right"/>
            </w:pPr>
            <w:r>
              <w:rPr>
                <w:sz w:val="16"/>
              </w:rPr>
              <w:t>75.6</w:t>
            </w:r>
          </w:p>
        </w:tc>
        <w:tc>
          <w:tcPr>
            <w:tcW w:type="dxa" w:w="680"/>
          </w:tcPr>
          <w:p>
            <w:pPr>
              <w:spacing w:after="0"/>
              <w:jc w:val="right"/>
            </w:pPr>
            <w:r>
              <w:rPr>
                <w:sz w:val="16"/>
              </w:rPr>
              <w:t>95.4</w:t>
            </w:r>
          </w:p>
        </w:tc>
        <w:tc>
          <w:tcPr>
            <w:tcW w:type="dxa" w:w="648"/>
          </w:tcPr>
          <w:p>
            <w:pPr>
              <w:spacing w:after="0"/>
              <w:jc w:val="right"/>
            </w:pPr>
            <w:r>
              <w:rPr>
                <w:sz w:val="16"/>
              </w:rPr>
              <w:t>98.0</w:t>
            </w:r>
          </w:p>
        </w:tc>
        <w:tc>
          <w:tcPr>
            <w:tcW w:type="dxa" w:w="3571"/>
          </w:tcPr>
          <w:p>
            <w:pPr>
              <w:spacing w:after="0"/>
              <w:jc w:val="left"/>
            </w:pPr>
            <w:r>
              <w:rPr>
                <w:sz w:val="16"/>
              </w:rPr>
              <w:t>Very High 1, Relatively High 1,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1"/>
          </w:tcPr>
          <w:p>
            <w:pPr>
              <w:spacing w:after="0"/>
              <w:jc w:val="right"/>
            </w:pPr>
            <w:r>
              <w:rPr>
                <w:sz w:val="16"/>
              </w:rPr>
              <w:t>68.9</w:t>
            </w:r>
          </w:p>
        </w:tc>
        <w:tc>
          <w:tcPr>
            <w:tcW w:type="dxa" w:w="680"/>
          </w:tcPr>
          <w:p>
            <w:pPr>
              <w:spacing w:after="0"/>
              <w:jc w:val="right"/>
            </w:pPr>
            <w:r>
              <w:rPr>
                <w:sz w:val="16"/>
              </w:rPr>
              <w:t>79.5</w:t>
            </w:r>
          </w:p>
        </w:tc>
        <w:tc>
          <w:tcPr>
            <w:tcW w:type="dxa" w:w="648"/>
          </w:tcPr>
          <w:p>
            <w:pPr>
              <w:spacing w:after="0"/>
              <w:jc w:val="right"/>
            </w:pPr>
            <w:r>
              <w:rPr>
                <w:sz w:val="16"/>
              </w:rPr>
              <w:t>90.8</w:t>
            </w:r>
          </w:p>
        </w:tc>
        <w:tc>
          <w:tcPr>
            <w:tcW w:type="dxa" w:w="3571"/>
          </w:tcPr>
          <w:p>
            <w:pPr>
              <w:spacing w:after="0"/>
              <w:jc w:val="left"/>
            </w:pPr>
            <w:r>
              <w:rPr>
                <w:sz w:val="16"/>
              </w:rPr>
              <w:t>Relatively High 2,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1"/>
          </w:tcPr>
          <w:p>
            <w:pPr>
              <w:spacing w:after="0"/>
              <w:jc w:val="right"/>
            </w:pPr>
            <w:r>
              <w:rPr>
                <w:sz w:val="16"/>
              </w:rPr>
              <w:t>89.1</w:t>
            </w:r>
          </w:p>
        </w:tc>
        <w:tc>
          <w:tcPr>
            <w:tcW w:type="dxa" w:w="680"/>
          </w:tcPr>
          <w:p>
            <w:pPr>
              <w:spacing w:after="0"/>
              <w:jc w:val="right"/>
            </w:pPr>
            <w:r>
              <w:rPr>
                <w:sz w:val="16"/>
              </w:rPr>
              <w:t>96.5</w:t>
            </w:r>
          </w:p>
        </w:tc>
        <w:tc>
          <w:tcPr>
            <w:tcW w:type="dxa" w:w="648"/>
          </w:tcPr>
          <w:p>
            <w:pPr>
              <w:spacing w:after="0"/>
              <w:jc w:val="right"/>
            </w:pPr>
            <w:r>
              <w:rPr>
                <w:sz w:val="16"/>
              </w:rPr>
              <w:t>97.6</w:t>
            </w:r>
          </w:p>
        </w:tc>
        <w:tc>
          <w:tcPr>
            <w:tcW w:type="dxa" w:w="3571"/>
          </w:tcPr>
          <w:p>
            <w:pPr>
              <w:spacing w:after="0"/>
              <w:jc w:val="left"/>
            </w:pPr>
            <w:r>
              <w:rPr>
                <w:sz w:val="16"/>
              </w:rPr>
              <w:t>Relatively High 2, Relatively Moderate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1"/>
          </w:tcPr>
          <w:p>
            <w:pPr>
              <w:spacing w:after="0"/>
              <w:jc w:val="right"/>
            </w:pPr>
            <w:r>
              <w:rPr>
                <w:sz w:val="16"/>
              </w:rPr>
              <w:t>74.5</w:t>
            </w:r>
          </w:p>
        </w:tc>
        <w:tc>
          <w:tcPr>
            <w:tcW w:type="dxa" w:w="680"/>
          </w:tcPr>
          <w:p>
            <w:pPr>
              <w:spacing w:after="0"/>
              <w:jc w:val="right"/>
            </w:pPr>
            <w:r>
              <w:rPr>
                <w:sz w:val="16"/>
              </w:rPr>
              <w:t>82.3</w:t>
            </w:r>
          </w:p>
        </w:tc>
        <w:tc>
          <w:tcPr>
            <w:tcW w:type="dxa" w:w="648"/>
          </w:tcPr>
          <w:p>
            <w:pPr>
              <w:spacing w:after="0"/>
              <w:jc w:val="right"/>
            </w:pPr>
            <w:r>
              <w:rPr>
                <w:sz w:val="16"/>
              </w:rPr>
              <w:t>91.0</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0"/>
        <w:gridCol w:w="990"/>
        <w:gridCol w:w="2940"/>
        <w:gridCol w:w="3070"/>
        <w:gridCol w:w="2160"/>
        <w:gridCol w:w="2628"/>
        <w:gridCol w:w="944"/>
      </w:tblGrid>
      <w:tr>
        <w:trPr>
          <w:cantSplit/>
          <w:tblHeader/>
        </w:trPr>
        <w:tc>
          <w:tcPr>
            <w:tcW w:type="dxa" w:w="1380"/>
            <w:shd w:val="clear" w:color="auto" w:fill="E8E8E8"/>
          </w:tcPr>
          <w:p>
            <w:pPr>
              <w:spacing w:after="0"/>
              <w:jc w:val="left"/>
            </w:pPr>
            <w:r>
              <w:rPr>
                <w:b/>
                <w:sz w:val="16"/>
              </w:rPr>
              <w:t>Member</w:t>
            </w:r>
          </w:p>
        </w:tc>
        <w:tc>
          <w:tcPr>
            <w:tcW w:type="dxa" w:w="990"/>
            <w:shd w:val="clear" w:color="auto" w:fill="E8E8E8"/>
          </w:tcPr>
          <w:p>
            <w:pPr>
              <w:spacing w:after="0"/>
              <w:jc w:val="left"/>
            </w:pPr>
            <w:r>
              <w:rPr>
                <w:b/>
                <w:sz w:val="16"/>
              </w:rPr>
              <w:t>Type</w:t>
            </w:r>
          </w:p>
        </w:tc>
        <w:tc>
          <w:tcPr>
            <w:tcW w:type="dxa" w:w="2940"/>
            <w:shd w:val="clear" w:color="auto" w:fill="E8E8E8"/>
          </w:tcPr>
          <w:p>
            <w:pPr>
              <w:spacing w:after="0"/>
              <w:jc w:val="left"/>
            </w:pPr>
            <w:r>
              <w:rPr>
                <w:b/>
                <w:sz w:val="16"/>
              </w:rPr>
              <w:t>Plan status</w:t>
            </w:r>
          </w:p>
        </w:tc>
        <w:tc>
          <w:tcPr>
            <w:tcW w:type="dxa" w:w="3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44"/>
            <w:shd w:val="clear" w:color="auto" w:fill="E8E8E8"/>
          </w:tcPr>
          <w:p>
            <w:pPr>
              <w:spacing w:after="0"/>
              <w:jc w:val="left"/>
            </w:pPr>
            <w:r>
              <w:rPr>
                <w:b/>
                <w:sz w:val="16"/>
              </w:rPr>
              <w:t>Notes</w:t>
            </w:r>
          </w:p>
        </w:tc>
      </w:tr>
      <w:tr>
        <w:trPr>
          <w:cantSplit/>
        </w:trPr>
        <w:tc>
          <w:tcPr>
            <w:tcW w:type="dxa" w:w="1380"/>
          </w:tcPr>
          <w:p>
            <w:pPr>
              <w:spacing w:after="0"/>
              <w:jc w:val="left"/>
            </w:pPr>
            <w:r>
              <w:rPr>
                <w:sz w:val="16"/>
              </w:rPr>
              <w:t>Garza County</w:t>
            </w:r>
          </w:p>
        </w:tc>
        <w:tc>
          <w:tcPr>
            <w:tcW w:type="dxa" w:w="990"/>
          </w:tcPr>
          <w:p>
            <w:pPr>
              <w:spacing w:after="0"/>
              <w:jc w:val="left"/>
            </w:pPr>
            <w:r>
              <w:rPr>
                <w:sz w:val="16"/>
              </w:rPr>
              <w:t>County</w:t>
            </w:r>
          </w:p>
        </w:tc>
        <w:tc>
          <w:tcPr>
            <w:tcW w:type="dxa" w:w="2940"/>
          </w:tcPr>
          <w:p>
            <w:pPr>
              <w:spacing w:after="0"/>
              <w:jc w:val="left"/>
            </w:pPr>
            <w:r>
              <w:rPr>
                <w:sz w:val="16"/>
              </w:rPr>
              <w:t>Expired on 2023-06-12</w:t>
            </w:r>
          </w:p>
        </w:tc>
        <w:tc>
          <w:tcPr>
            <w:tcW w:type="dxa" w:w="3070"/>
          </w:tcPr>
          <w:p>
            <w:pPr>
              <w:spacing w:after="0"/>
              <w:jc w:val="right"/>
            </w:pPr>
            <w:r>
              <w:rPr>
                <w:sz w:val="16"/>
              </w:rPr>
              <w:t>FMA RL 0, SRL 0; any 0</w:t>
            </w:r>
          </w:p>
        </w:tc>
        <w:tc>
          <w:tcPr>
            <w:tcW w:type="dxa" w:w="2160"/>
          </w:tcPr>
          <w:p>
            <w:pPr>
              <w:spacing w:after="0"/>
              <w:jc w:val="right"/>
            </w:pPr>
            <w:r>
              <w:rPr>
                <w:sz w:val="16"/>
              </w:rPr>
              <w:t>$451,950.76</w:t>
            </w:r>
          </w:p>
        </w:tc>
        <w:tc>
          <w:tcPr>
            <w:tcW w:type="dxa" w:w="2628"/>
          </w:tcPr>
          <w:p>
            <w:pPr>
              <w:spacing w:after="0"/>
              <w:jc w:val="right"/>
            </w:pPr>
            <w:r>
              <w:rPr>
                <w:sz w:val="16"/>
              </w:rPr>
              <w:t>0; 0</w:t>
            </w:r>
          </w:p>
        </w:tc>
        <w:tc>
          <w:tcPr>
            <w:tcW w:type="dxa" w:w="944"/>
          </w:tcPr>
          <w:p>
            <w:pPr>
              <w:spacing w:after="0"/>
              <w:jc w:val="left"/>
            </w:pPr>
          </w:p>
        </w:tc>
      </w:tr>
      <w:tr>
        <w:trPr>
          <w:cantSplit/>
        </w:trPr>
        <w:tc>
          <w:tcPr>
            <w:tcW w:type="dxa" w:w="1380"/>
          </w:tcPr>
          <w:p>
            <w:pPr>
              <w:spacing w:after="0"/>
              <w:jc w:val="left"/>
            </w:pPr>
            <w:r>
              <w:rPr>
                <w:sz w:val="16"/>
              </w:rPr>
              <w:t>Post city</w:t>
            </w:r>
          </w:p>
        </w:tc>
        <w:tc>
          <w:tcPr>
            <w:tcW w:type="dxa" w:w="990"/>
          </w:tcPr>
          <w:p>
            <w:pPr>
              <w:spacing w:after="0"/>
              <w:jc w:val="left"/>
            </w:pPr>
            <w:r>
              <w:rPr>
                <w:sz w:val="16"/>
              </w:rPr>
              <w:t>City</w:t>
            </w:r>
          </w:p>
        </w:tc>
        <w:tc>
          <w:tcPr>
            <w:tcW w:type="dxa" w:w="2940"/>
          </w:tcPr>
          <w:p>
            <w:pPr>
              <w:spacing w:after="0"/>
              <w:jc w:val="left"/>
            </w:pPr>
            <w:r>
              <w:rPr>
                <w:sz w:val="16"/>
              </w:rPr>
              <w:t>Expired on 2023-06-12</w:t>
            </w:r>
          </w:p>
        </w:tc>
        <w:tc>
          <w:tcPr>
            <w:tcW w:type="dxa" w:w="3070"/>
          </w:tcPr>
          <w:p>
            <w:pPr>
              <w:spacing w:after="0"/>
              <w:jc w:val="right"/>
            </w:pPr>
            <w:r>
              <w:rPr>
                <w:sz w:val="16"/>
              </w:rPr>
              <w:t>FMA RL 0, SRL 0; any 0</w:t>
            </w:r>
          </w:p>
        </w:tc>
        <w:tc>
          <w:tcPr>
            <w:tcW w:type="dxa" w:w="2160"/>
          </w:tcPr>
          <w:p>
            <w:pPr>
              <w:spacing w:after="0"/>
              <w:jc w:val="right"/>
            </w:pPr>
            <w:r>
              <w:rPr>
                <w:sz w:val="16"/>
              </w:rPr>
              <w:t>$86,950.02</w:t>
            </w:r>
          </w:p>
        </w:tc>
        <w:tc>
          <w:tcPr>
            <w:tcW w:type="dxa" w:w="2628"/>
          </w:tcPr>
          <w:p>
            <w:pPr>
              <w:spacing w:after="0"/>
              <w:jc w:val="right"/>
            </w:pPr>
            <w:r>
              <w:rPr>
                <w:sz w:val="16"/>
              </w:rPr>
              <w:t>143; 22</w:t>
            </w:r>
          </w:p>
        </w:tc>
        <w:tc>
          <w:tcPr>
            <w:tcW w:type="dxa" w:w="9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2018-06-13</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$1,157,487,831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$867</w:t>
            </w:r>
          </w:p>
        </w:tc>
        <w:tc>
          <w:tcPr>
            <w:tcW w:type="dxa" w:w="1126"/>
          </w:tcPr>
          <w:p>
            <w:pPr>
              <w:spacing w:after="0"/>
              <w:jc w:val="right"/>
            </w:pPr>
            <w:r>
              <w:rPr>
                <w:sz w:val="16"/>
              </w:rPr>
              <w:t>$3</w:t>
            </w:r>
          </w:p>
        </w:tc>
        <w:tc>
          <w:tcPr>
            <w:tcW w:type="dxa" w:w="1202"/>
          </w:tcPr>
          <w:p>
            <w:pPr>
              <w:spacing w:after="0"/>
              <w:jc w:val="right"/>
            </w:pPr>
            <w:r>
              <w:rPr>
                <w:sz w:val="16"/>
              </w:rPr>
              <w:t>$148,398</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$13,304,840</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$2,346,904</w:t>
            </w:r>
          </w:p>
        </w:tc>
        <w:tc>
          <w:tcPr>
            <w:tcW w:type="dxa" w:w="1202"/>
          </w:tcPr>
          <w:p>
            <w:pPr>
              <w:spacing w:after="0"/>
              <w:jc w:val="right"/>
            </w:pPr>
          </w:p>
        </w:tc>
        <w:tc>
          <w:tcPr>
            <w:tcW w:type="dxa" w:w="1305"/>
          </w:tcPr>
          <w:p>
            <w:pPr>
              <w:spacing w:after="0"/>
              <w:jc w:val="right"/>
            </w:pPr>
            <w:r>
              <w:rPr>
                <w:sz w:val="16"/>
              </w:rPr>
              <w:t>17.6% (agriculture)</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$2,114,890,716</w:t>
            </w:r>
          </w:p>
        </w:tc>
        <w:tc>
          <w:tcPr>
            <w:tcW w:type="dxa" w:w="1143"/>
          </w:tcPr>
          <w:p>
            <w:pPr>
              <w:spacing w:after="0"/>
              <w:jc w:val="right"/>
            </w:pPr>
          </w:p>
        </w:tc>
        <w:tc>
          <w:tcPr>
            <w:tcW w:type="dxa" w:w="1050"/>
          </w:tcPr>
          <w:p>
            <w:pPr>
              <w:spacing w:after="0"/>
              <w:jc w:val="right"/>
            </w:pPr>
            <w:r>
              <w:rPr>
                <w:sz w:val="16"/>
              </w:rPr>
              <w:t>5,816</w:t>
            </w:r>
          </w:p>
        </w:tc>
        <w:tc>
          <w:tcPr>
            <w:tcW w:type="dxa" w:w="948"/>
          </w:tcPr>
          <w:p>
            <w:pPr>
              <w:spacing w:after="0"/>
              <w:jc w:val="right"/>
            </w:pPr>
            <w:r>
              <w:rPr>
                <w:sz w:val="16"/>
              </w:rPr>
              <w:t>$4,142</w:t>
            </w:r>
          </w:p>
        </w:tc>
        <w:tc>
          <w:tcPr>
            <w:tcW w:type="dxa" w:w="1126"/>
          </w:tcPr>
          <w:p>
            <w:pPr>
              <w:spacing w:after="0"/>
              <w:jc w:val="right"/>
            </w:pPr>
          </w:p>
        </w:tc>
        <w:tc>
          <w:tcPr>
            <w:tcW w:type="dxa" w:w="1202"/>
          </w:tcPr>
          <w:p>
            <w:pPr>
              <w:spacing w:after="0"/>
              <w:jc w:val="right"/>
            </w:pPr>
            <w:r>
              <w:rPr>
                <w:sz w:val="16"/>
              </w:rPr>
              <w:t>$1,171</w:t>
            </w:r>
          </w:p>
        </w:tc>
        <w:tc>
          <w:tcPr>
            <w:tcW w:type="dxa" w:w="1305"/>
          </w:tcPr>
          <w:p>
            <w:pPr>
              <w:spacing w:after="0"/>
              <w:jc w:val="right"/>
            </w:pPr>
            <w:r>
              <w:rPr>
                <w:sz w:val="16"/>
              </w:rPr>
              <w:t>0.000196%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$1,157,488,021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$281,775</w:t>
            </w:r>
          </w:p>
        </w:tc>
        <w:tc>
          <w:tcPr>
            <w:tcW w:type="dxa" w:w="1126"/>
          </w:tcPr>
          <w:p>
            <w:pPr>
              <w:spacing w:after="0"/>
              <w:jc w:val="right"/>
            </w:pPr>
            <w:r>
              <w:rPr>
                <w:sz w:val="16"/>
              </w:rPr>
              <w:t>$233,102</w:t>
            </w:r>
          </w:p>
        </w:tc>
        <w:tc>
          <w:tcPr>
            <w:tcW w:type="dxa" w:w="1202"/>
          </w:tcPr>
          <w:p>
            <w:pPr>
              <w:spacing w:after="0"/>
              <w:jc w:val="right"/>
            </w:pPr>
            <w:r>
              <w:rPr>
                <w:sz w:val="16"/>
              </w:rPr>
              <w:t>$27,302</w:t>
            </w:r>
          </w:p>
        </w:tc>
        <w:tc>
          <w:tcPr>
            <w:tcW w:type="dxa" w:w="1305"/>
          </w:tcPr>
          <w:p>
            <w:pPr>
              <w:spacing w:after="0"/>
              <w:jc w:val="right"/>
            </w:pPr>
            <w:r>
              <w:rPr>
                <w:sz w:val="16"/>
              </w:rPr>
              <w:t>0.0243%</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$1,157,487,831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$29</w:t>
            </w:r>
          </w:p>
        </w:tc>
        <w:tc>
          <w:tcPr>
            <w:tcW w:type="dxa" w:w="1126"/>
          </w:tcPr>
          <w:p>
            <w:pPr>
              <w:spacing w:after="0"/>
              <w:jc w:val="right"/>
            </w:pPr>
            <w:r>
              <w:rPr>
                <w:sz w:val="16"/>
              </w:rPr>
              <w:t>$828</w:t>
            </w:r>
          </w:p>
        </w:tc>
        <w:tc>
          <w:tcPr>
            <w:tcW w:type="dxa" w:w="1202"/>
          </w:tcPr>
          <w:p>
            <w:pPr>
              <w:spacing w:after="0"/>
              <w:jc w:val="right"/>
            </w:pPr>
            <w:r>
              <w:rPr>
                <w:sz w:val="16"/>
              </w:rPr>
              <w:t>$37,264</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$1,157,070,168</w:t>
            </w:r>
          </w:p>
        </w:tc>
        <w:tc>
          <w:tcPr>
            <w:tcW w:type="dxa" w:w="1143"/>
          </w:tcPr>
          <w:p>
            <w:pPr>
              <w:spacing w:after="0"/>
              <w:jc w:val="right"/>
            </w:pPr>
            <w:r>
              <w:rPr>
                <w:sz w:val="16"/>
              </w:rPr>
              <w:t>$26,580,130</w:t>
            </w:r>
          </w:p>
        </w:tc>
        <w:tc>
          <w:tcPr>
            <w:tcW w:type="dxa" w:w="1050"/>
          </w:tcPr>
          <w:p>
            <w:pPr>
              <w:spacing w:after="0"/>
              <w:jc w:val="right"/>
            </w:pPr>
            <w:r>
              <w:rPr>
                <w:sz w:val="16"/>
              </w:rPr>
              <w:t>5,779</w:t>
            </w:r>
          </w:p>
        </w:tc>
        <w:tc>
          <w:tcPr>
            <w:tcW w:type="dxa" w:w="948"/>
          </w:tcPr>
          <w:p>
            <w:pPr>
              <w:spacing w:after="0"/>
              <w:jc w:val="right"/>
            </w:pPr>
            <w:r>
              <w:rPr>
                <w:sz w:val="16"/>
              </w:rPr>
              <w:t>$781</w:t>
            </w:r>
          </w:p>
        </w:tc>
        <w:tc>
          <w:tcPr>
            <w:tcW w:type="dxa" w:w="1126"/>
          </w:tcPr>
          <w:p>
            <w:pPr>
              <w:spacing w:after="0"/>
              <w:jc w:val="right"/>
            </w:pPr>
            <w:r>
              <w:rPr>
                <w:sz w:val="16"/>
              </w:rPr>
              <w:t>$789</w:t>
            </w:r>
          </w:p>
        </w:tc>
        <w:tc>
          <w:tcPr>
            <w:tcW w:type="dxa" w:w="1202"/>
          </w:tcPr>
          <w:p>
            <w:pPr>
              <w:spacing w:after="0"/>
              <w:jc w:val="right"/>
            </w:pPr>
            <w:r>
              <w:rPr>
                <w:sz w:val="16"/>
              </w:rPr>
              <w:t>$11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$1,157,487,831</w:t>
            </w:r>
          </w:p>
        </w:tc>
        <w:tc>
          <w:tcPr>
            <w:tcW w:type="dxa" w:w="1143"/>
          </w:tcPr>
          <w:p>
            <w:pPr>
              <w:spacing w:after="0"/>
              <w:jc w:val="right"/>
            </w:pPr>
          </w:p>
        </w:tc>
        <w:tc>
          <w:tcPr>
            <w:tcW w:type="dxa" w:w="1050"/>
          </w:tcPr>
          <w:p>
            <w:pPr>
              <w:spacing w:after="0"/>
              <w:jc w:val="right"/>
            </w:pPr>
            <w:r>
              <w:rPr>
                <w:sz w:val="16"/>
              </w:rPr>
              <w:t>5,779</w:t>
            </w:r>
          </w:p>
        </w:tc>
        <w:tc>
          <w:tcPr>
            <w:tcW w:type="dxa" w:w="948"/>
          </w:tcPr>
          <w:p>
            <w:pPr>
              <w:spacing w:after="0"/>
              <w:jc w:val="right"/>
            </w:pPr>
            <w:r>
              <w:rPr>
                <w:sz w:val="16"/>
              </w:rPr>
              <w:t>$13,829</w:t>
            </w:r>
          </w:p>
        </w:tc>
        <w:tc>
          <w:tcPr>
            <w:tcW w:type="dxa" w:w="1126"/>
          </w:tcPr>
          <w:p>
            <w:pPr>
              <w:spacing w:after="0"/>
              <w:jc w:val="right"/>
            </w:pPr>
          </w:p>
        </w:tc>
        <w:tc>
          <w:tcPr>
            <w:tcW w:type="dxa" w:w="1202"/>
          </w:tcPr>
          <w:p>
            <w:pPr>
              <w:spacing w:after="0"/>
              <w:jc w:val="right"/>
            </w:pPr>
            <w:r>
              <w:rPr>
                <w:sz w:val="16"/>
              </w:rPr>
              <w:t>$3,668</w:t>
            </w:r>
          </w:p>
        </w:tc>
        <w:tc>
          <w:tcPr>
            <w:tcW w:type="dxa" w:w="1305"/>
          </w:tcPr>
          <w:p>
            <w:pPr>
              <w:spacing w:after="0"/>
              <w:jc w:val="right"/>
            </w:pPr>
            <w:r>
              <w:rPr>
                <w:sz w:val="16"/>
              </w:rPr>
              <w:t>0.00119%</w:t>
            </w:r>
          </w:p>
        </w:tc>
        <w:tc>
          <w:tcPr>
            <w:tcW w:type="dxa" w:w="1287"/>
          </w:tcPr>
          <w:p>
            <w:pPr>
              <w:spacing w:after="0"/>
              <w:jc w:val="right"/>
            </w:pPr>
          </w:p>
        </w:tc>
        <w:tc>
          <w:tcPr>
            <w:tcW w:type="dxa" w:w="1149"/>
          </w:tcPr>
          <w:p>
            <w:pPr>
              <w:spacing w:after="0"/>
              <w:jc w:val="right"/>
            </w:pPr>
          </w:p>
        </w:tc>
        <w:tc>
          <w:tcPr>
            <w:tcW w:type="dxa" w:w="1149"/>
          </w:tcPr>
          <w:p>
            <w:pPr>
              <w:spacing w:after="0"/>
              <w:jc w:val="right"/>
            </w:pPr>
            <w:r>
              <w:rPr>
                <w:sz w:val="16"/>
              </w:rPr>
              <w:t>$47,079.37</w:t>
            </w: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$1,157,250,100</w:t>
            </w:r>
          </w:p>
        </w:tc>
        <w:tc>
          <w:tcPr>
            <w:tcW w:type="dxa" w:w="1143"/>
          </w:tcPr>
          <w:p>
            <w:pPr>
              <w:spacing w:after="0"/>
              <w:jc w:val="right"/>
            </w:pPr>
            <w:r>
              <w:rPr>
                <w:sz w:val="16"/>
              </w:rPr>
              <w:t>$0</w:t>
            </w:r>
          </w:p>
        </w:tc>
        <w:tc>
          <w:tcPr>
            <w:tcW w:type="dxa" w:w="1050"/>
          </w:tcPr>
          <w:p>
            <w:pPr>
              <w:spacing w:after="0"/>
              <w:jc w:val="right"/>
            </w:pPr>
            <w:r>
              <w:rPr>
                <w:sz w:val="16"/>
              </w:rPr>
              <w:t>4</w:t>
            </w:r>
          </w:p>
        </w:tc>
        <w:tc>
          <w:tcPr>
            <w:tcW w:type="dxa" w:w="948"/>
          </w:tcPr>
          <w:p>
            <w:pPr>
              <w:spacing w:after="0"/>
              <w:jc w:val="right"/>
            </w:pPr>
            <w:r>
              <w:rPr>
                <w:sz w:val="16"/>
              </w:rPr>
              <w:t>$353,309</w:t>
            </w:r>
          </w:p>
        </w:tc>
        <w:tc>
          <w:tcPr>
            <w:tcW w:type="dxa" w:w="1126"/>
          </w:tcPr>
          <w:p>
            <w:pPr>
              <w:spacing w:after="0"/>
              <w:jc w:val="right"/>
            </w:pPr>
            <w:r>
              <w:rPr>
                <w:sz w:val="16"/>
              </w:rPr>
              <w:t>$0</w:t>
            </w:r>
          </w:p>
        </w:tc>
        <w:tc>
          <w:tcPr>
            <w:tcW w:type="dxa" w:w="1202"/>
          </w:tcPr>
          <w:p>
            <w:pPr>
              <w:spacing w:after="0"/>
              <w:jc w:val="right"/>
            </w:pPr>
            <w:r>
              <w:rPr>
                <w:sz w:val="16"/>
              </w:rPr>
              <w:t>$88</w:t>
            </w:r>
          </w:p>
        </w:tc>
        <w:tc>
          <w:tcPr>
            <w:tcW w:type="dxa" w:w="1305"/>
          </w:tcPr>
          <w:p>
            <w:pPr>
              <w:spacing w:after="0"/>
              <w:jc w:val="right"/>
            </w:pPr>
            <w:r>
              <w:rPr>
                <w:sz w:val="16"/>
              </w:rPr>
              <w:t>n/a (see note)</w:t>
            </w:r>
          </w:p>
        </w:tc>
        <w:tc>
          <w:tcPr>
            <w:tcW w:type="dxa" w:w="1287"/>
          </w:tcPr>
          <w:p>
            <w:pPr>
              <w:spacing w:after="0"/>
              <w:jc w:val="right"/>
            </w:pPr>
            <w:r>
              <w:rPr>
                <w:sz w:val="16"/>
              </w:rPr>
              <w:t>$10,000</w:t>
            </w: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$2,409,387</w:t>
            </w:r>
          </w:p>
        </w:tc>
        <w:tc>
          <w:tcPr>
            <w:tcW w:type="dxa" w:w="1143"/>
          </w:tcPr>
          <w:p>
            <w:pPr>
              <w:spacing w:after="0"/>
              <w:jc w:val="right"/>
            </w:pPr>
          </w:p>
        </w:tc>
        <w:tc>
          <w:tcPr>
            <w:tcW w:type="dxa" w:w="1050"/>
          </w:tcPr>
          <w:p>
            <w:pPr>
              <w:spacing w:after="0"/>
              <w:jc w:val="right"/>
            </w:pPr>
            <w:r>
              <w:rPr>
                <w:sz w:val="16"/>
              </w:rPr>
              <w:t>10</w:t>
            </w:r>
          </w:p>
        </w:tc>
        <w:tc>
          <w:tcPr>
            <w:tcW w:type="dxa" w:w="948"/>
          </w:tcPr>
          <w:p>
            <w:pPr>
              <w:spacing w:after="0"/>
              <w:jc w:val="right"/>
            </w:pPr>
            <w:r>
              <w:rPr>
                <w:sz w:val="16"/>
              </w:rPr>
              <w:t>$3</w:t>
            </w:r>
          </w:p>
        </w:tc>
        <w:tc>
          <w:tcPr>
            <w:tcW w:type="dxa" w:w="1126"/>
          </w:tcPr>
          <w:p>
            <w:pPr>
              <w:spacing w:after="0"/>
              <w:jc w:val="right"/>
            </w:pPr>
          </w:p>
        </w:tc>
        <w:tc>
          <w:tcPr>
            <w:tcW w:type="dxa" w:w="1202"/>
          </w:tcPr>
          <w:p>
            <w:pPr>
              <w:spacing w:after="0"/>
              <w:jc w:val="right"/>
            </w:pPr>
            <w:r>
              <w:rPr>
                <w:sz w:val="16"/>
              </w:rPr>
              <w:t>$6</w:t>
            </w:r>
          </w:p>
        </w:tc>
        <w:tc>
          <w:tcPr>
            <w:tcW w:type="dxa" w:w="1305"/>
          </w:tcPr>
          <w:p>
            <w:pPr>
              <w:spacing w:after="0"/>
              <w:jc w:val="right"/>
            </w:pPr>
            <w:r>
              <w:rPr>
                <w:sz w:val="16"/>
              </w:rPr>
              <w:t>0.000143%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$1,157,488,021</w:t>
            </w:r>
          </w:p>
        </w:tc>
        <w:tc>
          <w:tcPr>
            <w:tcW w:type="dxa" w:w="1143"/>
          </w:tcPr>
          <w:p>
            <w:pPr>
              <w:spacing w:after="0"/>
              <w:jc w:val="right"/>
            </w:pPr>
          </w:p>
        </w:tc>
        <w:tc>
          <w:tcPr>
            <w:tcW w:type="dxa" w:w="1050"/>
          </w:tcPr>
          <w:p>
            <w:pPr>
              <w:spacing w:after="0"/>
              <w:jc w:val="right"/>
            </w:pPr>
            <w:r>
              <w:rPr>
                <w:sz w:val="16"/>
              </w:rPr>
              <w:t>5,779</w:t>
            </w:r>
          </w:p>
        </w:tc>
        <w:tc>
          <w:tcPr>
            <w:tcW w:type="dxa" w:w="948"/>
          </w:tcPr>
          <w:p>
            <w:pPr>
              <w:spacing w:after="0"/>
              <w:jc w:val="right"/>
            </w:pPr>
            <w:r>
              <w:rPr>
                <w:sz w:val="16"/>
              </w:rPr>
              <w:t>$2,186</w:t>
            </w:r>
          </w:p>
        </w:tc>
        <w:tc>
          <w:tcPr>
            <w:tcW w:type="dxa" w:w="1126"/>
          </w:tcPr>
          <w:p>
            <w:pPr>
              <w:spacing w:after="0"/>
              <w:jc w:val="right"/>
            </w:pPr>
          </w:p>
        </w:tc>
        <w:tc>
          <w:tcPr>
            <w:tcW w:type="dxa" w:w="1202"/>
          </w:tcPr>
          <w:p>
            <w:pPr>
              <w:spacing w:after="0"/>
              <w:jc w:val="right"/>
            </w:pPr>
            <w:r>
              <w:rPr>
                <w:sz w:val="16"/>
              </w:rPr>
              <w:t>$13,264</w:t>
            </w:r>
          </w:p>
        </w:tc>
        <w:tc>
          <w:tcPr>
            <w:tcW w:type="dxa" w:w="1305"/>
          </w:tcPr>
          <w:p>
            <w:pPr>
              <w:spacing w:after="0"/>
              <w:jc w:val="right"/>
            </w:pPr>
            <w:r>
              <w:rPr>
                <w:sz w:val="16"/>
              </w:rPr>
              <w:t>0.000189%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$1,157,488,021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$162,981</w:t>
            </w:r>
          </w:p>
        </w:tc>
        <w:tc>
          <w:tcPr>
            <w:tcW w:type="dxa" w:w="1126"/>
          </w:tcPr>
          <w:p>
            <w:pPr>
              <w:spacing w:after="0"/>
              <w:jc w:val="right"/>
            </w:pPr>
            <w:r>
              <w:rPr>
                <w:sz w:val="16"/>
              </w:rPr>
              <w:t>$26,060</w:t>
            </w:r>
          </w:p>
        </w:tc>
        <w:tc>
          <w:tcPr>
            <w:tcW w:type="dxa" w:w="1202"/>
          </w:tcPr>
          <w:p>
            <w:pPr>
              <w:spacing w:after="0"/>
              <w:jc w:val="right"/>
            </w:pPr>
            <w:r>
              <w:rPr>
                <w:sz w:val="16"/>
              </w:rPr>
              <w:t>$97,859</w:t>
            </w:r>
          </w:p>
        </w:tc>
        <w:tc>
          <w:tcPr>
            <w:tcW w:type="dxa" w:w="1305"/>
          </w:tcPr>
          <w:p>
            <w:pPr>
              <w:spacing w:after="0"/>
              <w:jc w:val="right"/>
            </w:pPr>
            <w:r>
              <w:rPr>
                <w:sz w:val="16"/>
              </w:rPr>
              <w:t>0.0141%</w:t>
            </w:r>
          </w:p>
        </w:tc>
        <w:tc>
          <w:tcPr>
            <w:tcW w:type="dxa" w:w="1287"/>
          </w:tcPr>
          <w:p>
            <w:pPr>
              <w:spacing w:after="0"/>
              <w:jc w:val="right"/>
            </w:pPr>
            <w:r>
              <w:rPr>
                <w:sz w:val="16"/>
              </w:rPr>
              <w:t>$5,000</w:t>
            </w:r>
          </w:p>
        </w:tc>
        <w:tc>
          <w:tcPr>
            <w:tcW w:type="dxa" w:w="1149"/>
          </w:tcPr>
          <w:p>
            <w:pPr>
              <w:spacing w:after="0"/>
              <w:jc w:val="right"/>
            </w:pPr>
            <w:r>
              <w:rPr>
                <w:sz w:val="16"/>
              </w:rPr>
              <w:t>$7,000</w:t>
            </w:r>
          </w:p>
        </w:tc>
        <w:tc>
          <w:tcPr>
            <w:tcW w:type="dxa" w:w="1149"/>
          </w:tcPr>
          <w:p>
            <w:pPr>
              <w:spacing w:after="0"/>
              <w:jc w:val="right"/>
            </w:pPr>
          </w:p>
        </w:tc>
        <w:tc>
          <w:tcPr>
            <w:tcW w:type="dxa" w:w="1323"/>
          </w:tcPr>
          <w:p>
            <w:pPr>
              <w:spacing w:after="0"/>
              <w:jc w:val="left"/>
            </w:pPr>
            <w:r>
              <w:rPr>
                <w:sz w:val="16"/>
              </w:rPr>
              <w:t>Storm Events damage since the plan includes 1 zone-level High Wind record ($7,000),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$1,157,488,021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$158,379</w:t>
            </w:r>
          </w:p>
        </w:tc>
        <w:tc>
          <w:tcPr>
            <w:tcW w:type="dxa" w:w="1126"/>
          </w:tcPr>
          <w:p>
            <w:pPr>
              <w:spacing w:after="0"/>
              <w:jc w:val="right"/>
            </w:pPr>
            <w:r>
              <w:rPr>
                <w:sz w:val="16"/>
              </w:rPr>
              <w:t>$675</w:t>
            </w:r>
          </w:p>
        </w:tc>
        <w:tc>
          <w:tcPr>
            <w:tcW w:type="dxa" w:w="1202"/>
          </w:tcPr>
          <w:p>
            <w:pPr>
              <w:spacing w:after="0"/>
              <w:jc w:val="right"/>
            </w:pPr>
            <w:r>
              <w:rPr>
                <w:sz w:val="16"/>
              </w:rPr>
              <w:t>$375,866</w:t>
            </w:r>
          </w:p>
        </w:tc>
        <w:tc>
          <w:tcPr>
            <w:tcW w:type="dxa" w:w="1305"/>
          </w:tcPr>
          <w:p>
            <w:pPr>
              <w:spacing w:after="0"/>
              <w:jc w:val="right"/>
            </w:pPr>
            <w:r>
              <w:rPr>
                <w:sz w:val="16"/>
              </w:rPr>
              <w:t>0.0137%</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$518,002,774</w:t>
            </w:r>
          </w:p>
        </w:tc>
        <w:tc>
          <w:tcPr>
            <w:tcW w:type="dxa" w:w="1143"/>
          </w:tcPr>
          <w:p>
            <w:pPr>
              <w:spacing w:after="0"/>
              <w:jc w:val="right"/>
            </w:pPr>
            <w:r>
              <w:rPr>
                <w:sz w:val="16"/>
              </w:rPr>
              <w:t>$8,119,082</w:t>
            </w:r>
          </w:p>
        </w:tc>
        <w:tc>
          <w:tcPr>
            <w:tcW w:type="dxa" w:w="1050"/>
          </w:tcPr>
          <w:p>
            <w:pPr>
              <w:spacing w:after="0"/>
              <w:jc w:val="right"/>
            </w:pPr>
            <w:r>
              <w:rPr>
                <w:sz w:val="16"/>
              </w:rPr>
              <w:t>3,134</w:t>
            </w:r>
          </w:p>
        </w:tc>
        <w:tc>
          <w:tcPr>
            <w:tcW w:type="dxa" w:w="948"/>
          </w:tcPr>
          <w:p>
            <w:pPr>
              <w:spacing w:after="0"/>
              <w:jc w:val="right"/>
            </w:pPr>
            <w:r>
              <w:rPr>
                <w:sz w:val="16"/>
              </w:rPr>
              <w:t>$360,920</w:t>
            </w:r>
          </w:p>
        </w:tc>
        <w:tc>
          <w:tcPr>
            <w:tcW w:type="dxa" w:w="1126"/>
          </w:tcPr>
          <w:p>
            <w:pPr>
              <w:spacing w:after="0"/>
              <w:jc w:val="right"/>
            </w:pPr>
            <w:r>
              <w:rPr>
                <w:sz w:val="16"/>
              </w:rPr>
              <w:t>$275</w:t>
            </w:r>
          </w:p>
        </w:tc>
        <w:tc>
          <w:tcPr>
            <w:tcW w:type="dxa" w:w="1202"/>
          </w:tcPr>
          <w:p>
            <w:pPr>
              <w:spacing w:after="0"/>
              <w:jc w:val="right"/>
            </w:pPr>
            <w:r>
              <w:rPr>
                <w:sz w:val="16"/>
              </w:rPr>
              <w:t>$27,118</w:t>
            </w:r>
          </w:p>
        </w:tc>
        <w:tc>
          <w:tcPr>
            <w:tcW w:type="dxa" w:w="1305"/>
          </w:tcPr>
          <w:p>
            <w:pPr>
              <w:spacing w:after="0"/>
              <w:jc w:val="right"/>
            </w:pPr>
            <w:r>
              <w:rPr>
                <w:sz w:val="16"/>
              </w:rPr>
              <w:t>0.0697%</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$1,157,487,831</w:t>
            </w:r>
          </w:p>
        </w:tc>
        <w:tc>
          <w:tcPr>
            <w:tcW w:type="dxa" w:w="1143"/>
          </w:tcPr>
          <w:p>
            <w:pPr>
              <w:spacing w:after="0"/>
              <w:jc w:val="right"/>
            </w:pPr>
            <w:r>
              <w:rPr>
                <w:sz w:val="16"/>
              </w:rPr>
              <w:t>$28,486,472</w:t>
            </w:r>
          </w:p>
        </w:tc>
        <w:tc>
          <w:tcPr>
            <w:tcW w:type="dxa" w:w="1050"/>
          </w:tcPr>
          <w:p>
            <w:pPr>
              <w:spacing w:after="0"/>
              <w:jc w:val="right"/>
            </w:pPr>
            <w:r>
              <w:rPr>
                <w:sz w:val="16"/>
              </w:rPr>
              <w:t>5,779</w:t>
            </w:r>
          </w:p>
        </w:tc>
        <w:tc>
          <w:tcPr>
            <w:tcW w:type="dxa" w:w="948"/>
          </w:tcPr>
          <w:p>
            <w:pPr>
              <w:spacing w:after="0"/>
              <w:jc w:val="right"/>
            </w:pPr>
            <w:r>
              <w:rPr>
                <w:sz w:val="16"/>
              </w:rPr>
              <w:t>$6,575</w:t>
            </w:r>
          </w:p>
        </w:tc>
        <w:tc>
          <w:tcPr>
            <w:tcW w:type="dxa" w:w="1126"/>
          </w:tcPr>
          <w:p>
            <w:pPr>
              <w:spacing w:after="0"/>
              <w:jc w:val="right"/>
            </w:pPr>
            <w:r>
              <w:rPr>
                <w:sz w:val="16"/>
              </w:rPr>
              <w:t>$40</w:t>
            </w:r>
          </w:p>
        </w:tc>
        <w:tc>
          <w:tcPr>
            <w:tcW w:type="dxa" w:w="1202"/>
          </w:tcPr>
          <w:p>
            <w:pPr>
              <w:spacing w:after="0"/>
              <w:jc w:val="right"/>
            </w:pPr>
            <w:r>
              <w:rPr>
                <w:sz w:val="16"/>
              </w:rPr>
              <w:t>$16,946</w:t>
            </w:r>
          </w:p>
        </w:tc>
        <w:tc>
          <w:tcPr>
            <w:tcW w:type="dxa" w:w="1305"/>
          </w:tcPr>
          <w:p>
            <w:pPr>
              <w:spacing w:after="0"/>
              <w:jc w:val="right"/>
            </w:pPr>
            <w:r>
              <w:rPr>
                <w:sz w:val="16"/>
              </w:rPr>
              <w:t>0.000568%</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2018-06-13 (Storm Events through 2026-06-30): 72 county-coded records, 61 with a damage value recorded (including $0), $15,000; 51 zone-level records, 51 with a damage value recorded (including $0), $7,000 reported for the zone; Public Assistance on counted declarations $47,079.37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$1,157,488,021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$28,486,472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$3,954,452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$748,963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24"/>
        <w:gridCol w:w="1585"/>
        <w:gridCol w:w="1424"/>
        <w:gridCol w:w="1424"/>
        <w:gridCol w:w="1424"/>
        <w:gridCol w:w="1424"/>
        <w:gridCol w:w="1424"/>
        <w:gridCol w:w="1424"/>
        <w:gridCol w:w="1585"/>
        <w:gridCol w:w="974"/>
      </w:tblGrid>
      <w:tr>
        <w:trPr>
          <w:cantSplit/>
          <w:tblHeader/>
        </w:trPr>
        <w:tc>
          <w:tcPr>
            <w:tcW w:type="dxa" w:w="1424"/>
            <w:shd w:val="clear" w:color="auto" w:fill="E8E8E8"/>
          </w:tcPr>
          <w:p>
            <w:pPr>
              <w:spacing w:after="0"/>
              <w:jc w:val="left"/>
            </w:pPr>
            <w:r>
              <w:rPr>
                <w:b/>
                <w:sz w:val="16"/>
              </w:rPr>
              <w:t>Member</w:t>
            </w:r>
          </w:p>
        </w:tc>
        <w:tc>
          <w:tcPr>
            <w:tcW w:type="dxa" w:w="1585"/>
            <w:shd w:val="clear" w:color="auto" w:fill="E8E8E8"/>
          </w:tcPr>
          <w:p>
            <w:pPr>
              <w:spacing w:after="0"/>
              <w:jc w:val="left"/>
            </w:pPr>
            <w:r>
              <w:rPr>
                <w:b/>
                <w:sz w:val="16"/>
              </w:rPr>
              <w:t>NFIP community ID</w:t>
            </w:r>
          </w:p>
        </w:tc>
        <w:tc>
          <w:tcPr>
            <w:tcW w:type="dxa" w:w="1424"/>
            <w:shd w:val="clear" w:color="auto" w:fill="E8E8E8"/>
          </w:tcPr>
          <w:p>
            <w:pPr>
              <w:spacing w:after="0"/>
              <w:jc w:val="right"/>
            </w:pPr>
            <w:r>
              <w:rPr>
                <w:b/>
                <w:sz w:val="16"/>
              </w:rPr>
              <w:t>RL, FMA</w:t>
            </w:r>
          </w:p>
          <w:p>
            <w:pPr>
              <w:spacing w:after="0"/>
              <w:jc w:val="right"/>
            </w:pPr>
            <w:r>
              <w:rPr>
                <w:i/>
                <w:color w:val="555555"/>
                <w:sz w:val="14"/>
              </w:rPr>
              <w:t>properties</w:t>
            </w:r>
          </w:p>
        </w:tc>
        <w:tc>
          <w:tcPr>
            <w:tcW w:type="dxa" w:w="1424"/>
            <w:shd w:val="clear" w:color="auto" w:fill="E8E8E8"/>
          </w:tcPr>
          <w:p>
            <w:pPr>
              <w:spacing w:after="0"/>
              <w:jc w:val="right"/>
            </w:pPr>
            <w:r>
              <w:rPr>
                <w:b/>
                <w:sz w:val="16"/>
              </w:rPr>
              <w:t>SRL, FMA</w:t>
            </w:r>
          </w:p>
          <w:p>
            <w:pPr>
              <w:spacing w:after="0"/>
              <w:jc w:val="right"/>
            </w:pPr>
            <w:r>
              <w:rPr>
                <w:i/>
                <w:color w:val="555555"/>
                <w:sz w:val="14"/>
              </w:rPr>
              <w:t>properties</w:t>
            </w:r>
          </w:p>
        </w:tc>
        <w:tc>
          <w:tcPr>
            <w:tcW w:type="dxa" w:w="1424"/>
            <w:shd w:val="clear" w:color="auto" w:fill="E8E8E8"/>
          </w:tcPr>
          <w:p>
            <w:pPr>
              <w:spacing w:after="0"/>
              <w:jc w:val="right"/>
            </w:pPr>
            <w:r>
              <w:rPr>
                <w:b/>
                <w:sz w:val="16"/>
              </w:rPr>
              <w:t>RL, NFIP</w:t>
            </w:r>
          </w:p>
          <w:p>
            <w:pPr>
              <w:spacing w:after="0"/>
              <w:jc w:val="right"/>
            </w:pPr>
            <w:r>
              <w:rPr>
                <w:i/>
                <w:color w:val="555555"/>
                <w:sz w:val="14"/>
              </w:rPr>
              <w:t>properties</w:t>
            </w:r>
          </w:p>
        </w:tc>
        <w:tc>
          <w:tcPr>
            <w:tcW w:type="dxa" w:w="1424"/>
            <w:shd w:val="clear" w:color="auto" w:fill="E8E8E8"/>
          </w:tcPr>
          <w:p>
            <w:pPr>
              <w:spacing w:after="0"/>
              <w:jc w:val="right"/>
            </w:pPr>
            <w:r>
              <w:rPr>
                <w:b/>
                <w:sz w:val="16"/>
              </w:rPr>
              <w:t>SRL, NFIP</w:t>
            </w:r>
          </w:p>
          <w:p>
            <w:pPr>
              <w:spacing w:after="0"/>
              <w:jc w:val="right"/>
            </w:pPr>
            <w:r>
              <w:rPr>
                <w:i/>
                <w:color w:val="555555"/>
                <w:sz w:val="14"/>
              </w:rPr>
              <w:t>properties</w:t>
            </w:r>
          </w:p>
        </w:tc>
        <w:tc>
          <w:tcPr>
            <w:tcW w:type="dxa" w:w="142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4"/>
            <w:shd w:val="clear" w:color="auto" w:fill="E8E8E8"/>
          </w:tcPr>
          <w:p>
            <w:pPr>
              <w:spacing w:after="0"/>
              <w:jc w:val="right"/>
            </w:pPr>
            <w:r>
              <w:rPr>
                <w:b/>
                <w:sz w:val="16"/>
              </w:rPr>
              <w:t>Mitigated</w:t>
            </w:r>
          </w:p>
          <w:p>
            <w:pPr>
              <w:spacing w:after="0"/>
              <w:jc w:val="right"/>
            </w:pPr>
            <w:r>
              <w:rPr>
                <w:i/>
                <w:color w:val="555555"/>
                <w:sz w:val="14"/>
              </w:rPr>
              <w:t>properties</w:t>
            </w:r>
          </w:p>
        </w:tc>
        <w:tc>
          <w:tcPr>
            <w:tcW w:type="dxa" w:w="158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74"/>
            <w:shd w:val="clear" w:color="auto" w:fill="E8E8E8"/>
          </w:tcPr>
          <w:p>
            <w:pPr>
              <w:spacing w:after="0"/>
              <w:jc w:val="left"/>
            </w:pPr>
            <w:r>
              <w:rPr>
                <w:b/>
                <w:sz w:val="16"/>
              </w:rPr>
              <w:t>Note</w:t>
            </w:r>
          </w:p>
        </w:tc>
      </w:tr>
      <w:tr>
        <w:trPr>
          <w:cantSplit/>
        </w:trPr>
        <w:tc>
          <w:tcPr>
            <w:tcW w:type="dxa" w:w="1424"/>
          </w:tcPr>
          <w:p>
            <w:pPr>
              <w:spacing w:after="0"/>
              <w:jc w:val="left"/>
            </w:pPr>
            <w:r>
              <w:rPr>
                <w:sz w:val="16"/>
              </w:rPr>
              <w:t>Garza County</w:t>
            </w:r>
          </w:p>
        </w:tc>
        <w:tc>
          <w:tcPr>
            <w:tcW w:type="dxa" w:w="1585"/>
          </w:tcPr>
          <w:p>
            <w:pPr>
              <w:spacing w:after="0"/>
              <w:jc w:val="left"/>
            </w:pPr>
            <w:r>
              <w:rPr>
                <w:sz w:val="16"/>
              </w:rPr>
              <w:t>481220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585"/>
          </w:tcPr>
          <w:p>
            <w:pPr>
              <w:spacing w:after="0"/>
              <w:jc w:val="right"/>
            </w:pPr>
            <w:r>
              <w:rPr>
                <w:sz w:val="16"/>
              </w:rPr>
              <w:t>0</w:t>
            </w:r>
          </w:p>
        </w:tc>
        <w:tc>
          <w:tcPr>
            <w:tcW w:type="dxa" w:w="974"/>
          </w:tcPr>
          <w:p>
            <w:pPr>
              <w:spacing w:after="0"/>
              <w:jc w:val="left"/>
            </w:pPr>
          </w:p>
        </w:tc>
      </w:tr>
      <w:tr>
        <w:trPr>
          <w:cantSplit/>
        </w:trPr>
        <w:tc>
          <w:tcPr>
            <w:tcW w:type="dxa" w:w="1424"/>
          </w:tcPr>
          <w:p>
            <w:pPr>
              <w:spacing w:after="0"/>
              <w:jc w:val="left"/>
            </w:pPr>
            <w:r>
              <w:rPr>
                <w:sz w:val="16"/>
              </w:rPr>
              <w:t>Post city</w:t>
            </w:r>
          </w:p>
        </w:tc>
        <w:tc>
          <w:tcPr>
            <w:tcW w:type="dxa" w:w="1585"/>
          </w:tcPr>
          <w:p>
            <w:pPr>
              <w:spacing w:after="0"/>
              <w:jc w:val="left"/>
            </w:pPr>
            <w:r>
              <w:rPr>
                <w:sz w:val="16"/>
              </w:rPr>
              <w:t>480251</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424"/>
          </w:tcPr>
          <w:p>
            <w:pPr>
              <w:spacing w:after="0"/>
              <w:jc w:val="right"/>
            </w:pPr>
            <w:r>
              <w:rPr>
                <w:sz w:val="16"/>
              </w:rPr>
              <w:t>0</w:t>
            </w:r>
          </w:p>
        </w:tc>
        <w:tc>
          <w:tcPr>
            <w:tcW w:type="dxa" w:w="1585"/>
          </w:tcPr>
          <w:p>
            <w:pPr>
              <w:spacing w:after="0"/>
              <w:jc w:val="right"/>
            </w:pPr>
            <w:r>
              <w:rPr>
                <w:sz w:val="16"/>
              </w:rPr>
              <w:t>0</w:t>
            </w:r>
          </w:p>
        </w:tc>
        <w:tc>
          <w:tcPr>
            <w:tcW w:type="dxa" w:w="9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Garza County, TX: risk-assessment baseline packet, release 2026-10 (data as of 2026-09-28; County area 48169).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Garza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Garza County, TX: Risk-assessment baseline packet</dc:title>
  <dc:subject>Hazard Plain release 2026-10, as of 2026-09-28. Preview: automated baseline</dc:subject>
  <dc:creator>Hazard Plain</dc:creator>
  <cp:keywords>Hazard Plain; hazard mitigation; risk assessment; 48169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