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Gaines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847"/>
        <w:gridCol w:w="1850"/>
        <w:gridCol w:w="1974"/>
        <w:gridCol w:w="648"/>
        <w:gridCol w:w="858"/>
        <w:gridCol w:w="769"/>
        <w:gridCol w:w="861"/>
        <w:gridCol w:w="2656"/>
        <w:gridCol w:w="648"/>
      </w:tblGrid>
      <w:tr>
        <w:trPr>
          <w:cantSplit/>
          <w:tblHeader/>
        </w:trPr>
        <w:tc>
          <w:tcPr>
            <w:tcW w:type="dxa" w:w="3847"/>
            <w:shd w:val="clear" w:color="auto" w:fill="E8E8E8"/>
          </w:tcPr>
          <w:p>
            <w:pPr>
              <w:spacing w:after="0"/>
              <w:jc w:val="left"/>
            </w:pPr>
            <w:r>
              <w:rPr>
                <w:b/>
                <w:sz w:val="16"/>
              </w:rPr>
              <w:t>Jurisdiction</w:t>
            </w:r>
          </w:p>
        </w:tc>
        <w:tc>
          <w:tcPr>
            <w:tcW w:type="dxa" w:w="1850"/>
            <w:shd w:val="clear" w:color="auto" w:fill="E8E8E8"/>
          </w:tcPr>
          <w:p>
            <w:pPr>
              <w:spacing w:after="0"/>
              <w:jc w:val="left"/>
            </w:pPr>
            <w:r>
              <w:rPr>
                <w:b/>
                <w:sz w:val="16"/>
              </w:rPr>
              <w:t>Type</w:t>
            </w:r>
          </w:p>
        </w:tc>
        <w:tc>
          <w:tcPr>
            <w:tcW w:type="dxa" w:w="1974"/>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5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847"/>
          </w:tcPr>
          <w:p>
            <w:pPr>
              <w:spacing w:after="0"/>
              <w:jc w:val="left"/>
            </w:pPr>
            <w:r>
              <w:rPr>
                <w:sz w:val="16"/>
              </w:rPr>
              <w:t>Wellman-Union Consolidated Independent School District</w:t>
            </w:r>
          </w:p>
        </w:tc>
        <w:tc>
          <w:tcPr>
            <w:tcW w:type="dxa" w:w="1850"/>
          </w:tcPr>
          <w:p>
            <w:pPr>
              <w:spacing w:after="0"/>
              <w:jc w:val="left"/>
            </w:pPr>
            <w:r>
              <w:rPr>
                <w:sz w:val="16"/>
              </w:rPr>
              <w:t>Regional Planning Agency</w:t>
            </w:r>
          </w:p>
        </w:tc>
        <w:tc>
          <w:tcPr>
            <w:tcW w:type="dxa" w:w="1974"/>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1"/>
          </w:tcPr>
          <w:p>
            <w:pPr>
              <w:spacing w:after="0"/>
              <w:jc w:val="right"/>
            </w:pPr>
          </w:p>
        </w:tc>
        <w:tc>
          <w:tcPr>
            <w:tcW w:type="dxa" w:w="2656"/>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5"/>
        <w:gridCol w:w="1179"/>
        <w:gridCol w:w="1037"/>
        <w:gridCol w:w="1126"/>
        <w:gridCol w:w="1290"/>
        <w:gridCol w:w="1108"/>
        <w:gridCol w:w="1182"/>
        <w:gridCol w:w="2129"/>
        <w:gridCol w:w="212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17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Cold Wave</w:t>
            </w:r>
          </w:p>
        </w:tc>
        <w:tc>
          <w:tcPr>
            <w:tcW w:type="dxa" w:w="1215"/>
          </w:tcPr>
          <w:p>
            <w:pPr>
              <w:spacing w:after="0"/>
              <w:jc w:val="left"/>
            </w:pPr>
            <w:r>
              <w:rPr>
                <w:sz w:val="16"/>
              </w:rPr>
              <w:t>Relatively Moderate</w:t>
            </w:r>
          </w:p>
        </w:tc>
        <w:tc>
          <w:tcPr>
            <w:tcW w:type="dxa" w:w="1179"/>
          </w:tcPr>
          <w:p>
            <w:pPr>
              <w:spacing w:after="0"/>
              <w:jc w:val="left"/>
            </w:pPr>
            <w:r>
              <w:rPr>
                <w:sz w:val="16"/>
              </w:rPr>
              <w:t>Relatively Moderate</w:t>
            </w:r>
          </w:p>
        </w:tc>
        <w:tc>
          <w:tcPr>
            <w:tcW w:type="dxa" w:w="1037"/>
          </w:tcPr>
          <w:p>
            <w:pPr>
              <w:spacing w:after="0"/>
              <w:jc w:val="right"/>
            </w:pPr>
            <w:r>
              <w:rPr>
                <w:sz w:val="16"/>
              </w:rPr>
              <w:t>$2,615</w:t>
            </w:r>
          </w:p>
        </w:tc>
        <w:tc>
          <w:tcPr>
            <w:tcW w:type="dxa" w:w="1126"/>
          </w:tcPr>
          <w:p>
            <w:pPr>
              <w:spacing w:after="0"/>
              <w:jc w:val="right"/>
            </w:pPr>
            <w:r>
              <w:rPr>
                <w:sz w:val="16"/>
              </w:rPr>
              <w:t>$159,249</w:t>
            </w:r>
          </w:p>
        </w:tc>
        <w:tc>
          <w:tcPr>
            <w:tcW w:type="dxa" w:w="1290"/>
          </w:tcPr>
          <w:p>
            <w:pPr>
              <w:spacing w:after="0"/>
              <w:jc w:val="right"/>
            </w:pPr>
            <w:r>
              <w:rPr>
                <w:sz w:val="16"/>
              </w:rPr>
              <w:t>$3,208,601</w:t>
            </w:r>
          </w:p>
        </w:tc>
        <w:tc>
          <w:tcPr>
            <w:tcW w:type="dxa" w:w="1108"/>
          </w:tcPr>
          <w:p>
            <w:pPr>
              <w:spacing w:after="0"/>
              <w:jc w:val="right"/>
            </w:pPr>
            <w:r>
              <w:rPr>
                <w:sz w:val="16"/>
              </w:rPr>
              <w:t>$3,370,465</w:t>
            </w:r>
          </w:p>
        </w:tc>
        <w:tc>
          <w:tcPr>
            <w:tcW w:type="dxa" w:w="1182"/>
          </w:tcPr>
          <w:p>
            <w:pPr>
              <w:spacing w:after="0"/>
              <w:jc w:val="right"/>
            </w:pPr>
            <w:r>
              <w:rPr>
                <w:sz w:val="16"/>
              </w:rPr>
              <w:t>0</w:t>
            </w:r>
          </w:p>
        </w:tc>
        <w:tc>
          <w:tcPr>
            <w:tcW w:type="dxa" w:w="2129"/>
          </w:tcPr>
          <w:p>
            <w:pPr>
              <w:spacing w:after="0"/>
              <w:jc w:val="left"/>
            </w:pPr>
          </w:p>
        </w:tc>
        <w:tc>
          <w:tcPr>
            <w:tcW w:type="dxa" w:w="212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179"/>
          </w:tcPr>
          <w:p>
            <w:pPr>
              <w:spacing w:after="0"/>
              <w:jc w:val="left"/>
            </w:pPr>
            <w:r>
              <w:rPr>
                <w:sz w:val="16"/>
              </w:rPr>
              <w:t>Very Low</w:t>
            </w:r>
          </w:p>
        </w:tc>
        <w:tc>
          <w:tcPr>
            <w:tcW w:type="dxa" w:w="1037"/>
          </w:tcPr>
          <w:p>
            <w:pPr>
              <w:spacing w:after="0"/>
              <w:jc w:val="right"/>
            </w:pPr>
            <w:r>
              <w:rPr>
                <w:sz w:val="16"/>
              </w:rPr>
              <w:t>$2,319,955</w:t>
            </w:r>
          </w:p>
        </w:tc>
        <w:tc>
          <w:tcPr>
            <w:tcW w:type="dxa" w:w="1126"/>
          </w:tcPr>
          <w:p>
            <w:pPr>
              <w:spacing w:after="0"/>
              <w:jc w:val="right"/>
            </w:pPr>
            <w:r>
              <w:rPr>
                <w:sz w:val="16"/>
              </w:rPr>
              <w:t>$175</w:t>
            </w:r>
          </w:p>
        </w:tc>
        <w:tc>
          <w:tcPr>
            <w:tcW w:type="dxa" w:w="1290"/>
          </w:tcPr>
          <w:p>
            <w:pPr>
              <w:spacing w:after="0"/>
              <w:jc w:val="right"/>
            </w:pPr>
            <w:r>
              <w:rPr>
                <w:sz w:val="16"/>
              </w:rPr>
              <w:t>$6,599</w:t>
            </w:r>
          </w:p>
        </w:tc>
        <w:tc>
          <w:tcPr>
            <w:tcW w:type="dxa" w:w="1108"/>
          </w:tcPr>
          <w:p>
            <w:pPr>
              <w:spacing w:after="0"/>
              <w:jc w:val="right"/>
            </w:pPr>
            <w:r>
              <w:rPr>
                <w:sz w:val="16"/>
              </w:rPr>
              <w:t>$2,326,728</w:t>
            </w:r>
          </w:p>
        </w:tc>
        <w:tc>
          <w:tcPr>
            <w:tcW w:type="dxa" w:w="1182"/>
          </w:tcPr>
          <w:p>
            <w:pPr>
              <w:spacing w:after="0"/>
              <w:jc w:val="right"/>
            </w:pPr>
            <w:r>
              <w:rPr>
                <w:sz w:val="16"/>
              </w:rPr>
              <w:t>70</w:t>
            </w:r>
          </w:p>
        </w:tc>
        <w:tc>
          <w:tcPr>
            <w:tcW w:type="dxa" w:w="2129"/>
          </w:tcPr>
          <w:p>
            <w:pPr>
              <w:spacing w:after="0"/>
              <w:jc w:val="left"/>
            </w:pPr>
          </w:p>
        </w:tc>
        <w:tc>
          <w:tcPr>
            <w:tcW w:type="dxa" w:w="212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Hail</w:t>
            </w:r>
          </w:p>
        </w:tc>
        <w:tc>
          <w:tcPr>
            <w:tcW w:type="dxa" w:w="1215"/>
          </w:tcPr>
          <w:p>
            <w:pPr>
              <w:spacing w:after="0"/>
              <w:jc w:val="left"/>
            </w:pPr>
            <w:r>
              <w:rPr>
                <w:sz w:val="16"/>
              </w:rPr>
              <w:t>Relatively High</w:t>
            </w:r>
          </w:p>
        </w:tc>
        <w:tc>
          <w:tcPr>
            <w:tcW w:type="dxa" w:w="1179"/>
          </w:tcPr>
          <w:p>
            <w:pPr>
              <w:spacing w:after="0"/>
              <w:jc w:val="left"/>
            </w:pPr>
            <w:r>
              <w:rPr>
                <w:sz w:val="16"/>
              </w:rPr>
              <w:t>Relatively Moderate</w:t>
            </w:r>
          </w:p>
        </w:tc>
        <w:tc>
          <w:tcPr>
            <w:tcW w:type="dxa" w:w="1037"/>
          </w:tcPr>
          <w:p>
            <w:pPr>
              <w:spacing w:after="0"/>
              <w:jc w:val="right"/>
            </w:pPr>
            <w:r>
              <w:rPr>
                <w:sz w:val="16"/>
              </w:rPr>
              <w:t>$822,851</w:t>
            </w:r>
          </w:p>
        </w:tc>
        <w:tc>
          <w:tcPr>
            <w:tcW w:type="dxa" w:w="1126"/>
          </w:tcPr>
          <w:p>
            <w:pPr>
              <w:spacing w:after="0"/>
              <w:jc w:val="right"/>
            </w:pPr>
            <w:r>
              <w:rPr>
                <w:sz w:val="16"/>
              </w:rPr>
              <w:t>$1,221,954</w:t>
            </w:r>
          </w:p>
        </w:tc>
        <w:tc>
          <w:tcPr>
            <w:tcW w:type="dxa" w:w="1290"/>
          </w:tcPr>
          <w:p>
            <w:pPr>
              <w:spacing w:after="0"/>
              <w:jc w:val="right"/>
            </w:pPr>
            <w:r>
              <w:rPr>
                <w:sz w:val="16"/>
              </w:rPr>
              <w:t>$114,897</w:t>
            </w:r>
          </w:p>
        </w:tc>
        <w:tc>
          <w:tcPr>
            <w:tcW w:type="dxa" w:w="1108"/>
          </w:tcPr>
          <w:p>
            <w:pPr>
              <w:spacing w:after="0"/>
              <w:jc w:val="right"/>
            </w:pPr>
            <w:r>
              <w:rPr>
                <w:sz w:val="16"/>
              </w:rPr>
              <w:t>$2,159,702</w:t>
            </w:r>
          </w:p>
        </w:tc>
        <w:tc>
          <w:tcPr>
            <w:tcW w:type="dxa" w:w="1182"/>
          </w:tcPr>
          <w:p>
            <w:pPr>
              <w:spacing w:after="0"/>
              <w:jc w:val="right"/>
            </w:pPr>
            <w:r>
              <w:rPr>
                <w:sz w:val="16"/>
              </w:rPr>
              <w:t>192</w:t>
            </w:r>
          </w:p>
        </w:tc>
        <w:tc>
          <w:tcPr>
            <w:tcW w:type="dxa" w:w="2129"/>
          </w:tcPr>
          <w:p>
            <w:pPr>
              <w:spacing w:after="0"/>
              <w:jc w:val="left"/>
            </w:pPr>
          </w:p>
        </w:tc>
        <w:tc>
          <w:tcPr>
            <w:tcW w:type="dxa" w:w="212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Wildfire</w:t>
            </w:r>
          </w:p>
        </w:tc>
        <w:tc>
          <w:tcPr>
            <w:tcW w:type="dxa" w:w="1215"/>
          </w:tcPr>
          <w:p>
            <w:pPr>
              <w:spacing w:after="0"/>
              <w:jc w:val="left"/>
            </w:pPr>
            <w:r>
              <w:rPr>
                <w:sz w:val="16"/>
              </w:rPr>
              <w:t>Relatively Moderate</w:t>
            </w:r>
          </w:p>
        </w:tc>
        <w:tc>
          <w:tcPr>
            <w:tcW w:type="dxa" w:w="1179"/>
          </w:tcPr>
          <w:p>
            <w:pPr>
              <w:spacing w:after="0"/>
              <w:jc w:val="left"/>
            </w:pPr>
            <w:r>
              <w:rPr>
                <w:sz w:val="16"/>
              </w:rPr>
              <w:t>Relatively Moderate</w:t>
            </w:r>
          </w:p>
        </w:tc>
        <w:tc>
          <w:tcPr>
            <w:tcW w:type="dxa" w:w="1037"/>
          </w:tcPr>
          <w:p>
            <w:pPr>
              <w:spacing w:after="0"/>
              <w:jc w:val="right"/>
            </w:pPr>
            <w:r>
              <w:rPr>
                <w:sz w:val="16"/>
              </w:rPr>
              <w:t>$1,442,305</w:t>
            </w:r>
          </w:p>
        </w:tc>
        <w:tc>
          <w:tcPr>
            <w:tcW w:type="dxa" w:w="1126"/>
          </w:tcPr>
          <w:p>
            <w:pPr>
              <w:spacing w:after="0"/>
              <w:jc w:val="right"/>
            </w:pPr>
            <w:r>
              <w:rPr>
                <w:sz w:val="16"/>
              </w:rPr>
              <w:t>$2,167</w:t>
            </w:r>
          </w:p>
        </w:tc>
        <w:tc>
          <w:tcPr>
            <w:tcW w:type="dxa" w:w="1290"/>
          </w:tcPr>
          <w:p>
            <w:pPr>
              <w:spacing w:after="0"/>
              <w:jc w:val="right"/>
            </w:pPr>
            <w:r>
              <w:rPr>
                <w:sz w:val="16"/>
              </w:rPr>
              <w:t>$174,798</w:t>
            </w:r>
          </w:p>
        </w:tc>
        <w:tc>
          <w:tcPr>
            <w:tcW w:type="dxa" w:w="1108"/>
          </w:tcPr>
          <w:p>
            <w:pPr>
              <w:spacing w:after="0"/>
              <w:jc w:val="right"/>
            </w:pPr>
            <w:r>
              <w:rPr>
                <w:sz w:val="16"/>
              </w:rPr>
              <w:t>$1,619,270</w:t>
            </w:r>
          </w:p>
        </w:tc>
        <w:tc>
          <w:tcPr>
            <w:tcW w:type="dxa" w:w="1182"/>
          </w:tcPr>
          <w:p>
            <w:pPr>
              <w:spacing w:after="0"/>
              <w:jc w:val="right"/>
            </w:pPr>
            <w:r>
              <w:rPr>
                <w:sz w:val="16"/>
              </w:rPr>
              <w:t>0</w:t>
            </w:r>
          </w:p>
        </w:tc>
        <w:tc>
          <w:tcPr>
            <w:tcW w:type="dxa" w:w="2129"/>
          </w:tcPr>
          <w:p>
            <w:pPr>
              <w:spacing w:after="0"/>
              <w:jc w:val="left"/>
            </w:pPr>
          </w:p>
        </w:tc>
        <w:tc>
          <w:tcPr>
            <w:tcW w:type="dxa" w:w="2128"/>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Drought</w:t>
            </w:r>
          </w:p>
        </w:tc>
        <w:tc>
          <w:tcPr>
            <w:tcW w:type="dxa" w:w="1215"/>
          </w:tcPr>
          <w:p>
            <w:pPr>
              <w:spacing w:after="0"/>
              <w:jc w:val="left"/>
            </w:pPr>
            <w:r>
              <w:rPr>
                <w:sz w:val="16"/>
              </w:rPr>
              <w:t>Relatively High</w:t>
            </w:r>
          </w:p>
        </w:tc>
        <w:tc>
          <w:tcPr>
            <w:tcW w:type="dxa" w:w="1179"/>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$1,529,718</w:t>
            </w:r>
          </w:p>
        </w:tc>
        <w:tc>
          <w:tcPr>
            <w:tcW w:type="dxa" w:w="1290"/>
          </w:tcPr>
          <w:p>
            <w:pPr>
              <w:spacing w:after="0"/>
              <w:jc w:val="right"/>
            </w:pPr>
          </w:p>
        </w:tc>
        <w:tc>
          <w:tcPr>
            <w:tcW w:type="dxa" w:w="1108"/>
          </w:tcPr>
          <w:p>
            <w:pPr>
              <w:spacing w:after="0"/>
              <w:jc w:val="right"/>
            </w:pPr>
            <w:r>
              <w:rPr>
                <w:sz w:val="16"/>
              </w:rPr>
              <w:t>$1,529,718</w:t>
            </w:r>
          </w:p>
        </w:tc>
        <w:tc>
          <w:tcPr>
            <w:tcW w:type="dxa" w:w="1182"/>
          </w:tcPr>
          <w:p>
            <w:pPr>
              <w:spacing w:after="0"/>
              <w:jc w:val="right"/>
            </w:pPr>
            <w:r>
              <w:rPr>
                <w:sz w:val="16"/>
              </w:rPr>
              <w:t>16</w:t>
            </w:r>
          </w:p>
        </w:tc>
        <w:tc>
          <w:tcPr>
            <w:tcW w:type="dxa" w:w="2129"/>
          </w:tcPr>
          <w:p>
            <w:pPr>
              <w:spacing w:after="0"/>
              <w:jc w:val="left"/>
            </w:pPr>
          </w:p>
        </w:tc>
        <w:tc>
          <w:tcPr>
            <w:tcW w:type="dxa" w:w="212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215"/>
          </w:tcPr>
          <w:p>
            <w:pPr>
              <w:spacing w:after="0"/>
              <w:jc w:val="left"/>
            </w:pPr>
            <w:r>
              <w:rPr>
                <w:sz w:val="16"/>
              </w:rPr>
              <w:t>Relatively Moderate</w:t>
            </w:r>
          </w:p>
        </w:tc>
        <w:tc>
          <w:tcPr>
            <w:tcW w:type="dxa" w:w="1179"/>
          </w:tcPr>
          <w:p>
            <w:pPr>
              <w:spacing w:after="0"/>
              <w:jc w:val="left"/>
            </w:pPr>
            <w:r>
              <w:rPr>
                <w:sz w:val="16"/>
              </w:rPr>
              <w:t>Relatively Moderate</w:t>
            </w:r>
          </w:p>
        </w:tc>
        <w:tc>
          <w:tcPr>
            <w:tcW w:type="dxa" w:w="1037"/>
          </w:tcPr>
          <w:p>
            <w:pPr>
              <w:spacing w:after="0"/>
              <w:jc w:val="right"/>
            </w:pPr>
            <w:r>
              <w:rPr>
                <w:sz w:val="16"/>
              </w:rPr>
              <w:t>$348,333</w:t>
            </w:r>
          </w:p>
        </w:tc>
        <w:tc>
          <w:tcPr>
            <w:tcW w:type="dxa" w:w="1126"/>
          </w:tcPr>
          <w:p>
            <w:pPr>
              <w:spacing w:after="0"/>
              <w:jc w:val="right"/>
            </w:pPr>
            <w:r>
              <w:rPr>
                <w:sz w:val="16"/>
              </w:rPr>
              <w:t>$91,972</w:t>
            </w:r>
          </w:p>
        </w:tc>
        <w:tc>
          <w:tcPr>
            <w:tcW w:type="dxa" w:w="1290"/>
          </w:tcPr>
          <w:p>
            <w:pPr>
              <w:spacing w:after="0"/>
              <w:jc w:val="right"/>
            </w:pPr>
            <w:r>
              <w:rPr>
                <w:sz w:val="16"/>
              </w:rPr>
              <w:t>$335,976</w:t>
            </w:r>
          </w:p>
        </w:tc>
        <w:tc>
          <w:tcPr>
            <w:tcW w:type="dxa" w:w="1108"/>
          </w:tcPr>
          <w:p>
            <w:pPr>
              <w:spacing w:after="0"/>
              <w:jc w:val="right"/>
            </w:pPr>
            <w:r>
              <w:rPr>
                <w:sz w:val="16"/>
              </w:rPr>
              <w:t>$776,281</w:t>
            </w:r>
          </w:p>
        </w:tc>
        <w:tc>
          <w:tcPr>
            <w:tcW w:type="dxa" w:w="1182"/>
          </w:tcPr>
          <w:p>
            <w:pPr>
              <w:spacing w:after="0"/>
              <w:jc w:val="right"/>
            </w:pPr>
            <w:r>
              <w:rPr>
                <w:sz w:val="16"/>
              </w:rPr>
              <w:t>146</w:t>
            </w:r>
          </w:p>
        </w:tc>
        <w:tc>
          <w:tcPr>
            <w:tcW w:type="dxa" w:w="2129"/>
          </w:tcPr>
          <w:p>
            <w:pPr>
              <w:spacing w:after="0"/>
              <w:jc w:val="left"/>
            </w:pPr>
          </w:p>
        </w:tc>
        <w:tc>
          <w:tcPr>
            <w:tcW w:type="dxa" w:w="2128"/>
          </w:tcPr>
          <w:p>
            <w:pPr>
              <w:spacing w:after="0"/>
              <w:jc w:val="left"/>
            </w:pPr>
            <w:r>
              <w:rPr>
                <w:sz w:val="16"/>
              </w:rPr>
              <w:t>Includes 22 High Wind records and 1 Strong Wind record,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Tornado</w:t>
            </w:r>
          </w:p>
        </w:tc>
        <w:tc>
          <w:tcPr>
            <w:tcW w:type="dxa" w:w="1215"/>
          </w:tcPr>
          <w:p>
            <w:pPr>
              <w:spacing w:after="0"/>
              <w:jc w:val="left"/>
            </w:pPr>
            <w:r>
              <w:rPr>
                <w:sz w:val="16"/>
              </w:rPr>
              <w:t>Relatively Low</w:t>
            </w:r>
          </w:p>
        </w:tc>
        <w:tc>
          <w:tcPr>
            <w:tcW w:type="dxa" w:w="1179"/>
          </w:tcPr>
          <w:p>
            <w:pPr>
              <w:spacing w:after="0"/>
              <w:jc w:val="left"/>
            </w:pPr>
            <w:r>
              <w:rPr>
                <w:sz w:val="16"/>
              </w:rPr>
              <w:t>Relatively Low</w:t>
            </w:r>
          </w:p>
        </w:tc>
        <w:tc>
          <w:tcPr>
            <w:tcW w:type="dxa" w:w="1037"/>
          </w:tcPr>
          <w:p>
            <w:pPr>
              <w:spacing w:after="0"/>
              <w:jc w:val="right"/>
            </w:pPr>
            <w:r>
              <w:rPr>
                <w:sz w:val="16"/>
              </w:rPr>
              <w:t>$364,756</w:t>
            </w:r>
          </w:p>
        </w:tc>
        <w:tc>
          <w:tcPr>
            <w:tcW w:type="dxa" w:w="1126"/>
          </w:tcPr>
          <w:p>
            <w:pPr>
              <w:spacing w:after="0"/>
              <w:jc w:val="right"/>
            </w:pPr>
            <w:r>
              <w:rPr>
                <w:sz w:val="16"/>
              </w:rPr>
              <w:t>$2,806</w:t>
            </w:r>
          </w:p>
        </w:tc>
        <w:tc>
          <w:tcPr>
            <w:tcW w:type="dxa" w:w="1290"/>
          </w:tcPr>
          <w:p>
            <w:pPr>
              <w:spacing w:after="0"/>
              <w:jc w:val="right"/>
            </w:pPr>
            <w:r>
              <w:rPr>
                <w:sz w:val="16"/>
              </w:rPr>
              <w:t>$283,520</w:t>
            </w:r>
          </w:p>
        </w:tc>
        <w:tc>
          <w:tcPr>
            <w:tcW w:type="dxa" w:w="1108"/>
          </w:tcPr>
          <w:p>
            <w:pPr>
              <w:spacing w:after="0"/>
              <w:jc w:val="right"/>
            </w:pPr>
            <w:r>
              <w:rPr>
                <w:sz w:val="16"/>
              </w:rPr>
              <w:t>$651,082</w:t>
            </w:r>
          </w:p>
        </w:tc>
        <w:tc>
          <w:tcPr>
            <w:tcW w:type="dxa" w:w="1182"/>
          </w:tcPr>
          <w:p>
            <w:pPr>
              <w:spacing w:after="0"/>
              <w:jc w:val="right"/>
            </w:pPr>
            <w:r>
              <w:rPr>
                <w:sz w:val="16"/>
              </w:rPr>
              <w:t>17</w:t>
            </w:r>
          </w:p>
        </w:tc>
        <w:tc>
          <w:tcPr>
            <w:tcW w:type="dxa" w:w="2129"/>
          </w:tcPr>
          <w:p>
            <w:pPr>
              <w:spacing w:after="0"/>
              <w:jc w:val="left"/>
            </w:pPr>
          </w:p>
        </w:tc>
        <w:tc>
          <w:tcPr>
            <w:tcW w:type="dxa" w:w="212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Heat Wave</w:t>
            </w:r>
          </w:p>
        </w:tc>
        <w:tc>
          <w:tcPr>
            <w:tcW w:type="dxa" w:w="1215"/>
          </w:tcPr>
          <w:p>
            <w:pPr>
              <w:spacing w:after="0"/>
              <w:jc w:val="left"/>
            </w:pPr>
            <w:r>
              <w:rPr>
                <w:sz w:val="16"/>
              </w:rPr>
              <w:t>Relatively Low</w:t>
            </w:r>
          </w:p>
        </w:tc>
        <w:tc>
          <w:tcPr>
            <w:tcW w:type="dxa" w:w="1179"/>
          </w:tcPr>
          <w:p>
            <w:pPr>
              <w:spacing w:after="0"/>
              <w:jc w:val="left"/>
            </w:pPr>
            <w:r>
              <w:rPr>
                <w:sz w:val="16"/>
              </w:rPr>
              <w:t>Relatively Low</w:t>
            </w:r>
          </w:p>
        </w:tc>
        <w:tc>
          <w:tcPr>
            <w:tcW w:type="dxa" w:w="1037"/>
          </w:tcPr>
          <w:p>
            <w:pPr>
              <w:spacing w:after="0"/>
              <w:jc w:val="right"/>
            </w:pPr>
            <w:r>
              <w:rPr>
                <w:sz w:val="16"/>
              </w:rPr>
              <w:t>$100</w:t>
            </w:r>
          </w:p>
        </w:tc>
        <w:tc>
          <w:tcPr>
            <w:tcW w:type="dxa" w:w="1126"/>
          </w:tcPr>
          <w:p>
            <w:pPr>
              <w:spacing w:after="0"/>
              <w:jc w:val="right"/>
            </w:pPr>
            <w:r>
              <w:rPr>
                <w:sz w:val="16"/>
              </w:rPr>
              <w:t>$5,920</w:t>
            </w:r>
          </w:p>
        </w:tc>
        <w:tc>
          <w:tcPr>
            <w:tcW w:type="dxa" w:w="1290"/>
          </w:tcPr>
          <w:p>
            <w:pPr>
              <w:spacing w:after="0"/>
              <w:jc w:val="right"/>
            </w:pPr>
            <w:r>
              <w:rPr>
                <w:sz w:val="16"/>
              </w:rPr>
              <w:t>$205,880</w:t>
            </w:r>
          </w:p>
        </w:tc>
        <w:tc>
          <w:tcPr>
            <w:tcW w:type="dxa" w:w="1108"/>
          </w:tcPr>
          <w:p>
            <w:pPr>
              <w:spacing w:after="0"/>
              <w:jc w:val="right"/>
            </w:pPr>
            <w:r>
              <w:rPr>
                <w:sz w:val="16"/>
              </w:rPr>
              <w:t>$211,899</w:t>
            </w:r>
          </w:p>
        </w:tc>
        <w:tc>
          <w:tcPr>
            <w:tcW w:type="dxa" w:w="1182"/>
          </w:tcPr>
          <w:p>
            <w:pPr>
              <w:spacing w:after="0"/>
              <w:jc w:val="right"/>
            </w:pPr>
            <w:r>
              <w:rPr>
                <w:sz w:val="16"/>
              </w:rPr>
              <w:t>1</w:t>
            </w:r>
          </w:p>
        </w:tc>
        <w:tc>
          <w:tcPr>
            <w:tcW w:type="dxa" w:w="2129"/>
          </w:tcPr>
          <w:p>
            <w:pPr>
              <w:spacing w:after="0"/>
              <w:jc w:val="left"/>
            </w:pPr>
          </w:p>
        </w:tc>
        <w:tc>
          <w:tcPr>
            <w:tcW w:type="dxa" w:w="212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215"/>
          </w:tcPr>
          <w:p>
            <w:pPr>
              <w:spacing w:after="0"/>
              <w:jc w:val="left"/>
            </w:pPr>
            <w:r>
              <w:rPr>
                <w:sz w:val="16"/>
              </w:rPr>
              <w:t>Relatively Low</w:t>
            </w:r>
          </w:p>
        </w:tc>
        <w:tc>
          <w:tcPr>
            <w:tcW w:type="dxa" w:w="1179"/>
          </w:tcPr>
          <w:p>
            <w:pPr>
              <w:spacing w:after="0"/>
              <w:jc w:val="left"/>
            </w:pPr>
            <w:r>
              <w:rPr>
                <w:sz w:val="16"/>
              </w:rPr>
              <w:t>Relatively Low</w:t>
            </w:r>
          </w:p>
        </w:tc>
        <w:tc>
          <w:tcPr>
            <w:tcW w:type="dxa" w:w="1037"/>
          </w:tcPr>
          <w:p>
            <w:pPr>
              <w:spacing w:after="0"/>
              <w:jc w:val="right"/>
            </w:pPr>
            <w:r>
              <w:rPr>
                <w:sz w:val="16"/>
              </w:rPr>
              <w:t>$6,286</w:t>
            </w:r>
          </w:p>
        </w:tc>
        <w:tc>
          <w:tcPr>
            <w:tcW w:type="dxa" w:w="1126"/>
          </w:tcPr>
          <w:p>
            <w:pPr>
              <w:spacing w:after="0"/>
              <w:jc w:val="right"/>
            </w:pPr>
          </w:p>
        </w:tc>
        <w:tc>
          <w:tcPr>
            <w:tcW w:type="dxa" w:w="1290"/>
          </w:tcPr>
          <w:p>
            <w:pPr>
              <w:spacing w:after="0"/>
              <w:jc w:val="right"/>
            </w:pPr>
            <w:r>
              <w:rPr>
                <w:sz w:val="16"/>
              </w:rPr>
              <w:t>$132,386</w:t>
            </w:r>
          </w:p>
        </w:tc>
        <w:tc>
          <w:tcPr>
            <w:tcW w:type="dxa" w:w="1108"/>
          </w:tcPr>
          <w:p>
            <w:pPr>
              <w:spacing w:after="0"/>
              <w:jc w:val="right"/>
            </w:pPr>
            <w:r>
              <w:rPr>
                <w:sz w:val="16"/>
              </w:rPr>
              <w:t>$138,672</w:t>
            </w:r>
          </w:p>
        </w:tc>
        <w:tc>
          <w:tcPr>
            <w:tcW w:type="dxa" w:w="1182"/>
          </w:tcPr>
          <w:p>
            <w:pPr>
              <w:spacing w:after="0"/>
              <w:jc w:val="right"/>
            </w:pPr>
            <w:r>
              <w:rPr>
                <w:sz w:val="16"/>
              </w:rPr>
              <w:t>0</w:t>
            </w:r>
          </w:p>
        </w:tc>
        <w:tc>
          <w:tcPr>
            <w:tcW w:type="dxa" w:w="2129"/>
          </w:tcPr>
          <w:p>
            <w:pPr>
              <w:spacing w:after="0"/>
              <w:jc w:val="left"/>
            </w:pPr>
          </w:p>
        </w:tc>
        <w:tc>
          <w:tcPr>
            <w:tcW w:type="dxa" w:w="21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215"/>
          </w:tcPr>
          <w:p>
            <w:pPr>
              <w:spacing w:after="0"/>
              <w:jc w:val="left"/>
            </w:pPr>
            <w:r>
              <w:rPr>
                <w:sz w:val="16"/>
              </w:rPr>
              <w:t>Relatively Moderate</w:t>
            </w:r>
          </w:p>
        </w:tc>
        <w:tc>
          <w:tcPr>
            <w:tcW w:type="dxa" w:w="1179"/>
          </w:tcPr>
          <w:p>
            <w:pPr>
              <w:spacing w:after="0"/>
              <w:jc w:val="left"/>
            </w:pPr>
            <w:r>
              <w:rPr>
                <w:sz w:val="16"/>
              </w:rPr>
              <w:t>Relatively Low</w:t>
            </w:r>
          </w:p>
        </w:tc>
        <w:tc>
          <w:tcPr>
            <w:tcW w:type="dxa" w:w="1037"/>
          </w:tcPr>
          <w:p>
            <w:pPr>
              <w:spacing w:after="0"/>
              <w:jc w:val="right"/>
            </w:pPr>
            <w:r>
              <w:rPr>
                <w:sz w:val="16"/>
              </w:rPr>
              <w:t>$32,170</w:t>
            </w:r>
          </w:p>
        </w:tc>
        <w:tc>
          <w:tcPr>
            <w:tcW w:type="dxa" w:w="1126"/>
          </w:tcPr>
          <w:p>
            <w:pPr>
              <w:spacing w:after="0"/>
              <w:jc w:val="right"/>
            </w:pPr>
            <w:r>
              <w:rPr>
                <w:sz w:val="16"/>
              </w:rPr>
              <w:t>$499</w:t>
            </w:r>
          </w:p>
        </w:tc>
        <w:tc>
          <w:tcPr>
            <w:tcW w:type="dxa" w:w="1290"/>
          </w:tcPr>
          <w:p>
            <w:pPr>
              <w:spacing w:after="0"/>
              <w:jc w:val="right"/>
            </w:pPr>
            <w:r>
              <w:rPr>
                <w:sz w:val="16"/>
              </w:rPr>
              <w:t>$29,402</w:t>
            </w:r>
          </w:p>
        </w:tc>
        <w:tc>
          <w:tcPr>
            <w:tcW w:type="dxa" w:w="1108"/>
          </w:tcPr>
          <w:p>
            <w:pPr>
              <w:spacing w:after="0"/>
              <w:jc w:val="right"/>
            </w:pPr>
            <w:r>
              <w:rPr>
                <w:sz w:val="16"/>
              </w:rPr>
              <w:t>$62,071</w:t>
            </w:r>
          </w:p>
        </w:tc>
        <w:tc>
          <w:tcPr>
            <w:tcW w:type="dxa" w:w="1182"/>
          </w:tcPr>
          <w:p>
            <w:pPr>
              <w:spacing w:after="0"/>
              <w:jc w:val="right"/>
            </w:pPr>
            <w:r>
              <w:rPr>
                <w:sz w:val="16"/>
              </w:rPr>
              <w:t>18</w:t>
            </w:r>
          </w:p>
        </w:tc>
        <w:tc>
          <w:tcPr>
            <w:tcW w:type="dxa" w:w="2129"/>
          </w:tcPr>
          <w:p>
            <w:pPr>
              <w:spacing w:after="0"/>
              <w:jc w:val="left"/>
            </w:pPr>
          </w:p>
        </w:tc>
        <w:tc>
          <w:tcPr>
            <w:tcW w:type="dxa" w:w="212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215"/>
          </w:tcPr>
          <w:p>
            <w:pPr>
              <w:spacing w:after="0"/>
              <w:jc w:val="left"/>
            </w:pPr>
            <w:r>
              <w:rPr>
                <w:sz w:val="16"/>
              </w:rPr>
              <w:t>Relatively Low</w:t>
            </w:r>
          </w:p>
        </w:tc>
        <w:tc>
          <w:tcPr>
            <w:tcW w:type="dxa" w:w="1179"/>
          </w:tcPr>
          <w:p>
            <w:pPr>
              <w:spacing w:after="0"/>
              <w:jc w:val="left"/>
            </w:pPr>
            <w:r>
              <w:rPr>
                <w:sz w:val="16"/>
              </w:rPr>
              <w:t>Relatively Low</w:t>
            </w:r>
          </w:p>
        </w:tc>
        <w:tc>
          <w:tcPr>
            <w:tcW w:type="dxa" w:w="1037"/>
          </w:tcPr>
          <w:p>
            <w:pPr>
              <w:spacing w:after="0"/>
              <w:jc w:val="right"/>
            </w:pPr>
            <w:r>
              <w:rPr>
                <w:sz w:val="16"/>
              </w:rPr>
              <w:t>$29,389</w:t>
            </w:r>
          </w:p>
        </w:tc>
        <w:tc>
          <w:tcPr>
            <w:tcW w:type="dxa" w:w="1126"/>
          </w:tcPr>
          <w:p>
            <w:pPr>
              <w:spacing w:after="0"/>
              <w:jc w:val="right"/>
            </w:pPr>
          </w:p>
        </w:tc>
        <w:tc>
          <w:tcPr>
            <w:tcW w:type="dxa" w:w="1290"/>
          </w:tcPr>
          <w:p>
            <w:pPr>
              <w:spacing w:after="0"/>
              <w:jc w:val="right"/>
            </w:pPr>
            <w:r>
              <w:rPr>
                <w:sz w:val="16"/>
              </w:rPr>
              <w:t>$12,157</w:t>
            </w:r>
          </w:p>
        </w:tc>
        <w:tc>
          <w:tcPr>
            <w:tcW w:type="dxa" w:w="1108"/>
          </w:tcPr>
          <w:p>
            <w:pPr>
              <w:spacing w:after="0"/>
              <w:jc w:val="right"/>
            </w:pPr>
            <w:r>
              <w:rPr>
                <w:sz w:val="16"/>
              </w:rPr>
              <w:t>$41,546</w:t>
            </w:r>
          </w:p>
        </w:tc>
        <w:tc>
          <w:tcPr>
            <w:tcW w:type="dxa" w:w="1182"/>
          </w:tcPr>
          <w:p>
            <w:pPr>
              <w:spacing w:after="0"/>
              <w:jc w:val="right"/>
            </w:pPr>
            <w:r>
              <w:rPr>
                <w:sz w:val="16"/>
              </w:rPr>
              <w:t>5</w:t>
            </w:r>
          </w:p>
        </w:tc>
        <w:tc>
          <w:tcPr>
            <w:tcW w:type="dxa" w:w="2129"/>
          </w:tcPr>
          <w:p>
            <w:pPr>
              <w:spacing w:after="0"/>
              <w:jc w:val="left"/>
            </w:pPr>
          </w:p>
        </w:tc>
        <w:tc>
          <w:tcPr>
            <w:tcW w:type="dxa" w:w="212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179"/>
          </w:tcPr>
          <w:p>
            <w:pPr>
              <w:spacing w:after="0"/>
              <w:jc w:val="left"/>
            </w:pPr>
            <w:r>
              <w:rPr>
                <w:sz w:val="16"/>
              </w:rPr>
              <w:t>Very Low</w:t>
            </w:r>
          </w:p>
        </w:tc>
        <w:tc>
          <w:tcPr>
            <w:tcW w:type="dxa" w:w="1037"/>
          </w:tcPr>
          <w:p>
            <w:pPr>
              <w:spacing w:after="0"/>
              <w:jc w:val="right"/>
            </w:pPr>
            <w:r>
              <w:rPr>
                <w:sz w:val="16"/>
              </w:rPr>
              <w:t>$14,934</w:t>
            </w:r>
          </w:p>
        </w:tc>
        <w:tc>
          <w:tcPr>
            <w:tcW w:type="dxa" w:w="1126"/>
          </w:tcPr>
          <w:p>
            <w:pPr>
              <w:spacing w:after="0"/>
              <w:jc w:val="right"/>
            </w:pPr>
          </w:p>
        </w:tc>
        <w:tc>
          <w:tcPr>
            <w:tcW w:type="dxa" w:w="1290"/>
          </w:tcPr>
          <w:p>
            <w:pPr>
              <w:spacing w:after="0"/>
              <w:jc w:val="right"/>
            </w:pPr>
            <w:r>
              <w:rPr>
                <w:sz w:val="16"/>
              </w:rPr>
              <w:t>$3,569</w:t>
            </w:r>
          </w:p>
        </w:tc>
        <w:tc>
          <w:tcPr>
            <w:tcW w:type="dxa" w:w="1108"/>
          </w:tcPr>
          <w:p>
            <w:pPr>
              <w:spacing w:after="0"/>
              <w:jc w:val="right"/>
            </w:pPr>
            <w:r>
              <w:rPr>
                <w:sz w:val="16"/>
              </w:rPr>
              <w:t>$18,503</w:t>
            </w:r>
          </w:p>
        </w:tc>
        <w:tc>
          <w:tcPr>
            <w:tcW w:type="dxa" w:w="1182"/>
          </w:tcPr>
          <w:p>
            <w:pPr>
              <w:spacing w:after="0"/>
              <w:jc w:val="right"/>
            </w:pPr>
          </w:p>
        </w:tc>
        <w:tc>
          <w:tcPr>
            <w:tcW w:type="dxa" w:w="2129"/>
          </w:tcPr>
          <w:p>
            <w:pPr>
              <w:spacing w:after="0"/>
              <w:jc w:val="left"/>
            </w:pPr>
          </w:p>
        </w:tc>
        <w:tc>
          <w:tcPr>
            <w:tcW w:type="dxa" w:w="212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215"/>
          </w:tcPr>
          <w:p>
            <w:pPr>
              <w:spacing w:after="0"/>
              <w:jc w:val="left"/>
            </w:pPr>
            <w:r>
              <w:rPr>
                <w:sz w:val="16"/>
              </w:rPr>
              <w:t>Very Low</w:t>
            </w:r>
          </w:p>
        </w:tc>
        <w:tc>
          <w:tcPr>
            <w:tcW w:type="dxa" w:w="1179"/>
          </w:tcPr>
          <w:p>
            <w:pPr>
              <w:spacing w:after="0"/>
              <w:jc w:val="left"/>
            </w:pPr>
            <w:r>
              <w:rPr>
                <w:sz w:val="16"/>
              </w:rPr>
              <w:t>Very Low</w:t>
            </w:r>
          </w:p>
        </w:tc>
        <w:tc>
          <w:tcPr>
            <w:tcW w:type="dxa" w:w="1037"/>
          </w:tcPr>
          <w:p>
            <w:pPr>
              <w:spacing w:after="0"/>
              <w:jc w:val="right"/>
            </w:pPr>
            <w:r>
              <w:rPr>
                <w:sz w:val="16"/>
              </w:rPr>
              <w:t>$7,985</w:t>
            </w:r>
          </w:p>
        </w:tc>
        <w:tc>
          <w:tcPr>
            <w:tcW w:type="dxa" w:w="1126"/>
          </w:tcPr>
          <w:p>
            <w:pPr>
              <w:spacing w:after="0"/>
              <w:jc w:val="right"/>
            </w:pPr>
            <w:r>
              <w:rPr>
                <w:sz w:val="16"/>
              </w:rPr>
              <w:t>$10,389</w:t>
            </w:r>
          </w:p>
        </w:tc>
        <w:tc>
          <w:tcPr>
            <w:tcW w:type="dxa" w:w="1290"/>
          </w:tcPr>
          <w:p>
            <w:pPr>
              <w:spacing w:after="0"/>
              <w:jc w:val="right"/>
            </w:pPr>
            <w:r>
              <w:rPr>
                <w:sz w:val="16"/>
              </w:rPr>
              <w:t>$50</w:t>
            </w:r>
          </w:p>
        </w:tc>
        <w:tc>
          <w:tcPr>
            <w:tcW w:type="dxa" w:w="1108"/>
          </w:tcPr>
          <w:p>
            <w:pPr>
              <w:spacing w:after="0"/>
              <w:jc w:val="right"/>
            </w:pPr>
            <w:r>
              <w:rPr>
                <w:sz w:val="16"/>
              </w:rPr>
              <w:t>$18,424</w:t>
            </w:r>
          </w:p>
        </w:tc>
        <w:tc>
          <w:tcPr>
            <w:tcW w:type="dxa" w:w="1182"/>
          </w:tcPr>
          <w:p>
            <w:pPr>
              <w:spacing w:after="0"/>
              <w:jc w:val="right"/>
            </w:pPr>
            <w:r>
              <w:rPr>
                <w:sz w:val="16"/>
              </w:rPr>
              <w:t>0</w:t>
            </w:r>
          </w:p>
        </w:tc>
        <w:tc>
          <w:tcPr>
            <w:tcW w:type="dxa" w:w="2129"/>
          </w:tcPr>
          <w:p>
            <w:pPr>
              <w:spacing w:after="0"/>
              <w:jc w:val="left"/>
            </w:pPr>
          </w:p>
        </w:tc>
        <w:tc>
          <w:tcPr>
            <w:tcW w:type="dxa" w:w="212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179"/>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p>
        </w:tc>
        <w:tc>
          <w:tcPr>
            <w:tcW w:type="dxa" w:w="1290"/>
          </w:tcPr>
          <w:p>
            <w:pPr>
              <w:spacing w:after="0"/>
              <w:jc w:val="right"/>
            </w:pPr>
            <w:r>
              <w:rPr>
                <w:sz w:val="16"/>
              </w:rPr>
              <w:t>$1</w:t>
            </w:r>
          </w:p>
        </w:tc>
        <w:tc>
          <w:tcPr>
            <w:tcW w:type="dxa" w:w="1108"/>
          </w:tcPr>
          <w:p>
            <w:pPr>
              <w:spacing w:after="0"/>
              <w:jc w:val="right"/>
            </w:pPr>
            <w:r>
              <w:rPr>
                <w:sz w:val="16"/>
              </w:rPr>
              <w:t>$3</w:t>
            </w:r>
          </w:p>
        </w:tc>
        <w:tc>
          <w:tcPr>
            <w:tcW w:type="dxa" w:w="1182"/>
          </w:tcPr>
          <w:p>
            <w:pPr>
              <w:spacing w:after="0"/>
              <w:jc w:val="right"/>
            </w:pPr>
            <w:r>
              <w:rPr>
                <w:sz w:val="16"/>
              </w:rPr>
              <w:t>0</w:t>
            </w:r>
          </w:p>
        </w:tc>
        <w:tc>
          <w:tcPr>
            <w:tcW w:type="dxa" w:w="2129"/>
          </w:tcPr>
          <w:p>
            <w:pPr>
              <w:spacing w:after="0"/>
              <w:jc w:val="left"/>
            </w:pPr>
          </w:p>
        </w:tc>
        <w:tc>
          <w:tcPr>
            <w:tcW w:type="dxa" w:w="21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15"/>
          </w:tcPr>
          <w:p>
            <w:pPr>
              <w:spacing w:after="0"/>
              <w:jc w:val="left"/>
            </w:pPr>
            <w:r>
              <w:rPr>
                <w:sz w:val="16"/>
              </w:rPr>
              <w:t>Not Applicable</w:t>
            </w:r>
          </w:p>
        </w:tc>
        <w:tc>
          <w:tcPr>
            <w:tcW w:type="dxa" w:w="117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2"/>
          </w:tcPr>
          <w:p>
            <w:pPr>
              <w:spacing w:after="0"/>
              <w:jc w:val="right"/>
            </w:pPr>
            <w:r>
              <w:rPr>
                <w:sz w:val="16"/>
              </w:rPr>
              <w:t>0</w:t>
            </w:r>
          </w:p>
        </w:tc>
        <w:tc>
          <w:tcPr>
            <w:tcW w:type="dxa" w:w="2129"/>
          </w:tcPr>
          <w:p>
            <w:pPr>
              <w:spacing w:after="0"/>
              <w:jc w:val="left"/>
            </w:pPr>
            <w:r>
              <w:rPr>
                <w:sz w:val="16"/>
              </w:rPr>
              <w:t>NRI rates avalanche Not Applicable for this county, and no federal declaration for this county names it.</w:t>
            </w:r>
          </w:p>
        </w:tc>
        <w:tc>
          <w:tcPr>
            <w:tcW w:type="dxa" w:w="212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215"/>
          </w:tcPr>
          <w:p>
            <w:pPr>
              <w:spacing w:after="0"/>
              <w:jc w:val="left"/>
            </w:pPr>
            <w:r>
              <w:rPr>
                <w:sz w:val="16"/>
              </w:rPr>
              <w:t>Not Applicable</w:t>
            </w:r>
          </w:p>
        </w:tc>
        <w:tc>
          <w:tcPr>
            <w:tcW w:type="dxa" w:w="117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2"/>
          </w:tcPr>
          <w:p>
            <w:pPr>
              <w:spacing w:after="0"/>
              <w:jc w:val="right"/>
            </w:pPr>
            <w:r>
              <w:rPr>
                <w:sz w:val="16"/>
              </w:rPr>
              <w:t>0</w:t>
            </w:r>
          </w:p>
        </w:tc>
        <w:tc>
          <w:tcPr>
            <w:tcW w:type="dxa" w:w="2129"/>
          </w:tcPr>
          <w:p>
            <w:pPr>
              <w:spacing w:after="0"/>
              <w:jc w:val="left"/>
            </w:pPr>
            <w:r>
              <w:rPr>
                <w:sz w:val="16"/>
              </w:rPr>
              <w:t>NRI rates coastal flooding Not Applicable for this county, and no federal declaration for this county names it.</w:t>
            </w:r>
          </w:p>
        </w:tc>
        <w:tc>
          <w:tcPr>
            <w:tcW w:type="dxa" w:w="212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Not Applicable</w:t>
            </w:r>
          </w:p>
        </w:tc>
        <w:tc>
          <w:tcPr>
            <w:tcW w:type="dxa" w:w="117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2"/>
          </w:tcPr>
          <w:p>
            <w:pPr>
              <w:spacing w:after="0"/>
              <w:jc w:val="right"/>
            </w:pPr>
            <w:r>
              <w:rPr>
                <w:sz w:val="16"/>
              </w:rPr>
              <w:t>0</w:t>
            </w:r>
          </w:p>
        </w:tc>
        <w:tc>
          <w:tcPr>
            <w:tcW w:type="dxa" w:w="2129"/>
          </w:tcPr>
          <w:p>
            <w:pPr>
              <w:spacing w:after="0"/>
              <w:jc w:val="left"/>
            </w:pPr>
            <w:r>
              <w:rPr>
                <w:sz w:val="16"/>
              </w:rPr>
              <w:t>NRI rates tsunami Not Applicable for this county, and no federal declaration for this county names it.</w:t>
            </w:r>
          </w:p>
        </w:tc>
        <w:tc>
          <w:tcPr>
            <w:tcW w:type="dxa" w:w="21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5"/>
          </w:tcPr>
          <w:p>
            <w:pPr>
              <w:spacing w:after="0"/>
              <w:jc w:val="left"/>
            </w:pPr>
            <w:r>
              <w:rPr>
                <w:sz w:val="16"/>
              </w:rPr>
              <w:t>Not Applicable</w:t>
            </w:r>
          </w:p>
        </w:tc>
        <w:tc>
          <w:tcPr>
            <w:tcW w:type="dxa" w:w="117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2"/>
          </w:tcPr>
          <w:p>
            <w:pPr>
              <w:spacing w:after="0"/>
              <w:jc w:val="right"/>
            </w:pPr>
            <w:r>
              <w:rPr>
                <w:sz w:val="16"/>
              </w:rPr>
              <w:t>0</w:t>
            </w:r>
          </w:p>
        </w:tc>
        <w:tc>
          <w:tcPr>
            <w:tcW w:type="dxa" w:w="2129"/>
          </w:tcPr>
          <w:p>
            <w:pPr>
              <w:spacing w:after="0"/>
              <w:jc w:val="left"/>
            </w:pPr>
            <w:r>
              <w:rPr>
                <w:sz w:val="16"/>
              </w:rPr>
              <w:t>NRI rates volcanic activity Not Applicable for this county, and no federal declaration for this county names it.</w:t>
            </w:r>
          </w:p>
        </w:tc>
        <w:tc>
          <w:tcPr>
            <w:tcW w:type="dxa" w:w="21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08"/>
        <w:gridCol w:w="1292"/>
        <w:gridCol w:w="1466"/>
        <w:gridCol w:w="1611"/>
        <w:gridCol w:w="1841"/>
        <w:gridCol w:w="1844"/>
        <w:gridCol w:w="2400"/>
      </w:tblGrid>
      <w:tr>
        <w:trPr>
          <w:cantSplit/>
          <w:tblHeader/>
        </w:trPr>
        <w:tc>
          <w:tcPr>
            <w:tcW w:type="dxa" w:w="1851"/>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292"/>
            <w:shd w:val="clear" w:color="auto" w:fill="E8E8E8"/>
          </w:tcPr>
          <w:p>
            <w:pPr>
              <w:spacing w:after="0"/>
              <w:jc w:val="right"/>
            </w:pPr>
            <w:r>
              <w:rPr>
                <w:b/>
                <w:sz w:val="16"/>
              </w:rPr>
              <w:t>Records</w:t>
            </w:r>
          </w:p>
          <w:p>
            <w:pPr>
              <w:spacing w:after="0"/>
              <w:jc w:val="right"/>
            </w:pPr>
            <w:r>
              <w:rPr>
                <w:i/>
                <w:color w:val="555555"/>
                <w:sz w:val="14"/>
              </w:rPr>
              <w:t>count, years</w:t>
            </w:r>
          </w:p>
        </w:tc>
        <w:tc>
          <w:tcPr>
            <w:tcW w:type="dxa" w:w="1466"/>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841"/>
            <w:shd w:val="clear" w:color="auto" w:fill="E8E8E8"/>
          </w:tcPr>
          <w:p>
            <w:pPr>
              <w:spacing w:after="0"/>
              <w:jc w:val="left"/>
            </w:pPr>
            <w:r>
              <w:rPr>
                <w:b/>
                <w:sz w:val="16"/>
              </w:rPr>
              <w:t>Most damaging (when different)</w:t>
            </w:r>
          </w:p>
        </w:tc>
        <w:tc>
          <w:tcPr>
            <w:tcW w:type="dxa" w:w="1844"/>
            <w:shd w:val="clear" w:color="auto" w:fill="E8E8E8"/>
          </w:tcPr>
          <w:p>
            <w:pPr>
              <w:spacing w:after="0"/>
              <w:jc w:val="left"/>
            </w:pPr>
            <w:r>
              <w:rPr>
                <w:b/>
                <w:sz w:val="16"/>
              </w:rPr>
              <w:t>How it applies to members</w:t>
            </w:r>
          </w:p>
        </w:tc>
        <w:tc>
          <w:tcPr>
            <w:tcW w:type="dxa" w:w="2400"/>
            <w:shd w:val="clear" w:color="auto" w:fill="E8E8E8"/>
          </w:tcPr>
          <w:p>
            <w:pPr>
              <w:spacing w:after="0"/>
              <w:jc w:val="left"/>
            </w:pPr>
            <w:r>
              <w:rPr>
                <w:b/>
                <w:sz w:val="16"/>
              </w:rPr>
              <w:t>Note</w:t>
            </w:r>
          </w:p>
        </w:tc>
      </w:tr>
      <w:tr>
        <w:trPr>
          <w:cantSplit/>
        </w:trPr>
        <w:tc>
          <w:tcPr>
            <w:tcW w:type="dxa" w:w="1851"/>
          </w:tcPr>
          <w:p>
            <w:pPr>
              <w:spacing w:after="0"/>
              <w:jc w:val="left"/>
            </w:pPr>
            <w:r>
              <w:rPr>
                <w:sz w:val="16"/>
              </w:rPr>
              <w:t>Avalanche</w:t>
            </w:r>
          </w:p>
        </w:tc>
        <w:tc>
          <w:tcPr>
            <w:tcW w:type="dxa" w:w="1808"/>
          </w:tcPr>
          <w:p>
            <w:pPr>
              <w:spacing w:after="0"/>
              <w:jc w:val="left"/>
            </w:pPr>
            <w:r>
              <w:rPr>
                <w:sz w:val="16"/>
              </w:rPr>
              <w:t>none (count and damage)</w:t>
            </w:r>
          </w:p>
        </w:tc>
        <w:tc>
          <w:tcPr>
            <w:tcW w:type="dxa" w:w="1292"/>
          </w:tcPr>
          <w:p>
            <w:pPr>
              <w:spacing w:after="0"/>
              <w:jc w:val="right"/>
            </w:pPr>
            <w:r>
              <w:rPr>
                <w:sz w:val="16"/>
              </w:rPr>
              <w:t>0</w:t>
            </w:r>
          </w:p>
        </w:tc>
        <w:tc>
          <w:tcPr>
            <w:tcW w:type="dxa" w:w="1466"/>
          </w:tcPr>
          <w:p>
            <w:pPr>
              <w:spacing w:after="0"/>
              <w:jc w:val="left"/>
            </w:pPr>
          </w:p>
        </w:tc>
        <w:tc>
          <w:tcPr>
            <w:tcW w:type="dxa" w:w="1611"/>
          </w:tcPr>
          <w:p>
            <w:pPr>
              <w:spacing w:after="0"/>
              <w:jc w:val="left"/>
            </w:pPr>
          </w:p>
        </w:tc>
        <w:tc>
          <w:tcPr>
            <w:tcW w:type="dxa" w:w="1841"/>
          </w:tcPr>
          <w:p>
            <w:pPr>
              <w:spacing w:after="0"/>
              <w:jc w:val="left"/>
            </w:pPr>
          </w:p>
        </w:tc>
        <w:tc>
          <w:tcPr>
            <w:tcW w:type="dxa" w:w="1844"/>
          </w:tcPr>
          <w:p>
            <w:pPr>
              <w:spacing w:after="0"/>
              <w:jc w:val="left"/>
            </w:pPr>
          </w:p>
        </w:tc>
        <w:tc>
          <w:tcPr>
            <w:tcW w:type="dxa" w:w="2400"/>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Coastal Flood, Storm Surge/Tide</w:t>
            </w:r>
          </w:p>
        </w:tc>
        <w:tc>
          <w:tcPr>
            <w:tcW w:type="dxa" w:w="1808"/>
          </w:tcPr>
          <w:p>
            <w:pPr>
              <w:spacing w:after="0"/>
              <w:jc w:val="left"/>
            </w:pPr>
            <w:r>
              <w:rPr>
                <w:sz w:val="16"/>
              </w:rPr>
              <w:t>none in data (FIRM for depth)</w:t>
            </w:r>
          </w:p>
        </w:tc>
        <w:tc>
          <w:tcPr>
            <w:tcW w:type="dxa" w:w="1292"/>
          </w:tcPr>
          <w:p>
            <w:pPr>
              <w:spacing w:after="0"/>
              <w:jc w:val="right"/>
            </w:pPr>
            <w:r>
              <w:rPr>
                <w:sz w:val="16"/>
              </w:rPr>
              <w:t>0</w:t>
            </w:r>
          </w:p>
        </w:tc>
        <w:tc>
          <w:tcPr>
            <w:tcW w:type="dxa" w:w="1466"/>
          </w:tcPr>
          <w:p>
            <w:pPr>
              <w:spacing w:after="0"/>
              <w:jc w:val="left"/>
            </w:pPr>
          </w:p>
        </w:tc>
        <w:tc>
          <w:tcPr>
            <w:tcW w:type="dxa" w:w="1611"/>
          </w:tcPr>
          <w:p>
            <w:pPr>
              <w:spacing w:after="0"/>
              <w:jc w:val="left"/>
            </w:pPr>
          </w:p>
        </w:tc>
        <w:tc>
          <w:tcPr>
            <w:tcW w:type="dxa" w:w="1841"/>
          </w:tcPr>
          <w:p>
            <w:pPr>
              <w:spacing w:after="0"/>
              <w:jc w:val="left"/>
            </w:pPr>
          </w:p>
        </w:tc>
        <w:tc>
          <w:tcPr>
            <w:tcW w:type="dxa" w:w="1844"/>
          </w:tcPr>
          <w:p>
            <w:pPr>
              <w:spacing w:after="0"/>
              <w:jc w:val="left"/>
            </w:pPr>
          </w:p>
        </w:tc>
        <w:tc>
          <w:tcPr>
            <w:tcW w:type="dxa" w:w="2400"/>
          </w:tcPr>
          <w:p>
            <w:pPr>
              <w:spacing w:after="0"/>
              <w:jc w:val="left"/>
            </w:pPr>
            <w:r>
              <w:rPr>
                <w:sz w:val="16"/>
              </w:rPr>
              <w:t>Flood depth: see the FEMA Flood Insurance Rate Map.</w:t>
            </w:r>
          </w:p>
        </w:tc>
      </w:tr>
      <w:tr>
        <w:trPr>
          <w:cantSplit/>
        </w:trPr>
        <w:tc>
          <w:tcPr>
            <w:tcW w:type="dxa" w:w="1851"/>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292"/>
          </w:tcPr>
          <w:p>
            <w:pPr>
              <w:spacing w:after="0"/>
              <w:jc w:val="right"/>
            </w:pPr>
            <w:r>
              <w:rPr>
                <w:sz w:val="16"/>
              </w:rPr>
              <w:t>0</w:t>
            </w:r>
          </w:p>
        </w:tc>
        <w:tc>
          <w:tcPr>
            <w:tcW w:type="dxa" w:w="1466"/>
          </w:tcPr>
          <w:p>
            <w:pPr>
              <w:spacing w:after="0"/>
              <w:jc w:val="left"/>
            </w:pPr>
          </w:p>
        </w:tc>
        <w:tc>
          <w:tcPr>
            <w:tcW w:type="dxa" w:w="1611"/>
          </w:tcPr>
          <w:p>
            <w:pPr>
              <w:spacing w:after="0"/>
              <w:jc w:val="left"/>
            </w:pPr>
          </w:p>
        </w:tc>
        <w:tc>
          <w:tcPr>
            <w:tcW w:type="dxa" w:w="1841"/>
          </w:tcPr>
          <w:p>
            <w:pPr>
              <w:spacing w:after="0"/>
              <w:jc w:val="left"/>
            </w:pPr>
          </w:p>
        </w:tc>
        <w:tc>
          <w:tcPr>
            <w:tcW w:type="dxa" w:w="1844"/>
          </w:tcPr>
          <w:p>
            <w:pPr>
              <w:spacing w:after="0"/>
              <w:jc w:val="left"/>
            </w:pPr>
          </w:p>
        </w:tc>
        <w:tc>
          <w:tcPr>
            <w:tcW w:type="dxa" w:w="2400"/>
          </w:tcPr>
          <w:p>
            <w:pPr>
              <w:spacing w:after="0"/>
              <w:jc w:val="left"/>
            </w:pPr>
            <w:r>
              <w:rPr>
                <w:sz w:val="16"/>
              </w:rPr>
              <w:t>Wind chill: in event narratives only; local data required.</w:t>
            </w:r>
          </w:p>
        </w:tc>
      </w:tr>
      <w:tr>
        <w:trPr>
          <w:cantSplit/>
        </w:trPr>
        <w:tc>
          <w:tcPr>
            <w:tcW w:type="dxa" w:w="1851"/>
          </w:tcPr>
          <w:p>
            <w:pPr>
              <w:spacing w:after="0"/>
              <w:jc w:val="left"/>
            </w:pPr>
            <w:r>
              <w:rPr>
                <w:sz w:val="16"/>
              </w:rPr>
              <w:t>Frost/Freeze (outside NRI Cold Wave definition)</w:t>
            </w:r>
          </w:p>
        </w:tc>
        <w:tc>
          <w:tcPr>
            <w:tcW w:type="dxa" w:w="1808"/>
          </w:tcPr>
          <w:p>
            <w:pPr>
              <w:spacing w:after="0"/>
              <w:jc w:val="left"/>
            </w:pPr>
            <w:r>
              <w:rPr>
                <w:sz w:val="16"/>
              </w:rPr>
              <w:t>crop damage</w:t>
            </w:r>
          </w:p>
        </w:tc>
        <w:tc>
          <w:tcPr>
            <w:tcW w:type="dxa" w:w="1292"/>
          </w:tcPr>
          <w:p>
            <w:pPr>
              <w:spacing w:after="0"/>
              <w:jc w:val="right"/>
            </w:pPr>
            <w:r>
              <w:rPr>
                <w:sz w:val="16"/>
              </w:rPr>
              <w:t>0</w:t>
            </w:r>
          </w:p>
        </w:tc>
        <w:tc>
          <w:tcPr>
            <w:tcW w:type="dxa" w:w="1466"/>
          </w:tcPr>
          <w:p>
            <w:pPr>
              <w:spacing w:after="0"/>
              <w:jc w:val="left"/>
            </w:pPr>
          </w:p>
        </w:tc>
        <w:tc>
          <w:tcPr>
            <w:tcW w:type="dxa" w:w="1611"/>
          </w:tcPr>
          <w:p>
            <w:pPr>
              <w:spacing w:after="0"/>
              <w:jc w:val="left"/>
            </w:pPr>
          </w:p>
        </w:tc>
        <w:tc>
          <w:tcPr>
            <w:tcW w:type="dxa" w:w="1841"/>
          </w:tcPr>
          <w:p>
            <w:pPr>
              <w:spacing w:after="0"/>
              <w:jc w:val="left"/>
            </w:pPr>
          </w:p>
        </w:tc>
        <w:tc>
          <w:tcPr>
            <w:tcW w:type="dxa" w:w="1844"/>
          </w:tcPr>
          <w:p>
            <w:pPr>
              <w:spacing w:after="0"/>
              <w:jc w:val="left"/>
            </w:pPr>
          </w:p>
        </w:tc>
        <w:tc>
          <w:tcPr>
            <w:tcW w:type="dxa" w:w="2400"/>
          </w:tcPr>
          <w:p>
            <w:pPr>
              <w:spacing w:after="0"/>
              <w:jc w:val="left"/>
            </w:pPr>
            <w:r>
              <w:rPr>
                <w:sz w:val="16"/>
              </w:rPr>
              <w:t>Temperature: in event narratives only; local data required.</w:t>
            </w:r>
          </w:p>
        </w:tc>
      </w:tr>
      <w:tr>
        <w:trPr>
          <w:cantSplit/>
        </w:trPr>
        <w:tc>
          <w:tcPr>
            <w:tcW w:type="dxa" w:w="1851"/>
          </w:tcPr>
          <w:p>
            <w:pPr>
              <w:spacing w:after="0"/>
              <w:jc w:val="left"/>
            </w:pPr>
            <w:r>
              <w:rPr>
                <w:sz w:val="16"/>
              </w:rPr>
              <w:t>Drought</w:t>
            </w:r>
          </w:p>
        </w:tc>
        <w:tc>
          <w:tcPr>
            <w:tcW w:type="dxa" w:w="1808"/>
          </w:tcPr>
          <w:p>
            <w:pPr>
              <w:spacing w:after="0"/>
              <w:jc w:val="left"/>
            </w:pPr>
            <w:r>
              <w:rPr>
                <w:sz w:val="16"/>
              </w:rPr>
              <w:t>US Drought Monitor D-scale</w:t>
            </w:r>
          </w:p>
        </w:tc>
        <w:tc>
          <w:tcPr>
            <w:tcW w:type="dxa" w:w="1292"/>
          </w:tcPr>
          <w:p>
            <w:pPr>
              <w:spacing w:after="0"/>
              <w:jc w:val="right"/>
            </w:pPr>
            <w:r>
              <w:rPr>
                <w:sz w:val="16"/>
              </w:rPr>
              <w:t>16, 1996 to 2006 (16 zone-level)</w:t>
            </w:r>
          </w:p>
        </w:tc>
        <w:tc>
          <w:tcPr>
            <w:tcW w:type="dxa" w:w="1466"/>
          </w:tcPr>
          <w:p>
            <w:pPr>
              <w:spacing w:after="0"/>
              <w:jc w:val="left"/>
            </w:pPr>
            <w:r>
              <w:rPr>
                <w:sz w:val="16"/>
              </w:rPr>
              <w:t>22 days to 394 days (median 31 days); 4 with a recorded value</w:t>
            </w:r>
          </w:p>
        </w:tc>
        <w:tc>
          <w:tcPr>
            <w:tcW w:type="dxa" w:w="1611"/>
          </w:tcPr>
          <w:p>
            <w:pPr>
              <w:spacing w:after="0"/>
              <w:jc w:val="left"/>
            </w:pPr>
            <w:r>
              <w:rPr>
                <w:sz w:val="16"/>
              </w:rPr>
              <w:t>394 days (about 12.9 months), 1998-04-01 to 1999-04-29, a run of 13 consecutive Storm Events drought records, zone-level</w:t>
            </w:r>
          </w:p>
        </w:tc>
        <w:tc>
          <w:tcPr>
            <w:tcW w:type="dxa" w:w="1841"/>
          </w:tcPr>
          <w:p>
            <w:pPr>
              <w:spacing w:after="0"/>
              <w:jc w:val="left"/>
            </w:pPr>
            <w:r>
              <w:rPr>
                <w:sz w:val="16"/>
              </w:rPr>
              <w:t>Drought, 1996-08-01, property not reported; $22,500,000 crops, reported for the zone (1996 dollars)</w:t>
            </w:r>
          </w:p>
        </w:tc>
        <w:tc>
          <w:tcPr>
            <w:tcW w:type="dxa" w:w="1844"/>
          </w:tcPr>
          <w:p>
            <w:pPr>
              <w:spacing w:after="0"/>
              <w:jc w:val="left"/>
            </w:pPr>
            <w:r>
              <w:rPr>
                <w:sz w:val="16"/>
              </w:rPr>
              <w:t>Zone-level records: applies countywide; national data do not locate these events within the county.</w:t>
            </w:r>
          </w:p>
        </w:tc>
        <w:tc>
          <w:tcPr>
            <w:tcW w:type="dxa" w:w="24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08"/>
          </w:tcPr>
          <w:p>
            <w:pPr>
              <w:spacing w:after="0"/>
              <w:jc w:val="left"/>
            </w:pPr>
            <w:r>
              <w:rPr>
                <w:sz w:val="16"/>
              </w:rPr>
              <w:t>Modified Mercalli (local data)</w:t>
            </w:r>
          </w:p>
        </w:tc>
        <w:tc>
          <w:tcPr>
            <w:tcW w:type="dxa" w:w="1292"/>
          </w:tcPr>
          <w:p>
            <w:pPr>
              <w:spacing w:after="0"/>
              <w:jc w:val="right"/>
            </w:pPr>
            <w:r>
              <w:rPr>
                <w:sz w:val="16"/>
              </w:rPr>
              <w:t>0</w:t>
            </w:r>
          </w:p>
        </w:tc>
        <w:tc>
          <w:tcPr>
            <w:tcW w:type="dxa" w:w="1466"/>
          </w:tcPr>
          <w:p>
            <w:pPr>
              <w:spacing w:after="0"/>
              <w:jc w:val="left"/>
            </w:pPr>
          </w:p>
        </w:tc>
        <w:tc>
          <w:tcPr>
            <w:tcW w:type="dxa" w:w="1611"/>
          </w:tcPr>
          <w:p>
            <w:pPr>
              <w:spacing w:after="0"/>
              <w:jc w:val="left"/>
            </w:pPr>
          </w:p>
        </w:tc>
        <w:tc>
          <w:tcPr>
            <w:tcW w:type="dxa" w:w="1841"/>
          </w:tcPr>
          <w:p>
            <w:pPr>
              <w:spacing w:after="0"/>
              <w:jc w:val="left"/>
            </w:pPr>
          </w:p>
        </w:tc>
        <w:tc>
          <w:tcPr>
            <w:tcW w:type="dxa" w:w="1844"/>
          </w:tcPr>
          <w:p>
            <w:pPr>
              <w:spacing w:after="0"/>
              <w:jc w:val="left"/>
            </w:pPr>
          </w:p>
        </w:tc>
        <w:tc>
          <w:tcPr>
            <w:tcW w:type="dxa" w:w="2400"/>
          </w:tcPr>
          <w:p>
            <w:pPr>
              <w:spacing w:after="0"/>
              <w:jc w:val="left"/>
            </w:pPr>
            <w:r>
              <w:rPr>
                <w:sz w:val="16"/>
              </w:rPr>
              <w:t>No Storm Events record; local data required (e.g., USGS).</w:t>
            </w:r>
          </w:p>
        </w:tc>
      </w:tr>
      <w:tr>
        <w:trPr>
          <w:cantSplit/>
        </w:trPr>
        <w:tc>
          <w:tcPr>
            <w:tcW w:type="dxa" w:w="1851"/>
          </w:tcPr>
          <w:p>
            <w:pPr>
              <w:spacing w:after="0"/>
              <w:jc w:val="left"/>
            </w:pPr>
            <w:r>
              <w:rPr>
                <w:sz w:val="16"/>
              </w:rPr>
              <w:t>Hail</w:t>
            </w:r>
          </w:p>
        </w:tc>
        <w:tc>
          <w:tcPr>
            <w:tcW w:type="dxa" w:w="1808"/>
          </w:tcPr>
          <w:p>
            <w:pPr>
              <w:spacing w:after="0"/>
              <w:jc w:val="left"/>
            </w:pPr>
            <w:r>
              <w:rPr>
                <w:sz w:val="16"/>
              </w:rPr>
              <w:t>hail size (inches)</w:t>
            </w:r>
          </w:p>
        </w:tc>
        <w:tc>
          <w:tcPr>
            <w:tcW w:type="dxa" w:w="1292"/>
          </w:tcPr>
          <w:p>
            <w:pPr>
              <w:spacing w:after="0"/>
              <w:jc w:val="right"/>
            </w:pPr>
            <w:r>
              <w:rPr>
                <w:sz w:val="16"/>
              </w:rPr>
              <w:t>233, 1963 to 2025</w:t>
            </w:r>
          </w:p>
        </w:tc>
        <w:tc>
          <w:tcPr>
            <w:tcW w:type="dxa" w:w="1466"/>
          </w:tcPr>
          <w:p>
            <w:pPr>
              <w:spacing w:after="0"/>
              <w:jc w:val="left"/>
            </w:pPr>
            <w:r>
              <w:rPr>
                <w:sz w:val="16"/>
              </w:rPr>
              <w:t>0.75 in to 5 in (median 1 in); 233 with a recorded value</w:t>
            </w:r>
          </w:p>
        </w:tc>
        <w:tc>
          <w:tcPr>
            <w:tcW w:type="dxa" w:w="1611"/>
          </w:tcPr>
          <w:p>
            <w:pPr>
              <w:spacing w:after="0"/>
              <w:jc w:val="left"/>
            </w:pPr>
            <w:r>
              <w:rPr>
                <w:sz w:val="16"/>
              </w:rPr>
              <w:t>5 in hail, 1973-05-22</w:t>
            </w:r>
          </w:p>
        </w:tc>
        <w:tc>
          <w:tcPr>
            <w:tcW w:type="dxa" w:w="1841"/>
          </w:tcPr>
          <w:p>
            <w:pPr>
              <w:spacing w:after="0"/>
              <w:jc w:val="left"/>
            </w:pPr>
            <w:r>
              <w:rPr>
                <w:sz w:val="16"/>
              </w:rPr>
              <w:t>Hail, 1996-06-02, $10,000 property; $17,000,000 crops (1996 dollars)</w:t>
            </w:r>
          </w:p>
        </w:tc>
        <w:tc>
          <w:tcPr>
            <w:tcW w:type="dxa" w:w="1844"/>
          </w:tcPr>
          <w:p>
            <w:pPr>
              <w:spacing w:after="0"/>
              <w:jc w:val="left"/>
            </w:pPr>
            <w:r>
              <w:rPr>
                <w:sz w:val="16"/>
              </w:rPr>
              <w:t>No event record names a member place.</w:t>
            </w:r>
          </w:p>
        </w:tc>
        <w:tc>
          <w:tcPr>
            <w:tcW w:type="dxa" w:w="2400"/>
          </w:tcPr>
          <w:p>
            <w:pPr>
              <w:spacing w:after="0"/>
              <w:jc w:val="left"/>
            </w:pPr>
          </w:p>
        </w:tc>
      </w:tr>
      <w:tr>
        <w:trPr>
          <w:cantSplit/>
        </w:trPr>
        <w:tc>
          <w:tcPr>
            <w:tcW w:type="dxa" w:w="1851"/>
          </w:tcPr>
          <w:p>
            <w:pPr>
              <w:spacing w:after="0"/>
              <w:jc w:val="left"/>
            </w:pPr>
            <w:r>
              <w:rPr>
                <w:sz w:val="16"/>
              </w:rPr>
              <w:t>Excessive Heat, Heat</w:t>
            </w:r>
          </w:p>
        </w:tc>
        <w:tc>
          <w:tcPr>
            <w:tcW w:type="dxa" w:w="1808"/>
          </w:tcPr>
          <w:p>
            <w:pPr>
              <w:spacing w:after="0"/>
              <w:jc w:val="left"/>
            </w:pPr>
            <w:r>
              <w:rPr>
                <w:sz w:val="16"/>
              </w:rPr>
              <w:t>heat index (narratives)</w:t>
            </w:r>
          </w:p>
        </w:tc>
        <w:tc>
          <w:tcPr>
            <w:tcW w:type="dxa" w:w="1292"/>
          </w:tcPr>
          <w:p>
            <w:pPr>
              <w:spacing w:after="0"/>
              <w:jc w:val="right"/>
            </w:pPr>
            <w:r>
              <w:rPr>
                <w:sz w:val="16"/>
              </w:rPr>
              <w:t>1, 2019 to 2019 (1 zone-level)</w:t>
            </w:r>
          </w:p>
        </w:tc>
        <w:tc>
          <w:tcPr>
            <w:tcW w:type="dxa" w:w="1466"/>
          </w:tcPr>
          <w:p>
            <w:pPr>
              <w:spacing w:after="0"/>
              <w:jc w:val="left"/>
            </w:pPr>
            <w:r>
              <w:rPr>
                <w:sz w:val="16"/>
              </w:rPr>
              <w:t>1 day; 1 with a recorded value</w:t>
            </w:r>
          </w:p>
        </w:tc>
        <w:tc>
          <w:tcPr>
            <w:tcW w:type="dxa" w:w="1611"/>
          </w:tcPr>
          <w:p>
            <w:pPr>
              <w:spacing w:after="0"/>
              <w:jc w:val="left"/>
            </w:pPr>
            <w:r>
              <w:rPr>
                <w:sz w:val="16"/>
              </w:rPr>
              <w:t>1 consecutive day, 2019-08-26, zone-level</w:t>
            </w:r>
          </w:p>
        </w:tc>
        <w:tc>
          <w:tcPr>
            <w:tcW w:type="dxa" w:w="1841"/>
          </w:tcPr>
          <w:p>
            <w:pPr>
              <w:spacing w:after="0"/>
              <w:jc w:val="left"/>
            </w:pPr>
          </w:p>
        </w:tc>
        <w:tc>
          <w:tcPr>
            <w:tcW w:type="dxa" w:w="1844"/>
          </w:tcPr>
          <w:p>
            <w:pPr>
              <w:spacing w:after="0"/>
              <w:jc w:val="left"/>
            </w:pPr>
            <w:r>
              <w:rPr>
                <w:sz w:val="16"/>
              </w:rPr>
              <w:t>Zone-level records: applies countywide; national data do not locate these events within the county.</w:t>
            </w:r>
          </w:p>
        </w:tc>
        <w:tc>
          <w:tcPr>
            <w:tcW w:type="dxa" w:w="2400"/>
          </w:tcPr>
          <w:p>
            <w:pPr>
              <w:spacing w:after="0"/>
              <w:jc w:val="left"/>
            </w:pPr>
            <w:r>
              <w:rPr>
                <w:sz w:val="16"/>
              </w:rPr>
              <w:t>Heat index: in event narratives only; local data required.</w:t>
            </w:r>
          </w:p>
        </w:tc>
      </w:tr>
      <w:tr>
        <w:trPr>
          <w:cantSplit/>
        </w:trPr>
        <w:tc>
          <w:tcPr>
            <w:tcW w:type="dxa" w:w="1851"/>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292"/>
          </w:tcPr>
          <w:p>
            <w:pPr>
              <w:spacing w:after="0"/>
              <w:jc w:val="right"/>
            </w:pPr>
            <w:r>
              <w:rPr>
                <w:sz w:val="16"/>
              </w:rPr>
              <w:t>0</w:t>
            </w:r>
          </w:p>
        </w:tc>
        <w:tc>
          <w:tcPr>
            <w:tcW w:type="dxa" w:w="1466"/>
          </w:tcPr>
          <w:p>
            <w:pPr>
              <w:spacing w:after="0"/>
              <w:jc w:val="left"/>
            </w:pPr>
          </w:p>
        </w:tc>
        <w:tc>
          <w:tcPr>
            <w:tcW w:type="dxa" w:w="1611"/>
          </w:tcPr>
          <w:p>
            <w:pPr>
              <w:spacing w:after="0"/>
              <w:jc w:val="left"/>
            </w:pPr>
          </w:p>
        </w:tc>
        <w:tc>
          <w:tcPr>
            <w:tcW w:type="dxa" w:w="1841"/>
          </w:tcPr>
          <w:p>
            <w:pPr>
              <w:spacing w:after="0"/>
              <w:jc w:val="left"/>
            </w:pPr>
          </w:p>
        </w:tc>
        <w:tc>
          <w:tcPr>
            <w:tcW w:type="dxa" w:w="1844"/>
          </w:tcPr>
          <w:p>
            <w:pPr>
              <w:spacing w:after="0"/>
              <w:jc w:val="left"/>
            </w:pPr>
          </w:p>
        </w:tc>
        <w:tc>
          <w:tcPr>
            <w:tcW w:type="dxa" w:w="24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1"/>
          </w:tcPr>
          <w:p>
            <w:pPr>
              <w:spacing w:after="0"/>
              <w:jc w:val="left"/>
            </w:pPr>
            <w:r>
              <w:rPr>
                <w:sz w:val="16"/>
              </w:rPr>
              <w:t>Ice Storm</w:t>
            </w:r>
          </w:p>
        </w:tc>
        <w:tc>
          <w:tcPr>
            <w:tcW w:type="dxa" w:w="1808"/>
          </w:tcPr>
          <w:p>
            <w:pPr>
              <w:spacing w:after="0"/>
              <w:jc w:val="left"/>
            </w:pPr>
            <w:r>
              <w:rPr>
                <w:sz w:val="16"/>
              </w:rPr>
              <w:t>Sperry-Piltz (local data)</w:t>
            </w:r>
          </w:p>
        </w:tc>
        <w:tc>
          <w:tcPr>
            <w:tcW w:type="dxa" w:w="1292"/>
          </w:tcPr>
          <w:p>
            <w:pPr>
              <w:spacing w:after="0"/>
              <w:jc w:val="right"/>
            </w:pPr>
            <w:r>
              <w:rPr>
                <w:sz w:val="16"/>
              </w:rPr>
              <w:t>5, 2007 to 2015 (5 zone-level)</w:t>
            </w:r>
          </w:p>
        </w:tc>
        <w:tc>
          <w:tcPr>
            <w:tcW w:type="dxa" w:w="1466"/>
          </w:tcPr>
          <w:p>
            <w:pPr>
              <w:spacing w:after="0"/>
              <w:jc w:val="left"/>
            </w:pPr>
          </w:p>
        </w:tc>
        <w:tc>
          <w:tcPr>
            <w:tcW w:type="dxa" w:w="1611"/>
          </w:tcPr>
          <w:p>
            <w:pPr>
              <w:spacing w:after="0"/>
              <w:jc w:val="left"/>
            </w:pPr>
            <w:r>
              <w:rPr>
                <w:sz w:val="16"/>
              </w:rPr>
              <w:t>Ice Storm, 2007-01-12, $15,000 property; $0 crops, reported for the zone (2007 dollars); NWS zone TXZ045 (GAINES), zone-level: may include parts of neighboring counties</w:t>
            </w:r>
          </w:p>
        </w:tc>
        <w:tc>
          <w:tcPr>
            <w:tcW w:type="dxa" w:w="1841"/>
          </w:tcPr>
          <w:p>
            <w:pPr>
              <w:spacing w:after="0"/>
              <w:jc w:val="left"/>
            </w:pPr>
          </w:p>
        </w:tc>
        <w:tc>
          <w:tcPr>
            <w:tcW w:type="dxa" w:w="1844"/>
          </w:tcPr>
          <w:p>
            <w:pPr>
              <w:spacing w:after="0"/>
              <w:jc w:val="left"/>
            </w:pPr>
            <w:r>
              <w:rPr>
                <w:sz w:val="16"/>
              </w:rPr>
              <w:t>Zone-level records: applies countywide; national data do not locate these events within the county.</w:t>
            </w:r>
          </w:p>
        </w:tc>
        <w:tc>
          <w:tcPr>
            <w:tcW w:type="dxa" w:w="2400"/>
          </w:tcPr>
          <w:p>
            <w:pPr>
              <w:spacing w:after="0"/>
              <w:jc w:val="left"/>
            </w:pPr>
            <w:r>
              <w:rPr>
                <w:sz w:val="16"/>
              </w:rPr>
              <w:t>Ice thickness: in event narratives only; local data required.</w:t>
            </w:r>
          </w:p>
        </w:tc>
      </w:tr>
      <w:tr>
        <w:trPr>
          <w:cantSplit/>
        </w:trPr>
        <w:tc>
          <w:tcPr>
            <w:tcW w:type="dxa" w:w="1851"/>
          </w:tcPr>
          <w:p>
            <w:pPr>
              <w:spacing w:after="0"/>
              <w:jc w:val="left"/>
            </w:pPr>
            <w:r>
              <w:rPr>
                <w:sz w:val="16"/>
              </w:rPr>
              <w:t>Flash Flood, Flood, Lakeshore Flood</w:t>
            </w:r>
          </w:p>
        </w:tc>
        <w:tc>
          <w:tcPr>
            <w:tcW w:type="dxa" w:w="1808"/>
          </w:tcPr>
          <w:p>
            <w:pPr>
              <w:spacing w:after="0"/>
              <w:jc w:val="left"/>
            </w:pPr>
            <w:r>
              <w:rPr>
                <w:sz w:val="16"/>
              </w:rPr>
              <w:t>damage and flood days (FIRM for depth)</w:t>
            </w:r>
          </w:p>
        </w:tc>
        <w:tc>
          <w:tcPr>
            <w:tcW w:type="dxa" w:w="1292"/>
          </w:tcPr>
          <w:p>
            <w:pPr>
              <w:spacing w:after="0"/>
              <w:jc w:val="right"/>
            </w:pPr>
            <w:r>
              <w:rPr>
                <w:sz w:val="16"/>
              </w:rPr>
              <w:t>70, 1996 to 2026</w:t>
            </w:r>
          </w:p>
        </w:tc>
        <w:tc>
          <w:tcPr>
            <w:tcW w:type="dxa" w:w="1466"/>
          </w:tcPr>
          <w:p>
            <w:pPr>
              <w:spacing w:after="0"/>
              <w:jc w:val="left"/>
            </w:pPr>
          </w:p>
        </w:tc>
        <w:tc>
          <w:tcPr>
            <w:tcW w:type="dxa" w:w="1611"/>
          </w:tcPr>
          <w:p>
            <w:pPr>
              <w:spacing w:after="0"/>
              <w:jc w:val="left"/>
            </w:pPr>
            <w:r>
              <w:rPr>
                <w:sz w:val="16"/>
              </w:rPr>
              <w:t>Flash Flood, 1999-04-30, $2,000,000 property; crops not reported (1999 dollars)</w:t>
            </w:r>
          </w:p>
        </w:tc>
        <w:tc>
          <w:tcPr>
            <w:tcW w:type="dxa" w:w="1841"/>
          </w:tcPr>
          <w:p>
            <w:pPr>
              <w:spacing w:after="0"/>
              <w:jc w:val="left"/>
            </w:pPr>
          </w:p>
        </w:tc>
        <w:tc>
          <w:tcPr>
            <w:tcW w:type="dxa" w:w="1844"/>
          </w:tcPr>
          <w:p>
            <w:pPr>
              <w:spacing w:after="0"/>
              <w:jc w:val="left"/>
            </w:pPr>
            <w:r>
              <w:rPr>
                <w:sz w:val="16"/>
              </w:rPr>
              <w:t>No event record names a member place.</w:t>
            </w:r>
          </w:p>
        </w:tc>
        <w:tc>
          <w:tcPr>
            <w:tcW w:type="dxa" w:w="24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1"/>
          </w:tcPr>
          <w:p>
            <w:pPr>
              <w:spacing w:after="0"/>
              <w:jc w:val="left"/>
            </w:pPr>
            <w:r>
              <w:rPr>
                <w:sz w:val="16"/>
              </w:rPr>
              <w:t>Debris Flow</w:t>
            </w:r>
          </w:p>
        </w:tc>
        <w:tc>
          <w:tcPr>
            <w:tcW w:type="dxa" w:w="1808"/>
          </w:tcPr>
          <w:p>
            <w:pPr>
              <w:spacing w:after="0"/>
              <w:jc w:val="left"/>
            </w:pPr>
            <w:r>
              <w:rPr>
                <w:sz w:val="16"/>
              </w:rPr>
              <w:t>none (count and damage)</w:t>
            </w:r>
          </w:p>
        </w:tc>
        <w:tc>
          <w:tcPr>
            <w:tcW w:type="dxa" w:w="1292"/>
          </w:tcPr>
          <w:p>
            <w:pPr>
              <w:spacing w:after="0"/>
              <w:jc w:val="right"/>
            </w:pPr>
            <w:r>
              <w:rPr>
                <w:sz w:val="16"/>
              </w:rPr>
              <w:t>0</w:t>
            </w:r>
          </w:p>
        </w:tc>
        <w:tc>
          <w:tcPr>
            <w:tcW w:type="dxa" w:w="1466"/>
          </w:tcPr>
          <w:p>
            <w:pPr>
              <w:spacing w:after="0"/>
              <w:jc w:val="left"/>
            </w:pPr>
          </w:p>
        </w:tc>
        <w:tc>
          <w:tcPr>
            <w:tcW w:type="dxa" w:w="1611"/>
          </w:tcPr>
          <w:p>
            <w:pPr>
              <w:spacing w:after="0"/>
              <w:jc w:val="left"/>
            </w:pPr>
          </w:p>
        </w:tc>
        <w:tc>
          <w:tcPr>
            <w:tcW w:type="dxa" w:w="1841"/>
          </w:tcPr>
          <w:p>
            <w:pPr>
              <w:spacing w:after="0"/>
              <w:jc w:val="left"/>
            </w:pPr>
          </w:p>
        </w:tc>
        <w:tc>
          <w:tcPr>
            <w:tcW w:type="dxa" w:w="1844"/>
          </w:tcPr>
          <w:p>
            <w:pPr>
              <w:spacing w:after="0"/>
              <w:jc w:val="left"/>
            </w:pPr>
          </w:p>
        </w:tc>
        <w:tc>
          <w:tcPr>
            <w:tcW w:type="dxa" w:w="2400"/>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292"/>
          </w:tcPr>
          <w:p>
            <w:pPr>
              <w:spacing w:after="0"/>
              <w:jc w:val="right"/>
            </w:pPr>
            <w:r>
              <w:rPr>
                <w:sz w:val="16"/>
              </w:rPr>
              <w:t>0</w:t>
            </w:r>
          </w:p>
        </w:tc>
        <w:tc>
          <w:tcPr>
            <w:tcW w:type="dxa" w:w="1466"/>
          </w:tcPr>
          <w:p>
            <w:pPr>
              <w:spacing w:after="0"/>
              <w:jc w:val="left"/>
            </w:pPr>
          </w:p>
        </w:tc>
        <w:tc>
          <w:tcPr>
            <w:tcW w:type="dxa" w:w="1611"/>
          </w:tcPr>
          <w:p>
            <w:pPr>
              <w:spacing w:after="0"/>
              <w:jc w:val="left"/>
            </w:pPr>
          </w:p>
        </w:tc>
        <w:tc>
          <w:tcPr>
            <w:tcW w:type="dxa" w:w="1841"/>
          </w:tcPr>
          <w:p>
            <w:pPr>
              <w:spacing w:after="0"/>
              <w:jc w:val="left"/>
            </w:pPr>
          </w:p>
        </w:tc>
        <w:tc>
          <w:tcPr>
            <w:tcW w:type="dxa" w:w="1844"/>
          </w:tcPr>
          <w:p>
            <w:pPr>
              <w:spacing w:after="0"/>
              <w:jc w:val="left"/>
            </w:pPr>
          </w:p>
        </w:tc>
        <w:tc>
          <w:tcPr>
            <w:tcW w:type="dxa" w:w="2400"/>
          </w:tcPr>
          <w:p>
            <w:pPr>
              <w:spacing w:after="0"/>
              <w:jc w:val="left"/>
            </w:pPr>
            <w:r>
              <w:rPr>
                <w:sz w:val="16"/>
              </w:rPr>
              <w:t>Storm Events lists lightning with damage or casualties; physical measure in event narratives only; local data required.</w:t>
            </w:r>
          </w:p>
        </w:tc>
      </w:tr>
      <w:tr>
        <w:trPr>
          <w:cantSplit/>
        </w:trPr>
        <w:tc>
          <w:tcPr>
            <w:tcW w:type="dxa" w:w="1851"/>
          </w:tcPr>
          <w:p>
            <w:pPr>
              <w:spacing w:after="0"/>
              <w:jc w:val="left"/>
            </w:pPr>
            <w:r>
              <w:rPr>
                <w:sz w:val="16"/>
              </w:rPr>
              <w:t>High Wind and Strong Wind (outside NRI Strong Wind definition)</w:t>
            </w:r>
          </w:p>
        </w:tc>
        <w:tc>
          <w:tcPr>
            <w:tcW w:type="dxa" w:w="1808"/>
          </w:tcPr>
          <w:p>
            <w:pPr>
              <w:spacing w:after="0"/>
              <w:jc w:val="left"/>
            </w:pPr>
            <w:r>
              <w:rPr>
                <w:sz w:val="16"/>
              </w:rPr>
              <w:t>wind speed (kt and mph)</w:t>
            </w:r>
          </w:p>
        </w:tc>
        <w:tc>
          <w:tcPr>
            <w:tcW w:type="dxa" w:w="1292"/>
          </w:tcPr>
          <w:p>
            <w:pPr>
              <w:spacing w:after="0"/>
              <w:jc w:val="right"/>
            </w:pPr>
            <w:r>
              <w:rPr>
                <w:sz w:val="16"/>
              </w:rPr>
              <w:t>23, 1996 to 2025 (23 zone-level)</w:t>
            </w:r>
          </w:p>
        </w:tc>
        <w:tc>
          <w:tcPr>
            <w:tcW w:type="dxa" w:w="1466"/>
          </w:tcPr>
          <w:p>
            <w:pPr>
              <w:spacing w:after="0"/>
              <w:jc w:val="left"/>
            </w:pPr>
            <w:r>
              <w:rPr>
                <w:sz w:val="16"/>
              </w:rPr>
              <w:t>35 kt (40 mph) to 61 kt (70 mph) (median 53 kt (61 mph)); 22 with a recorded value</w:t>
            </w:r>
          </w:p>
        </w:tc>
        <w:tc>
          <w:tcPr>
            <w:tcW w:type="dxa" w:w="1611"/>
          </w:tcPr>
          <w:p>
            <w:pPr>
              <w:spacing w:after="0"/>
              <w:jc w:val="left"/>
            </w:pPr>
            <w:r>
              <w:rPr>
                <w:sz w:val="16"/>
              </w:rPr>
              <w:t>61 kt (70 mph) measured gust, High Wind, 2016-12-17; NWS zone TXZ045 (GAINES), zone-level: may include parts of neighboring counties</w:t>
            </w:r>
          </w:p>
        </w:tc>
        <w:tc>
          <w:tcPr>
            <w:tcW w:type="dxa" w:w="1841"/>
          </w:tcPr>
          <w:p>
            <w:pPr>
              <w:spacing w:after="0"/>
              <w:jc w:val="left"/>
            </w:pPr>
            <w:r>
              <w:rPr>
                <w:sz w:val="16"/>
              </w:rPr>
              <w:t>High Wind, 2004-02-19, $25,000 property; $0 crops, reported for the zone (2004 dollars)</w:t>
            </w:r>
          </w:p>
        </w:tc>
        <w:tc>
          <w:tcPr>
            <w:tcW w:type="dxa" w:w="1844"/>
          </w:tcPr>
          <w:p>
            <w:pPr>
              <w:spacing w:after="0"/>
              <w:jc w:val="left"/>
            </w:pPr>
            <w:r>
              <w:rPr>
                <w:sz w:val="16"/>
              </w:rPr>
              <w:t>Zone-level records: applies countywide; national data do not locate these events within the county.</w:t>
            </w:r>
          </w:p>
        </w:tc>
        <w:tc>
          <w:tcPr>
            <w:tcW w:type="dxa" w:w="2400"/>
          </w:tcPr>
          <w:p>
            <w:pPr>
              <w:spacing w:after="0"/>
              <w:jc w:val="left"/>
            </w:pPr>
          </w:p>
        </w:tc>
      </w:tr>
      <w:tr>
        <w:trPr>
          <w:cantSplit/>
        </w:trPr>
        <w:tc>
          <w:tcPr>
            <w:tcW w:type="dxa" w:w="1851"/>
          </w:tcPr>
          <w:p>
            <w:pPr>
              <w:spacing w:after="0"/>
              <w:jc w:val="left"/>
            </w:pPr>
            <w:r>
              <w:rPr>
                <w:sz w:val="16"/>
              </w:rPr>
              <w:t>Thunderstorm Wind</w:t>
            </w:r>
          </w:p>
        </w:tc>
        <w:tc>
          <w:tcPr>
            <w:tcW w:type="dxa" w:w="1808"/>
          </w:tcPr>
          <w:p>
            <w:pPr>
              <w:spacing w:after="0"/>
              <w:jc w:val="left"/>
            </w:pPr>
            <w:r>
              <w:rPr>
                <w:sz w:val="16"/>
              </w:rPr>
              <w:t>wind speed (kt and mph)</w:t>
            </w:r>
          </w:p>
        </w:tc>
        <w:tc>
          <w:tcPr>
            <w:tcW w:type="dxa" w:w="1292"/>
          </w:tcPr>
          <w:p>
            <w:pPr>
              <w:spacing w:after="0"/>
              <w:jc w:val="right"/>
            </w:pPr>
            <w:r>
              <w:rPr>
                <w:sz w:val="16"/>
              </w:rPr>
              <w:t>146, 1964 to 2026</w:t>
            </w:r>
          </w:p>
        </w:tc>
        <w:tc>
          <w:tcPr>
            <w:tcW w:type="dxa" w:w="1466"/>
          </w:tcPr>
          <w:p>
            <w:pPr>
              <w:spacing w:after="0"/>
              <w:jc w:val="left"/>
            </w:pPr>
            <w:r>
              <w:rPr>
                <w:sz w:val="16"/>
              </w:rPr>
              <w:t>48 kt (55 mph) to 87 kt (100 mph) (median 55 kt (63 mph)); 124 with a recorded value</w:t>
            </w:r>
          </w:p>
        </w:tc>
        <w:tc>
          <w:tcPr>
            <w:tcW w:type="dxa" w:w="1611"/>
          </w:tcPr>
          <w:p>
            <w:pPr>
              <w:spacing w:after="0"/>
              <w:jc w:val="left"/>
            </w:pPr>
            <w:r>
              <w:rPr>
                <w:sz w:val="16"/>
              </w:rPr>
              <w:t>87 kt (100 mph) estimated gust, Thunderstorm Wind, 2024-09-21; same speed and measurement basis also recorded on 2016-05-21, 2024-09-21</w:t>
            </w:r>
          </w:p>
        </w:tc>
        <w:tc>
          <w:tcPr>
            <w:tcW w:type="dxa" w:w="1841"/>
          </w:tcPr>
          <w:p>
            <w:pPr>
              <w:spacing w:after="0"/>
              <w:jc w:val="left"/>
            </w:pPr>
            <w:r>
              <w:rPr>
                <w:sz w:val="16"/>
              </w:rPr>
              <w:t>Thunderstorm Wind, 2007-06-26, $5,000,000 property; $0 crops (2007 dollars)</w:t>
            </w:r>
          </w:p>
        </w:tc>
        <w:tc>
          <w:tcPr>
            <w:tcW w:type="dxa" w:w="1844"/>
          </w:tcPr>
          <w:p>
            <w:pPr>
              <w:spacing w:after="0"/>
              <w:jc w:val="left"/>
            </w:pPr>
            <w:r>
              <w:rPr>
                <w:sz w:val="16"/>
              </w:rPr>
              <w:t>No event record names a member place.</w:t>
            </w:r>
          </w:p>
        </w:tc>
        <w:tc>
          <w:tcPr>
            <w:tcW w:type="dxa" w:w="2400"/>
          </w:tcPr>
          <w:p>
            <w:pPr>
              <w:spacing w:after="0"/>
              <w:jc w:val="left"/>
            </w:pPr>
          </w:p>
        </w:tc>
      </w:tr>
      <w:tr>
        <w:trPr>
          <w:cantSplit/>
        </w:trPr>
        <w:tc>
          <w:tcPr>
            <w:tcW w:type="dxa" w:w="1851"/>
          </w:tcPr>
          <w:p>
            <w:pPr>
              <w:spacing w:after="0"/>
              <w:jc w:val="left"/>
            </w:pPr>
            <w:r>
              <w:rPr>
                <w:sz w:val="16"/>
              </w:rPr>
              <w:t>Tornado</w:t>
            </w:r>
          </w:p>
        </w:tc>
        <w:tc>
          <w:tcPr>
            <w:tcW w:type="dxa" w:w="1808"/>
          </w:tcPr>
          <w:p>
            <w:pPr>
              <w:spacing w:after="0"/>
              <w:jc w:val="left"/>
            </w:pPr>
            <w:r>
              <w:rPr>
                <w:sz w:val="16"/>
              </w:rPr>
              <w:t>Enhanced Fujita (F before Feb 2007)</w:t>
            </w:r>
          </w:p>
        </w:tc>
        <w:tc>
          <w:tcPr>
            <w:tcW w:type="dxa" w:w="1292"/>
          </w:tcPr>
          <w:p>
            <w:pPr>
              <w:spacing w:after="0"/>
              <w:jc w:val="right"/>
            </w:pPr>
            <w:r>
              <w:rPr>
                <w:sz w:val="16"/>
              </w:rPr>
              <w:t>38, 1957 to 2024</w:t>
            </w:r>
          </w:p>
        </w:tc>
        <w:tc>
          <w:tcPr>
            <w:tcW w:type="dxa" w:w="1466"/>
          </w:tcPr>
          <w:p>
            <w:pPr>
              <w:spacing w:after="0"/>
              <w:jc w:val="left"/>
            </w:pPr>
            <w:r>
              <w:rPr>
                <w:sz w:val="16"/>
              </w:rPr>
              <w:t>F/EF0 to F/EF3 (median F/EF0); 35 with a recorded value</w:t>
            </w:r>
          </w:p>
        </w:tc>
        <w:tc>
          <w:tcPr>
            <w:tcW w:type="dxa" w:w="1611"/>
          </w:tcPr>
          <w:p>
            <w:pPr>
              <w:spacing w:after="0"/>
              <w:jc w:val="left"/>
            </w:pPr>
            <w:r>
              <w:rPr>
                <w:sz w:val="16"/>
              </w:rPr>
              <w:t>F3 tornado, 1969-04-19, 0.1 mi path length (records before 1996 may include the whole path; rating and listing come from the county where the tornado began), 50 yd wide, $2,500 property; crops not recorded (1969 dollars)</w:t>
            </w:r>
          </w:p>
        </w:tc>
        <w:tc>
          <w:tcPr>
            <w:tcW w:type="dxa" w:w="1841"/>
          </w:tcPr>
          <w:p>
            <w:pPr>
              <w:spacing w:after="0"/>
              <w:jc w:val="left"/>
            </w:pPr>
            <w:r>
              <w:rPr>
                <w:sz w:val="16"/>
              </w:rPr>
              <w:t>Tornado, 1982-05-12, $2,500,000 property; crops not recorded (1982 dollars)</w:t>
            </w:r>
          </w:p>
        </w:tc>
        <w:tc>
          <w:tcPr>
            <w:tcW w:type="dxa" w:w="1844"/>
          </w:tcPr>
          <w:p>
            <w:pPr>
              <w:spacing w:after="0"/>
              <w:jc w:val="left"/>
            </w:pPr>
            <w:r>
              <w:rPr>
                <w:sz w:val="16"/>
              </w:rPr>
              <w:t>No event record names a member place.</w:t>
            </w:r>
          </w:p>
        </w:tc>
        <w:tc>
          <w:tcPr>
            <w:tcW w:type="dxa" w:w="24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1"/>
          </w:tcPr>
          <w:p>
            <w:pPr>
              <w:spacing w:after="0"/>
              <w:jc w:val="left"/>
            </w:pPr>
            <w:r>
              <w:rPr>
                <w:sz w:val="16"/>
              </w:rPr>
              <w:t>Tsunami</w:t>
            </w:r>
          </w:p>
        </w:tc>
        <w:tc>
          <w:tcPr>
            <w:tcW w:type="dxa" w:w="1808"/>
          </w:tcPr>
          <w:p>
            <w:pPr>
              <w:spacing w:after="0"/>
              <w:jc w:val="left"/>
            </w:pPr>
            <w:r>
              <w:rPr>
                <w:sz w:val="16"/>
              </w:rPr>
              <w:t>none (count and damage)</w:t>
            </w:r>
          </w:p>
        </w:tc>
        <w:tc>
          <w:tcPr>
            <w:tcW w:type="dxa" w:w="1292"/>
          </w:tcPr>
          <w:p>
            <w:pPr>
              <w:spacing w:after="0"/>
              <w:jc w:val="right"/>
            </w:pPr>
            <w:r>
              <w:rPr>
                <w:sz w:val="16"/>
              </w:rPr>
              <w:t>0</w:t>
            </w:r>
          </w:p>
        </w:tc>
        <w:tc>
          <w:tcPr>
            <w:tcW w:type="dxa" w:w="1466"/>
          </w:tcPr>
          <w:p>
            <w:pPr>
              <w:spacing w:after="0"/>
              <w:jc w:val="left"/>
            </w:pPr>
          </w:p>
        </w:tc>
        <w:tc>
          <w:tcPr>
            <w:tcW w:type="dxa" w:w="1611"/>
          </w:tcPr>
          <w:p>
            <w:pPr>
              <w:spacing w:after="0"/>
              <w:jc w:val="left"/>
            </w:pPr>
          </w:p>
        </w:tc>
        <w:tc>
          <w:tcPr>
            <w:tcW w:type="dxa" w:w="1841"/>
          </w:tcPr>
          <w:p>
            <w:pPr>
              <w:spacing w:after="0"/>
              <w:jc w:val="left"/>
            </w:pPr>
          </w:p>
        </w:tc>
        <w:tc>
          <w:tcPr>
            <w:tcW w:type="dxa" w:w="1844"/>
          </w:tcPr>
          <w:p>
            <w:pPr>
              <w:spacing w:after="0"/>
              <w:jc w:val="left"/>
            </w:pPr>
          </w:p>
        </w:tc>
        <w:tc>
          <w:tcPr>
            <w:tcW w:type="dxa" w:w="2400"/>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Volcanic Ash, Volcanic Ashfall</w:t>
            </w:r>
          </w:p>
        </w:tc>
        <w:tc>
          <w:tcPr>
            <w:tcW w:type="dxa" w:w="1808"/>
          </w:tcPr>
          <w:p>
            <w:pPr>
              <w:spacing w:after="0"/>
              <w:jc w:val="left"/>
            </w:pPr>
            <w:r>
              <w:rPr>
                <w:sz w:val="16"/>
              </w:rPr>
              <w:t>Volcanic Explosivity Index (local data)</w:t>
            </w:r>
          </w:p>
        </w:tc>
        <w:tc>
          <w:tcPr>
            <w:tcW w:type="dxa" w:w="1292"/>
          </w:tcPr>
          <w:p>
            <w:pPr>
              <w:spacing w:after="0"/>
              <w:jc w:val="right"/>
            </w:pPr>
            <w:r>
              <w:rPr>
                <w:sz w:val="16"/>
              </w:rPr>
              <w:t>0</w:t>
            </w:r>
          </w:p>
        </w:tc>
        <w:tc>
          <w:tcPr>
            <w:tcW w:type="dxa" w:w="1466"/>
          </w:tcPr>
          <w:p>
            <w:pPr>
              <w:spacing w:after="0"/>
              <w:jc w:val="left"/>
            </w:pPr>
          </w:p>
        </w:tc>
        <w:tc>
          <w:tcPr>
            <w:tcW w:type="dxa" w:w="1611"/>
          </w:tcPr>
          <w:p>
            <w:pPr>
              <w:spacing w:after="0"/>
              <w:jc w:val="left"/>
            </w:pPr>
          </w:p>
        </w:tc>
        <w:tc>
          <w:tcPr>
            <w:tcW w:type="dxa" w:w="1841"/>
          </w:tcPr>
          <w:p>
            <w:pPr>
              <w:spacing w:after="0"/>
              <w:jc w:val="left"/>
            </w:pPr>
          </w:p>
        </w:tc>
        <w:tc>
          <w:tcPr>
            <w:tcW w:type="dxa" w:w="1844"/>
          </w:tcPr>
          <w:p>
            <w:pPr>
              <w:spacing w:after="0"/>
              <w:jc w:val="left"/>
            </w:pPr>
          </w:p>
        </w:tc>
        <w:tc>
          <w:tcPr>
            <w:tcW w:type="dxa" w:w="2400"/>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Wildfire</w:t>
            </w:r>
          </w:p>
        </w:tc>
        <w:tc>
          <w:tcPr>
            <w:tcW w:type="dxa" w:w="1808"/>
          </w:tcPr>
          <w:p>
            <w:pPr>
              <w:spacing w:after="0"/>
              <w:jc w:val="left"/>
            </w:pPr>
            <w:r>
              <w:rPr>
                <w:sz w:val="16"/>
              </w:rPr>
              <w:t>acres burned (local data)</w:t>
            </w:r>
          </w:p>
        </w:tc>
        <w:tc>
          <w:tcPr>
            <w:tcW w:type="dxa" w:w="1292"/>
          </w:tcPr>
          <w:p>
            <w:pPr>
              <w:spacing w:after="0"/>
              <w:jc w:val="right"/>
            </w:pPr>
            <w:r>
              <w:rPr>
                <w:sz w:val="16"/>
              </w:rPr>
              <w:t>0</w:t>
            </w:r>
          </w:p>
        </w:tc>
        <w:tc>
          <w:tcPr>
            <w:tcW w:type="dxa" w:w="1466"/>
          </w:tcPr>
          <w:p>
            <w:pPr>
              <w:spacing w:after="0"/>
              <w:jc w:val="left"/>
            </w:pPr>
          </w:p>
        </w:tc>
        <w:tc>
          <w:tcPr>
            <w:tcW w:type="dxa" w:w="1611"/>
          </w:tcPr>
          <w:p>
            <w:pPr>
              <w:spacing w:after="0"/>
              <w:jc w:val="left"/>
            </w:pPr>
          </w:p>
        </w:tc>
        <w:tc>
          <w:tcPr>
            <w:tcW w:type="dxa" w:w="1841"/>
          </w:tcPr>
          <w:p>
            <w:pPr>
              <w:spacing w:after="0"/>
              <w:jc w:val="left"/>
            </w:pPr>
          </w:p>
        </w:tc>
        <w:tc>
          <w:tcPr>
            <w:tcW w:type="dxa" w:w="1844"/>
          </w:tcPr>
          <w:p>
            <w:pPr>
              <w:spacing w:after="0"/>
              <w:jc w:val="left"/>
            </w:pPr>
          </w:p>
        </w:tc>
        <w:tc>
          <w:tcPr>
            <w:tcW w:type="dxa" w:w="2400"/>
          </w:tcPr>
          <w:p>
            <w:pPr>
              <w:spacing w:after="0"/>
              <w:jc w:val="left"/>
            </w:pPr>
            <w:r>
              <w:rPr>
                <w:sz w:val="16"/>
              </w:rPr>
              <w:t>Acres burned: in event narratives only; local data required.</w:t>
            </w:r>
          </w:p>
        </w:tc>
      </w:tr>
      <w:tr>
        <w:trPr>
          <w:cantSplit/>
        </w:trPr>
        <w:tc>
          <w:tcPr>
            <w:tcW w:type="dxa" w:w="1851"/>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w:t>
            </w:r>
          </w:p>
        </w:tc>
        <w:tc>
          <w:tcPr>
            <w:tcW w:type="dxa" w:w="1292"/>
          </w:tcPr>
          <w:p>
            <w:pPr>
              <w:spacing w:after="0"/>
              <w:jc w:val="right"/>
            </w:pPr>
            <w:r>
              <w:rPr>
                <w:sz w:val="16"/>
              </w:rPr>
              <w:t>18, 1997 to 2026 (18 zone-level)</w:t>
            </w:r>
          </w:p>
        </w:tc>
        <w:tc>
          <w:tcPr>
            <w:tcW w:type="dxa" w:w="1466"/>
          </w:tcPr>
          <w:p>
            <w:pPr>
              <w:spacing w:after="0"/>
              <w:jc w:val="left"/>
            </w:pPr>
          </w:p>
        </w:tc>
        <w:tc>
          <w:tcPr>
            <w:tcW w:type="dxa" w:w="1611"/>
          </w:tcPr>
          <w:p>
            <w:pPr>
              <w:spacing w:after="0"/>
              <w:jc w:val="left"/>
            </w:pPr>
            <w:r>
              <w:rPr>
                <w:sz w:val="16"/>
              </w:rPr>
              <w:t>No damage reported in 18 records.</w:t>
            </w:r>
          </w:p>
        </w:tc>
        <w:tc>
          <w:tcPr>
            <w:tcW w:type="dxa" w:w="1841"/>
          </w:tcPr>
          <w:p>
            <w:pPr>
              <w:spacing w:after="0"/>
              <w:jc w:val="left"/>
            </w:pPr>
          </w:p>
        </w:tc>
        <w:tc>
          <w:tcPr>
            <w:tcW w:type="dxa" w:w="1844"/>
          </w:tcPr>
          <w:p>
            <w:pPr>
              <w:spacing w:after="0"/>
              <w:jc w:val="left"/>
            </w:pPr>
            <w:r>
              <w:rPr>
                <w:sz w:val="16"/>
              </w:rPr>
              <w:t>Zone-level records: applies countywide; national data do not locate these events within the county.</w:t>
            </w:r>
          </w:p>
        </w:tc>
        <w:tc>
          <w:tcPr>
            <w:tcW w:type="dxa" w:w="24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7</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2119"/>
        <w:gridCol w:w="4479"/>
        <w:gridCol w:w="1437"/>
        <w:gridCol w:w="651"/>
        <w:gridCol w:w="899"/>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2119"/>
            <w:shd w:val="clear" w:color="auto" w:fill="E8E8E8"/>
          </w:tcPr>
          <w:p>
            <w:pPr>
              <w:spacing w:after="0"/>
              <w:jc w:val="left"/>
            </w:pPr>
            <w:r>
              <w:rPr>
                <w:b/>
                <w:sz w:val="16"/>
              </w:rPr>
              <w:t>Title</w:t>
            </w:r>
          </w:p>
        </w:tc>
        <w:tc>
          <w:tcPr>
            <w:tcW w:type="dxa" w:w="4479"/>
            <w:shd w:val="clear" w:color="auto" w:fill="E8E8E8"/>
          </w:tcPr>
          <w:p>
            <w:pPr>
              <w:spacing w:after="0"/>
              <w:jc w:val="left"/>
            </w:pPr>
            <w:r>
              <w:rPr>
                <w:b/>
                <w:sz w:val="16"/>
              </w:rPr>
              <w:t>Mapped hazard</w:t>
            </w:r>
          </w:p>
        </w:tc>
        <w:tc>
          <w:tcPr>
            <w:tcW w:type="dxa" w:w="14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51"/>
            <w:shd w:val="clear" w:color="auto" w:fill="E8E8E8"/>
          </w:tcPr>
          <w:p>
            <w:pPr>
              <w:spacing w:after="0"/>
              <w:jc w:val="left"/>
            </w:pPr>
            <w:r>
              <w:rPr>
                <w:b/>
                <w:sz w:val="16"/>
              </w:rPr>
              <w:t>Flags</w:t>
            </w:r>
          </w:p>
        </w:tc>
        <w:tc>
          <w:tcPr>
            <w:tcW w:type="dxa" w:w="899"/>
            <w:shd w:val="clear" w:color="auto" w:fill="E8E8E8"/>
          </w:tcPr>
          <w:p>
            <w:pPr>
              <w:spacing w:after="0"/>
              <w:jc w:val="left"/>
            </w:pPr>
            <w:r>
              <w:rPr>
                <w:b/>
                <w:sz w:val="16"/>
              </w:rPr>
              <w:t>Notes</w:t>
            </w:r>
          </w:p>
        </w:tc>
      </w:tr>
      <w:tr>
        <w:trPr>
          <w:cantSplit/>
        </w:trPr>
        <w:tc>
          <w:tcPr>
            <w:tcW w:type="dxa" w:w="1042"/>
          </w:tcPr>
          <w:p>
            <w:pPr>
              <w:spacing w:after="0"/>
              <w:jc w:val="left"/>
            </w:pPr>
            <w:r>
              <w:rPr>
                <w:sz w:val="16"/>
              </w:rPr>
              <w:t>2021-02-19</w:t>
            </w:r>
          </w:p>
        </w:tc>
        <w:tc>
          <w:tcPr>
            <w:tcW w:type="dxa" w:w="1042"/>
          </w:tcPr>
          <w:p>
            <w:pPr>
              <w:spacing w:after="0"/>
              <w:jc w:val="left"/>
            </w:pPr>
            <w:r>
              <w:rPr>
                <w:sz w:val="16"/>
              </w:rPr>
              <w:t>2021-02-11</w:t>
            </w:r>
          </w:p>
        </w:tc>
        <w:tc>
          <w:tcPr>
            <w:tcW w:type="dxa" w:w="1042"/>
          </w:tcPr>
          <w:p>
            <w:pPr>
              <w:spacing w:after="0"/>
              <w:jc w:val="left"/>
            </w:pPr>
            <w:r>
              <w:rPr>
                <w:sz w:val="16"/>
              </w:rPr>
              <w:t>DR-4586-TX</w:t>
            </w:r>
          </w:p>
        </w:tc>
        <w:tc>
          <w:tcPr>
            <w:tcW w:type="dxa" w:w="1401"/>
          </w:tcPr>
          <w:p>
            <w:pPr>
              <w:spacing w:after="0"/>
              <w:jc w:val="left"/>
            </w:pPr>
            <w:r>
              <w:rPr>
                <w:sz w:val="16"/>
              </w:rPr>
              <w:t>Major disaster</w:t>
            </w:r>
          </w:p>
        </w:tc>
        <w:tc>
          <w:tcPr>
            <w:tcW w:type="dxa" w:w="2119"/>
          </w:tcPr>
          <w:p>
            <w:pPr>
              <w:spacing w:after="0"/>
              <w:jc w:val="left"/>
            </w:pPr>
            <w:r>
              <w:rPr>
                <w:sz w:val="16"/>
              </w:rPr>
              <w:t>SEVERE WINTER STORMS</w:t>
            </w:r>
          </w:p>
        </w:tc>
        <w:tc>
          <w:tcPr>
            <w:tcW w:type="dxa" w:w="4479"/>
          </w:tcPr>
          <w:p>
            <w:pPr>
              <w:spacing w:after="0"/>
              <w:jc w:val="left"/>
            </w:pPr>
            <w:r>
              <w:rPr>
                <w:sz w:val="16"/>
              </w:rPr>
              <w:t>Ice Storm</w:t>
            </w:r>
          </w:p>
        </w:tc>
        <w:tc>
          <w:tcPr>
            <w:tcW w:type="dxa" w:w="1437"/>
          </w:tcPr>
          <w:p>
            <w:pPr>
              <w:spacing w:after="0"/>
              <w:jc w:val="right"/>
            </w:pPr>
            <w:r>
              <w:rPr>
                <w:sz w:val="16"/>
              </w:rPr>
              <w:t>none found</w:t>
            </w:r>
          </w:p>
        </w:tc>
        <w:tc>
          <w:tcPr>
            <w:tcW w:type="dxa" w:w="651"/>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2021-02-14</w:t>
            </w:r>
          </w:p>
        </w:tc>
        <w:tc>
          <w:tcPr>
            <w:tcW w:type="dxa" w:w="1042"/>
          </w:tcPr>
          <w:p>
            <w:pPr>
              <w:spacing w:after="0"/>
              <w:jc w:val="left"/>
            </w:pPr>
            <w:r>
              <w:rPr>
                <w:sz w:val="16"/>
              </w:rPr>
              <w:t>2021-02-11</w:t>
            </w:r>
          </w:p>
        </w:tc>
        <w:tc>
          <w:tcPr>
            <w:tcW w:type="dxa" w:w="1042"/>
          </w:tcPr>
          <w:p>
            <w:pPr>
              <w:spacing w:after="0"/>
              <w:jc w:val="left"/>
            </w:pPr>
            <w:r>
              <w:rPr>
                <w:sz w:val="16"/>
              </w:rPr>
              <w:t>EM-3554-TX</w:t>
            </w:r>
          </w:p>
        </w:tc>
        <w:tc>
          <w:tcPr>
            <w:tcW w:type="dxa" w:w="1401"/>
          </w:tcPr>
          <w:p>
            <w:pPr>
              <w:spacing w:after="0"/>
              <w:jc w:val="left"/>
            </w:pPr>
            <w:r>
              <w:rPr>
                <w:sz w:val="16"/>
              </w:rPr>
              <w:t>Emergency</w:t>
            </w:r>
          </w:p>
        </w:tc>
        <w:tc>
          <w:tcPr>
            <w:tcW w:type="dxa" w:w="2119"/>
          </w:tcPr>
          <w:p>
            <w:pPr>
              <w:spacing w:after="0"/>
              <w:jc w:val="left"/>
            </w:pPr>
            <w:r>
              <w:rPr>
                <w:sz w:val="16"/>
              </w:rPr>
              <w:t>SEVERE WINTER STORM</w:t>
            </w:r>
          </w:p>
        </w:tc>
        <w:tc>
          <w:tcPr>
            <w:tcW w:type="dxa" w:w="4479"/>
          </w:tcPr>
          <w:p>
            <w:pPr>
              <w:spacing w:after="0"/>
              <w:jc w:val="left"/>
            </w:pPr>
            <w:r>
              <w:rPr>
                <w:sz w:val="16"/>
              </w:rPr>
              <w:t>Ice Storm</w:t>
            </w:r>
          </w:p>
        </w:tc>
        <w:tc>
          <w:tcPr>
            <w:tcW w:type="dxa" w:w="1437"/>
          </w:tcPr>
          <w:p>
            <w:pPr>
              <w:spacing w:after="0"/>
              <w:jc w:val="right"/>
            </w:pPr>
            <w:r>
              <w:rPr>
                <w:sz w:val="16"/>
              </w:rPr>
              <w:t>none found</w:t>
            </w:r>
          </w:p>
        </w:tc>
        <w:tc>
          <w:tcPr>
            <w:tcW w:type="dxa" w:w="651"/>
          </w:tcPr>
          <w:p>
            <w:pPr>
              <w:spacing w:after="0"/>
              <w:jc w:val="left"/>
            </w:pPr>
          </w:p>
        </w:tc>
        <w:tc>
          <w:tcPr>
            <w:tcW w:type="dxa" w:w="899"/>
          </w:tcPr>
          <w:p>
            <w:pPr>
              <w:spacing w:after="0"/>
              <w:jc w:val="left"/>
            </w:pPr>
            <w:r>
              <w:rPr>
                <w:sz w:val="16"/>
              </w:rPr>
              <w:t>same incident as DR-4586</w:t>
            </w:r>
          </w:p>
        </w:tc>
      </w:tr>
      <w:tr>
        <w:trPr>
          <w:cantSplit/>
        </w:trPr>
        <w:tc>
          <w:tcPr>
            <w:tcW w:type="dxa" w:w="1042"/>
          </w:tcPr>
          <w:p>
            <w:pPr>
              <w:spacing w:after="0"/>
              <w:jc w:val="left"/>
            </w:pPr>
            <w:r>
              <w:rPr>
                <w:sz w:val="16"/>
              </w:rPr>
              <w:t>2020-03-25</w:t>
            </w:r>
          </w:p>
        </w:tc>
        <w:tc>
          <w:tcPr>
            <w:tcW w:type="dxa" w:w="1042"/>
          </w:tcPr>
          <w:p>
            <w:pPr>
              <w:spacing w:after="0"/>
              <w:jc w:val="left"/>
            </w:pPr>
            <w:r>
              <w:rPr>
                <w:sz w:val="16"/>
              </w:rPr>
              <w:t>2020-01-20</w:t>
            </w:r>
          </w:p>
        </w:tc>
        <w:tc>
          <w:tcPr>
            <w:tcW w:type="dxa" w:w="1042"/>
          </w:tcPr>
          <w:p>
            <w:pPr>
              <w:spacing w:after="0"/>
              <w:jc w:val="left"/>
            </w:pPr>
            <w:r>
              <w:rPr>
                <w:sz w:val="16"/>
              </w:rPr>
              <w:t>DR-4485-TX</w:t>
            </w:r>
          </w:p>
        </w:tc>
        <w:tc>
          <w:tcPr>
            <w:tcW w:type="dxa" w:w="1401"/>
          </w:tcPr>
          <w:p>
            <w:pPr>
              <w:spacing w:after="0"/>
              <w:jc w:val="left"/>
            </w:pPr>
            <w:r>
              <w:rPr>
                <w:sz w:val="16"/>
              </w:rPr>
              <w:t>Major disaster</w:t>
            </w:r>
          </w:p>
        </w:tc>
        <w:tc>
          <w:tcPr>
            <w:tcW w:type="dxa" w:w="2119"/>
          </w:tcPr>
          <w:p>
            <w:pPr>
              <w:spacing w:after="0"/>
              <w:jc w:val="left"/>
            </w:pPr>
            <w:r>
              <w:rPr>
                <w:sz w:val="16"/>
              </w:rPr>
              <w:t>COVID-19 PANDEMIC</w:t>
            </w:r>
          </w:p>
        </w:tc>
        <w:tc>
          <w:tcPr>
            <w:tcW w:type="dxa" w:w="4479"/>
          </w:tcPr>
          <w:p>
            <w:pPr>
              <w:spacing w:after="0"/>
              <w:jc w:val="left"/>
            </w:pPr>
            <w:r>
              <w:rPr>
                <w:sz w:val="16"/>
              </w:rPr>
              <w:t>Non-natural, not counted</w:t>
            </w:r>
          </w:p>
        </w:tc>
        <w:tc>
          <w:tcPr>
            <w:tcW w:type="dxa" w:w="1437"/>
          </w:tcPr>
          <w:p>
            <w:pPr>
              <w:spacing w:after="0"/>
              <w:jc w:val="right"/>
            </w:pPr>
            <w:r>
              <w:rPr>
                <w:sz w:val="16"/>
              </w:rPr>
              <w:t>none found</w:t>
            </w:r>
          </w:p>
        </w:tc>
        <w:tc>
          <w:tcPr>
            <w:tcW w:type="dxa" w:w="651"/>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EM-3458-TX</w:t>
            </w:r>
          </w:p>
        </w:tc>
        <w:tc>
          <w:tcPr>
            <w:tcW w:type="dxa" w:w="1401"/>
          </w:tcPr>
          <w:p>
            <w:pPr>
              <w:spacing w:after="0"/>
              <w:jc w:val="left"/>
            </w:pPr>
            <w:r>
              <w:rPr>
                <w:sz w:val="16"/>
              </w:rPr>
              <w:t>Emergency</w:t>
            </w:r>
          </w:p>
        </w:tc>
        <w:tc>
          <w:tcPr>
            <w:tcW w:type="dxa" w:w="2119"/>
          </w:tcPr>
          <w:p>
            <w:pPr>
              <w:spacing w:after="0"/>
              <w:jc w:val="left"/>
            </w:pPr>
            <w:r>
              <w:rPr>
                <w:sz w:val="16"/>
              </w:rPr>
              <w:t>COVID-19</w:t>
            </w:r>
          </w:p>
        </w:tc>
        <w:tc>
          <w:tcPr>
            <w:tcW w:type="dxa" w:w="4479"/>
          </w:tcPr>
          <w:p>
            <w:pPr>
              <w:spacing w:after="0"/>
              <w:jc w:val="left"/>
            </w:pPr>
            <w:r>
              <w:rPr>
                <w:sz w:val="16"/>
              </w:rPr>
              <w:t>Non-natural, not counted</w:t>
            </w:r>
          </w:p>
        </w:tc>
        <w:tc>
          <w:tcPr>
            <w:tcW w:type="dxa" w:w="1437"/>
          </w:tcPr>
          <w:p>
            <w:pPr>
              <w:spacing w:after="0"/>
              <w:jc w:val="right"/>
            </w:pPr>
            <w:r>
              <w:rPr>
                <w:sz w:val="16"/>
              </w:rPr>
              <w:t>none found</w:t>
            </w:r>
          </w:p>
        </w:tc>
        <w:tc>
          <w:tcPr>
            <w:tcW w:type="dxa" w:w="651"/>
          </w:tcPr>
          <w:p>
            <w:pPr>
              <w:spacing w:after="0"/>
              <w:jc w:val="left"/>
            </w:pPr>
          </w:p>
        </w:tc>
        <w:tc>
          <w:tcPr>
            <w:tcW w:type="dxa" w:w="899"/>
          </w:tcPr>
          <w:p>
            <w:pPr>
              <w:spacing w:after="0"/>
              <w:jc w:val="left"/>
            </w:pPr>
            <w:r>
              <w:rPr>
                <w:sz w:val="16"/>
              </w:rPr>
              <w:t>same incident as DR-4485</w:t>
            </w:r>
          </w:p>
        </w:tc>
      </w:tr>
      <w:tr>
        <w:trPr>
          <w:cantSplit/>
        </w:trPr>
        <w:tc>
          <w:tcPr>
            <w:tcW w:type="dxa" w:w="1042"/>
          </w:tcPr>
          <w:p>
            <w:pPr>
              <w:spacing w:after="0"/>
              <w:jc w:val="left"/>
            </w:pPr>
            <w:r>
              <w:rPr>
                <w:sz w:val="16"/>
              </w:rPr>
              <w:t>2015-05-29</w:t>
            </w:r>
          </w:p>
        </w:tc>
        <w:tc>
          <w:tcPr>
            <w:tcW w:type="dxa" w:w="1042"/>
          </w:tcPr>
          <w:p>
            <w:pPr>
              <w:spacing w:after="0"/>
              <w:jc w:val="left"/>
            </w:pPr>
            <w:r>
              <w:rPr>
                <w:sz w:val="16"/>
              </w:rPr>
              <w:t>2015-05-04</w:t>
            </w:r>
          </w:p>
        </w:tc>
        <w:tc>
          <w:tcPr>
            <w:tcW w:type="dxa" w:w="1042"/>
          </w:tcPr>
          <w:p>
            <w:pPr>
              <w:spacing w:after="0"/>
              <w:jc w:val="left"/>
            </w:pPr>
            <w:r>
              <w:rPr>
                <w:sz w:val="16"/>
              </w:rPr>
              <w:t>DR-4223-TX</w:t>
            </w:r>
          </w:p>
        </w:tc>
        <w:tc>
          <w:tcPr>
            <w:tcW w:type="dxa" w:w="1401"/>
          </w:tcPr>
          <w:p>
            <w:pPr>
              <w:spacing w:after="0"/>
              <w:jc w:val="left"/>
            </w:pPr>
            <w:r>
              <w:rPr>
                <w:sz w:val="16"/>
              </w:rPr>
              <w:t>Major disaster</w:t>
            </w:r>
          </w:p>
        </w:tc>
        <w:tc>
          <w:tcPr>
            <w:tcW w:type="dxa" w:w="2119"/>
          </w:tcPr>
          <w:p>
            <w:pPr>
              <w:spacing w:after="0"/>
              <w:jc w:val="left"/>
            </w:pPr>
            <w:r>
              <w:rPr>
                <w:sz w:val="16"/>
              </w:rPr>
              <w:t>SEVERE STORMS, TORNADOES, STRAIGHT-LINE WINDS AND FLOODING</w:t>
            </w:r>
          </w:p>
        </w:tc>
        <w:tc>
          <w:tcPr>
            <w:tcW w:type="dxa" w:w="4479"/>
          </w:tcPr>
          <w:p>
            <w:pPr>
              <w:spacing w:after="0"/>
              <w:jc w:val="left"/>
            </w:pPr>
            <w:r>
              <w:rPr>
                <w:sz w:val="16"/>
              </w:rPr>
              <w:t>Inland Flooding; Strong Wind; Tornado</w:t>
            </w:r>
          </w:p>
        </w:tc>
        <w:tc>
          <w:tcPr>
            <w:tcW w:type="dxa" w:w="1437"/>
          </w:tcPr>
          <w:p>
            <w:pPr>
              <w:spacing w:after="0"/>
              <w:jc w:val="right"/>
            </w:pPr>
            <w:r>
              <w:rPr>
                <w:sz w:val="16"/>
              </w:rPr>
              <w:t>$109,286.15</w:t>
            </w:r>
          </w:p>
        </w:tc>
        <w:tc>
          <w:tcPr>
            <w:tcW w:type="dxa" w:w="651"/>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2008-03-14</w:t>
            </w:r>
          </w:p>
        </w:tc>
        <w:tc>
          <w:tcPr>
            <w:tcW w:type="dxa" w:w="1042"/>
          </w:tcPr>
          <w:p>
            <w:pPr>
              <w:spacing w:after="0"/>
              <w:jc w:val="left"/>
            </w:pPr>
            <w:r>
              <w:rPr>
                <w:sz w:val="16"/>
              </w:rPr>
              <w:t>2008-03-14</w:t>
            </w:r>
          </w:p>
        </w:tc>
        <w:tc>
          <w:tcPr>
            <w:tcW w:type="dxa" w:w="1042"/>
          </w:tcPr>
          <w:p>
            <w:pPr>
              <w:spacing w:after="0"/>
              <w:jc w:val="left"/>
            </w:pPr>
            <w:r>
              <w:rPr>
                <w:sz w:val="16"/>
              </w:rPr>
              <w:t>EM-3284-TX</w:t>
            </w:r>
          </w:p>
        </w:tc>
        <w:tc>
          <w:tcPr>
            <w:tcW w:type="dxa" w:w="1401"/>
          </w:tcPr>
          <w:p>
            <w:pPr>
              <w:spacing w:after="0"/>
              <w:jc w:val="left"/>
            </w:pPr>
            <w:r>
              <w:rPr>
                <w:sz w:val="16"/>
              </w:rPr>
              <w:t>Emergency</w:t>
            </w:r>
          </w:p>
        </w:tc>
        <w:tc>
          <w:tcPr>
            <w:tcW w:type="dxa" w:w="2119"/>
          </w:tcPr>
          <w:p>
            <w:pPr>
              <w:spacing w:after="0"/>
              <w:jc w:val="left"/>
            </w:pPr>
            <w:r>
              <w:rPr>
                <w:sz w:val="16"/>
              </w:rPr>
              <w:t>WILDFIRES</w:t>
            </w:r>
          </w:p>
        </w:tc>
        <w:tc>
          <w:tcPr>
            <w:tcW w:type="dxa" w:w="4479"/>
          </w:tcPr>
          <w:p>
            <w:pPr>
              <w:spacing w:after="0"/>
              <w:jc w:val="left"/>
            </w:pPr>
            <w:r>
              <w:rPr>
                <w:sz w:val="16"/>
              </w:rPr>
              <w:t>Wildfire</w:t>
            </w:r>
          </w:p>
        </w:tc>
        <w:tc>
          <w:tcPr>
            <w:tcW w:type="dxa" w:w="1437"/>
          </w:tcPr>
          <w:p>
            <w:pPr>
              <w:spacing w:after="0"/>
              <w:jc w:val="right"/>
            </w:pPr>
            <w:r>
              <w:rPr>
                <w:sz w:val="16"/>
              </w:rPr>
              <w:t>none found</w:t>
            </w:r>
          </w:p>
        </w:tc>
        <w:tc>
          <w:tcPr>
            <w:tcW w:type="dxa" w:w="651"/>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2006-01-11</w:t>
            </w:r>
          </w:p>
        </w:tc>
        <w:tc>
          <w:tcPr>
            <w:tcW w:type="dxa" w:w="1042"/>
          </w:tcPr>
          <w:p>
            <w:pPr>
              <w:spacing w:after="0"/>
              <w:jc w:val="left"/>
            </w:pPr>
            <w:r>
              <w:rPr>
                <w:sz w:val="16"/>
              </w:rPr>
              <w:t>2005-11-27</w:t>
            </w:r>
          </w:p>
        </w:tc>
        <w:tc>
          <w:tcPr>
            <w:tcW w:type="dxa" w:w="1042"/>
          </w:tcPr>
          <w:p>
            <w:pPr>
              <w:spacing w:after="0"/>
              <w:jc w:val="left"/>
            </w:pPr>
            <w:r>
              <w:rPr>
                <w:sz w:val="16"/>
              </w:rPr>
              <w:t>DR-1624-TX</w:t>
            </w:r>
          </w:p>
        </w:tc>
        <w:tc>
          <w:tcPr>
            <w:tcW w:type="dxa" w:w="1401"/>
          </w:tcPr>
          <w:p>
            <w:pPr>
              <w:spacing w:after="0"/>
              <w:jc w:val="left"/>
            </w:pPr>
            <w:r>
              <w:rPr>
                <w:sz w:val="16"/>
              </w:rPr>
              <w:t>Major disaster</w:t>
            </w:r>
          </w:p>
        </w:tc>
        <w:tc>
          <w:tcPr>
            <w:tcW w:type="dxa" w:w="2119"/>
          </w:tcPr>
          <w:p>
            <w:pPr>
              <w:spacing w:after="0"/>
              <w:jc w:val="left"/>
            </w:pPr>
            <w:r>
              <w:rPr>
                <w:sz w:val="16"/>
              </w:rPr>
              <w:t>EXTREME WILDFIRE THREAT</w:t>
            </w:r>
          </w:p>
        </w:tc>
        <w:tc>
          <w:tcPr>
            <w:tcW w:type="dxa" w:w="4479"/>
          </w:tcPr>
          <w:p>
            <w:pPr>
              <w:spacing w:after="0"/>
              <w:jc w:val="left"/>
            </w:pPr>
            <w:r>
              <w:rPr>
                <w:sz w:val="16"/>
              </w:rPr>
              <w:t>Wildfire</w:t>
            </w:r>
          </w:p>
        </w:tc>
        <w:tc>
          <w:tcPr>
            <w:tcW w:type="dxa" w:w="1437"/>
          </w:tcPr>
          <w:p>
            <w:pPr>
              <w:spacing w:after="0"/>
              <w:jc w:val="right"/>
            </w:pPr>
            <w:r>
              <w:rPr>
                <w:sz w:val="16"/>
              </w:rPr>
              <w:t>none found</w:t>
            </w:r>
          </w:p>
        </w:tc>
        <w:tc>
          <w:tcPr>
            <w:tcW w:type="dxa" w:w="651"/>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2005-09-24</w:t>
            </w:r>
          </w:p>
        </w:tc>
        <w:tc>
          <w:tcPr>
            <w:tcW w:type="dxa" w:w="1042"/>
          </w:tcPr>
          <w:p>
            <w:pPr>
              <w:spacing w:after="0"/>
              <w:jc w:val="left"/>
            </w:pPr>
            <w:r>
              <w:rPr>
                <w:sz w:val="16"/>
              </w:rPr>
              <w:t>2005-09-23</w:t>
            </w:r>
          </w:p>
        </w:tc>
        <w:tc>
          <w:tcPr>
            <w:tcW w:type="dxa" w:w="1042"/>
          </w:tcPr>
          <w:p>
            <w:pPr>
              <w:spacing w:after="0"/>
              <w:jc w:val="left"/>
            </w:pPr>
            <w:r>
              <w:rPr>
                <w:sz w:val="16"/>
              </w:rPr>
              <w:t>DR-1606-TX</w:t>
            </w:r>
          </w:p>
        </w:tc>
        <w:tc>
          <w:tcPr>
            <w:tcW w:type="dxa" w:w="1401"/>
          </w:tcPr>
          <w:p>
            <w:pPr>
              <w:spacing w:after="0"/>
              <w:jc w:val="left"/>
            </w:pPr>
            <w:r>
              <w:rPr>
                <w:sz w:val="16"/>
              </w:rPr>
              <w:t>Major disaster</w:t>
            </w:r>
          </w:p>
        </w:tc>
        <w:tc>
          <w:tcPr>
            <w:tcW w:type="dxa" w:w="2119"/>
          </w:tcPr>
          <w:p>
            <w:pPr>
              <w:spacing w:after="0"/>
              <w:jc w:val="left"/>
            </w:pPr>
            <w:r>
              <w:rPr>
                <w:sz w:val="16"/>
              </w:rPr>
              <w:t>HURRICANE RITA</w:t>
            </w:r>
          </w:p>
        </w:tc>
        <w:tc>
          <w:tcPr>
            <w:tcW w:type="dxa" w:w="4479"/>
          </w:tcPr>
          <w:p>
            <w:pPr>
              <w:spacing w:after="0"/>
              <w:jc w:val="left"/>
            </w:pPr>
            <w:r>
              <w:rPr>
                <w:sz w:val="16"/>
              </w:rPr>
              <w:t>Hurricane: evacuation support (county designated for sheltering evacuees, no Individual Assistance), not a local hazard event; not counted</w:t>
            </w:r>
          </w:p>
        </w:tc>
        <w:tc>
          <w:tcPr>
            <w:tcW w:type="dxa" w:w="1437"/>
          </w:tcPr>
          <w:p>
            <w:pPr>
              <w:spacing w:after="0"/>
              <w:jc w:val="right"/>
            </w:pPr>
            <w:r>
              <w:rPr>
                <w:sz w:val="16"/>
              </w:rPr>
              <w:t>none found</w:t>
            </w:r>
          </w:p>
        </w:tc>
        <w:tc>
          <w:tcPr>
            <w:tcW w:type="dxa" w:w="651"/>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2005-09-21</w:t>
            </w:r>
          </w:p>
        </w:tc>
        <w:tc>
          <w:tcPr>
            <w:tcW w:type="dxa" w:w="1042"/>
          </w:tcPr>
          <w:p>
            <w:pPr>
              <w:spacing w:after="0"/>
              <w:jc w:val="left"/>
            </w:pPr>
            <w:r>
              <w:rPr>
                <w:sz w:val="16"/>
              </w:rPr>
              <w:t>2005-09-20</w:t>
            </w:r>
          </w:p>
        </w:tc>
        <w:tc>
          <w:tcPr>
            <w:tcW w:type="dxa" w:w="1042"/>
          </w:tcPr>
          <w:p>
            <w:pPr>
              <w:spacing w:after="0"/>
              <w:jc w:val="left"/>
            </w:pPr>
            <w:r>
              <w:rPr>
                <w:sz w:val="16"/>
              </w:rPr>
              <w:t>EM-3261-TX</w:t>
            </w:r>
          </w:p>
        </w:tc>
        <w:tc>
          <w:tcPr>
            <w:tcW w:type="dxa" w:w="1401"/>
          </w:tcPr>
          <w:p>
            <w:pPr>
              <w:spacing w:after="0"/>
              <w:jc w:val="left"/>
            </w:pPr>
            <w:r>
              <w:rPr>
                <w:sz w:val="16"/>
              </w:rPr>
              <w:t>Emergency</w:t>
            </w:r>
          </w:p>
        </w:tc>
        <w:tc>
          <w:tcPr>
            <w:tcW w:type="dxa" w:w="2119"/>
          </w:tcPr>
          <w:p>
            <w:pPr>
              <w:spacing w:after="0"/>
              <w:jc w:val="left"/>
            </w:pPr>
            <w:r>
              <w:rPr>
                <w:sz w:val="16"/>
              </w:rPr>
              <w:t>HURRICANE RITA</w:t>
            </w:r>
          </w:p>
        </w:tc>
        <w:tc>
          <w:tcPr>
            <w:tcW w:type="dxa" w:w="4479"/>
          </w:tcPr>
          <w:p>
            <w:pPr>
              <w:spacing w:after="0"/>
              <w:jc w:val="left"/>
            </w:pPr>
            <w:r>
              <w:rPr>
                <w:sz w:val="16"/>
              </w:rPr>
              <w:t>Hurricane: evacuation support (county designated for sheltering evacuees, no Individual Assistance), not a local hazard event; not counted</w:t>
            </w:r>
          </w:p>
        </w:tc>
        <w:tc>
          <w:tcPr>
            <w:tcW w:type="dxa" w:w="1437"/>
          </w:tcPr>
          <w:p>
            <w:pPr>
              <w:spacing w:after="0"/>
              <w:jc w:val="right"/>
            </w:pPr>
            <w:r>
              <w:rPr>
                <w:sz w:val="16"/>
              </w:rPr>
              <w:t>none found</w:t>
            </w:r>
          </w:p>
        </w:tc>
        <w:tc>
          <w:tcPr>
            <w:tcW w:type="dxa" w:w="651"/>
          </w:tcPr>
          <w:p>
            <w:pPr>
              <w:spacing w:after="0"/>
              <w:jc w:val="left"/>
            </w:pPr>
          </w:p>
        </w:tc>
        <w:tc>
          <w:tcPr>
            <w:tcW w:type="dxa" w:w="899"/>
          </w:tcPr>
          <w:p>
            <w:pPr>
              <w:spacing w:after="0"/>
              <w:jc w:val="left"/>
            </w:pPr>
            <w:r>
              <w:rPr>
                <w:sz w:val="16"/>
              </w:rPr>
              <w:t>same incident as DR-1606</w:t>
            </w:r>
          </w:p>
        </w:tc>
      </w:tr>
      <w:tr>
        <w:trPr>
          <w:cantSplit/>
        </w:trPr>
        <w:tc>
          <w:tcPr>
            <w:tcW w:type="dxa" w:w="1042"/>
          </w:tcPr>
          <w:p>
            <w:pPr>
              <w:spacing w:after="0"/>
              <w:jc w:val="left"/>
            </w:pPr>
            <w:r>
              <w:rPr>
                <w:sz w:val="16"/>
              </w:rPr>
              <w:t>2005-09-02</w:t>
            </w:r>
          </w:p>
        </w:tc>
        <w:tc>
          <w:tcPr>
            <w:tcW w:type="dxa" w:w="1042"/>
          </w:tcPr>
          <w:p>
            <w:pPr>
              <w:spacing w:after="0"/>
              <w:jc w:val="left"/>
            </w:pPr>
            <w:r>
              <w:rPr>
                <w:sz w:val="16"/>
              </w:rPr>
              <w:t>2005-08-29</w:t>
            </w:r>
          </w:p>
        </w:tc>
        <w:tc>
          <w:tcPr>
            <w:tcW w:type="dxa" w:w="1042"/>
          </w:tcPr>
          <w:p>
            <w:pPr>
              <w:spacing w:after="0"/>
              <w:jc w:val="left"/>
            </w:pPr>
            <w:r>
              <w:rPr>
                <w:sz w:val="16"/>
              </w:rPr>
              <w:t>EM-3216-TX</w:t>
            </w:r>
          </w:p>
        </w:tc>
        <w:tc>
          <w:tcPr>
            <w:tcW w:type="dxa" w:w="1401"/>
          </w:tcPr>
          <w:p>
            <w:pPr>
              <w:spacing w:after="0"/>
              <w:jc w:val="left"/>
            </w:pPr>
            <w:r>
              <w:rPr>
                <w:sz w:val="16"/>
              </w:rPr>
              <w:t>Emergency</w:t>
            </w:r>
          </w:p>
        </w:tc>
        <w:tc>
          <w:tcPr>
            <w:tcW w:type="dxa" w:w="2119"/>
          </w:tcPr>
          <w:p>
            <w:pPr>
              <w:spacing w:after="0"/>
              <w:jc w:val="left"/>
            </w:pPr>
            <w:r>
              <w:rPr>
                <w:sz w:val="16"/>
              </w:rPr>
              <w:t>HURRICANE KATRINA EVACUATION</w:t>
            </w:r>
          </w:p>
        </w:tc>
        <w:tc>
          <w:tcPr>
            <w:tcW w:type="dxa" w:w="4479"/>
          </w:tcPr>
          <w:p>
            <w:pPr>
              <w:spacing w:after="0"/>
              <w:jc w:val="left"/>
            </w:pPr>
            <w:r>
              <w:rPr>
                <w:sz w:val="16"/>
              </w:rPr>
              <w:t>Hurricane: evacuation support, not a local hazard event; not counted</w:t>
            </w:r>
          </w:p>
        </w:tc>
        <w:tc>
          <w:tcPr>
            <w:tcW w:type="dxa" w:w="1437"/>
          </w:tcPr>
          <w:p>
            <w:pPr>
              <w:spacing w:after="0"/>
              <w:jc w:val="right"/>
            </w:pPr>
            <w:r>
              <w:rPr>
                <w:sz w:val="16"/>
              </w:rPr>
              <w:t>none found</w:t>
            </w:r>
          </w:p>
        </w:tc>
        <w:tc>
          <w:tcPr>
            <w:tcW w:type="dxa" w:w="651"/>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2001-01-08</w:t>
            </w:r>
          </w:p>
        </w:tc>
        <w:tc>
          <w:tcPr>
            <w:tcW w:type="dxa" w:w="1042"/>
          </w:tcPr>
          <w:p>
            <w:pPr>
              <w:spacing w:after="0"/>
              <w:jc w:val="left"/>
            </w:pPr>
            <w:r>
              <w:rPr>
                <w:sz w:val="16"/>
              </w:rPr>
              <w:t>2000-12-12</w:t>
            </w:r>
          </w:p>
        </w:tc>
        <w:tc>
          <w:tcPr>
            <w:tcW w:type="dxa" w:w="1042"/>
          </w:tcPr>
          <w:p>
            <w:pPr>
              <w:spacing w:after="0"/>
              <w:jc w:val="left"/>
            </w:pPr>
            <w:r>
              <w:rPr>
                <w:sz w:val="16"/>
              </w:rPr>
              <w:t>DR-1356-TX</w:t>
            </w:r>
          </w:p>
        </w:tc>
        <w:tc>
          <w:tcPr>
            <w:tcW w:type="dxa" w:w="1401"/>
          </w:tcPr>
          <w:p>
            <w:pPr>
              <w:spacing w:after="0"/>
              <w:jc w:val="left"/>
            </w:pPr>
            <w:r>
              <w:rPr>
                <w:sz w:val="16"/>
              </w:rPr>
              <w:t>Major disaster</w:t>
            </w:r>
          </w:p>
        </w:tc>
        <w:tc>
          <w:tcPr>
            <w:tcW w:type="dxa" w:w="2119"/>
          </w:tcPr>
          <w:p>
            <w:pPr>
              <w:spacing w:after="0"/>
              <w:jc w:val="left"/>
            </w:pPr>
            <w:r>
              <w:rPr>
                <w:sz w:val="16"/>
              </w:rPr>
              <w:t>SEVERE WINTER ICE STORM</w:t>
            </w:r>
          </w:p>
        </w:tc>
        <w:tc>
          <w:tcPr>
            <w:tcW w:type="dxa" w:w="4479"/>
          </w:tcPr>
          <w:p>
            <w:pPr>
              <w:spacing w:after="0"/>
              <w:jc w:val="left"/>
            </w:pPr>
            <w:r>
              <w:rPr>
                <w:sz w:val="16"/>
              </w:rPr>
              <w:t>Ice Storm</w:t>
            </w:r>
          </w:p>
        </w:tc>
        <w:tc>
          <w:tcPr>
            <w:tcW w:type="dxa" w:w="1437"/>
          </w:tcPr>
          <w:p>
            <w:pPr>
              <w:spacing w:after="0"/>
              <w:jc w:val="right"/>
            </w:pPr>
            <w:r>
              <w:rPr>
                <w:sz w:val="16"/>
              </w:rPr>
              <w:t>none found</w:t>
            </w:r>
          </w:p>
        </w:tc>
        <w:tc>
          <w:tcPr>
            <w:tcW w:type="dxa" w:w="651"/>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1999-09-01</w:t>
            </w:r>
          </w:p>
        </w:tc>
        <w:tc>
          <w:tcPr>
            <w:tcW w:type="dxa" w:w="1042"/>
          </w:tcPr>
          <w:p>
            <w:pPr>
              <w:spacing w:after="0"/>
              <w:jc w:val="left"/>
            </w:pPr>
            <w:r>
              <w:rPr>
                <w:sz w:val="16"/>
              </w:rPr>
              <w:t>1999-08-01</w:t>
            </w:r>
          </w:p>
        </w:tc>
        <w:tc>
          <w:tcPr>
            <w:tcW w:type="dxa" w:w="1042"/>
          </w:tcPr>
          <w:p>
            <w:pPr>
              <w:spacing w:after="0"/>
              <w:jc w:val="left"/>
            </w:pPr>
            <w:r>
              <w:rPr>
                <w:sz w:val="16"/>
              </w:rPr>
              <w:t>EM-3142-TX</w:t>
            </w:r>
          </w:p>
        </w:tc>
        <w:tc>
          <w:tcPr>
            <w:tcW w:type="dxa" w:w="1401"/>
          </w:tcPr>
          <w:p>
            <w:pPr>
              <w:spacing w:after="0"/>
              <w:jc w:val="left"/>
            </w:pPr>
            <w:r>
              <w:rPr>
                <w:sz w:val="16"/>
              </w:rPr>
              <w:t>Emergency</w:t>
            </w:r>
          </w:p>
        </w:tc>
        <w:tc>
          <w:tcPr>
            <w:tcW w:type="dxa" w:w="2119"/>
          </w:tcPr>
          <w:p>
            <w:pPr>
              <w:spacing w:after="0"/>
              <w:jc w:val="left"/>
            </w:pPr>
            <w:r>
              <w:rPr>
                <w:sz w:val="16"/>
              </w:rPr>
              <w:t>EXTREME FIRE HAZARDS</w:t>
            </w:r>
          </w:p>
        </w:tc>
        <w:tc>
          <w:tcPr>
            <w:tcW w:type="dxa" w:w="4479"/>
          </w:tcPr>
          <w:p>
            <w:pPr>
              <w:spacing w:after="0"/>
              <w:jc w:val="left"/>
            </w:pPr>
            <w:r>
              <w:rPr>
                <w:sz w:val="16"/>
              </w:rPr>
              <w:t>Wildfire</w:t>
            </w:r>
          </w:p>
        </w:tc>
        <w:tc>
          <w:tcPr>
            <w:tcW w:type="dxa" w:w="1437"/>
          </w:tcPr>
          <w:p>
            <w:pPr>
              <w:spacing w:after="0"/>
              <w:jc w:val="right"/>
            </w:pPr>
            <w:r>
              <w:rPr>
                <w:sz w:val="16"/>
              </w:rPr>
              <w:t>none found</w:t>
            </w:r>
          </w:p>
        </w:tc>
        <w:tc>
          <w:tcPr>
            <w:tcW w:type="dxa" w:w="651"/>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1998-08-26</w:t>
            </w:r>
          </w:p>
        </w:tc>
        <w:tc>
          <w:tcPr>
            <w:tcW w:type="dxa" w:w="1042"/>
          </w:tcPr>
          <w:p>
            <w:pPr>
              <w:spacing w:after="0"/>
              <w:jc w:val="left"/>
            </w:pPr>
            <w:r>
              <w:rPr>
                <w:sz w:val="16"/>
              </w:rPr>
              <w:t>1998-08-22</w:t>
            </w:r>
          </w:p>
        </w:tc>
        <w:tc>
          <w:tcPr>
            <w:tcW w:type="dxa" w:w="1042"/>
          </w:tcPr>
          <w:p>
            <w:pPr>
              <w:spacing w:after="0"/>
              <w:jc w:val="left"/>
            </w:pPr>
            <w:r>
              <w:rPr>
                <w:sz w:val="16"/>
              </w:rPr>
              <w:t>DR-1239-TX</w:t>
            </w:r>
          </w:p>
        </w:tc>
        <w:tc>
          <w:tcPr>
            <w:tcW w:type="dxa" w:w="1401"/>
          </w:tcPr>
          <w:p>
            <w:pPr>
              <w:spacing w:after="0"/>
              <w:jc w:val="left"/>
            </w:pPr>
            <w:r>
              <w:rPr>
                <w:sz w:val="16"/>
              </w:rPr>
              <w:t>Major disaster</w:t>
            </w:r>
          </w:p>
        </w:tc>
        <w:tc>
          <w:tcPr>
            <w:tcW w:type="dxa" w:w="2119"/>
          </w:tcPr>
          <w:p>
            <w:pPr>
              <w:spacing w:after="0"/>
              <w:jc w:val="left"/>
            </w:pPr>
            <w:r>
              <w:rPr>
                <w:sz w:val="16"/>
              </w:rPr>
              <w:t>TROPICAL STORM CHARLEY</w:t>
            </w:r>
          </w:p>
        </w:tc>
        <w:tc>
          <w:tcPr>
            <w:tcW w:type="dxa" w:w="4479"/>
          </w:tcPr>
          <w:p>
            <w:pPr>
              <w:spacing w:after="0"/>
              <w:jc w:val="left"/>
            </w:pPr>
            <w:r>
              <w:rPr>
                <w:sz w:val="16"/>
              </w:rPr>
              <w:t>Hurricane; Inland Flooding: designated for Hazard Mitigation only (no Public or Individual Assistance for this county); not counted</w:t>
            </w:r>
          </w:p>
        </w:tc>
        <w:tc>
          <w:tcPr>
            <w:tcW w:type="dxa" w:w="1437"/>
          </w:tcPr>
          <w:p>
            <w:pPr>
              <w:spacing w:after="0"/>
              <w:jc w:val="right"/>
            </w:pPr>
            <w:r>
              <w:rPr>
                <w:sz w:val="16"/>
              </w:rPr>
              <w:t>PA not declared for this county</w:t>
            </w:r>
          </w:p>
        </w:tc>
        <w:tc>
          <w:tcPr>
            <w:tcW w:type="dxa" w:w="651"/>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1992-09-09</w:t>
            </w:r>
          </w:p>
        </w:tc>
        <w:tc>
          <w:tcPr>
            <w:tcW w:type="dxa" w:w="1042"/>
          </w:tcPr>
          <w:p>
            <w:pPr>
              <w:spacing w:after="0"/>
              <w:jc w:val="left"/>
            </w:pPr>
            <w:r>
              <w:rPr>
                <w:sz w:val="16"/>
              </w:rPr>
              <w:t>1992-05-01</w:t>
            </w:r>
          </w:p>
        </w:tc>
        <w:tc>
          <w:tcPr>
            <w:tcW w:type="dxa" w:w="1042"/>
          </w:tcPr>
          <w:p>
            <w:pPr>
              <w:spacing w:after="0"/>
              <w:jc w:val="left"/>
            </w:pPr>
            <w:r>
              <w:rPr>
                <w:sz w:val="16"/>
              </w:rPr>
              <w:t>DR-960-TX</w:t>
            </w:r>
          </w:p>
        </w:tc>
        <w:tc>
          <w:tcPr>
            <w:tcW w:type="dxa" w:w="1401"/>
          </w:tcPr>
          <w:p>
            <w:pPr>
              <w:spacing w:after="0"/>
              <w:jc w:val="left"/>
            </w:pPr>
            <w:r>
              <w:rPr>
                <w:sz w:val="16"/>
              </w:rPr>
              <w:t>Major disaster</w:t>
            </w:r>
          </w:p>
        </w:tc>
        <w:tc>
          <w:tcPr>
            <w:tcW w:type="dxa" w:w="2119"/>
          </w:tcPr>
          <w:p>
            <w:pPr>
              <w:spacing w:after="0"/>
              <w:jc w:val="left"/>
            </w:pPr>
            <w:r>
              <w:rPr>
                <w:sz w:val="16"/>
              </w:rPr>
              <w:t>EXCESSIVE RAIN &amp; HAIL</w:t>
            </w:r>
          </w:p>
        </w:tc>
        <w:tc>
          <w:tcPr>
            <w:tcW w:type="dxa" w:w="4479"/>
          </w:tcPr>
          <w:p>
            <w:pPr>
              <w:spacing w:after="0"/>
              <w:jc w:val="left"/>
            </w:pPr>
            <w:r>
              <w:rPr>
                <w:sz w:val="16"/>
              </w:rPr>
              <w:t>Hail</w:t>
            </w:r>
          </w:p>
        </w:tc>
        <w:tc>
          <w:tcPr>
            <w:tcW w:type="dxa" w:w="1437"/>
          </w:tcPr>
          <w:p>
            <w:pPr>
              <w:spacing w:after="0"/>
              <w:jc w:val="right"/>
            </w:pPr>
            <w:r>
              <w:rPr>
                <w:sz w:val="16"/>
              </w:rPr>
              <w:t>PA not declared for this county</w:t>
            </w:r>
          </w:p>
        </w:tc>
        <w:tc>
          <w:tcPr>
            <w:tcW w:type="dxa" w:w="651"/>
          </w:tcPr>
          <w:p>
            <w:pPr>
              <w:spacing w:after="0"/>
              <w:jc w:val="left"/>
            </w:pPr>
          </w:p>
        </w:tc>
        <w:tc>
          <w:tcPr>
            <w:tcW w:type="dxa" w:w="89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26"/>
        <w:gridCol w:w="3013"/>
        <w:gridCol w:w="1113"/>
        <w:gridCol w:w="1844"/>
        <w:gridCol w:w="708"/>
        <w:gridCol w:w="23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26"/>
            <w:shd w:val="clear" w:color="auto" w:fill="E8E8E8"/>
          </w:tcPr>
          <w:p>
            <w:pPr>
              <w:spacing w:after="0"/>
              <w:jc w:val="left"/>
            </w:pPr>
            <w:r>
              <w:rPr>
                <w:b/>
                <w:sz w:val="16"/>
              </w:rPr>
              <w:t>Magnitude or extent</w:t>
            </w:r>
          </w:p>
        </w:tc>
        <w:tc>
          <w:tcPr>
            <w:tcW w:type="dxa" w:w="3013"/>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4"/>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2024-09-21</w:t>
            </w:r>
          </w:p>
        </w:tc>
        <w:tc>
          <w:tcPr>
            <w:tcW w:type="dxa" w:w="1215"/>
          </w:tcPr>
          <w:p>
            <w:pPr>
              <w:spacing w:after="0"/>
              <w:jc w:val="left"/>
            </w:pPr>
            <w:r>
              <w:rPr>
                <w:sz w:val="16"/>
              </w:rPr>
              <w:t>Thunderstorm Wind</w:t>
            </w:r>
          </w:p>
        </w:tc>
        <w:tc>
          <w:tcPr>
            <w:tcW w:type="dxa" w:w="2826"/>
          </w:tcPr>
          <w:p>
            <w:pPr>
              <w:spacing w:after="0"/>
              <w:jc w:val="left"/>
            </w:pPr>
            <w:r>
              <w:rPr>
                <w:sz w:val="16"/>
              </w:rPr>
              <w:t>87 kt (100 mph) estimated gust</w:t>
            </w:r>
          </w:p>
        </w:tc>
        <w:tc>
          <w:tcPr>
            <w:tcW w:type="dxa" w:w="3013"/>
          </w:tcPr>
          <w:p>
            <w:pPr>
              <w:spacing w:after="0"/>
              <w:jc w:val="left"/>
            </w:pPr>
            <w:r>
              <w:rPr>
                <w:sz w:val="16"/>
              </w:rPr>
              <w:t>$30,000 property; $0 crops (2024 dollars)</w:t>
            </w:r>
          </w:p>
        </w:tc>
        <w:tc>
          <w:tcPr>
            <w:tcW w:type="dxa" w:w="1113"/>
          </w:tcPr>
          <w:p>
            <w:pPr>
              <w:spacing w:after="0"/>
              <w:jc w:val="right"/>
            </w:pPr>
            <w:r>
              <w:rPr>
                <w:sz w:val="16"/>
              </w:rPr>
              <w:t>0, 0</w:t>
            </w:r>
          </w:p>
        </w:tc>
        <w:tc>
          <w:tcPr>
            <w:tcW w:type="dxa" w:w="1844"/>
          </w:tcPr>
          <w:p>
            <w:pPr>
              <w:spacing w:after="0"/>
              <w:jc w:val="left"/>
            </w:pPr>
            <w:r>
              <w:rPr>
                <w:sz w:val="16"/>
              </w:rPr>
              <w:t>HIGGINBOTHAM</w:t>
            </w:r>
          </w:p>
        </w:tc>
        <w:tc>
          <w:tcPr>
            <w:tcW w:type="dxa" w:w="708"/>
          </w:tcPr>
          <w:p>
            <w:pPr>
              <w:spacing w:after="0"/>
              <w:jc w:val="left"/>
            </w:pPr>
            <w:r>
              <w:rPr>
                <w:sz w:val="16"/>
              </w:rPr>
              <w:t>within last 5 years</w:t>
            </w:r>
          </w:p>
        </w:tc>
        <w:tc>
          <w:tcPr>
            <w:tcW w:type="dxa" w:w="2356"/>
          </w:tcPr>
          <w:p>
            <w:pPr>
              <w:spacing w:after="0"/>
              <w:jc w:val="left"/>
            </w:pPr>
            <w:r>
              <w:rPr>
                <w:sz w:val="16"/>
              </w:rPr>
              <w:t>B1-c worst recorded: Thunderstorm Wind</w:t>
            </w:r>
          </w:p>
        </w:tc>
      </w:tr>
      <w:tr>
        <w:trPr>
          <w:cantSplit/>
        </w:trPr>
        <w:tc>
          <w:tcPr>
            <w:tcW w:type="dxa" w:w="1037"/>
          </w:tcPr>
          <w:p>
            <w:pPr>
              <w:spacing w:after="0"/>
              <w:jc w:val="left"/>
            </w:pPr>
            <w:r>
              <w:rPr>
                <w:sz w:val="16"/>
              </w:rPr>
              <w:t>2019-08-26</w:t>
            </w:r>
          </w:p>
        </w:tc>
        <w:tc>
          <w:tcPr>
            <w:tcW w:type="dxa" w:w="1215"/>
          </w:tcPr>
          <w:p>
            <w:pPr>
              <w:spacing w:after="0"/>
              <w:jc w:val="left"/>
            </w:pPr>
            <w:r>
              <w:rPr>
                <w:sz w:val="16"/>
              </w:rPr>
              <w:t>Excessive Heat</w:t>
            </w:r>
          </w:p>
        </w:tc>
        <w:tc>
          <w:tcPr>
            <w:tcW w:type="dxa" w:w="2826"/>
          </w:tcPr>
          <w:p>
            <w:pPr>
              <w:spacing w:after="0"/>
              <w:jc w:val="left"/>
            </w:pPr>
          </w:p>
        </w:tc>
        <w:tc>
          <w:tcPr>
            <w:tcW w:type="dxa" w:w="3013"/>
          </w:tcPr>
          <w:p>
            <w:pPr>
              <w:spacing w:after="0"/>
              <w:jc w:val="left"/>
            </w:pPr>
            <w:r>
              <w:rPr>
                <w:sz w:val="16"/>
              </w:rPr>
              <w:t>$0 property; $0 crops, reported for the zone (2019 dollars)</w:t>
            </w:r>
          </w:p>
        </w:tc>
        <w:tc>
          <w:tcPr>
            <w:tcW w:type="dxa" w:w="1113"/>
          </w:tcPr>
          <w:p>
            <w:pPr>
              <w:spacing w:after="0"/>
              <w:jc w:val="right"/>
            </w:pPr>
            <w:r>
              <w:rPr>
                <w:sz w:val="16"/>
              </w:rPr>
              <w:t>0, 0</w:t>
            </w:r>
          </w:p>
        </w:tc>
        <w:tc>
          <w:tcPr>
            <w:tcW w:type="dxa" w:w="1844"/>
          </w:tcPr>
          <w:p>
            <w:pPr>
              <w:spacing w:after="0"/>
              <w:jc w:val="left"/>
            </w:pPr>
            <w:r>
              <w:rPr>
                <w:sz w:val="16"/>
              </w:rPr>
              <w:t>NWS zone TXZ045 (GAINES), zone-level: may include parts of neighboring counties</w:t>
            </w:r>
          </w:p>
        </w:tc>
        <w:tc>
          <w:tcPr>
            <w:tcW w:type="dxa" w:w="708"/>
          </w:tcPr>
          <w:p>
            <w:pPr>
              <w:spacing w:after="0"/>
              <w:jc w:val="left"/>
            </w:pPr>
          </w:p>
        </w:tc>
        <w:tc>
          <w:tcPr>
            <w:tcW w:type="dxa" w:w="2356"/>
          </w:tcPr>
          <w:p>
            <w:pPr>
              <w:spacing w:after="0"/>
              <w:jc w:val="left"/>
            </w:pPr>
            <w:r>
              <w:rPr>
                <w:sz w:val="16"/>
              </w:rPr>
              <w:t>B1-c worst recorded: Excessive Heat, Heat</w:t>
            </w:r>
          </w:p>
        </w:tc>
      </w:tr>
      <w:tr>
        <w:trPr>
          <w:cantSplit/>
        </w:trPr>
        <w:tc>
          <w:tcPr>
            <w:tcW w:type="dxa" w:w="1037"/>
          </w:tcPr>
          <w:p>
            <w:pPr>
              <w:spacing w:after="0"/>
              <w:jc w:val="left"/>
            </w:pPr>
            <w:r>
              <w:rPr>
                <w:sz w:val="16"/>
              </w:rPr>
              <w:t>2016-12-17</w:t>
            </w:r>
          </w:p>
        </w:tc>
        <w:tc>
          <w:tcPr>
            <w:tcW w:type="dxa" w:w="1215"/>
          </w:tcPr>
          <w:p>
            <w:pPr>
              <w:spacing w:after="0"/>
              <w:jc w:val="left"/>
            </w:pPr>
            <w:r>
              <w:rPr>
                <w:sz w:val="16"/>
              </w:rPr>
              <w:t>High Wind</w:t>
            </w:r>
          </w:p>
        </w:tc>
        <w:tc>
          <w:tcPr>
            <w:tcW w:type="dxa" w:w="2826"/>
          </w:tcPr>
          <w:p>
            <w:pPr>
              <w:spacing w:after="0"/>
              <w:jc w:val="left"/>
            </w:pPr>
            <w:r>
              <w:rPr>
                <w:sz w:val="16"/>
              </w:rPr>
              <w:t>61 kt (70 mph) measured gust</w:t>
            </w:r>
          </w:p>
        </w:tc>
        <w:tc>
          <w:tcPr>
            <w:tcW w:type="dxa" w:w="3013"/>
          </w:tcPr>
          <w:p>
            <w:pPr>
              <w:spacing w:after="0"/>
              <w:jc w:val="left"/>
            </w:pPr>
            <w:r>
              <w:rPr>
                <w:sz w:val="16"/>
              </w:rPr>
              <w:t>$0 property; $0 crops, reported for the zone (2016 dollars)</w:t>
            </w:r>
          </w:p>
        </w:tc>
        <w:tc>
          <w:tcPr>
            <w:tcW w:type="dxa" w:w="1113"/>
          </w:tcPr>
          <w:p>
            <w:pPr>
              <w:spacing w:after="0"/>
              <w:jc w:val="right"/>
            </w:pPr>
            <w:r>
              <w:rPr>
                <w:sz w:val="16"/>
              </w:rPr>
              <w:t>0, 0</w:t>
            </w:r>
          </w:p>
        </w:tc>
        <w:tc>
          <w:tcPr>
            <w:tcW w:type="dxa" w:w="1844"/>
          </w:tcPr>
          <w:p>
            <w:pPr>
              <w:spacing w:after="0"/>
              <w:jc w:val="left"/>
            </w:pPr>
            <w:r>
              <w:rPr>
                <w:sz w:val="16"/>
              </w:rPr>
              <w:t>NWS zone TXZ045 (GAINES), zone-level: may include parts of neighboring counties</w:t>
            </w:r>
          </w:p>
        </w:tc>
        <w:tc>
          <w:tcPr>
            <w:tcW w:type="dxa" w:w="708"/>
          </w:tcPr>
          <w:p>
            <w:pPr>
              <w:spacing w:after="0"/>
              <w:jc w:val="left"/>
            </w:pPr>
          </w:p>
        </w:tc>
        <w:tc>
          <w:tcPr>
            <w:tcW w:type="dxa" w:w="23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2007-06-26</w:t>
            </w:r>
          </w:p>
        </w:tc>
        <w:tc>
          <w:tcPr>
            <w:tcW w:type="dxa" w:w="1215"/>
          </w:tcPr>
          <w:p>
            <w:pPr>
              <w:spacing w:after="0"/>
              <w:jc w:val="left"/>
            </w:pPr>
            <w:r>
              <w:rPr>
                <w:sz w:val="16"/>
              </w:rPr>
              <w:t>Thunderstorm Wind</w:t>
            </w:r>
          </w:p>
        </w:tc>
        <w:tc>
          <w:tcPr>
            <w:tcW w:type="dxa" w:w="2826"/>
          </w:tcPr>
          <w:p>
            <w:pPr>
              <w:spacing w:after="0"/>
              <w:jc w:val="left"/>
            </w:pPr>
            <w:r>
              <w:rPr>
                <w:sz w:val="16"/>
              </w:rPr>
              <w:t>85 kt (98 mph) measured gust</w:t>
            </w:r>
          </w:p>
        </w:tc>
        <w:tc>
          <w:tcPr>
            <w:tcW w:type="dxa" w:w="3013"/>
          </w:tcPr>
          <w:p>
            <w:pPr>
              <w:spacing w:after="0"/>
              <w:jc w:val="left"/>
            </w:pPr>
            <w:r>
              <w:rPr>
                <w:sz w:val="16"/>
              </w:rPr>
              <w:t>$5,000,000 property; $0 crops (2007 dollars)</w:t>
            </w:r>
          </w:p>
        </w:tc>
        <w:tc>
          <w:tcPr>
            <w:tcW w:type="dxa" w:w="1113"/>
          </w:tcPr>
          <w:p>
            <w:pPr>
              <w:spacing w:after="0"/>
              <w:jc w:val="right"/>
            </w:pPr>
            <w:r>
              <w:rPr>
                <w:sz w:val="16"/>
              </w:rPr>
              <w:t>0, 4</w:t>
            </w:r>
          </w:p>
        </w:tc>
        <w:tc>
          <w:tcPr>
            <w:tcW w:type="dxa" w:w="1844"/>
          </w:tcPr>
          <w:p>
            <w:pPr>
              <w:spacing w:after="0"/>
              <w:jc w:val="left"/>
            </w:pPr>
            <w:r>
              <w:rPr>
                <w:sz w:val="16"/>
              </w:rPr>
              <w:t>SEMINOLE</w:t>
            </w:r>
          </w:p>
        </w:tc>
        <w:tc>
          <w:tcPr>
            <w:tcW w:type="dxa" w:w="708"/>
          </w:tcPr>
          <w:p>
            <w:pPr>
              <w:spacing w:after="0"/>
              <w:jc w:val="left"/>
            </w:pPr>
          </w:p>
        </w:tc>
        <w:tc>
          <w:tcPr>
            <w:tcW w:type="dxa" w:w="2356"/>
          </w:tcPr>
          <w:p>
            <w:pPr>
              <w:spacing w:after="0"/>
              <w:jc w:val="left"/>
            </w:pPr>
            <w:r>
              <w:rPr>
                <w:sz w:val="16"/>
              </w:rPr>
              <w:t>deaths or injuries recorded</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2826"/>
          </w:tcPr>
          <w:p>
            <w:pPr>
              <w:spacing w:after="0"/>
              <w:jc w:val="left"/>
            </w:pPr>
          </w:p>
        </w:tc>
        <w:tc>
          <w:tcPr>
            <w:tcW w:type="dxa" w:w="3013"/>
          </w:tcPr>
          <w:p>
            <w:pPr>
              <w:spacing w:after="0"/>
              <w:jc w:val="left"/>
            </w:pPr>
            <w:r>
              <w:rPr>
                <w:sz w:val="16"/>
              </w:rPr>
              <w:t>$15,000 property; $0 crops, reported for the zone (2007 dollars)</w:t>
            </w:r>
          </w:p>
        </w:tc>
        <w:tc>
          <w:tcPr>
            <w:tcW w:type="dxa" w:w="1113"/>
          </w:tcPr>
          <w:p>
            <w:pPr>
              <w:spacing w:after="0"/>
              <w:jc w:val="right"/>
            </w:pPr>
            <w:r>
              <w:rPr>
                <w:sz w:val="16"/>
              </w:rPr>
              <w:t>0, 0</w:t>
            </w:r>
          </w:p>
        </w:tc>
        <w:tc>
          <w:tcPr>
            <w:tcW w:type="dxa" w:w="1844"/>
          </w:tcPr>
          <w:p>
            <w:pPr>
              <w:spacing w:after="0"/>
              <w:jc w:val="left"/>
            </w:pPr>
            <w:r>
              <w:rPr>
                <w:sz w:val="16"/>
              </w:rPr>
              <w:t>NWS zone TXZ045 (GAINES), zone-level: may include parts of neighboring counties</w:t>
            </w:r>
          </w:p>
        </w:tc>
        <w:tc>
          <w:tcPr>
            <w:tcW w:type="dxa" w:w="708"/>
          </w:tcPr>
          <w:p>
            <w:pPr>
              <w:spacing w:after="0"/>
              <w:jc w:val="left"/>
            </w:pPr>
          </w:p>
        </w:tc>
        <w:tc>
          <w:tcPr>
            <w:tcW w:type="dxa" w:w="2356"/>
          </w:tcPr>
          <w:p>
            <w:pPr>
              <w:spacing w:after="0"/>
              <w:jc w:val="left"/>
            </w:pPr>
            <w:r>
              <w:rPr>
                <w:sz w:val="16"/>
              </w:rPr>
              <w:t>B1-c worst recorded: Ice Storm</w:t>
            </w:r>
          </w:p>
        </w:tc>
      </w:tr>
      <w:tr>
        <w:trPr>
          <w:cantSplit/>
        </w:trPr>
        <w:tc>
          <w:tcPr>
            <w:tcW w:type="dxa" w:w="1037"/>
          </w:tcPr>
          <w:p>
            <w:pPr>
              <w:spacing w:after="0"/>
              <w:jc w:val="left"/>
            </w:pPr>
            <w:r>
              <w:rPr>
                <w:sz w:val="16"/>
              </w:rPr>
              <w:t>1999-04-30</w:t>
            </w:r>
          </w:p>
        </w:tc>
        <w:tc>
          <w:tcPr>
            <w:tcW w:type="dxa" w:w="1215"/>
          </w:tcPr>
          <w:p>
            <w:pPr>
              <w:spacing w:after="0"/>
              <w:jc w:val="left"/>
            </w:pPr>
            <w:r>
              <w:rPr>
                <w:sz w:val="16"/>
              </w:rPr>
              <w:t>Flash Flood</w:t>
            </w:r>
          </w:p>
        </w:tc>
        <w:tc>
          <w:tcPr>
            <w:tcW w:type="dxa" w:w="2826"/>
          </w:tcPr>
          <w:p>
            <w:pPr>
              <w:spacing w:after="0"/>
              <w:jc w:val="left"/>
            </w:pPr>
          </w:p>
        </w:tc>
        <w:tc>
          <w:tcPr>
            <w:tcW w:type="dxa" w:w="3013"/>
          </w:tcPr>
          <w:p>
            <w:pPr>
              <w:spacing w:after="0"/>
              <w:jc w:val="left"/>
            </w:pPr>
            <w:r>
              <w:rPr>
                <w:sz w:val="16"/>
              </w:rPr>
              <w:t>$2,000,000 property; crops not reported (1999 dollars)</w:t>
            </w:r>
          </w:p>
        </w:tc>
        <w:tc>
          <w:tcPr>
            <w:tcW w:type="dxa" w:w="1113"/>
          </w:tcPr>
          <w:p>
            <w:pPr>
              <w:spacing w:after="0"/>
              <w:jc w:val="right"/>
            </w:pPr>
            <w:r>
              <w:rPr>
                <w:sz w:val="16"/>
              </w:rPr>
              <w:t>0, 0</w:t>
            </w:r>
          </w:p>
        </w:tc>
        <w:tc>
          <w:tcPr>
            <w:tcW w:type="dxa" w:w="1844"/>
          </w:tcPr>
          <w:p>
            <w:pPr>
              <w:spacing w:after="0"/>
              <w:jc w:val="left"/>
            </w:pPr>
            <w:r>
              <w:rPr>
                <w:sz w:val="16"/>
              </w:rPr>
              <w:t>COUNTYWIDE</w:t>
            </w:r>
          </w:p>
        </w:tc>
        <w:tc>
          <w:tcPr>
            <w:tcW w:type="dxa" w:w="708"/>
          </w:tcPr>
          <w:p>
            <w:pPr>
              <w:spacing w:after="0"/>
              <w:jc w:val="left"/>
            </w:pPr>
          </w:p>
        </w:tc>
        <w:tc>
          <w:tcPr>
            <w:tcW w:type="dxa" w:w="23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1998-04-01</w:t>
            </w:r>
          </w:p>
        </w:tc>
        <w:tc>
          <w:tcPr>
            <w:tcW w:type="dxa" w:w="1215"/>
          </w:tcPr>
          <w:p>
            <w:pPr>
              <w:spacing w:after="0"/>
              <w:jc w:val="left"/>
            </w:pPr>
            <w:r>
              <w:rPr>
                <w:sz w:val="16"/>
              </w:rPr>
              <w:t>Drought</w:t>
            </w:r>
          </w:p>
        </w:tc>
        <w:tc>
          <w:tcPr>
            <w:tcW w:type="dxa" w:w="2826"/>
          </w:tcPr>
          <w:p>
            <w:pPr>
              <w:spacing w:after="0"/>
              <w:jc w:val="left"/>
            </w:pPr>
          </w:p>
        </w:tc>
        <w:tc>
          <w:tcPr>
            <w:tcW w:type="dxa" w:w="3013"/>
          </w:tcPr>
          <w:p>
            <w:pPr>
              <w:spacing w:after="0"/>
              <w:jc w:val="left"/>
            </w:pPr>
            <w:r>
              <w:rPr>
                <w:sz w:val="16"/>
              </w:rPr>
              <w:t>damage not reported</w:t>
            </w:r>
          </w:p>
        </w:tc>
        <w:tc>
          <w:tcPr>
            <w:tcW w:type="dxa" w:w="1113"/>
          </w:tcPr>
          <w:p>
            <w:pPr>
              <w:spacing w:after="0"/>
              <w:jc w:val="right"/>
            </w:pPr>
            <w:r>
              <w:rPr>
                <w:sz w:val="16"/>
              </w:rPr>
              <w:t>0, 0</w:t>
            </w:r>
          </w:p>
        </w:tc>
        <w:tc>
          <w:tcPr>
            <w:tcW w:type="dxa" w:w="1844"/>
          </w:tcPr>
          <w:p>
            <w:pPr>
              <w:spacing w:after="0"/>
              <w:jc w:val="left"/>
            </w:pPr>
            <w:r>
              <w:rPr>
                <w:sz w:val="16"/>
              </w:rPr>
              <w:t>NWS zone TXZ045 (GAINES), zone-level: may include parts of neighboring counties</w:t>
            </w:r>
          </w:p>
        </w:tc>
        <w:tc>
          <w:tcPr>
            <w:tcW w:type="dxa" w:w="708"/>
          </w:tcPr>
          <w:p>
            <w:pPr>
              <w:spacing w:after="0"/>
              <w:jc w:val="left"/>
            </w:pPr>
          </w:p>
        </w:tc>
        <w:tc>
          <w:tcPr>
            <w:tcW w:type="dxa" w:w="2356"/>
          </w:tcPr>
          <w:p>
            <w:pPr>
              <w:spacing w:after="0"/>
              <w:jc w:val="left"/>
            </w:pPr>
            <w:r>
              <w:rPr>
                <w:sz w:val="16"/>
              </w:rPr>
              <w:t>B1-c worst recorded: Drought</w:t>
            </w:r>
          </w:p>
        </w:tc>
      </w:tr>
      <w:tr>
        <w:trPr>
          <w:cantSplit/>
        </w:trPr>
        <w:tc>
          <w:tcPr>
            <w:tcW w:type="dxa" w:w="1037"/>
          </w:tcPr>
          <w:p>
            <w:pPr>
              <w:spacing w:after="0"/>
              <w:jc w:val="left"/>
            </w:pPr>
            <w:r>
              <w:rPr>
                <w:sz w:val="16"/>
              </w:rPr>
              <w:t>1996-06-02</w:t>
            </w:r>
          </w:p>
        </w:tc>
        <w:tc>
          <w:tcPr>
            <w:tcW w:type="dxa" w:w="1215"/>
          </w:tcPr>
          <w:p>
            <w:pPr>
              <w:spacing w:after="0"/>
              <w:jc w:val="left"/>
            </w:pPr>
            <w:r>
              <w:rPr>
                <w:sz w:val="16"/>
              </w:rPr>
              <w:t>Hail</w:t>
            </w:r>
          </w:p>
        </w:tc>
        <w:tc>
          <w:tcPr>
            <w:tcW w:type="dxa" w:w="2826"/>
          </w:tcPr>
          <w:p>
            <w:pPr>
              <w:spacing w:after="0"/>
              <w:jc w:val="left"/>
            </w:pPr>
            <w:r>
              <w:rPr>
                <w:sz w:val="16"/>
              </w:rPr>
              <w:t>4 in</w:t>
            </w:r>
          </w:p>
        </w:tc>
        <w:tc>
          <w:tcPr>
            <w:tcW w:type="dxa" w:w="3013"/>
          </w:tcPr>
          <w:p>
            <w:pPr>
              <w:spacing w:after="0"/>
              <w:jc w:val="left"/>
            </w:pPr>
            <w:r>
              <w:rPr>
                <w:sz w:val="16"/>
              </w:rPr>
              <w:t>$10,000 property; $17,000,000 crops (1996 dollars)</w:t>
            </w:r>
          </w:p>
        </w:tc>
        <w:tc>
          <w:tcPr>
            <w:tcW w:type="dxa" w:w="1113"/>
          </w:tcPr>
          <w:p>
            <w:pPr>
              <w:spacing w:after="0"/>
              <w:jc w:val="right"/>
            </w:pPr>
            <w:r>
              <w:rPr>
                <w:sz w:val="16"/>
              </w:rPr>
              <w:t>0, 0</w:t>
            </w:r>
          </w:p>
        </w:tc>
        <w:tc>
          <w:tcPr>
            <w:tcW w:type="dxa" w:w="1844"/>
          </w:tcPr>
          <w:p>
            <w:pPr>
              <w:spacing w:after="0"/>
              <w:jc w:val="left"/>
            </w:pPr>
            <w:r>
              <w:rPr>
                <w:sz w:val="16"/>
              </w:rPr>
              <w:t>SEMINOLE</w:t>
            </w:r>
          </w:p>
        </w:tc>
        <w:tc>
          <w:tcPr>
            <w:tcW w:type="dxa" w:w="708"/>
          </w:tcPr>
          <w:p>
            <w:pPr>
              <w:spacing w:after="0"/>
              <w:jc w:val="left"/>
            </w:pPr>
          </w:p>
        </w:tc>
        <w:tc>
          <w:tcPr>
            <w:tcW w:type="dxa" w:w="2356"/>
          </w:tcPr>
          <w:p>
            <w:pPr>
              <w:spacing w:after="0"/>
              <w:jc w:val="left"/>
            </w:pPr>
            <w:r>
              <w:rPr>
                <w:sz w:val="16"/>
              </w:rPr>
              <w:t>B1-c most damaging: Hail</w:t>
            </w:r>
          </w:p>
        </w:tc>
      </w:tr>
      <w:tr>
        <w:trPr>
          <w:cantSplit/>
        </w:trPr>
        <w:tc>
          <w:tcPr>
            <w:tcW w:type="dxa" w:w="1037"/>
          </w:tcPr>
          <w:p>
            <w:pPr>
              <w:spacing w:after="0"/>
              <w:jc w:val="left"/>
            </w:pPr>
            <w:r>
              <w:rPr>
                <w:sz w:val="16"/>
              </w:rPr>
              <w:t>1982-09-28</w:t>
            </w:r>
          </w:p>
        </w:tc>
        <w:tc>
          <w:tcPr>
            <w:tcW w:type="dxa" w:w="1215"/>
          </w:tcPr>
          <w:p>
            <w:pPr>
              <w:spacing w:after="0"/>
              <w:jc w:val="left"/>
            </w:pPr>
            <w:r>
              <w:rPr>
                <w:sz w:val="16"/>
              </w:rPr>
              <w:t>Tornado</w:t>
            </w:r>
          </w:p>
        </w:tc>
        <w:tc>
          <w:tcPr>
            <w:tcW w:type="dxa" w:w="2826"/>
          </w:tcPr>
          <w:p>
            <w:pPr>
              <w:spacing w:after="0"/>
              <w:jc w:val="left"/>
            </w:pPr>
            <w:r>
              <w:rPr>
                <w:sz w:val="16"/>
              </w:rPr>
              <w:t>F1, 0.5 mi path length (records before 1996 may include the whole path; rating and listing come from the county where the tornado began), 20 yd wide</w:t>
            </w:r>
          </w:p>
        </w:tc>
        <w:tc>
          <w:tcPr>
            <w:tcW w:type="dxa" w:w="3013"/>
          </w:tcPr>
          <w:p>
            <w:pPr>
              <w:spacing w:after="0"/>
              <w:jc w:val="left"/>
            </w:pPr>
            <w:r>
              <w:rPr>
                <w:sz w:val="16"/>
              </w:rPr>
              <w:t>$250,000 property; crops not recorded (1982 dollars)</w:t>
            </w:r>
          </w:p>
        </w:tc>
        <w:tc>
          <w:tcPr>
            <w:tcW w:type="dxa" w:w="1113"/>
          </w:tcPr>
          <w:p>
            <w:pPr>
              <w:spacing w:after="0"/>
              <w:jc w:val="right"/>
            </w:pPr>
            <w:r>
              <w:rPr>
                <w:sz w:val="16"/>
              </w:rPr>
              <w:t>0, 9</w:t>
            </w:r>
          </w:p>
        </w:tc>
        <w:tc>
          <w:tcPr>
            <w:tcW w:type="dxa" w:w="1844"/>
          </w:tcPr>
          <w:p>
            <w:pPr>
              <w:spacing w:after="0"/>
              <w:jc w:val="left"/>
            </w:pPr>
            <w:r>
              <w:rPr>
                <w:sz w:val="16"/>
              </w:rPr>
              <w:t>location not recorded</w:t>
            </w:r>
          </w:p>
        </w:tc>
        <w:tc>
          <w:tcPr>
            <w:tcW w:type="dxa" w:w="708"/>
          </w:tcPr>
          <w:p>
            <w:pPr>
              <w:spacing w:after="0"/>
              <w:jc w:val="left"/>
            </w:pPr>
          </w:p>
        </w:tc>
        <w:tc>
          <w:tcPr>
            <w:tcW w:type="dxa" w:w="2356"/>
          </w:tcPr>
          <w:p>
            <w:pPr>
              <w:spacing w:after="0"/>
              <w:jc w:val="left"/>
            </w:pPr>
            <w:r>
              <w:rPr>
                <w:sz w:val="16"/>
              </w:rPr>
              <w:t>deaths or injuries recorded</w:t>
            </w:r>
          </w:p>
        </w:tc>
      </w:tr>
      <w:tr>
        <w:trPr>
          <w:cantSplit/>
        </w:trPr>
        <w:tc>
          <w:tcPr>
            <w:tcW w:type="dxa" w:w="1037"/>
          </w:tcPr>
          <w:p>
            <w:pPr>
              <w:spacing w:after="0"/>
              <w:jc w:val="left"/>
            </w:pPr>
            <w:r>
              <w:rPr>
                <w:sz w:val="16"/>
              </w:rPr>
              <w:t>1982-05-12</w:t>
            </w:r>
          </w:p>
        </w:tc>
        <w:tc>
          <w:tcPr>
            <w:tcW w:type="dxa" w:w="1215"/>
          </w:tcPr>
          <w:p>
            <w:pPr>
              <w:spacing w:after="0"/>
              <w:jc w:val="left"/>
            </w:pPr>
            <w:r>
              <w:rPr>
                <w:sz w:val="16"/>
              </w:rPr>
              <w:t>Tornado</w:t>
            </w:r>
          </w:p>
        </w:tc>
        <w:tc>
          <w:tcPr>
            <w:tcW w:type="dxa" w:w="2826"/>
          </w:tcPr>
          <w:p>
            <w:pPr>
              <w:spacing w:after="0"/>
              <w:jc w:val="left"/>
            </w:pPr>
            <w:r>
              <w:rPr>
                <w:sz w:val="16"/>
              </w:rPr>
              <w:t>F2, 15 mi path length (records before 1996 may include the whole path; rating and listing come from the county where the tornado began), 100 yd wide</w:t>
            </w:r>
          </w:p>
        </w:tc>
        <w:tc>
          <w:tcPr>
            <w:tcW w:type="dxa" w:w="3013"/>
          </w:tcPr>
          <w:p>
            <w:pPr>
              <w:spacing w:after="0"/>
              <w:jc w:val="left"/>
            </w:pPr>
            <w:r>
              <w:rPr>
                <w:sz w:val="16"/>
              </w:rPr>
              <w:t>$2,500,000 property; crops not recorded (1982 dollars)</w:t>
            </w:r>
          </w:p>
        </w:tc>
        <w:tc>
          <w:tcPr>
            <w:tcW w:type="dxa" w:w="1113"/>
          </w:tcPr>
          <w:p>
            <w:pPr>
              <w:spacing w:after="0"/>
              <w:jc w:val="right"/>
            </w:pPr>
            <w:r>
              <w:rPr>
                <w:sz w:val="16"/>
              </w:rPr>
              <w:t>0, 17</w:t>
            </w:r>
          </w:p>
        </w:tc>
        <w:tc>
          <w:tcPr>
            <w:tcW w:type="dxa" w:w="1844"/>
          </w:tcPr>
          <w:p>
            <w:pPr>
              <w:spacing w:after="0"/>
              <w:jc w:val="left"/>
            </w:pPr>
            <w:r>
              <w:rPr>
                <w:sz w:val="16"/>
              </w:rPr>
              <w:t>location not recorded</w:t>
            </w:r>
          </w:p>
        </w:tc>
        <w:tc>
          <w:tcPr>
            <w:tcW w:type="dxa" w:w="708"/>
          </w:tcPr>
          <w:p>
            <w:pPr>
              <w:spacing w:after="0"/>
              <w:jc w:val="left"/>
            </w:pPr>
          </w:p>
        </w:tc>
        <w:tc>
          <w:tcPr>
            <w:tcW w:type="dxa" w:w="2356"/>
          </w:tcPr>
          <w:p>
            <w:pPr>
              <w:spacing w:after="0"/>
              <w:jc w:val="left"/>
            </w:pPr>
            <w:r>
              <w:rPr>
                <w:sz w:val="16"/>
              </w:rPr>
              <w:t>deaths or injuries recorded</w:t>
            </w:r>
          </w:p>
        </w:tc>
      </w:tr>
      <w:tr>
        <w:trPr>
          <w:cantSplit/>
        </w:trPr>
        <w:tc>
          <w:tcPr>
            <w:tcW w:type="dxa" w:w="1037"/>
          </w:tcPr>
          <w:p>
            <w:pPr>
              <w:spacing w:after="0"/>
              <w:jc w:val="left"/>
            </w:pPr>
            <w:r>
              <w:rPr>
                <w:sz w:val="16"/>
              </w:rPr>
              <w:t>1973-05-22</w:t>
            </w:r>
          </w:p>
        </w:tc>
        <w:tc>
          <w:tcPr>
            <w:tcW w:type="dxa" w:w="1215"/>
          </w:tcPr>
          <w:p>
            <w:pPr>
              <w:spacing w:after="0"/>
              <w:jc w:val="left"/>
            </w:pPr>
            <w:r>
              <w:rPr>
                <w:sz w:val="16"/>
              </w:rPr>
              <w:t>Hail</w:t>
            </w:r>
          </w:p>
        </w:tc>
        <w:tc>
          <w:tcPr>
            <w:tcW w:type="dxa" w:w="2826"/>
          </w:tcPr>
          <w:p>
            <w:pPr>
              <w:spacing w:after="0"/>
              <w:jc w:val="left"/>
            </w:pPr>
            <w:r>
              <w:rPr>
                <w:sz w:val="16"/>
              </w:rPr>
              <w:t>5 in</w:t>
            </w:r>
          </w:p>
        </w:tc>
        <w:tc>
          <w:tcPr>
            <w:tcW w:type="dxa" w:w="3013"/>
          </w:tcPr>
          <w:p>
            <w:pPr>
              <w:spacing w:after="0"/>
              <w:jc w:val="left"/>
            </w:pPr>
            <w:r>
              <w:rPr>
                <w:sz w:val="16"/>
              </w:rPr>
              <w:t>damage not recorded (pre-1996 record)</w:t>
            </w:r>
          </w:p>
        </w:tc>
        <w:tc>
          <w:tcPr>
            <w:tcW w:type="dxa" w:w="1113"/>
          </w:tcPr>
          <w:p>
            <w:pPr>
              <w:spacing w:after="0"/>
              <w:jc w:val="right"/>
            </w:pPr>
            <w:r>
              <w:rPr>
                <w:sz w:val="16"/>
              </w:rPr>
              <w:t>0, 0</w:t>
            </w:r>
          </w:p>
        </w:tc>
        <w:tc>
          <w:tcPr>
            <w:tcW w:type="dxa" w:w="1844"/>
          </w:tcPr>
          <w:p>
            <w:pPr>
              <w:spacing w:after="0"/>
              <w:jc w:val="left"/>
            </w:pPr>
            <w:r>
              <w:rPr>
                <w:sz w:val="16"/>
              </w:rPr>
              <w:t>location not recorded</w:t>
            </w:r>
          </w:p>
        </w:tc>
        <w:tc>
          <w:tcPr>
            <w:tcW w:type="dxa" w:w="708"/>
          </w:tcPr>
          <w:p>
            <w:pPr>
              <w:spacing w:after="0"/>
              <w:jc w:val="left"/>
            </w:pPr>
          </w:p>
        </w:tc>
        <w:tc>
          <w:tcPr>
            <w:tcW w:type="dxa" w:w="2356"/>
          </w:tcPr>
          <w:p>
            <w:pPr>
              <w:spacing w:after="0"/>
              <w:jc w:val="left"/>
            </w:pPr>
            <w:r>
              <w:rPr>
                <w:sz w:val="16"/>
              </w:rPr>
              <w:t>B1-c worst recorded: Hail</w:t>
            </w:r>
          </w:p>
        </w:tc>
      </w:tr>
      <w:tr>
        <w:trPr>
          <w:cantSplit/>
        </w:trPr>
        <w:tc>
          <w:tcPr>
            <w:tcW w:type="dxa" w:w="1037"/>
          </w:tcPr>
          <w:p>
            <w:pPr>
              <w:spacing w:after="0"/>
              <w:jc w:val="left"/>
            </w:pPr>
            <w:r>
              <w:rPr>
                <w:sz w:val="16"/>
              </w:rPr>
              <w:t>1969-04-19</w:t>
            </w:r>
          </w:p>
        </w:tc>
        <w:tc>
          <w:tcPr>
            <w:tcW w:type="dxa" w:w="1215"/>
          </w:tcPr>
          <w:p>
            <w:pPr>
              <w:spacing w:after="0"/>
              <w:jc w:val="left"/>
            </w:pPr>
            <w:r>
              <w:rPr>
                <w:sz w:val="16"/>
              </w:rPr>
              <w:t>Tornado</w:t>
            </w:r>
          </w:p>
        </w:tc>
        <w:tc>
          <w:tcPr>
            <w:tcW w:type="dxa" w:w="2826"/>
          </w:tcPr>
          <w:p>
            <w:pPr>
              <w:spacing w:after="0"/>
              <w:jc w:val="left"/>
            </w:pPr>
            <w:r>
              <w:rPr>
                <w:sz w:val="16"/>
              </w:rPr>
              <w:t>F3, 0.1 mi path length (records before 1996 may include the whole path; rating and listing come from the county where the tornado began), 50 yd wide</w:t>
            </w:r>
          </w:p>
        </w:tc>
        <w:tc>
          <w:tcPr>
            <w:tcW w:type="dxa" w:w="3013"/>
          </w:tcPr>
          <w:p>
            <w:pPr>
              <w:spacing w:after="0"/>
              <w:jc w:val="left"/>
            </w:pPr>
            <w:r>
              <w:rPr>
                <w:sz w:val="16"/>
              </w:rPr>
              <w:t>$2,500 property; crops not recorded (1969 dollars)</w:t>
            </w:r>
          </w:p>
        </w:tc>
        <w:tc>
          <w:tcPr>
            <w:tcW w:type="dxa" w:w="1113"/>
          </w:tcPr>
          <w:p>
            <w:pPr>
              <w:spacing w:after="0"/>
              <w:jc w:val="right"/>
            </w:pPr>
            <w:r>
              <w:rPr>
                <w:sz w:val="16"/>
              </w:rPr>
              <w:t>0, 0</w:t>
            </w:r>
          </w:p>
        </w:tc>
        <w:tc>
          <w:tcPr>
            <w:tcW w:type="dxa" w:w="1844"/>
          </w:tcPr>
          <w:p>
            <w:pPr>
              <w:spacing w:after="0"/>
              <w:jc w:val="left"/>
            </w:pPr>
            <w:r>
              <w:rPr>
                <w:sz w:val="16"/>
              </w:rPr>
              <w:t>location not recorded</w:t>
            </w:r>
          </w:p>
        </w:tc>
        <w:tc>
          <w:tcPr>
            <w:tcW w:type="dxa" w:w="708"/>
          </w:tcPr>
          <w:p>
            <w:pPr>
              <w:spacing w:after="0"/>
              <w:jc w:val="left"/>
            </w:pPr>
          </w:p>
        </w:tc>
        <w:tc>
          <w:tcPr>
            <w:tcW w:type="dxa" w:w="235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8"/>
        <w:gridCol w:w="1037"/>
        <w:gridCol w:w="1724"/>
        <w:gridCol w:w="1520"/>
        <w:gridCol w:w="1501"/>
        <w:gridCol w:w="1037"/>
        <w:gridCol w:w="1989"/>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24"/>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8"/>
          </w:tcPr>
          <w:p>
            <w:pPr>
              <w:spacing w:after="0"/>
              <w:jc w:val="left"/>
            </w:pPr>
          </w:p>
        </w:tc>
        <w:tc>
          <w:tcPr>
            <w:tcW w:type="dxa" w:w="1037"/>
          </w:tcPr>
          <w:p>
            <w:pPr>
              <w:spacing w:after="0"/>
              <w:jc w:val="left"/>
            </w:pPr>
          </w:p>
        </w:tc>
        <w:tc>
          <w:tcPr>
            <w:tcW w:type="dxa" w:w="1724"/>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0.842</w:t>
            </w:r>
          </w:p>
        </w:tc>
        <w:tc>
          <w:tcPr>
            <w:tcW w:type="dxa" w:w="1448"/>
          </w:tcPr>
          <w:p>
            <w:pPr>
              <w:spacing w:after="0"/>
              <w:jc w:val="left"/>
            </w:pPr>
            <w:r>
              <w:rPr>
                <w:sz w:val="16"/>
              </w:rPr>
              <w:t>event-days per year</w:t>
            </w:r>
          </w:p>
        </w:tc>
        <w:tc>
          <w:tcPr>
            <w:tcW w:type="dxa" w:w="1578"/>
          </w:tcPr>
          <w:p>
            <w:pPr>
              <w:spacing w:after="0"/>
              <w:jc w:val="left"/>
            </w:pPr>
            <w:r>
              <w:rPr>
                <w:sz w:val="16"/>
              </w:rPr>
              <w:t>about 0.842 days per year</w:t>
            </w:r>
          </w:p>
        </w:tc>
        <w:tc>
          <w:tcPr>
            <w:tcW w:type="dxa" w:w="1037"/>
          </w:tcPr>
          <w:p>
            <w:pPr>
              <w:spacing w:after="0"/>
              <w:jc w:val="left"/>
            </w:pPr>
          </w:p>
        </w:tc>
        <w:tc>
          <w:tcPr>
            <w:tcW w:type="dxa" w:w="1724"/>
          </w:tcPr>
          <w:p>
            <w:pPr>
              <w:spacing w:after="0"/>
              <w:jc w:val="left"/>
            </w:pPr>
            <w:r>
              <w:rPr>
                <w:sz w:val="16"/>
              </w:rPr>
              <w:t>event-days in 0 of 30 years, 1996 to 2025 (0%)</w:t>
            </w:r>
          </w:p>
        </w:tc>
        <w:tc>
          <w:tcPr>
            <w:tcW w:type="dxa" w:w="1520"/>
          </w:tcPr>
          <w:p>
            <w:pPr>
              <w:spacing w:after="0"/>
              <w:jc w:val="right"/>
            </w:pPr>
            <w:r>
              <w:rPr>
                <w:sz w:val="16"/>
              </w:rPr>
              <w:t>16</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82.8</w:t>
            </w:r>
          </w:p>
        </w:tc>
        <w:tc>
          <w:tcPr>
            <w:tcW w:type="dxa" w:w="1448"/>
          </w:tcPr>
          <w:p>
            <w:pPr>
              <w:spacing w:after="0"/>
              <w:jc w:val="left"/>
            </w:pPr>
            <w:r>
              <w:rPr>
                <w:sz w:val="16"/>
              </w:rPr>
              <w:t>event-days per year</w:t>
            </w:r>
          </w:p>
        </w:tc>
        <w:tc>
          <w:tcPr>
            <w:tcW w:type="dxa" w:w="1578"/>
          </w:tcPr>
          <w:p>
            <w:pPr>
              <w:spacing w:after="0"/>
              <w:jc w:val="left"/>
            </w:pPr>
            <w:r>
              <w:rPr>
                <w:sz w:val="16"/>
              </w:rPr>
              <w:t>about 82.8 days per year</w:t>
            </w:r>
          </w:p>
        </w:tc>
        <w:tc>
          <w:tcPr>
            <w:tcW w:type="dxa" w:w="1037"/>
          </w:tcPr>
          <w:p>
            <w:pPr>
              <w:spacing w:after="0"/>
              <w:jc w:val="left"/>
            </w:pPr>
            <w:r>
              <w:rPr>
                <w:sz w:val="16"/>
              </w:rPr>
              <w:t>Likely</w:t>
            </w:r>
          </w:p>
        </w:tc>
        <w:tc>
          <w:tcPr>
            <w:tcW w:type="dxa" w:w="1724"/>
          </w:tcPr>
          <w:p>
            <w:pPr>
              <w:spacing w:after="0"/>
              <w:jc w:val="left"/>
            </w:pPr>
            <w:r>
              <w:rPr>
                <w:sz w:val="16"/>
              </w:rPr>
              <w:t>event-days in 4 of 30 years, 1996 to 2025 (13.3%)</w:t>
            </w:r>
          </w:p>
        </w:tc>
        <w:tc>
          <w:tcPr>
            <w:tcW w:type="dxa" w:w="1520"/>
          </w:tcPr>
          <w:p>
            <w:pPr>
              <w:spacing w:after="0"/>
              <w:jc w:val="right"/>
            </w:pPr>
            <w:r>
              <w:rPr>
                <w:sz w:val="16"/>
              </w:rPr>
              <w:t>2,555</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9"/>
          </w:tcPr>
          <w:p>
            <w:pPr>
              <w:spacing w:after="0"/>
              <w:jc w:val="left"/>
            </w:pPr>
            <w:r>
              <w:rPr>
                <w:sz w:val="16"/>
              </w:rPr>
              <w:t>NRI gives about 82.8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0.000274</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0.0274%</w:t>
            </w:r>
          </w:p>
        </w:tc>
        <w:tc>
          <w:tcPr>
            <w:tcW w:type="dxa" w:w="1037"/>
          </w:tcPr>
          <w:p>
            <w:pPr>
              <w:spacing w:after="0"/>
              <w:jc w:val="left"/>
            </w:pPr>
          </w:p>
        </w:tc>
        <w:tc>
          <w:tcPr>
            <w:tcW w:type="dxa" w:w="1724"/>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3.91</w:t>
            </w:r>
          </w:p>
        </w:tc>
        <w:tc>
          <w:tcPr>
            <w:tcW w:type="dxa" w:w="1448"/>
          </w:tcPr>
          <w:p>
            <w:pPr>
              <w:spacing w:after="0"/>
              <w:jc w:val="left"/>
            </w:pPr>
            <w:r>
              <w:rPr>
                <w:sz w:val="16"/>
              </w:rPr>
              <w:t>events per year</w:t>
            </w:r>
          </w:p>
        </w:tc>
        <w:tc>
          <w:tcPr>
            <w:tcW w:type="dxa" w:w="1578"/>
          </w:tcPr>
          <w:p>
            <w:pPr>
              <w:spacing w:after="0"/>
              <w:jc w:val="left"/>
            </w:pPr>
            <w:r>
              <w:rPr>
                <w:sz w:val="16"/>
              </w:rPr>
              <w:t>about 3.91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20"/>
          </w:tcPr>
          <w:p>
            <w:pPr>
              <w:spacing w:after="0"/>
              <w:jc w:val="right"/>
            </w:pPr>
            <w:r>
              <w:rPr>
                <w:sz w:val="16"/>
              </w:rPr>
              <w:t>148.8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3.89</w:t>
            </w:r>
          </w:p>
        </w:tc>
        <w:tc>
          <w:tcPr>
            <w:tcW w:type="dxa" w:w="1448"/>
          </w:tcPr>
          <w:p>
            <w:pPr>
              <w:spacing w:after="0"/>
              <w:jc w:val="left"/>
            </w:pPr>
            <w:r>
              <w:rPr>
                <w:sz w:val="16"/>
              </w:rPr>
              <w:t>event-days per year</w:t>
            </w:r>
          </w:p>
        </w:tc>
        <w:tc>
          <w:tcPr>
            <w:tcW w:type="dxa" w:w="1578"/>
          </w:tcPr>
          <w:p>
            <w:pPr>
              <w:spacing w:after="0"/>
              <w:jc w:val="left"/>
            </w:pPr>
            <w:r>
              <w:rPr>
                <w:sz w:val="16"/>
              </w:rPr>
              <w:t>about 3.89 days per year</w:t>
            </w:r>
          </w:p>
        </w:tc>
        <w:tc>
          <w:tcPr>
            <w:tcW w:type="dxa" w:w="1037"/>
          </w:tcPr>
          <w:p>
            <w:pPr>
              <w:spacing w:after="0"/>
              <w:jc w:val="left"/>
            </w:pPr>
            <w:r>
              <w:rPr>
                <w:sz w:val="16"/>
              </w:rPr>
              <w:t>Possible</w:t>
            </w:r>
          </w:p>
        </w:tc>
        <w:tc>
          <w:tcPr>
            <w:tcW w:type="dxa" w:w="1724"/>
          </w:tcPr>
          <w:p>
            <w:pPr>
              <w:spacing w:after="0"/>
              <w:jc w:val="left"/>
            </w:pPr>
            <w:r>
              <w:rPr>
                <w:sz w:val="16"/>
              </w:rPr>
              <w:t>event-days in 1 of 30 years, 1996 to 2025 (3.33%)</w:t>
            </w:r>
          </w:p>
        </w:tc>
        <w:tc>
          <w:tcPr>
            <w:tcW w:type="dxa" w:w="1520"/>
          </w:tcPr>
          <w:p>
            <w:pPr>
              <w:spacing w:after="0"/>
              <w:jc w:val="right"/>
            </w:pPr>
            <w:r>
              <w:rPr>
                <w:sz w:val="16"/>
              </w:rPr>
              <w:t>69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3.89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0.00966</w:t>
            </w:r>
          </w:p>
        </w:tc>
        <w:tc>
          <w:tcPr>
            <w:tcW w:type="dxa" w:w="1448"/>
          </w:tcPr>
          <w:p>
            <w:pPr>
              <w:spacing w:after="0"/>
              <w:jc w:val="left"/>
            </w:pPr>
            <w:r>
              <w:rPr>
                <w:sz w:val="16"/>
              </w:rPr>
              <w:t>events per year</w:t>
            </w:r>
          </w:p>
        </w:tc>
        <w:tc>
          <w:tcPr>
            <w:tcW w:type="dxa" w:w="1578"/>
          </w:tcPr>
          <w:p>
            <w:pPr>
              <w:spacing w:after="0"/>
              <w:jc w:val="left"/>
            </w:pPr>
            <w:r>
              <w:rPr>
                <w:sz w:val="16"/>
              </w:rPr>
              <w:t>about 1 in 104 years</w:t>
            </w:r>
          </w:p>
        </w:tc>
        <w:tc>
          <w:tcPr>
            <w:tcW w:type="dxa" w:w="1037"/>
          </w:tcPr>
          <w:p>
            <w:pPr>
              <w:spacing w:after="0"/>
              <w:jc w:val="left"/>
            </w:pPr>
            <w:r>
              <w:rPr>
                <w:sz w:val="16"/>
              </w:rPr>
              <w:t>Unlikely</w:t>
            </w:r>
          </w:p>
        </w:tc>
        <w:tc>
          <w:tcPr>
            <w:tcW w:type="dxa" w:w="1724"/>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8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0.38</w:t>
            </w:r>
          </w:p>
        </w:tc>
        <w:tc>
          <w:tcPr>
            <w:tcW w:type="dxa" w:w="1448"/>
          </w:tcPr>
          <w:p>
            <w:pPr>
              <w:spacing w:after="0"/>
              <w:jc w:val="left"/>
            </w:pPr>
            <w:r>
              <w:rPr>
                <w:sz w:val="16"/>
              </w:rPr>
              <w:t>event-days per year</w:t>
            </w:r>
          </w:p>
        </w:tc>
        <w:tc>
          <w:tcPr>
            <w:tcW w:type="dxa" w:w="1578"/>
          </w:tcPr>
          <w:p>
            <w:pPr>
              <w:spacing w:after="0"/>
              <w:jc w:val="left"/>
            </w:pPr>
            <w:r>
              <w:rPr>
                <w:sz w:val="16"/>
              </w:rPr>
              <w:t>about 0.38 days per year</w:t>
            </w:r>
          </w:p>
        </w:tc>
        <w:tc>
          <w:tcPr>
            <w:tcW w:type="dxa" w:w="1037"/>
          </w:tcPr>
          <w:p>
            <w:pPr>
              <w:spacing w:after="0"/>
              <w:jc w:val="left"/>
            </w:pPr>
            <w:r>
              <w:rPr>
                <w:sz w:val="16"/>
              </w:rPr>
              <w:t>Likely</w:t>
            </w:r>
          </w:p>
        </w:tc>
        <w:tc>
          <w:tcPr>
            <w:tcW w:type="dxa" w:w="1724"/>
          </w:tcPr>
          <w:p>
            <w:pPr>
              <w:spacing w:after="0"/>
              <w:jc w:val="left"/>
            </w:pPr>
            <w:r>
              <w:rPr>
                <w:sz w:val="16"/>
              </w:rPr>
              <w:t>event-days in 3 of 30 years, 1996 to 2025 (10%)</w:t>
            </w:r>
          </w:p>
        </w:tc>
        <w:tc>
          <w:tcPr>
            <w:tcW w:type="dxa" w:w="1520"/>
          </w:tcPr>
          <w:p>
            <w:pPr>
              <w:spacing w:after="0"/>
              <w:jc w:val="right"/>
            </w:pPr>
            <w:r>
              <w:rPr>
                <w:sz w:val="16"/>
              </w:rPr>
              <w:t>26</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1.89</w:t>
            </w:r>
          </w:p>
        </w:tc>
        <w:tc>
          <w:tcPr>
            <w:tcW w:type="dxa" w:w="1448"/>
          </w:tcPr>
          <w:p>
            <w:pPr>
              <w:spacing w:after="0"/>
              <w:jc w:val="left"/>
            </w:pPr>
            <w:r>
              <w:rPr>
                <w:sz w:val="16"/>
              </w:rPr>
              <w:t>event-days per year</w:t>
            </w:r>
          </w:p>
        </w:tc>
        <w:tc>
          <w:tcPr>
            <w:tcW w:type="dxa" w:w="1578"/>
          </w:tcPr>
          <w:p>
            <w:pPr>
              <w:spacing w:after="0"/>
              <w:jc w:val="left"/>
            </w:pPr>
            <w:r>
              <w:rPr>
                <w:sz w:val="16"/>
              </w:rPr>
              <w:t>about 1.89 days per year</w:t>
            </w:r>
          </w:p>
        </w:tc>
        <w:tc>
          <w:tcPr>
            <w:tcW w:type="dxa" w:w="1037"/>
          </w:tcPr>
          <w:p>
            <w:pPr>
              <w:spacing w:after="0"/>
              <w:jc w:val="left"/>
            </w:pPr>
            <w:r>
              <w:rPr>
                <w:sz w:val="16"/>
              </w:rPr>
              <w:t>Likely</w:t>
            </w:r>
          </w:p>
        </w:tc>
        <w:tc>
          <w:tcPr>
            <w:tcW w:type="dxa" w:w="1724"/>
          </w:tcPr>
          <w:p>
            <w:pPr>
              <w:spacing w:after="0"/>
              <w:jc w:val="left"/>
            </w:pPr>
            <w:r>
              <w:rPr>
                <w:sz w:val="16"/>
              </w:rPr>
              <w:t>event-days in 22 of 30 years, 1996 to 2025 (73.3%)</w:t>
            </w:r>
          </w:p>
        </w:tc>
        <w:tc>
          <w:tcPr>
            <w:tcW w:type="dxa" w:w="1520"/>
          </w:tcPr>
          <w:p>
            <w:pPr>
              <w:spacing w:after="0"/>
              <w:jc w:val="right"/>
            </w:pPr>
            <w:r>
              <w:rPr>
                <w:sz w:val="16"/>
              </w:rPr>
              <w:t>53</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0.132</w:t>
            </w:r>
          </w:p>
        </w:tc>
        <w:tc>
          <w:tcPr>
            <w:tcW w:type="dxa" w:w="1448"/>
          </w:tcPr>
          <w:p>
            <w:pPr>
              <w:spacing w:after="0"/>
              <w:jc w:val="left"/>
            </w:pPr>
            <w:r>
              <w:rPr>
                <w:sz w:val="16"/>
              </w:rPr>
              <w:t>events per year (modeled)</w:t>
            </w:r>
          </w:p>
        </w:tc>
        <w:tc>
          <w:tcPr>
            <w:tcW w:type="dxa" w:w="1578"/>
          </w:tcPr>
          <w:p>
            <w:pPr>
              <w:spacing w:after="0"/>
              <w:jc w:val="left"/>
            </w:pPr>
            <w:r>
              <w:rPr>
                <w:sz w:val="16"/>
              </w:rPr>
              <w:t>about 1 in 8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45.5</w:t>
            </w:r>
          </w:p>
        </w:tc>
        <w:tc>
          <w:tcPr>
            <w:tcW w:type="dxa" w:w="1448"/>
          </w:tcPr>
          <w:p>
            <w:pPr>
              <w:spacing w:after="0"/>
              <w:jc w:val="left"/>
            </w:pPr>
            <w:r>
              <w:rPr>
                <w:sz w:val="16"/>
              </w:rPr>
              <w:t>days per year with a strike</w:t>
            </w:r>
          </w:p>
        </w:tc>
        <w:tc>
          <w:tcPr>
            <w:tcW w:type="dxa" w:w="1578"/>
          </w:tcPr>
          <w:p>
            <w:pPr>
              <w:spacing w:after="0"/>
              <w:jc w:val="left"/>
            </w:pPr>
            <w:r>
              <w:rPr>
                <w:sz w:val="16"/>
              </w:rPr>
              <w:t>about 45.5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1.65</w:t>
            </w:r>
          </w:p>
        </w:tc>
        <w:tc>
          <w:tcPr>
            <w:tcW w:type="dxa" w:w="1448"/>
          </w:tcPr>
          <w:p>
            <w:pPr>
              <w:spacing w:after="0"/>
              <w:jc w:val="left"/>
            </w:pPr>
            <w:r>
              <w:rPr>
                <w:sz w:val="16"/>
              </w:rPr>
              <w:t>events per year</w:t>
            </w:r>
          </w:p>
        </w:tc>
        <w:tc>
          <w:tcPr>
            <w:tcW w:type="dxa" w:w="1578"/>
          </w:tcPr>
          <w:p>
            <w:pPr>
              <w:spacing w:after="0"/>
              <w:jc w:val="left"/>
            </w:pPr>
            <w:r>
              <w:rPr>
                <w:sz w:val="16"/>
              </w:rPr>
              <w:t>about 1.65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20"/>
          </w:tcPr>
          <w:p>
            <w:pPr>
              <w:spacing w:after="0"/>
              <w:jc w:val="right"/>
            </w:pPr>
            <w:r>
              <w:rPr>
                <w:sz w:val="16"/>
              </w:rPr>
              <w:t>63</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0.651</w:t>
            </w:r>
          </w:p>
        </w:tc>
        <w:tc>
          <w:tcPr>
            <w:tcW w:type="dxa" w:w="1448"/>
          </w:tcPr>
          <w:p>
            <w:pPr>
              <w:spacing w:after="0"/>
              <w:jc w:val="left"/>
            </w:pPr>
            <w:r>
              <w:rPr>
                <w:sz w:val="16"/>
              </w:rPr>
              <w:t>events per year</w:t>
            </w:r>
          </w:p>
        </w:tc>
        <w:tc>
          <w:tcPr>
            <w:tcW w:type="dxa" w:w="1578"/>
          </w:tcPr>
          <w:p>
            <w:pPr>
              <w:spacing w:after="0"/>
              <w:jc w:val="left"/>
            </w:pPr>
            <w:r>
              <w:rPr>
                <w:sz w:val="16"/>
              </w:rPr>
              <w:t>about 0.65 per year</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8"/>
          </w:tcPr>
          <w:p>
            <w:pPr>
              <w:spacing w:after="0"/>
              <w:jc w:val="left"/>
            </w:pPr>
          </w:p>
        </w:tc>
        <w:tc>
          <w:tcPr>
            <w:tcW w:type="dxa" w:w="1037"/>
          </w:tcPr>
          <w:p>
            <w:pPr>
              <w:spacing w:after="0"/>
              <w:jc w:val="left"/>
            </w:pPr>
          </w:p>
        </w:tc>
        <w:tc>
          <w:tcPr>
            <w:tcW w:type="dxa" w:w="1724"/>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24"/>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0.00644</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0.644%</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6.53</w:t>
            </w:r>
          </w:p>
        </w:tc>
        <w:tc>
          <w:tcPr>
            <w:tcW w:type="dxa" w:w="1448"/>
          </w:tcPr>
          <w:p>
            <w:pPr>
              <w:spacing w:after="0"/>
              <w:jc w:val="left"/>
            </w:pPr>
            <w:r>
              <w:rPr>
                <w:sz w:val="16"/>
              </w:rPr>
              <w:t>event-days per year</w:t>
            </w:r>
          </w:p>
        </w:tc>
        <w:tc>
          <w:tcPr>
            <w:tcW w:type="dxa" w:w="1578"/>
          </w:tcPr>
          <w:p>
            <w:pPr>
              <w:spacing w:after="0"/>
              <w:jc w:val="left"/>
            </w:pPr>
            <w:r>
              <w:rPr>
                <w:sz w:val="16"/>
              </w:rPr>
              <w:t>about 6.53 days per year</w:t>
            </w:r>
          </w:p>
        </w:tc>
        <w:tc>
          <w:tcPr>
            <w:tcW w:type="dxa" w:w="1037"/>
          </w:tcPr>
          <w:p>
            <w:pPr>
              <w:spacing w:after="0"/>
              <w:jc w:val="left"/>
            </w:pPr>
            <w:r>
              <w:rPr>
                <w:sz w:val="16"/>
              </w:rPr>
              <w:t>Likely</w:t>
            </w:r>
          </w:p>
        </w:tc>
        <w:tc>
          <w:tcPr>
            <w:tcW w:type="dxa" w:w="1724"/>
          </w:tcPr>
          <w:p>
            <w:pPr>
              <w:spacing w:after="0"/>
              <w:jc w:val="left"/>
            </w:pPr>
            <w:r>
              <w:rPr>
                <w:sz w:val="16"/>
              </w:rPr>
              <w:t>event-days in 10 of 30 years, 1996 to 2025 (33.3%)</w:t>
            </w:r>
          </w:p>
        </w:tc>
        <w:tc>
          <w:tcPr>
            <w:tcW w:type="dxa" w:w="1520"/>
          </w:tcPr>
          <w:p>
            <w:pPr>
              <w:spacing w:after="0"/>
              <w:jc w:val="right"/>
            </w:pPr>
            <w:r>
              <w:rPr>
                <w:sz w:val="16"/>
              </w:rPr>
              <w:t>124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6.53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106</w:t>
            </w:r>
          </w:p>
        </w:tc>
        <w:tc>
          <w:tcPr>
            <w:tcW w:type="dxa" w:w="1476"/>
          </w:tcPr>
          <w:p>
            <w:pPr>
              <w:spacing w:after="0"/>
              <w:jc w:val="right"/>
            </w:pPr>
            <w:r>
              <w:rPr>
                <w:sz w:val="16"/>
              </w:rPr>
              <w:t>30</w:t>
            </w:r>
          </w:p>
        </w:tc>
        <w:tc>
          <w:tcPr>
            <w:tcW w:type="dxa" w:w="1476"/>
          </w:tcPr>
          <w:p>
            <w:pPr>
              <w:spacing w:after="0"/>
              <w:jc w:val="right"/>
            </w:pPr>
            <w:r>
              <w:rPr>
                <w:sz w:val="16"/>
              </w:rPr>
              <w:t>3.53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96.2</w:t>
            </w:r>
          </w:p>
        </w:tc>
        <w:tc>
          <w:tcPr>
            <w:tcW w:type="dxa" w:w="680"/>
          </w:tcPr>
          <w:p>
            <w:pPr>
              <w:spacing w:after="0"/>
              <w:jc w:val="right"/>
            </w:pPr>
            <w:r>
              <w:rPr>
                <w:sz w:val="16"/>
              </w:rPr>
              <w:t>99.5</w:t>
            </w:r>
          </w:p>
        </w:tc>
        <w:tc>
          <w:tcPr>
            <w:tcW w:type="dxa" w:w="648"/>
          </w:tcPr>
          <w:p>
            <w:pPr>
              <w:spacing w:after="0"/>
              <w:jc w:val="right"/>
            </w:pPr>
            <w:r>
              <w:rPr>
                <w:sz w:val="16"/>
              </w:rPr>
              <w:t>99.6</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73.0</w:t>
            </w:r>
          </w:p>
        </w:tc>
        <w:tc>
          <w:tcPr>
            <w:tcW w:type="dxa" w:w="680"/>
          </w:tcPr>
          <w:p>
            <w:pPr>
              <w:spacing w:after="0"/>
              <w:jc w:val="right"/>
            </w:pPr>
            <w:r>
              <w:rPr>
                <w:sz w:val="16"/>
              </w:rPr>
              <w:t>98.9</w:t>
            </w:r>
          </w:p>
        </w:tc>
        <w:tc>
          <w:tcPr>
            <w:tcW w:type="dxa" w:w="648"/>
          </w:tcPr>
          <w:p>
            <w:pPr>
              <w:spacing w:after="0"/>
              <w:jc w:val="right"/>
            </w:pPr>
            <w:r>
              <w:rPr>
                <w:sz w:val="16"/>
              </w:rPr>
              <w:t>99.3</w:t>
            </w:r>
          </w:p>
        </w:tc>
        <w:tc>
          <w:tcPr>
            <w:tcW w:type="dxa" w:w="3512"/>
          </w:tcPr>
          <w:p>
            <w:pPr>
              <w:spacing w:after="0"/>
              <w:jc w:val="left"/>
            </w:pPr>
            <w:r>
              <w:rPr>
                <w:sz w:val="16"/>
              </w:rPr>
              <w:t>Relatively High 3,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17.1</w:t>
            </w:r>
          </w:p>
        </w:tc>
        <w:tc>
          <w:tcPr>
            <w:tcW w:type="dxa" w:w="680"/>
          </w:tcPr>
          <w:p>
            <w:pPr>
              <w:spacing w:after="0"/>
              <w:jc w:val="right"/>
            </w:pPr>
            <w:r>
              <w:rPr>
                <w:sz w:val="16"/>
              </w:rPr>
              <w:t>21.8</w:t>
            </w:r>
          </w:p>
        </w:tc>
        <w:tc>
          <w:tcPr>
            <w:tcW w:type="dxa" w:w="648"/>
          </w:tcPr>
          <w:p>
            <w:pPr>
              <w:spacing w:after="0"/>
              <w:jc w:val="right"/>
            </w:pPr>
            <w:r>
              <w:rPr>
                <w:sz w:val="16"/>
              </w:rPr>
              <w:t>24.2</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98.4</w:t>
            </w:r>
          </w:p>
        </w:tc>
        <w:tc>
          <w:tcPr>
            <w:tcW w:type="dxa" w:w="680"/>
          </w:tcPr>
          <w:p>
            <w:pPr>
              <w:spacing w:after="0"/>
              <w:jc w:val="right"/>
            </w:pPr>
            <w:r>
              <w:rPr>
                <w:sz w:val="16"/>
              </w:rPr>
              <w:t>99.6</w:t>
            </w:r>
          </w:p>
        </w:tc>
        <w:tc>
          <w:tcPr>
            <w:tcW w:type="dxa" w:w="648"/>
          </w:tcPr>
          <w:p>
            <w:pPr>
              <w:spacing w:after="0"/>
              <w:jc w:val="right"/>
            </w:pPr>
            <w:r>
              <w:rPr>
                <w:sz w:val="16"/>
              </w:rPr>
              <w:t>99.8</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Agriculture is 57%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46.0</w:t>
            </w:r>
          </w:p>
        </w:tc>
        <w:tc>
          <w:tcPr>
            <w:tcW w:type="dxa" w:w="680"/>
          </w:tcPr>
          <w:p>
            <w:pPr>
              <w:spacing w:after="0"/>
              <w:jc w:val="right"/>
            </w:pPr>
            <w:r>
              <w:rPr>
                <w:sz w:val="16"/>
              </w:rPr>
              <w:t>75.2</w:t>
            </w:r>
          </w:p>
        </w:tc>
        <w:tc>
          <w:tcPr>
            <w:tcW w:type="dxa" w:w="648"/>
          </w:tcPr>
          <w:p>
            <w:pPr>
              <w:spacing w:after="0"/>
              <w:jc w:val="right"/>
            </w:pPr>
            <w:r>
              <w:rPr>
                <w:sz w:val="16"/>
              </w:rPr>
              <w:t>79.2</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43.0</w:t>
            </w:r>
          </w:p>
        </w:tc>
        <w:tc>
          <w:tcPr>
            <w:tcW w:type="dxa" w:w="680"/>
          </w:tcPr>
          <w:p>
            <w:pPr>
              <w:spacing w:after="0"/>
              <w:jc w:val="right"/>
            </w:pPr>
            <w:r>
              <w:rPr>
                <w:sz w:val="16"/>
              </w:rPr>
              <w:t>49.2</w:t>
            </w:r>
          </w:p>
        </w:tc>
        <w:tc>
          <w:tcPr>
            <w:tcW w:type="dxa" w:w="648"/>
          </w:tcPr>
          <w:p>
            <w:pPr>
              <w:spacing w:after="0"/>
              <w:jc w:val="right"/>
            </w:pPr>
            <w:r>
              <w:rPr>
                <w:sz w:val="16"/>
              </w:rPr>
              <w:t>51.8</w:t>
            </w:r>
          </w:p>
        </w:tc>
        <w:tc>
          <w:tcPr>
            <w:tcW w:type="dxa" w:w="3512"/>
          </w:tcPr>
          <w:p>
            <w:pPr>
              <w:spacing w:after="0"/>
              <w:jc w:val="left"/>
            </w:pPr>
            <w:r>
              <w:rPr>
                <w:sz w:val="16"/>
              </w:rPr>
              <w:t>Relatively Low 1, Very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59.7</w:t>
            </w:r>
          </w:p>
        </w:tc>
        <w:tc>
          <w:tcPr>
            <w:tcW w:type="dxa" w:w="680"/>
          </w:tcPr>
          <w:p>
            <w:pPr>
              <w:spacing w:after="0"/>
              <w:jc w:val="right"/>
            </w:pPr>
            <w:r>
              <w:rPr>
                <w:sz w:val="16"/>
              </w:rPr>
              <w:t>79.7</w:t>
            </w:r>
          </w:p>
        </w:tc>
        <w:tc>
          <w:tcPr>
            <w:tcW w:type="dxa" w:w="648"/>
          </w:tcPr>
          <w:p>
            <w:pPr>
              <w:spacing w:after="0"/>
              <w:jc w:val="right"/>
            </w:pPr>
            <w:r>
              <w:rPr>
                <w:sz w:val="16"/>
              </w:rPr>
              <w:t>84.9</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38.7</w:t>
            </w:r>
          </w:p>
        </w:tc>
        <w:tc>
          <w:tcPr>
            <w:tcW w:type="dxa" w:w="680"/>
          </w:tcPr>
          <w:p>
            <w:pPr>
              <w:spacing w:after="0"/>
              <w:jc w:val="right"/>
            </w:pPr>
            <w:r>
              <w:rPr>
                <w:sz w:val="16"/>
              </w:rPr>
              <w:t>69.7</w:t>
            </w:r>
          </w:p>
        </w:tc>
        <w:tc>
          <w:tcPr>
            <w:tcW w:type="dxa" w:w="648"/>
          </w:tcPr>
          <w:p>
            <w:pPr>
              <w:spacing w:after="0"/>
              <w:jc w:val="right"/>
            </w:pPr>
            <w:r>
              <w:rPr>
                <w:sz w:val="16"/>
              </w:rPr>
              <w:t>79.9</w:t>
            </w:r>
          </w:p>
        </w:tc>
        <w:tc>
          <w:tcPr>
            <w:tcW w:type="dxa" w:w="3512"/>
          </w:tcPr>
          <w:p>
            <w:pPr>
              <w:spacing w:after="0"/>
              <w:jc w:val="left"/>
            </w:pPr>
            <w:r>
              <w:rPr>
                <w:sz w:val="16"/>
              </w:rPr>
              <w:t>Relatively High 1, Relatively Moderate 2,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11.7</w:t>
            </w:r>
          </w:p>
        </w:tc>
        <w:tc>
          <w:tcPr>
            <w:tcW w:type="dxa" w:w="680"/>
          </w:tcPr>
          <w:p>
            <w:pPr>
              <w:spacing w:after="0"/>
              <w:jc w:val="right"/>
            </w:pPr>
            <w:r>
              <w:rPr>
                <w:sz w:val="16"/>
              </w:rPr>
              <w:t>28.6</w:t>
            </w:r>
          </w:p>
        </w:tc>
        <w:tc>
          <w:tcPr>
            <w:tcW w:type="dxa" w:w="648"/>
          </w:tcPr>
          <w:p>
            <w:pPr>
              <w:spacing w:after="0"/>
              <w:jc w:val="right"/>
            </w:pPr>
            <w:r>
              <w:rPr>
                <w:sz w:val="16"/>
              </w:rPr>
              <w:t>50.6</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70.8</w:t>
            </w:r>
          </w:p>
        </w:tc>
        <w:tc>
          <w:tcPr>
            <w:tcW w:type="dxa" w:w="680"/>
          </w:tcPr>
          <w:p>
            <w:pPr>
              <w:spacing w:after="0"/>
              <w:jc w:val="right"/>
            </w:pPr>
            <w:r>
              <w:rPr>
                <w:sz w:val="16"/>
              </w:rPr>
              <w:t>93.6</w:t>
            </w:r>
          </w:p>
        </w:tc>
        <w:tc>
          <w:tcPr>
            <w:tcW w:type="dxa" w:w="648"/>
          </w:tcPr>
          <w:p>
            <w:pPr>
              <w:spacing w:after="0"/>
              <w:jc w:val="right"/>
            </w:pPr>
            <w:r>
              <w:rPr>
                <w:sz w:val="16"/>
              </w:rPr>
              <w:t>95.2</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95.6</w:t>
            </w:r>
          </w:p>
        </w:tc>
        <w:tc>
          <w:tcPr>
            <w:tcW w:type="dxa" w:w="680"/>
          </w:tcPr>
          <w:p>
            <w:pPr>
              <w:spacing w:after="0"/>
              <w:jc w:val="right"/>
            </w:pPr>
            <w:r>
              <w:rPr>
                <w:sz w:val="16"/>
              </w:rPr>
              <w:t>98.7</w:t>
            </w:r>
          </w:p>
        </w:tc>
        <w:tc>
          <w:tcPr>
            <w:tcW w:type="dxa" w:w="648"/>
          </w:tcPr>
          <w:p>
            <w:pPr>
              <w:spacing w:after="0"/>
              <w:jc w:val="right"/>
            </w:pPr>
            <w:r>
              <w:rPr>
                <w:sz w:val="16"/>
              </w:rPr>
              <w:t>99.2</w:t>
            </w:r>
          </w:p>
        </w:tc>
        <w:tc>
          <w:tcPr>
            <w:tcW w:type="dxa" w:w="3512"/>
          </w:tcPr>
          <w:p>
            <w:pPr>
              <w:spacing w:after="0"/>
              <w:jc w:val="left"/>
            </w:pPr>
            <w:r>
              <w:rPr>
                <w:sz w:val="16"/>
              </w:rPr>
              <w:t>Very High 3,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61.8</w:t>
            </w:r>
          </w:p>
        </w:tc>
        <w:tc>
          <w:tcPr>
            <w:tcW w:type="dxa" w:w="680"/>
          </w:tcPr>
          <w:p>
            <w:pPr>
              <w:spacing w:after="0"/>
              <w:jc w:val="right"/>
            </w:pPr>
            <w:r>
              <w:rPr>
                <w:sz w:val="16"/>
              </w:rPr>
              <w:t>81.6</w:t>
            </w:r>
          </w:p>
        </w:tc>
        <w:tc>
          <w:tcPr>
            <w:tcW w:type="dxa" w:w="648"/>
          </w:tcPr>
          <w:p>
            <w:pPr>
              <w:spacing w:after="0"/>
              <w:jc w:val="right"/>
            </w:pPr>
            <w:r>
              <w:rPr>
                <w:sz w:val="16"/>
              </w:rPr>
              <w:t>84.7</w:t>
            </w:r>
          </w:p>
        </w:tc>
        <w:tc>
          <w:tcPr>
            <w:tcW w:type="dxa" w:w="3512"/>
          </w:tcPr>
          <w:p>
            <w:pPr>
              <w:spacing w:after="0"/>
              <w:jc w:val="left"/>
            </w:pPr>
            <w:r>
              <w:rPr>
                <w:sz w:val="16"/>
              </w:rPr>
              <w:t>Relatively High 3,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89.5</w:t>
            </w:r>
          </w:p>
        </w:tc>
        <w:tc>
          <w:tcPr>
            <w:tcW w:type="dxa" w:w="680"/>
          </w:tcPr>
          <w:p>
            <w:pPr>
              <w:spacing w:after="0"/>
              <w:jc w:val="right"/>
            </w:pPr>
            <w:r>
              <w:rPr>
                <w:sz w:val="16"/>
              </w:rPr>
              <w:t>96.7</w:t>
            </w:r>
          </w:p>
        </w:tc>
        <w:tc>
          <w:tcPr>
            <w:tcW w:type="dxa" w:w="648"/>
          </w:tcPr>
          <w:p>
            <w:pPr>
              <w:spacing w:after="0"/>
              <w:jc w:val="right"/>
            </w:pPr>
            <w:r>
              <w:rPr>
                <w:sz w:val="16"/>
              </w:rPr>
              <w:t>99.1</w:t>
            </w:r>
          </w:p>
        </w:tc>
        <w:tc>
          <w:tcPr>
            <w:tcW w:type="dxa" w:w="3512"/>
          </w:tcPr>
          <w:p>
            <w:pPr>
              <w:spacing w:after="0"/>
              <w:jc w:val="left"/>
            </w:pPr>
            <w:r>
              <w:rPr>
                <w:sz w:val="16"/>
              </w:rPr>
              <w:t>Very High 1, Relatively High 1, Relatively Moderate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82.5</w:t>
            </w:r>
          </w:p>
        </w:tc>
        <w:tc>
          <w:tcPr>
            <w:tcW w:type="dxa" w:w="680"/>
          </w:tcPr>
          <w:p>
            <w:pPr>
              <w:spacing w:after="0"/>
              <w:jc w:val="right"/>
            </w:pPr>
            <w:r>
              <w:rPr>
                <w:sz w:val="16"/>
              </w:rPr>
              <w:t>94.5</w:t>
            </w:r>
          </w:p>
        </w:tc>
        <w:tc>
          <w:tcPr>
            <w:tcW w:type="dxa" w:w="648"/>
          </w:tcPr>
          <w:p>
            <w:pPr>
              <w:spacing w:after="0"/>
              <w:jc w:val="right"/>
            </w:pPr>
            <w:r>
              <w:rPr>
                <w:sz w:val="16"/>
              </w:rPr>
              <w:t>96.0</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$4,433,563,807</w:t>
            </w:r>
          </w:p>
        </w:tc>
        <w:tc>
          <w:tcPr>
            <w:tcW w:type="dxa" w:w="1215"/>
          </w:tcPr>
          <w:p>
            <w:pPr>
              <w:spacing w:after="0"/>
              <w:jc w:val="right"/>
            </w:pPr>
            <w:r>
              <w:rPr>
                <w:sz w:val="16"/>
              </w:rPr>
              <w:t>$242,966,253</w:t>
            </w:r>
          </w:p>
        </w:tc>
        <w:tc>
          <w:tcPr>
            <w:tcW w:type="dxa" w:w="1048"/>
          </w:tcPr>
          <w:p>
            <w:pPr>
              <w:spacing w:after="0"/>
              <w:jc w:val="right"/>
            </w:pPr>
            <w:r>
              <w:rPr>
                <w:sz w:val="16"/>
              </w:rPr>
              <w:t>21,570</w:t>
            </w:r>
          </w:p>
        </w:tc>
        <w:tc>
          <w:tcPr>
            <w:tcW w:type="dxa" w:w="1037"/>
          </w:tcPr>
          <w:p>
            <w:pPr>
              <w:spacing w:after="0"/>
              <w:jc w:val="right"/>
            </w:pPr>
            <w:r>
              <w:rPr>
                <w:sz w:val="16"/>
              </w:rPr>
              <w:t>$2,615</w:t>
            </w:r>
          </w:p>
        </w:tc>
        <w:tc>
          <w:tcPr>
            <w:tcW w:type="dxa" w:w="1126"/>
          </w:tcPr>
          <w:p>
            <w:pPr>
              <w:spacing w:after="0"/>
              <w:jc w:val="right"/>
            </w:pPr>
            <w:r>
              <w:rPr>
                <w:sz w:val="16"/>
              </w:rPr>
              <w:t>$159,249</w:t>
            </w:r>
          </w:p>
        </w:tc>
        <w:tc>
          <w:tcPr>
            <w:tcW w:type="dxa" w:w="1190"/>
          </w:tcPr>
          <w:p>
            <w:pPr>
              <w:spacing w:after="0"/>
              <w:jc w:val="right"/>
            </w:pPr>
            <w:r>
              <w:rPr>
                <w:sz w:val="16"/>
              </w:rPr>
              <w:t>$3,208,601</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$142,332,131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$1,529,718</w:t>
            </w:r>
          </w:p>
        </w:tc>
        <w:tc>
          <w:tcPr>
            <w:tcW w:type="dxa" w:w="1190"/>
          </w:tcPr>
          <w:p>
            <w:pPr>
              <w:spacing w:after="0"/>
              <w:jc w:val="right"/>
            </w:pPr>
          </w:p>
        </w:tc>
        <w:tc>
          <w:tcPr>
            <w:tcW w:type="dxa" w:w="1305"/>
          </w:tcPr>
          <w:p>
            <w:pPr>
              <w:spacing w:after="0"/>
              <w:jc w:val="right"/>
            </w:pPr>
            <w:r>
              <w:rPr>
                <w:sz w:val="16"/>
              </w:rPr>
              <w:t>1.07%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$8,402,246,166</w:t>
            </w:r>
          </w:p>
        </w:tc>
        <w:tc>
          <w:tcPr>
            <w:tcW w:type="dxa" w:w="1215"/>
          </w:tcPr>
          <w:p>
            <w:pPr>
              <w:spacing w:after="0"/>
              <w:jc w:val="right"/>
            </w:pPr>
          </w:p>
        </w:tc>
        <w:tc>
          <w:tcPr>
            <w:tcW w:type="dxa" w:w="1048"/>
          </w:tcPr>
          <w:p>
            <w:pPr>
              <w:spacing w:after="0"/>
              <w:jc w:val="right"/>
            </w:pPr>
            <w:r>
              <w:rPr>
                <w:sz w:val="16"/>
              </w:rPr>
              <w:t>21,598</w:t>
            </w:r>
          </w:p>
        </w:tc>
        <w:tc>
          <w:tcPr>
            <w:tcW w:type="dxa" w:w="1037"/>
          </w:tcPr>
          <w:p>
            <w:pPr>
              <w:spacing w:after="0"/>
              <w:jc w:val="right"/>
            </w:pPr>
            <w:r>
              <w:rPr>
                <w:sz w:val="16"/>
              </w:rPr>
              <w:t>$14,934</w:t>
            </w:r>
          </w:p>
        </w:tc>
        <w:tc>
          <w:tcPr>
            <w:tcW w:type="dxa" w:w="1126"/>
          </w:tcPr>
          <w:p>
            <w:pPr>
              <w:spacing w:after="0"/>
              <w:jc w:val="right"/>
            </w:pPr>
          </w:p>
        </w:tc>
        <w:tc>
          <w:tcPr>
            <w:tcW w:type="dxa" w:w="1190"/>
          </w:tcPr>
          <w:p>
            <w:pPr>
              <w:spacing w:after="0"/>
              <w:jc w:val="right"/>
            </w:pPr>
            <w:r>
              <w:rPr>
                <w:sz w:val="16"/>
              </w:rPr>
              <w:t>$3,569</w:t>
            </w:r>
          </w:p>
        </w:tc>
        <w:tc>
          <w:tcPr>
            <w:tcW w:type="dxa" w:w="1305"/>
          </w:tcPr>
          <w:p>
            <w:pPr>
              <w:spacing w:after="0"/>
              <w:jc w:val="right"/>
            </w:pPr>
            <w:r>
              <w:rPr>
                <w:sz w:val="16"/>
              </w:rPr>
              <w:t>0.000178%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$4,433,563,807</w:t>
            </w:r>
          </w:p>
        </w:tc>
        <w:tc>
          <w:tcPr>
            <w:tcW w:type="dxa" w:w="1215"/>
          </w:tcPr>
          <w:p>
            <w:pPr>
              <w:spacing w:after="0"/>
              <w:jc w:val="right"/>
            </w:pPr>
            <w:r>
              <w:rPr>
                <w:sz w:val="16"/>
              </w:rPr>
              <w:t>$242,966,253</w:t>
            </w:r>
          </w:p>
        </w:tc>
        <w:tc>
          <w:tcPr>
            <w:tcW w:type="dxa" w:w="1048"/>
          </w:tcPr>
          <w:p>
            <w:pPr>
              <w:spacing w:after="0"/>
              <w:jc w:val="right"/>
            </w:pPr>
            <w:r>
              <w:rPr>
                <w:sz w:val="16"/>
              </w:rPr>
              <w:t>21,570</w:t>
            </w:r>
          </w:p>
        </w:tc>
        <w:tc>
          <w:tcPr>
            <w:tcW w:type="dxa" w:w="1037"/>
          </w:tcPr>
          <w:p>
            <w:pPr>
              <w:spacing w:after="0"/>
              <w:jc w:val="right"/>
            </w:pPr>
            <w:r>
              <w:rPr>
                <w:sz w:val="16"/>
              </w:rPr>
              <w:t>$822,851</w:t>
            </w:r>
          </w:p>
        </w:tc>
        <w:tc>
          <w:tcPr>
            <w:tcW w:type="dxa" w:w="1126"/>
          </w:tcPr>
          <w:p>
            <w:pPr>
              <w:spacing w:after="0"/>
              <w:jc w:val="right"/>
            </w:pPr>
            <w:r>
              <w:rPr>
                <w:sz w:val="16"/>
              </w:rPr>
              <w:t>$1,221,954</w:t>
            </w:r>
          </w:p>
        </w:tc>
        <w:tc>
          <w:tcPr>
            <w:tcW w:type="dxa" w:w="1190"/>
          </w:tcPr>
          <w:p>
            <w:pPr>
              <w:spacing w:after="0"/>
              <w:jc w:val="right"/>
            </w:pPr>
            <w:r>
              <w:rPr>
                <w:sz w:val="16"/>
              </w:rPr>
              <w:t>$114,897</w:t>
            </w:r>
          </w:p>
        </w:tc>
        <w:tc>
          <w:tcPr>
            <w:tcW w:type="dxa" w:w="1305"/>
          </w:tcPr>
          <w:p>
            <w:pPr>
              <w:spacing w:after="0"/>
              <w:jc w:val="right"/>
            </w:pPr>
            <w:r>
              <w:rPr>
                <w:sz w:val="16"/>
              </w:rPr>
              <w:t>0.0186%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$4,433,563,807</w:t>
            </w:r>
          </w:p>
        </w:tc>
        <w:tc>
          <w:tcPr>
            <w:tcW w:type="dxa" w:w="1215"/>
          </w:tcPr>
          <w:p>
            <w:pPr>
              <w:spacing w:after="0"/>
              <w:jc w:val="right"/>
            </w:pPr>
            <w:r>
              <w:rPr>
                <w:sz w:val="16"/>
              </w:rPr>
              <w:t>$242,966,253</w:t>
            </w:r>
          </w:p>
        </w:tc>
        <w:tc>
          <w:tcPr>
            <w:tcW w:type="dxa" w:w="1048"/>
          </w:tcPr>
          <w:p>
            <w:pPr>
              <w:spacing w:after="0"/>
              <w:jc w:val="right"/>
            </w:pPr>
            <w:r>
              <w:rPr>
                <w:sz w:val="16"/>
              </w:rPr>
              <w:t>21,570</w:t>
            </w:r>
          </w:p>
        </w:tc>
        <w:tc>
          <w:tcPr>
            <w:tcW w:type="dxa" w:w="1037"/>
          </w:tcPr>
          <w:p>
            <w:pPr>
              <w:spacing w:after="0"/>
              <w:jc w:val="right"/>
            </w:pPr>
            <w:r>
              <w:rPr>
                <w:sz w:val="16"/>
              </w:rPr>
              <w:t>$100</w:t>
            </w:r>
          </w:p>
        </w:tc>
        <w:tc>
          <w:tcPr>
            <w:tcW w:type="dxa" w:w="1126"/>
          </w:tcPr>
          <w:p>
            <w:pPr>
              <w:spacing w:after="0"/>
              <w:jc w:val="right"/>
            </w:pPr>
            <w:r>
              <w:rPr>
                <w:sz w:val="16"/>
              </w:rPr>
              <w:t>$5,920</w:t>
            </w:r>
          </w:p>
        </w:tc>
        <w:tc>
          <w:tcPr>
            <w:tcW w:type="dxa" w:w="1190"/>
          </w:tcPr>
          <w:p>
            <w:pPr>
              <w:spacing w:after="0"/>
              <w:jc w:val="right"/>
            </w:pPr>
            <w:r>
              <w:rPr>
                <w:sz w:val="16"/>
              </w:rPr>
              <w:t>$205,880</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$4,433,563,807</w:t>
            </w:r>
          </w:p>
        </w:tc>
        <w:tc>
          <w:tcPr>
            <w:tcW w:type="dxa" w:w="1215"/>
          </w:tcPr>
          <w:p>
            <w:pPr>
              <w:spacing w:after="0"/>
              <w:jc w:val="right"/>
            </w:pPr>
            <w:r>
              <w:rPr>
                <w:sz w:val="16"/>
              </w:rPr>
              <w:t>$242,966,253</w:t>
            </w:r>
          </w:p>
        </w:tc>
        <w:tc>
          <w:tcPr>
            <w:tcW w:type="dxa" w:w="1048"/>
          </w:tcPr>
          <w:p>
            <w:pPr>
              <w:spacing w:after="0"/>
              <w:jc w:val="right"/>
            </w:pPr>
            <w:r>
              <w:rPr>
                <w:sz w:val="16"/>
              </w:rPr>
              <w:t>21,570</w:t>
            </w:r>
          </w:p>
        </w:tc>
        <w:tc>
          <w:tcPr>
            <w:tcW w:type="dxa" w:w="1037"/>
          </w:tcPr>
          <w:p>
            <w:pPr>
              <w:spacing w:after="0"/>
              <w:jc w:val="right"/>
            </w:pPr>
            <w:r>
              <w:rPr>
                <w:sz w:val="16"/>
              </w:rPr>
              <w:t>$7,985</w:t>
            </w:r>
          </w:p>
        </w:tc>
        <w:tc>
          <w:tcPr>
            <w:tcW w:type="dxa" w:w="1126"/>
          </w:tcPr>
          <w:p>
            <w:pPr>
              <w:spacing w:after="0"/>
              <w:jc w:val="right"/>
            </w:pPr>
            <w:r>
              <w:rPr>
                <w:sz w:val="16"/>
              </w:rPr>
              <w:t>$10,389</w:t>
            </w:r>
          </w:p>
        </w:tc>
        <w:tc>
          <w:tcPr>
            <w:tcW w:type="dxa" w:w="1190"/>
          </w:tcPr>
          <w:p>
            <w:pPr>
              <w:spacing w:after="0"/>
              <w:jc w:val="right"/>
            </w:pPr>
            <w:r>
              <w:rPr>
                <w:sz w:val="16"/>
              </w:rPr>
              <w:t>$50</w:t>
            </w:r>
          </w:p>
        </w:tc>
        <w:tc>
          <w:tcPr>
            <w:tcW w:type="dxa" w:w="1305"/>
          </w:tcPr>
          <w:p>
            <w:pPr>
              <w:spacing w:after="0"/>
              <w:jc w:val="right"/>
            </w:pPr>
            <w:r>
              <w:rPr>
                <w:sz w:val="16"/>
              </w:rPr>
              <w:t>0.00018%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$4,429,768,880</w:t>
            </w:r>
          </w:p>
        </w:tc>
        <w:tc>
          <w:tcPr>
            <w:tcW w:type="dxa" w:w="1215"/>
          </w:tcPr>
          <w:p>
            <w:pPr>
              <w:spacing w:after="0"/>
              <w:jc w:val="right"/>
            </w:pPr>
          </w:p>
        </w:tc>
        <w:tc>
          <w:tcPr>
            <w:tcW w:type="dxa" w:w="1048"/>
          </w:tcPr>
          <w:p>
            <w:pPr>
              <w:spacing w:after="0"/>
              <w:jc w:val="right"/>
            </w:pPr>
            <w:r>
              <w:rPr>
                <w:sz w:val="16"/>
              </w:rPr>
              <w:t>21,555</w:t>
            </w:r>
          </w:p>
        </w:tc>
        <w:tc>
          <w:tcPr>
            <w:tcW w:type="dxa" w:w="1037"/>
          </w:tcPr>
          <w:p>
            <w:pPr>
              <w:spacing w:after="0"/>
              <w:jc w:val="right"/>
            </w:pPr>
            <w:r>
              <w:rPr>
                <w:sz w:val="16"/>
              </w:rPr>
              <w:t>$29,389</w:t>
            </w:r>
          </w:p>
        </w:tc>
        <w:tc>
          <w:tcPr>
            <w:tcW w:type="dxa" w:w="1126"/>
          </w:tcPr>
          <w:p>
            <w:pPr>
              <w:spacing w:after="0"/>
              <w:jc w:val="right"/>
            </w:pPr>
          </w:p>
        </w:tc>
        <w:tc>
          <w:tcPr>
            <w:tcW w:type="dxa" w:w="1190"/>
          </w:tcPr>
          <w:p>
            <w:pPr>
              <w:spacing w:after="0"/>
              <w:jc w:val="right"/>
            </w:pPr>
            <w:r>
              <w:rPr>
                <w:sz w:val="16"/>
              </w:rPr>
              <w:t>$12,157</w:t>
            </w:r>
          </w:p>
        </w:tc>
        <w:tc>
          <w:tcPr>
            <w:tcW w:type="dxa" w:w="1305"/>
          </w:tcPr>
          <w:p>
            <w:pPr>
              <w:spacing w:after="0"/>
              <w:jc w:val="right"/>
            </w:pPr>
            <w:r>
              <w:rPr>
                <w:sz w:val="16"/>
              </w:rPr>
              <w:t>0.000663%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$4,432,706,821</w:t>
            </w:r>
          </w:p>
        </w:tc>
        <w:tc>
          <w:tcPr>
            <w:tcW w:type="dxa" w:w="1215"/>
          </w:tcPr>
          <w:p>
            <w:pPr>
              <w:spacing w:after="0"/>
              <w:jc w:val="right"/>
            </w:pPr>
            <w:r>
              <w:rPr>
                <w:sz w:val="16"/>
              </w:rPr>
              <w:t>$5,957</w:t>
            </w:r>
          </w:p>
        </w:tc>
        <w:tc>
          <w:tcPr>
            <w:tcW w:type="dxa" w:w="1048"/>
          </w:tcPr>
          <w:p>
            <w:pPr>
              <w:spacing w:after="0"/>
              <w:jc w:val="right"/>
            </w:pPr>
            <w:r>
              <w:rPr>
                <w:sz w:val="16"/>
              </w:rPr>
              <w:t>186</w:t>
            </w:r>
          </w:p>
        </w:tc>
        <w:tc>
          <w:tcPr>
            <w:tcW w:type="dxa" w:w="1037"/>
          </w:tcPr>
          <w:p>
            <w:pPr>
              <w:spacing w:after="0"/>
              <w:jc w:val="right"/>
            </w:pPr>
            <w:r>
              <w:rPr>
                <w:sz w:val="16"/>
              </w:rPr>
              <w:t>$2,319,955</w:t>
            </w:r>
          </w:p>
        </w:tc>
        <w:tc>
          <w:tcPr>
            <w:tcW w:type="dxa" w:w="1126"/>
          </w:tcPr>
          <w:p>
            <w:pPr>
              <w:spacing w:after="0"/>
              <w:jc w:val="right"/>
            </w:pPr>
            <w:r>
              <w:rPr>
                <w:sz w:val="16"/>
              </w:rPr>
              <w:t>$175</w:t>
            </w:r>
          </w:p>
        </w:tc>
        <w:tc>
          <w:tcPr>
            <w:tcW w:type="dxa" w:w="1190"/>
          </w:tcPr>
          <w:p>
            <w:pPr>
              <w:spacing w:after="0"/>
              <w:jc w:val="right"/>
            </w:pPr>
            <w:r>
              <w:rPr>
                <w:sz w:val="16"/>
              </w:rPr>
              <w:t>$6,599</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$1,289,410</w:t>
            </w:r>
          </w:p>
        </w:tc>
        <w:tc>
          <w:tcPr>
            <w:tcW w:type="dxa" w:w="1215"/>
          </w:tcPr>
          <w:p>
            <w:pPr>
              <w:spacing w:after="0"/>
              <w:jc w:val="right"/>
            </w:pPr>
          </w:p>
        </w:tc>
        <w:tc>
          <w:tcPr>
            <w:tcW w:type="dxa" w:w="1048"/>
          </w:tcPr>
          <w:p>
            <w:pPr>
              <w:spacing w:after="0"/>
              <w:jc w:val="right"/>
            </w:pPr>
            <w:r>
              <w:rPr>
                <w:sz w:val="16"/>
              </w:rPr>
              <w:t>7</w:t>
            </w:r>
          </w:p>
        </w:tc>
        <w:tc>
          <w:tcPr>
            <w:tcW w:type="dxa" w:w="1037"/>
          </w:tcPr>
          <w:p>
            <w:pPr>
              <w:spacing w:after="0"/>
              <w:jc w:val="right"/>
            </w:pPr>
            <w:r>
              <w:rPr>
                <w:sz w:val="16"/>
              </w:rPr>
              <w:t>$2</w:t>
            </w:r>
          </w:p>
        </w:tc>
        <w:tc>
          <w:tcPr>
            <w:tcW w:type="dxa" w:w="1126"/>
          </w:tcPr>
          <w:p>
            <w:pPr>
              <w:spacing w:after="0"/>
              <w:jc w:val="right"/>
            </w:pPr>
          </w:p>
        </w:tc>
        <w:tc>
          <w:tcPr>
            <w:tcW w:type="dxa" w:w="1190"/>
          </w:tcPr>
          <w:p>
            <w:pPr>
              <w:spacing w:after="0"/>
              <w:jc w:val="right"/>
            </w:pPr>
            <w:r>
              <w:rPr>
                <w:sz w:val="16"/>
              </w:rPr>
              <w:t>$1</w:t>
            </w:r>
          </w:p>
        </w:tc>
        <w:tc>
          <w:tcPr>
            <w:tcW w:type="dxa" w:w="1305"/>
          </w:tcPr>
          <w:p>
            <w:pPr>
              <w:spacing w:after="0"/>
              <w:jc w:val="right"/>
            </w:pPr>
            <w:r>
              <w:rPr>
                <w:sz w:val="16"/>
              </w:rPr>
              <w:t>0.000125%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$4,433,563,807</w:t>
            </w:r>
          </w:p>
        </w:tc>
        <w:tc>
          <w:tcPr>
            <w:tcW w:type="dxa" w:w="1215"/>
          </w:tcPr>
          <w:p>
            <w:pPr>
              <w:spacing w:after="0"/>
              <w:jc w:val="right"/>
            </w:pPr>
          </w:p>
        </w:tc>
        <w:tc>
          <w:tcPr>
            <w:tcW w:type="dxa" w:w="1048"/>
          </w:tcPr>
          <w:p>
            <w:pPr>
              <w:spacing w:after="0"/>
              <w:jc w:val="right"/>
            </w:pPr>
            <w:r>
              <w:rPr>
                <w:sz w:val="16"/>
              </w:rPr>
              <w:t>21,570</w:t>
            </w:r>
          </w:p>
        </w:tc>
        <w:tc>
          <w:tcPr>
            <w:tcW w:type="dxa" w:w="1037"/>
          </w:tcPr>
          <w:p>
            <w:pPr>
              <w:spacing w:after="0"/>
              <w:jc w:val="right"/>
            </w:pPr>
            <w:r>
              <w:rPr>
                <w:sz w:val="16"/>
              </w:rPr>
              <w:t>$6,286</w:t>
            </w:r>
          </w:p>
        </w:tc>
        <w:tc>
          <w:tcPr>
            <w:tcW w:type="dxa" w:w="1126"/>
          </w:tcPr>
          <w:p>
            <w:pPr>
              <w:spacing w:after="0"/>
              <w:jc w:val="right"/>
            </w:pPr>
          </w:p>
        </w:tc>
        <w:tc>
          <w:tcPr>
            <w:tcW w:type="dxa" w:w="1190"/>
          </w:tcPr>
          <w:p>
            <w:pPr>
              <w:spacing w:after="0"/>
              <w:jc w:val="right"/>
            </w:pPr>
            <w:r>
              <w:rPr>
                <w:sz w:val="16"/>
              </w:rPr>
              <w:t>$132,386</w:t>
            </w:r>
          </w:p>
        </w:tc>
        <w:tc>
          <w:tcPr>
            <w:tcW w:type="dxa" w:w="1305"/>
          </w:tcPr>
          <w:p>
            <w:pPr>
              <w:spacing w:after="0"/>
              <w:jc w:val="right"/>
            </w:pPr>
            <w:r>
              <w:rPr>
                <w:sz w:val="16"/>
              </w:rPr>
              <w:t>0.000142%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$4,433,563,807</w:t>
            </w:r>
          </w:p>
        </w:tc>
        <w:tc>
          <w:tcPr>
            <w:tcW w:type="dxa" w:w="1215"/>
          </w:tcPr>
          <w:p>
            <w:pPr>
              <w:spacing w:after="0"/>
              <w:jc w:val="right"/>
            </w:pPr>
            <w:r>
              <w:rPr>
                <w:sz w:val="16"/>
              </w:rPr>
              <w:t>$242,966,253</w:t>
            </w:r>
          </w:p>
        </w:tc>
        <w:tc>
          <w:tcPr>
            <w:tcW w:type="dxa" w:w="1048"/>
          </w:tcPr>
          <w:p>
            <w:pPr>
              <w:spacing w:after="0"/>
              <w:jc w:val="right"/>
            </w:pPr>
            <w:r>
              <w:rPr>
                <w:sz w:val="16"/>
              </w:rPr>
              <w:t>21,570</w:t>
            </w:r>
          </w:p>
        </w:tc>
        <w:tc>
          <w:tcPr>
            <w:tcW w:type="dxa" w:w="1037"/>
          </w:tcPr>
          <w:p>
            <w:pPr>
              <w:spacing w:after="0"/>
              <w:jc w:val="right"/>
            </w:pPr>
            <w:r>
              <w:rPr>
                <w:sz w:val="16"/>
              </w:rPr>
              <w:t>$348,333</w:t>
            </w:r>
          </w:p>
        </w:tc>
        <w:tc>
          <w:tcPr>
            <w:tcW w:type="dxa" w:w="1126"/>
          </w:tcPr>
          <w:p>
            <w:pPr>
              <w:spacing w:after="0"/>
              <w:jc w:val="right"/>
            </w:pPr>
            <w:r>
              <w:rPr>
                <w:sz w:val="16"/>
              </w:rPr>
              <w:t>$91,972</w:t>
            </w:r>
          </w:p>
        </w:tc>
        <w:tc>
          <w:tcPr>
            <w:tcW w:type="dxa" w:w="1190"/>
          </w:tcPr>
          <w:p>
            <w:pPr>
              <w:spacing w:after="0"/>
              <w:jc w:val="right"/>
            </w:pPr>
            <w:r>
              <w:rPr>
                <w:sz w:val="16"/>
              </w:rPr>
              <w:t>$335,976</w:t>
            </w:r>
          </w:p>
        </w:tc>
        <w:tc>
          <w:tcPr>
            <w:tcW w:type="dxa" w:w="1305"/>
          </w:tcPr>
          <w:p>
            <w:pPr>
              <w:spacing w:after="0"/>
              <w:jc w:val="right"/>
            </w:pPr>
            <w:r>
              <w:rPr>
                <w:sz w:val="16"/>
              </w:rPr>
              <w:t>0.00786%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$4,433,563,807</w:t>
            </w:r>
          </w:p>
        </w:tc>
        <w:tc>
          <w:tcPr>
            <w:tcW w:type="dxa" w:w="1215"/>
          </w:tcPr>
          <w:p>
            <w:pPr>
              <w:spacing w:after="0"/>
              <w:jc w:val="right"/>
            </w:pPr>
            <w:r>
              <w:rPr>
                <w:sz w:val="16"/>
              </w:rPr>
              <w:t>$242,966,253</w:t>
            </w:r>
          </w:p>
        </w:tc>
        <w:tc>
          <w:tcPr>
            <w:tcW w:type="dxa" w:w="1048"/>
          </w:tcPr>
          <w:p>
            <w:pPr>
              <w:spacing w:after="0"/>
              <w:jc w:val="right"/>
            </w:pPr>
            <w:r>
              <w:rPr>
                <w:sz w:val="16"/>
              </w:rPr>
              <w:t>21,570</w:t>
            </w:r>
          </w:p>
        </w:tc>
        <w:tc>
          <w:tcPr>
            <w:tcW w:type="dxa" w:w="1037"/>
          </w:tcPr>
          <w:p>
            <w:pPr>
              <w:spacing w:after="0"/>
              <w:jc w:val="right"/>
            </w:pPr>
            <w:r>
              <w:rPr>
                <w:sz w:val="16"/>
              </w:rPr>
              <w:t>$364,756</w:t>
            </w:r>
          </w:p>
        </w:tc>
        <w:tc>
          <w:tcPr>
            <w:tcW w:type="dxa" w:w="1126"/>
          </w:tcPr>
          <w:p>
            <w:pPr>
              <w:spacing w:after="0"/>
              <w:jc w:val="right"/>
            </w:pPr>
            <w:r>
              <w:rPr>
                <w:sz w:val="16"/>
              </w:rPr>
              <w:t>$2,806</w:t>
            </w:r>
          </w:p>
        </w:tc>
        <w:tc>
          <w:tcPr>
            <w:tcW w:type="dxa" w:w="1190"/>
          </w:tcPr>
          <w:p>
            <w:pPr>
              <w:spacing w:after="0"/>
              <w:jc w:val="right"/>
            </w:pPr>
            <w:r>
              <w:rPr>
                <w:sz w:val="16"/>
              </w:rPr>
              <w:t>$283,520</w:t>
            </w:r>
          </w:p>
        </w:tc>
        <w:tc>
          <w:tcPr>
            <w:tcW w:type="dxa" w:w="1305"/>
          </w:tcPr>
          <w:p>
            <w:pPr>
              <w:spacing w:after="0"/>
              <w:jc w:val="right"/>
            </w:pPr>
            <w:r>
              <w:rPr>
                <w:sz w:val="16"/>
              </w:rPr>
              <w:t>0.00823%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$1,366,235,211</w:t>
            </w:r>
          </w:p>
        </w:tc>
        <w:tc>
          <w:tcPr>
            <w:tcW w:type="dxa" w:w="1215"/>
          </w:tcPr>
          <w:p>
            <w:pPr>
              <w:spacing w:after="0"/>
              <w:jc w:val="right"/>
            </w:pPr>
            <w:r>
              <w:rPr>
                <w:sz w:val="16"/>
              </w:rPr>
              <w:t>$48,896,430</w:t>
            </w:r>
          </w:p>
        </w:tc>
        <w:tc>
          <w:tcPr>
            <w:tcW w:type="dxa" w:w="1048"/>
          </w:tcPr>
          <w:p>
            <w:pPr>
              <w:spacing w:after="0"/>
              <w:jc w:val="right"/>
            </w:pPr>
            <w:r>
              <w:rPr>
                <w:sz w:val="16"/>
              </w:rPr>
              <w:t>9,091</w:t>
            </w:r>
          </w:p>
        </w:tc>
        <w:tc>
          <w:tcPr>
            <w:tcW w:type="dxa" w:w="1037"/>
          </w:tcPr>
          <w:p>
            <w:pPr>
              <w:spacing w:after="0"/>
              <w:jc w:val="right"/>
            </w:pPr>
            <w:r>
              <w:rPr>
                <w:sz w:val="16"/>
              </w:rPr>
              <w:t>$1,442,305</w:t>
            </w:r>
          </w:p>
        </w:tc>
        <w:tc>
          <w:tcPr>
            <w:tcW w:type="dxa" w:w="1126"/>
          </w:tcPr>
          <w:p>
            <w:pPr>
              <w:spacing w:after="0"/>
              <w:jc w:val="right"/>
            </w:pPr>
            <w:r>
              <w:rPr>
                <w:sz w:val="16"/>
              </w:rPr>
              <w:t>$2,167</w:t>
            </w:r>
          </w:p>
        </w:tc>
        <w:tc>
          <w:tcPr>
            <w:tcW w:type="dxa" w:w="1190"/>
          </w:tcPr>
          <w:p>
            <w:pPr>
              <w:spacing w:after="0"/>
              <w:jc w:val="right"/>
            </w:pPr>
            <w:r>
              <w:rPr>
                <w:sz w:val="16"/>
              </w:rPr>
              <w:t>$174,798</w:t>
            </w:r>
          </w:p>
        </w:tc>
        <w:tc>
          <w:tcPr>
            <w:tcW w:type="dxa" w:w="1305"/>
          </w:tcPr>
          <w:p>
            <w:pPr>
              <w:spacing w:after="0"/>
              <w:jc w:val="right"/>
            </w:pPr>
            <w:r>
              <w:rPr>
                <w:sz w:val="16"/>
              </w:rPr>
              <w:t>0.106%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$4,433,563,807</w:t>
            </w:r>
          </w:p>
        </w:tc>
        <w:tc>
          <w:tcPr>
            <w:tcW w:type="dxa" w:w="1215"/>
          </w:tcPr>
          <w:p>
            <w:pPr>
              <w:spacing w:after="0"/>
              <w:jc w:val="right"/>
            </w:pPr>
            <w:r>
              <w:rPr>
                <w:sz w:val="16"/>
              </w:rPr>
              <w:t>$242,966,253</w:t>
            </w:r>
          </w:p>
        </w:tc>
        <w:tc>
          <w:tcPr>
            <w:tcW w:type="dxa" w:w="1048"/>
          </w:tcPr>
          <w:p>
            <w:pPr>
              <w:spacing w:after="0"/>
              <w:jc w:val="right"/>
            </w:pPr>
            <w:r>
              <w:rPr>
                <w:sz w:val="16"/>
              </w:rPr>
              <w:t>21,570</w:t>
            </w:r>
          </w:p>
        </w:tc>
        <w:tc>
          <w:tcPr>
            <w:tcW w:type="dxa" w:w="1037"/>
          </w:tcPr>
          <w:p>
            <w:pPr>
              <w:spacing w:after="0"/>
              <w:jc w:val="right"/>
            </w:pPr>
            <w:r>
              <w:rPr>
                <w:sz w:val="16"/>
              </w:rPr>
              <w:t>$32,170</w:t>
            </w:r>
          </w:p>
        </w:tc>
        <w:tc>
          <w:tcPr>
            <w:tcW w:type="dxa" w:w="1126"/>
          </w:tcPr>
          <w:p>
            <w:pPr>
              <w:spacing w:after="0"/>
              <w:jc w:val="right"/>
            </w:pPr>
            <w:r>
              <w:rPr>
                <w:sz w:val="16"/>
              </w:rPr>
              <w:t>$499</w:t>
            </w:r>
          </w:p>
        </w:tc>
        <w:tc>
          <w:tcPr>
            <w:tcW w:type="dxa" w:w="1190"/>
          </w:tcPr>
          <w:p>
            <w:pPr>
              <w:spacing w:after="0"/>
              <w:jc w:val="right"/>
            </w:pPr>
            <w:r>
              <w:rPr>
                <w:sz w:val="16"/>
              </w:rPr>
              <w:t>$29,402</w:t>
            </w:r>
          </w:p>
        </w:tc>
        <w:tc>
          <w:tcPr>
            <w:tcW w:type="dxa" w:w="1305"/>
          </w:tcPr>
          <w:p>
            <w:pPr>
              <w:spacing w:after="0"/>
              <w:jc w:val="right"/>
            </w:pPr>
            <w:r>
              <w:rPr>
                <w:sz w:val="16"/>
              </w:rPr>
              <w:t>0.000726%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21,570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$4,433,563,807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$242,966,253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$8,416,530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$4,507,835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96"/>
        <w:gridCol w:w="1197"/>
        <w:gridCol w:w="1197"/>
        <w:gridCol w:w="1197"/>
        <w:gridCol w:w="1197"/>
        <w:gridCol w:w="1197"/>
        <w:gridCol w:w="1197"/>
        <w:gridCol w:w="1333"/>
      </w:tblGrid>
      <w:tr>
        <w:trPr>
          <w:cantSplit/>
          <w:tblHeader/>
        </w:trPr>
        <w:tc>
          <w:tcPr>
            <w:tcW w:type="dxa" w:w="5596"/>
            <w:shd w:val="clear" w:color="auto" w:fill="E8E8E8"/>
          </w:tcPr>
          <w:p>
            <w:pPr>
              <w:spacing w:after="0"/>
              <w:jc w:val="left"/>
            </w:pPr>
            <w:r>
              <w:rPr>
                <w:b/>
                <w:sz w:val="16"/>
              </w:rPr>
              <w:t>Scope</w:t>
            </w:r>
          </w:p>
        </w:tc>
        <w:tc>
          <w:tcPr>
            <w:tcW w:type="dxa" w:w="1197"/>
            <w:shd w:val="clear" w:color="auto" w:fill="E8E8E8"/>
          </w:tcPr>
          <w:p>
            <w:pPr>
              <w:spacing w:after="0"/>
              <w:jc w:val="right"/>
            </w:pPr>
            <w:r>
              <w:rPr>
                <w:b/>
                <w:sz w:val="16"/>
              </w:rPr>
              <w:t>RL, FMA</w:t>
            </w:r>
          </w:p>
          <w:p>
            <w:pPr>
              <w:spacing w:after="0"/>
              <w:jc w:val="right"/>
            </w:pPr>
            <w:r>
              <w:rPr>
                <w:i/>
                <w:color w:val="555555"/>
                <w:sz w:val="14"/>
              </w:rPr>
              <w:t>properties</w:t>
            </w:r>
          </w:p>
        </w:tc>
        <w:tc>
          <w:tcPr>
            <w:tcW w:type="dxa" w:w="1197"/>
            <w:shd w:val="clear" w:color="auto" w:fill="E8E8E8"/>
          </w:tcPr>
          <w:p>
            <w:pPr>
              <w:spacing w:after="0"/>
              <w:jc w:val="right"/>
            </w:pPr>
            <w:r>
              <w:rPr>
                <w:b/>
                <w:sz w:val="16"/>
              </w:rPr>
              <w:t>SRL, FMA</w:t>
            </w:r>
          </w:p>
          <w:p>
            <w:pPr>
              <w:spacing w:after="0"/>
              <w:jc w:val="right"/>
            </w:pPr>
            <w:r>
              <w:rPr>
                <w:i/>
                <w:color w:val="555555"/>
                <w:sz w:val="14"/>
              </w:rPr>
              <w:t>properties</w:t>
            </w:r>
          </w:p>
        </w:tc>
        <w:tc>
          <w:tcPr>
            <w:tcW w:type="dxa" w:w="1197"/>
            <w:shd w:val="clear" w:color="auto" w:fill="E8E8E8"/>
          </w:tcPr>
          <w:p>
            <w:pPr>
              <w:spacing w:after="0"/>
              <w:jc w:val="right"/>
            </w:pPr>
            <w:r>
              <w:rPr>
                <w:b/>
                <w:sz w:val="16"/>
              </w:rPr>
              <w:t>RL, NFIP</w:t>
            </w:r>
          </w:p>
          <w:p>
            <w:pPr>
              <w:spacing w:after="0"/>
              <w:jc w:val="right"/>
            </w:pPr>
            <w:r>
              <w:rPr>
                <w:i/>
                <w:color w:val="555555"/>
                <w:sz w:val="14"/>
              </w:rPr>
              <w:t>properties</w:t>
            </w:r>
          </w:p>
        </w:tc>
        <w:tc>
          <w:tcPr>
            <w:tcW w:type="dxa" w:w="1197"/>
            <w:shd w:val="clear" w:color="auto" w:fill="E8E8E8"/>
          </w:tcPr>
          <w:p>
            <w:pPr>
              <w:spacing w:after="0"/>
              <w:jc w:val="right"/>
            </w:pPr>
            <w:r>
              <w:rPr>
                <w:b/>
                <w:sz w:val="16"/>
              </w:rPr>
              <w:t>SRL, NFIP</w:t>
            </w:r>
          </w:p>
          <w:p>
            <w:pPr>
              <w:spacing w:after="0"/>
              <w:jc w:val="right"/>
            </w:pPr>
            <w:r>
              <w:rPr>
                <w:i/>
                <w:color w:val="555555"/>
                <w:sz w:val="14"/>
              </w:rPr>
              <w:t>properties</w:t>
            </w:r>
          </w:p>
        </w:tc>
        <w:tc>
          <w:tcPr>
            <w:tcW w:type="dxa" w:w="11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97"/>
            <w:shd w:val="clear" w:color="auto" w:fill="E8E8E8"/>
          </w:tcPr>
          <w:p>
            <w:pPr>
              <w:spacing w:after="0"/>
              <w:jc w:val="right"/>
            </w:pPr>
            <w:r>
              <w:rPr>
                <w:b/>
                <w:sz w:val="16"/>
              </w:rPr>
              <w:t>Mitigated</w:t>
            </w:r>
          </w:p>
          <w:p>
            <w:pPr>
              <w:spacing w:after="0"/>
              <w:jc w:val="right"/>
            </w:pPr>
            <w:r>
              <w:rPr>
                <w:i/>
                <w:color w:val="555555"/>
                <w:sz w:val="14"/>
              </w:rPr>
              <w:t>properties</w:t>
            </w:r>
          </w:p>
        </w:tc>
        <w:tc>
          <w:tcPr>
            <w:tcW w:type="dxa" w:w="13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96"/>
          </w:tcPr>
          <w:p>
            <w:pPr>
              <w:spacing w:after="0"/>
              <w:jc w:val="left"/>
            </w:pPr>
            <w:r>
              <w:rPr>
                <w:sz w:val="16"/>
              </w:rPr>
              <w:t>County total</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SEMINOLE,CITY OF (community ID not in plan data)</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State level, not in this county: county not reported</w:t>
            </w:r>
          </w:p>
        </w:tc>
        <w:tc>
          <w:tcPr>
            <w:tcW w:type="dxa" w:w="1197"/>
          </w:tcPr>
          <w:p>
            <w:pPr>
              <w:spacing w:after="0"/>
              <w:jc w:val="right"/>
            </w:pPr>
            <w:r>
              <w:rPr>
                <w:sz w:val="16"/>
              </w:rPr>
              <w:t>3</w:t>
            </w:r>
          </w:p>
        </w:tc>
        <w:tc>
          <w:tcPr>
            <w:tcW w:type="dxa" w:w="1197"/>
          </w:tcPr>
          <w:p>
            <w:pPr>
              <w:spacing w:after="0"/>
              <w:jc w:val="right"/>
            </w:pPr>
            <w:r>
              <w:rPr>
                <w:sz w:val="16"/>
              </w:rPr>
              <w:t>8</w:t>
            </w:r>
          </w:p>
        </w:tc>
        <w:tc>
          <w:tcPr>
            <w:tcW w:type="dxa" w:w="1197"/>
          </w:tcPr>
          <w:p>
            <w:pPr>
              <w:spacing w:after="0"/>
              <w:jc w:val="right"/>
            </w:pPr>
            <w:r>
              <w:rPr>
                <w:sz w:val="16"/>
              </w:rPr>
              <w:t>12</w:t>
            </w:r>
          </w:p>
        </w:tc>
        <w:tc>
          <w:tcPr>
            <w:tcW w:type="dxa" w:w="1197"/>
          </w:tcPr>
          <w:p>
            <w:pPr>
              <w:spacing w:after="0"/>
              <w:jc w:val="right"/>
            </w:pPr>
            <w:r>
              <w:rPr>
                <w:sz w:val="16"/>
              </w:rPr>
              <w:t>7</w:t>
            </w:r>
          </w:p>
        </w:tc>
        <w:tc>
          <w:tcPr>
            <w:tcW w:type="dxa" w:w="1197"/>
          </w:tcPr>
          <w:p>
            <w:pPr>
              <w:spacing w:after="0"/>
              <w:jc w:val="right"/>
            </w:pPr>
            <w:r>
              <w:rPr>
                <w:sz w:val="16"/>
              </w:rPr>
              <w:t>13</w:t>
            </w:r>
          </w:p>
        </w:tc>
        <w:tc>
          <w:tcPr>
            <w:tcW w:type="dxa" w:w="1197"/>
          </w:tcPr>
          <w:p>
            <w:pPr>
              <w:spacing w:after="0"/>
              <w:jc w:val="right"/>
            </w:pPr>
            <w:r>
              <w:rPr>
                <w:sz w:val="16"/>
              </w:rPr>
              <w:t>1</w:t>
            </w:r>
          </w:p>
        </w:tc>
        <w:tc>
          <w:tcPr>
            <w:tcW w:type="dxa" w:w="1333"/>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Gaines County, TX: risk-assessment baseline packet, release 2026-10 (data as of 2026-09-28; County area 48165).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Gaines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Gaines County, TX: Risk-assessment baseline packet</dc:title>
  <dc:subject>Hazard Plain release 2026-10, as of 2026-09-28. Preview: automated baseline</dc:subject>
  <dc:creator>Hazard Plain</dc:creator>
  <cp:keywords>Hazard Plain; hazard mitigation; risk assessment; 48165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