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Fannin County, TX</w:t>
      </w:r>
    </w:p>
    <w:p>
      <w:pPr>
        <w:spacing w:after="120" w:before="0"/>
      </w:pPr>
      <w:r>
        <w:rPr>
          <w:color w:val="555555"/>
          <w:sz w:val="24"/>
        </w:rPr>
        <w:t>Risk-assessment baseline packet</w:t>
      </w:r>
    </w:p>
    <w:p>
      <w:pPr>
        <w:spacing w:after="120" w:before="0"/>
      </w:pPr>
      <w:r>
        <w:rPr>
          <w:b/>
          <w:sz w:val="18"/>
        </w:rPr>
        <w:t xml:space="preserve">County FIPS: </w:t>
      </w:r>
      <w:r>
        <w:rPr>
          <w:sz w:val="18"/>
        </w:rPr>
        <w:t>48147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2027-10-26. Plan: Fannin County (FEMA plan 107110), approved 2022-10-27.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2022-10-27: 1 new hazard declaration (1 incident) and 117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($8,213,994 a year), Tornado ($5,920,665) and Inland Flooding ($4,244,251).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2027-10-26</w:t>
      </w:r>
    </w:p>
    <w:p>
      <w:pPr>
        <w:keepNext/>
        <w:spacing w:after="40" w:before="0"/>
      </w:pPr>
      <w:r>
        <w:rPr>
          <w:b/>
        </w:rPr>
        <w:t xml:space="preserve">Plan: </w:t>
      </w:r>
      <w:r>
        <w:rPr/>
        <w:t>Fannin County (FEMA plan 107110)</w:t>
      </w:r>
    </w:p>
    <w:p>
      <w:pPr>
        <w:keepNext/>
        <w:spacing w:after="40" w:before="0"/>
      </w:pPr>
      <w:r>
        <w:rPr>
          <w:b/>
        </w:rPr>
        <w:t xml:space="preserve">Approved: </w:t>
      </w:r>
      <w:r>
        <w:rPr/>
        <w:t>2022-10-27</w:t>
      </w:r>
    </w:p>
    <w:p>
      <w:pPr>
        <w:keepNext/>
        <w:spacing w:after="40" w:before="0"/>
      </w:pPr>
      <w:r>
        <w:rPr>
          <w:b/>
        </w:rPr>
        <w:t xml:space="preserve">Days to expiry: </w:t>
      </w:r>
      <w:r>
        <w:rPr/>
        <w:t>391</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DR-4781-TX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18"/>
        <w:gridCol w:w="1971"/>
        <w:gridCol w:w="2369"/>
        <w:gridCol w:w="2619"/>
        <w:gridCol w:w="1037"/>
        <w:gridCol w:w="1037"/>
        <w:gridCol w:w="876"/>
        <w:gridCol w:w="1286"/>
      </w:tblGrid>
      <w:tr>
        <w:trPr>
          <w:cantSplit/>
          <w:tblHeader/>
        </w:trPr>
        <w:tc>
          <w:tcPr>
            <w:tcW w:type="dxa" w:w="2918"/>
            <w:shd w:val="clear" w:color="auto" w:fill="E8E8E8"/>
          </w:tcPr>
          <w:p>
            <w:pPr>
              <w:spacing w:after="0"/>
              <w:jc w:val="left"/>
            </w:pPr>
            <w:r>
              <w:rPr>
                <w:b/>
                <w:sz w:val="16"/>
              </w:rPr>
              <w:t>Jurisdiction</w:t>
            </w:r>
          </w:p>
        </w:tc>
        <w:tc>
          <w:tcPr>
            <w:tcW w:type="dxa" w:w="1971"/>
            <w:shd w:val="clear" w:color="auto" w:fill="E8E8E8"/>
          </w:tcPr>
          <w:p>
            <w:pPr>
              <w:spacing w:after="0"/>
              <w:jc w:val="left"/>
            </w:pPr>
            <w:r>
              <w:rPr>
                <w:b/>
                <w:sz w:val="16"/>
              </w:rPr>
              <w:t>Type</w:t>
            </w:r>
          </w:p>
        </w:tc>
        <w:tc>
          <w:tcPr>
            <w:tcW w:type="dxa" w:w="2369"/>
            <w:shd w:val="clear" w:color="auto" w:fill="E8E8E8"/>
          </w:tcPr>
          <w:p>
            <w:pPr>
              <w:spacing w:after="0"/>
              <w:jc w:val="left"/>
            </w:pPr>
            <w:r>
              <w:rPr>
                <w:b/>
                <w:sz w:val="16"/>
              </w:rPr>
              <w:t>Status</w:t>
            </w:r>
          </w:p>
        </w:tc>
        <w:tc>
          <w:tcPr>
            <w:tcW w:type="dxa" w:w="261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86"/>
            <w:shd w:val="clear" w:color="auto" w:fill="E8E8E8"/>
          </w:tcPr>
          <w:p>
            <w:pPr>
              <w:spacing w:after="0"/>
              <w:jc w:val="left"/>
            </w:pPr>
            <w:r>
              <w:rPr>
                <w:b/>
                <w:sz w:val="16"/>
              </w:rPr>
              <w:t>Notes</w:t>
            </w:r>
          </w:p>
        </w:tc>
      </w:tr>
      <w:tr>
        <w:trPr>
          <w:cantSplit/>
        </w:trPr>
        <w:tc>
          <w:tcPr>
            <w:tcW w:type="dxa" w:w="2918"/>
          </w:tcPr>
          <w:p>
            <w:pPr>
              <w:spacing w:after="0"/>
              <w:jc w:val="left"/>
            </w:pPr>
            <w:r>
              <w:rPr>
                <w:sz w:val="16"/>
              </w:rPr>
              <w:t>Fannin County</w:t>
            </w:r>
          </w:p>
        </w:tc>
        <w:tc>
          <w:tcPr>
            <w:tcW w:type="dxa" w:w="1971"/>
          </w:tcPr>
          <w:p>
            <w:pPr>
              <w:spacing w:after="0"/>
              <w:jc w:val="left"/>
            </w:pPr>
            <w:r>
              <w:rPr>
                <w:sz w:val="16"/>
              </w:rPr>
              <w:t>County</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Bailey city</w:t>
            </w:r>
          </w:p>
        </w:tc>
        <w:tc>
          <w:tcPr>
            <w:tcW w:type="dxa" w:w="1971"/>
          </w:tcPr>
          <w:p>
            <w:pPr>
              <w:spacing w:after="0"/>
              <w:jc w:val="left"/>
            </w:pPr>
            <w:r>
              <w:rPr>
                <w:sz w:val="16"/>
              </w:rPr>
              <w:t>Town</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Bonham city</w:t>
            </w:r>
          </w:p>
        </w:tc>
        <w:tc>
          <w:tcPr>
            <w:tcW w:type="dxa" w:w="1971"/>
          </w:tcPr>
          <w:p>
            <w:pPr>
              <w:spacing w:after="0"/>
              <w:jc w:val="left"/>
            </w:pPr>
            <w:r>
              <w:rPr>
                <w:sz w:val="16"/>
              </w:rPr>
              <w:t>City</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Dodd City town</w:t>
            </w:r>
          </w:p>
        </w:tc>
        <w:tc>
          <w:tcPr>
            <w:tcW w:type="dxa" w:w="1971"/>
          </w:tcPr>
          <w:p>
            <w:pPr>
              <w:spacing w:after="0"/>
              <w:jc w:val="left"/>
            </w:pPr>
            <w:r>
              <w:rPr>
                <w:sz w:val="16"/>
              </w:rPr>
              <w:t>Town</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Ector city</w:t>
            </w:r>
          </w:p>
        </w:tc>
        <w:tc>
          <w:tcPr>
            <w:tcW w:type="dxa" w:w="1971"/>
          </w:tcPr>
          <w:p>
            <w:pPr>
              <w:spacing w:after="0"/>
              <w:jc w:val="left"/>
            </w:pPr>
            <w:r>
              <w:rPr>
                <w:sz w:val="16"/>
              </w:rPr>
              <w:t>City</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Honey Grove city</w:t>
            </w:r>
          </w:p>
        </w:tc>
        <w:tc>
          <w:tcPr>
            <w:tcW w:type="dxa" w:w="1971"/>
          </w:tcPr>
          <w:p>
            <w:pPr>
              <w:spacing w:after="0"/>
              <w:jc w:val="left"/>
            </w:pPr>
            <w:r>
              <w:rPr>
                <w:sz w:val="16"/>
              </w:rPr>
              <w:t>City</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Ladonia town</w:t>
            </w:r>
          </w:p>
        </w:tc>
        <w:tc>
          <w:tcPr>
            <w:tcW w:type="dxa" w:w="1971"/>
          </w:tcPr>
          <w:p>
            <w:pPr>
              <w:spacing w:after="0"/>
              <w:jc w:val="left"/>
            </w:pPr>
            <w:r>
              <w:rPr>
                <w:sz w:val="16"/>
              </w:rPr>
              <w:t>Town</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Leonard city</w:t>
            </w:r>
          </w:p>
        </w:tc>
        <w:tc>
          <w:tcPr>
            <w:tcW w:type="dxa" w:w="1971"/>
          </w:tcPr>
          <w:p>
            <w:pPr>
              <w:spacing w:after="0"/>
              <w:jc w:val="left"/>
            </w:pPr>
            <w:r>
              <w:rPr>
                <w:sz w:val="16"/>
              </w:rPr>
              <w:t>City</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Ravenna city</w:t>
            </w:r>
          </w:p>
        </w:tc>
        <w:tc>
          <w:tcPr>
            <w:tcW w:type="dxa" w:w="1971"/>
          </w:tcPr>
          <w:p>
            <w:pPr>
              <w:spacing w:after="0"/>
              <w:jc w:val="left"/>
            </w:pPr>
            <w:r>
              <w:rPr>
                <w:sz w:val="16"/>
              </w:rPr>
              <w:t>City</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Savoy city</w:t>
            </w:r>
          </w:p>
        </w:tc>
        <w:tc>
          <w:tcPr>
            <w:tcW w:type="dxa" w:w="1971"/>
          </w:tcPr>
          <w:p>
            <w:pPr>
              <w:spacing w:after="0"/>
              <w:jc w:val="left"/>
            </w:pPr>
            <w:r>
              <w:rPr>
                <w:sz w:val="16"/>
              </w:rPr>
              <w:t>City</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Trenton city</w:t>
            </w:r>
          </w:p>
        </w:tc>
        <w:tc>
          <w:tcPr>
            <w:tcW w:type="dxa" w:w="1971"/>
          </w:tcPr>
          <w:p>
            <w:pPr>
              <w:spacing w:after="0"/>
              <w:jc w:val="left"/>
            </w:pPr>
            <w:r>
              <w:rPr>
                <w:sz w:val="16"/>
              </w:rPr>
              <w:t>City</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Whitewright town</w:t>
            </w:r>
          </w:p>
        </w:tc>
        <w:tc>
          <w:tcPr>
            <w:tcW w:type="dxa" w:w="1971"/>
          </w:tcPr>
          <w:p>
            <w:pPr>
              <w:spacing w:after="0"/>
              <w:jc w:val="left"/>
            </w:pPr>
            <w:r>
              <w:rPr>
                <w:sz w:val="16"/>
              </w:rPr>
              <w:t>Town</w:t>
            </w:r>
          </w:p>
        </w:tc>
        <w:tc>
          <w:tcPr>
            <w:tcW w:type="dxa" w:w="2369"/>
          </w:tcPr>
          <w:p>
            <w:pPr>
              <w:spacing w:after="0"/>
              <w:jc w:val="left"/>
            </w:pPr>
            <w:r>
              <w:rPr>
                <w:sz w:val="16"/>
              </w:rPr>
              <w:t>Approved, expires 2028-10-12</w:t>
            </w:r>
          </w:p>
        </w:tc>
        <w:tc>
          <w:tcPr>
            <w:tcW w:type="dxa" w:w="2619"/>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76"/>
          </w:tcPr>
          <w:p>
            <w:pPr>
              <w:spacing w:after="0"/>
              <w:jc w:val="right"/>
            </w:pPr>
            <w:r>
              <w:rPr>
                <w:sz w:val="16"/>
              </w:rPr>
              <w:t>743</w:t>
            </w:r>
          </w:p>
        </w:tc>
        <w:tc>
          <w:tcPr>
            <w:tcW w:type="dxa" w:w="1286"/>
          </w:tcPr>
          <w:p>
            <w:pPr>
              <w:spacing w:after="0"/>
              <w:jc w:val="left"/>
            </w:pPr>
            <w:r>
              <w:rPr>
                <w:sz w:val="16"/>
              </w:rPr>
              <w:t>this jurisdiction approved 2024-01-25</w:t>
            </w:r>
          </w:p>
        </w:tc>
      </w:tr>
      <w:tr>
        <w:trPr>
          <w:cantSplit/>
        </w:trPr>
        <w:tc>
          <w:tcPr>
            <w:tcW w:type="dxa" w:w="2918"/>
          </w:tcPr>
          <w:p>
            <w:pPr>
              <w:spacing w:after="0"/>
              <w:jc w:val="left"/>
            </w:pPr>
            <w:r>
              <w:rPr>
                <w:sz w:val="16"/>
              </w:rPr>
              <w:t>Windom town</w:t>
            </w:r>
          </w:p>
        </w:tc>
        <w:tc>
          <w:tcPr>
            <w:tcW w:type="dxa" w:w="1971"/>
          </w:tcPr>
          <w:p>
            <w:pPr>
              <w:spacing w:after="0"/>
              <w:jc w:val="left"/>
            </w:pPr>
            <w:r>
              <w:rPr>
                <w:sz w:val="16"/>
              </w:rPr>
              <w:t>Town</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Bonham Independent School District</w:t>
            </w:r>
          </w:p>
        </w:tc>
        <w:tc>
          <w:tcPr>
            <w:tcW w:type="dxa" w:w="1971"/>
          </w:tcPr>
          <w:p>
            <w:pPr>
              <w:spacing w:after="0"/>
              <w:jc w:val="left"/>
            </w:pPr>
            <w:r>
              <w:rPr>
                <w:sz w:val="16"/>
              </w:rPr>
              <w:t>School/School District</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Dodd City Independent School District</w:t>
            </w:r>
          </w:p>
        </w:tc>
        <w:tc>
          <w:tcPr>
            <w:tcW w:type="dxa" w:w="1971"/>
          </w:tcPr>
          <w:p>
            <w:pPr>
              <w:spacing w:after="0"/>
              <w:jc w:val="left"/>
            </w:pPr>
            <w:r>
              <w:rPr>
                <w:sz w:val="16"/>
              </w:rPr>
              <w:t>School/School District</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Ector Independent School District</w:t>
            </w:r>
          </w:p>
        </w:tc>
        <w:tc>
          <w:tcPr>
            <w:tcW w:type="dxa" w:w="1971"/>
          </w:tcPr>
          <w:p>
            <w:pPr>
              <w:spacing w:after="0"/>
              <w:jc w:val="left"/>
            </w:pPr>
            <w:r>
              <w:rPr>
                <w:sz w:val="16"/>
              </w:rPr>
              <w:t>School/School District</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Fannindel Independent School District</w:t>
            </w:r>
          </w:p>
        </w:tc>
        <w:tc>
          <w:tcPr>
            <w:tcW w:type="dxa" w:w="1971"/>
          </w:tcPr>
          <w:p>
            <w:pPr>
              <w:spacing w:after="0"/>
              <w:jc w:val="left"/>
            </w:pPr>
            <w:r>
              <w:rPr>
                <w:sz w:val="16"/>
              </w:rPr>
              <w:t>School/School District</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Honey Grove Independent School District</w:t>
            </w:r>
          </w:p>
        </w:tc>
        <w:tc>
          <w:tcPr>
            <w:tcW w:type="dxa" w:w="1971"/>
          </w:tcPr>
          <w:p>
            <w:pPr>
              <w:spacing w:after="0"/>
              <w:jc w:val="left"/>
            </w:pPr>
            <w:r>
              <w:rPr>
                <w:sz w:val="16"/>
              </w:rPr>
              <w:t>School/School District</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Leonard Independent School District</w:t>
            </w:r>
          </w:p>
        </w:tc>
        <w:tc>
          <w:tcPr>
            <w:tcW w:type="dxa" w:w="1971"/>
          </w:tcPr>
          <w:p>
            <w:pPr>
              <w:spacing w:after="0"/>
              <w:jc w:val="left"/>
            </w:pPr>
            <w:r>
              <w:rPr>
                <w:sz w:val="16"/>
              </w:rPr>
              <w:t>School/School District</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Sam Rayburn Independent School District</w:t>
            </w:r>
          </w:p>
        </w:tc>
        <w:tc>
          <w:tcPr>
            <w:tcW w:type="dxa" w:w="1971"/>
          </w:tcPr>
          <w:p>
            <w:pPr>
              <w:spacing w:after="0"/>
              <w:jc w:val="left"/>
            </w:pPr>
            <w:r>
              <w:rPr>
                <w:sz w:val="16"/>
              </w:rPr>
              <w:t>School/School District</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Savoy Independent School District</w:t>
            </w:r>
          </w:p>
        </w:tc>
        <w:tc>
          <w:tcPr>
            <w:tcW w:type="dxa" w:w="1971"/>
          </w:tcPr>
          <w:p>
            <w:pPr>
              <w:spacing w:after="0"/>
              <w:jc w:val="left"/>
            </w:pPr>
            <w:r>
              <w:rPr>
                <w:sz w:val="16"/>
              </w:rPr>
              <w:t>School/School District</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Trenton Independent School District</w:t>
            </w:r>
          </w:p>
        </w:tc>
        <w:tc>
          <w:tcPr>
            <w:tcW w:type="dxa" w:w="1971"/>
          </w:tcPr>
          <w:p>
            <w:pPr>
              <w:spacing w:after="0"/>
              <w:jc w:val="left"/>
            </w:pPr>
            <w:r>
              <w:rPr>
                <w:sz w:val="16"/>
              </w:rPr>
              <w:t>School/School District</w:t>
            </w:r>
          </w:p>
        </w:tc>
        <w:tc>
          <w:tcPr>
            <w:tcW w:type="dxa" w:w="2369"/>
          </w:tcPr>
          <w:p>
            <w:pPr>
              <w:spacing w:after="0"/>
              <w:jc w:val="left"/>
            </w:pPr>
            <w:r>
              <w:rPr>
                <w:sz w:val="16"/>
              </w:rPr>
              <w:t>Approved, expires 2027-10-26</w:t>
            </w:r>
          </w:p>
        </w:tc>
        <w:tc>
          <w:tcPr>
            <w:tcW w:type="dxa" w:w="2619"/>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76"/>
          </w:tcPr>
          <w:p>
            <w:pPr>
              <w:spacing w:after="0"/>
              <w:jc w:val="right"/>
            </w:pPr>
            <w:r>
              <w:rPr>
                <w:sz w:val="16"/>
              </w:rPr>
              <w:t>391</w:t>
            </w:r>
          </w:p>
        </w:tc>
        <w:tc>
          <w:tcPr>
            <w:tcW w:type="dxa" w:w="1286"/>
          </w:tcPr>
          <w:p>
            <w:pPr>
              <w:spacing w:after="0"/>
              <w:jc w:val="left"/>
            </w:pPr>
          </w:p>
        </w:tc>
      </w:tr>
      <w:tr>
        <w:trPr>
          <w:cantSplit/>
        </w:trPr>
        <w:tc>
          <w:tcPr>
            <w:tcW w:type="dxa" w:w="2918"/>
          </w:tcPr>
          <w:p>
            <w:pPr>
              <w:spacing w:after="0"/>
              <w:jc w:val="left"/>
            </w:pPr>
            <w:r>
              <w:rPr>
                <w:sz w:val="16"/>
              </w:rPr>
              <w:t>Whitewright Independent School District</w:t>
            </w:r>
          </w:p>
        </w:tc>
        <w:tc>
          <w:tcPr>
            <w:tcW w:type="dxa" w:w="1971"/>
          </w:tcPr>
          <w:p>
            <w:pPr>
              <w:spacing w:after="0"/>
              <w:jc w:val="left"/>
            </w:pPr>
            <w:r>
              <w:rPr>
                <w:sz w:val="16"/>
              </w:rPr>
              <w:t>School/School District</w:t>
            </w:r>
          </w:p>
        </w:tc>
        <w:tc>
          <w:tcPr>
            <w:tcW w:type="dxa" w:w="2369"/>
          </w:tcPr>
          <w:p>
            <w:pPr>
              <w:spacing w:after="0"/>
              <w:jc w:val="left"/>
            </w:pPr>
            <w:r>
              <w:rPr>
                <w:sz w:val="16"/>
              </w:rPr>
              <w:t>Approved, expires 2028-10-12</w:t>
            </w:r>
          </w:p>
        </w:tc>
        <w:tc>
          <w:tcPr>
            <w:tcW w:type="dxa" w:w="2619"/>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76"/>
          </w:tcPr>
          <w:p>
            <w:pPr>
              <w:spacing w:after="0"/>
              <w:jc w:val="right"/>
            </w:pPr>
            <w:r>
              <w:rPr>
                <w:sz w:val="16"/>
              </w:rPr>
              <w:t>743</w:t>
            </w:r>
          </w:p>
        </w:tc>
        <w:tc>
          <w:tcPr>
            <w:tcW w:type="dxa" w:w="1286"/>
          </w:tcPr>
          <w:p>
            <w:pPr>
              <w:spacing w:after="0"/>
              <w:jc w:val="left"/>
            </w:pPr>
            <w:r>
              <w:rPr>
                <w:sz w:val="16"/>
              </w:rPr>
              <w:t>this jurisdiction approved 2024-02-08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3"/>
        <w:gridCol w:w="1497"/>
        <w:gridCol w:w="1037"/>
        <w:gridCol w:w="1126"/>
        <w:gridCol w:w="1630"/>
        <w:gridCol w:w="1139"/>
        <w:gridCol w:w="1753"/>
        <w:gridCol w:w="290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3"/>
            <w:shd w:val="clear" w:color="auto" w:fill="E8E8E8"/>
          </w:tcPr>
          <w:p>
            <w:pPr>
              <w:spacing w:after="0"/>
              <w:jc w:val="left"/>
            </w:pPr>
            <w:r>
              <w:rPr>
                <w:b/>
                <w:sz w:val="16"/>
              </w:rPr>
              <w:t>NRI risk rating</w:t>
            </w:r>
          </w:p>
        </w:tc>
        <w:tc>
          <w:tcPr>
            <w:tcW w:type="dxa" w:w="14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Drought</w:t>
            </w:r>
          </w:p>
        </w:tc>
        <w:tc>
          <w:tcPr>
            <w:tcW w:type="dxa" w:w="1293"/>
          </w:tcPr>
          <w:p>
            <w:pPr>
              <w:spacing w:after="0"/>
              <w:jc w:val="left"/>
            </w:pPr>
            <w:r>
              <w:rPr>
                <w:sz w:val="16"/>
              </w:rPr>
              <w:t>Relatively High</w:t>
            </w:r>
          </w:p>
        </w:tc>
        <w:tc>
          <w:tcPr>
            <w:tcW w:type="dxa" w:w="1497"/>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$8,213,994</w:t>
            </w:r>
          </w:p>
        </w:tc>
        <w:tc>
          <w:tcPr>
            <w:tcW w:type="dxa" w:w="1630"/>
          </w:tcPr>
          <w:p>
            <w:pPr>
              <w:spacing w:after="0"/>
              <w:jc w:val="right"/>
            </w:pPr>
            <w:r>
              <w:rPr>
                <w:sz w:val="16"/>
              </w:rPr>
              <w:t>n/a</w:t>
            </w:r>
          </w:p>
        </w:tc>
        <w:tc>
          <w:tcPr>
            <w:tcW w:type="dxa" w:w="1139"/>
          </w:tcPr>
          <w:p>
            <w:pPr>
              <w:spacing w:after="0"/>
              <w:jc w:val="right"/>
            </w:pPr>
            <w:r>
              <w:rPr>
                <w:sz w:val="16"/>
              </w:rPr>
              <w:t>$8,213,994</w:t>
            </w:r>
          </w:p>
        </w:tc>
        <w:tc>
          <w:tcPr>
            <w:tcW w:type="dxa" w:w="1753"/>
          </w:tcPr>
          <w:p>
            <w:pPr>
              <w:spacing w:after="0"/>
              <w:jc w:val="right"/>
            </w:pPr>
            <w:r>
              <w:rPr>
                <w:sz w:val="16"/>
              </w:rPr>
              <w:t>70</w:t>
            </w:r>
          </w:p>
        </w:tc>
        <w:tc>
          <w:tcPr>
            <w:tcW w:type="dxa" w:w="290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93"/>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$1,310,761</w:t>
            </w:r>
          </w:p>
        </w:tc>
        <w:tc>
          <w:tcPr>
            <w:tcW w:type="dxa" w:w="1126"/>
          </w:tcPr>
          <w:p>
            <w:pPr>
              <w:spacing w:after="0"/>
              <w:jc w:val="right"/>
            </w:pPr>
            <w:r>
              <w:rPr>
                <w:sz w:val="16"/>
              </w:rPr>
              <w:t>$2,273</w:t>
            </w:r>
          </w:p>
        </w:tc>
        <w:tc>
          <w:tcPr>
            <w:tcW w:type="dxa" w:w="1630"/>
          </w:tcPr>
          <w:p>
            <w:pPr>
              <w:spacing w:after="0"/>
              <w:jc w:val="right"/>
            </w:pPr>
            <w:r>
              <w:rPr>
                <w:sz w:val="16"/>
              </w:rPr>
              <w:t>$4,607,631</w:t>
            </w:r>
          </w:p>
        </w:tc>
        <w:tc>
          <w:tcPr>
            <w:tcW w:type="dxa" w:w="1139"/>
          </w:tcPr>
          <w:p>
            <w:pPr>
              <w:spacing w:after="0"/>
              <w:jc w:val="right"/>
            </w:pPr>
            <w:r>
              <w:rPr>
                <w:sz w:val="16"/>
              </w:rPr>
              <w:t>$5,920,665</w:t>
            </w:r>
          </w:p>
        </w:tc>
        <w:tc>
          <w:tcPr>
            <w:tcW w:type="dxa" w:w="1753"/>
          </w:tcPr>
          <w:p>
            <w:pPr>
              <w:spacing w:after="0"/>
              <w:jc w:val="right"/>
            </w:pPr>
            <w:r>
              <w:rPr>
                <w:sz w:val="16"/>
              </w:rPr>
              <w:t>16</w:t>
            </w:r>
          </w:p>
        </w:tc>
        <w:tc>
          <w:tcPr>
            <w:tcW w:type="dxa" w:w="290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Inland Flooding</w:t>
            </w:r>
          </w:p>
        </w:tc>
        <w:tc>
          <w:tcPr>
            <w:tcW w:type="dxa" w:w="1293"/>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$3,933,253</w:t>
            </w:r>
          </w:p>
        </w:tc>
        <w:tc>
          <w:tcPr>
            <w:tcW w:type="dxa" w:w="1126"/>
          </w:tcPr>
          <w:p>
            <w:pPr>
              <w:spacing w:after="0"/>
              <w:jc w:val="right"/>
            </w:pPr>
            <w:r>
              <w:rPr>
                <w:sz w:val="16"/>
              </w:rPr>
              <w:t>$182,509</w:t>
            </w:r>
          </w:p>
        </w:tc>
        <w:tc>
          <w:tcPr>
            <w:tcW w:type="dxa" w:w="1630"/>
          </w:tcPr>
          <w:p>
            <w:pPr>
              <w:spacing w:after="0"/>
              <w:jc w:val="right"/>
            </w:pPr>
            <w:r>
              <w:rPr>
                <w:sz w:val="16"/>
              </w:rPr>
              <w:t>$128,488</w:t>
            </w:r>
          </w:p>
        </w:tc>
        <w:tc>
          <w:tcPr>
            <w:tcW w:type="dxa" w:w="1139"/>
          </w:tcPr>
          <w:p>
            <w:pPr>
              <w:spacing w:after="0"/>
              <w:jc w:val="right"/>
            </w:pPr>
            <w:r>
              <w:rPr>
                <w:sz w:val="16"/>
              </w:rPr>
              <w:t>$4,244,251</w:t>
            </w:r>
          </w:p>
        </w:tc>
        <w:tc>
          <w:tcPr>
            <w:tcW w:type="dxa" w:w="1753"/>
          </w:tcPr>
          <w:p>
            <w:pPr>
              <w:spacing w:after="0"/>
              <w:jc w:val="right"/>
            </w:pPr>
            <w:r>
              <w:rPr>
                <w:sz w:val="16"/>
              </w:rPr>
              <w:t>72</w:t>
            </w:r>
          </w:p>
        </w:tc>
        <w:tc>
          <w:tcPr>
            <w:tcW w:type="dxa" w:w="290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Heat Wave</w:t>
            </w:r>
          </w:p>
        </w:tc>
        <w:tc>
          <w:tcPr>
            <w:tcW w:type="dxa" w:w="1293"/>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$197</w:t>
            </w:r>
          </w:p>
        </w:tc>
        <w:tc>
          <w:tcPr>
            <w:tcW w:type="dxa" w:w="1126"/>
          </w:tcPr>
          <w:p>
            <w:pPr>
              <w:spacing w:after="0"/>
              <w:jc w:val="right"/>
            </w:pPr>
            <w:r>
              <w:rPr>
                <w:sz w:val="16"/>
              </w:rPr>
              <w:t>$481</w:t>
            </w:r>
          </w:p>
        </w:tc>
        <w:tc>
          <w:tcPr>
            <w:tcW w:type="dxa" w:w="1630"/>
          </w:tcPr>
          <w:p>
            <w:pPr>
              <w:spacing w:after="0"/>
              <w:jc w:val="right"/>
            </w:pPr>
            <w:r>
              <w:rPr>
                <w:sz w:val="16"/>
              </w:rPr>
              <w:t>$2,932,886</w:t>
            </w:r>
          </w:p>
        </w:tc>
        <w:tc>
          <w:tcPr>
            <w:tcW w:type="dxa" w:w="1139"/>
          </w:tcPr>
          <w:p>
            <w:pPr>
              <w:spacing w:after="0"/>
              <w:jc w:val="right"/>
            </w:pPr>
            <w:r>
              <w:rPr>
                <w:sz w:val="16"/>
              </w:rPr>
              <w:t>$2,933,565</w:t>
            </w:r>
          </w:p>
        </w:tc>
        <w:tc>
          <w:tcPr>
            <w:tcW w:type="dxa" w:w="1753"/>
          </w:tcPr>
          <w:p>
            <w:pPr>
              <w:spacing w:after="0"/>
              <w:jc w:val="right"/>
            </w:pPr>
            <w:r>
              <w:rPr>
                <w:sz w:val="16"/>
              </w:rPr>
              <w:t>55</w:t>
            </w:r>
          </w:p>
        </w:tc>
        <w:tc>
          <w:tcPr>
            <w:tcW w:type="dxa" w:w="290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Cold Wave</w:t>
            </w:r>
          </w:p>
        </w:tc>
        <w:tc>
          <w:tcPr>
            <w:tcW w:type="dxa" w:w="1293"/>
          </w:tcPr>
          <w:p>
            <w:pPr>
              <w:spacing w:after="0"/>
              <w:jc w:val="left"/>
            </w:pPr>
            <w:r>
              <w:rPr>
                <w:sz w:val="16"/>
              </w:rPr>
              <w:t>Relatively Low</w:t>
            </w:r>
          </w:p>
        </w:tc>
        <w:tc>
          <w:tcPr>
            <w:tcW w:type="dxa" w:w="1497"/>
          </w:tcPr>
          <w:p>
            <w:pPr>
              <w:spacing w:after="0"/>
              <w:jc w:val="left"/>
            </w:pPr>
            <w:r>
              <w:rPr>
                <w:sz w:val="16"/>
              </w:rPr>
              <w:t>Relatively Moderate</w:t>
            </w:r>
          </w:p>
        </w:tc>
        <w:tc>
          <w:tcPr>
            <w:tcW w:type="dxa" w:w="1037"/>
          </w:tcPr>
          <w:p>
            <w:pPr>
              <w:spacing w:after="0"/>
              <w:jc w:val="right"/>
            </w:pPr>
            <w:r>
              <w:rPr>
                <w:sz w:val="16"/>
              </w:rPr>
              <w:t>$112,212</w:t>
            </w:r>
          </w:p>
        </w:tc>
        <w:tc>
          <w:tcPr>
            <w:tcW w:type="dxa" w:w="1126"/>
          </w:tcPr>
          <w:p>
            <w:pPr>
              <w:spacing w:after="0"/>
              <w:jc w:val="right"/>
            </w:pPr>
            <w:r>
              <w:rPr>
                <w:sz w:val="16"/>
              </w:rPr>
              <w:t>$86,468</w:t>
            </w:r>
          </w:p>
        </w:tc>
        <w:tc>
          <w:tcPr>
            <w:tcW w:type="dxa" w:w="1630"/>
          </w:tcPr>
          <w:p>
            <w:pPr>
              <w:spacing w:after="0"/>
              <w:jc w:val="right"/>
            </w:pPr>
            <w:r>
              <w:rPr>
                <w:sz w:val="16"/>
              </w:rPr>
              <w:t>$1,375,482</w:t>
            </w:r>
          </w:p>
        </w:tc>
        <w:tc>
          <w:tcPr>
            <w:tcW w:type="dxa" w:w="1139"/>
          </w:tcPr>
          <w:p>
            <w:pPr>
              <w:spacing w:after="0"/>
              <w:jc w:val="right"/>
            </w:pPr>
            <w:r>
              <w:rPr>
                <w:sz w:val="16"/>
              </w:rPr>
              <w:t>$1,574,162</w:t>
            </w:r>
          </w:p>
        </w:tc>
        <w:tc>
          <w:tcPr>
            <w:tcW w:type="dxa" w:w="1753"/>
          </w:tcPr>
          <w:p>
            <w:pPr>
              <w:spacing w:after="0"/>
              <w:jc w:val="right"/>
            </w:pPr>
            <w:r>
              <w:rPr>
                <w:sz w:val="16"/>
              </w:rPr>
              <w:t>8</w:t>
            </w:r>
          </w:p>
        </w:tc>
        <w:tc>
          <w:tcPr>
            <w:tcW w:type="dxa" w:w="290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Hail</w:t>
            </w:r>
          </w:p>
        </w:tc>
        <w:tc>
          <w:tcPr>
            <w:tcW w:type="dxa" w:w="1293"/>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$1,322,599</w:t>
            </w:r>
          </w:p>
        </w:tc>
        <w:tc>
          <w:tcPr>
            <w:tcW w:type="dxa" w:w="1126"/>
          </w:tcPr>
          <w:p>
            <w:pPr>
              <w:spacing w:after="0"/>
              <w:jc w:val="right"/>
            </w:pPr>
            <w:r>
              <w:rPr>
                <w:sz w:val="16"/>
              </w:rPr>
              <w:t>$491</w:t>
            </w:r>
          </w:p>
        </w:tc>
        <w:tc>
          <w:tcPr>
            <w:tcW w:type="dxa" w:w="1630"/>
          </w:tcPr>
          <w:p>
            <w:pPr>
              <w:spacing w:after="0"/>
              <w:jc w:val="right"/>
            </w:pPr>
            <w:r>
              <w:rPr>
                <w:sz w:val="16"/>
              </w:rPr>
              <w:t>$51,170</w:t>
            </w:r>
          </w:p>
        </w:tc>
        <w:tc>
          <w:tcPr>
            <w:tcW w:type="dxa" w:w="1139"/>
          </w:tcPr>
          <w:p>
            <w:pPr>
              <w:spacing w:after="0"/>
              <w:jc w:val="right"/>
            </w:pPr>
            <w:r>
              <w:rPr>
                <w:sz w:val="16"/>
              </w:rPr>
              <w:t>$1,374,260</w:t>
            </w:r>
          </w:p>
        </w:tc>
        <w:tc>
          <w:tcPr>
            <w:tcW w:type="dxa" w:w="1753"/>
          </w:tcPr>
          <w:p>
            <w:pPr>
              <w:spacing w:after="0"/>
              <w:jc w:val="right"/>
            </w:pPr>
            <w:r>
              <w:rPr>
                <w:sz w:val="16"/>
              </w:rPr>
              <w:t>171</w:t>
            </w:r>
          </w:p>
        </w:tc>
        <w:tc>
          <w:tcPr>
            <w:tcW w:type="dxa" w:w="290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Ice Storm</w:t>
            </w:r>
          </w:p>
        </w:tc>
        <w:tc>
          <w:tcPr>
            <w:tcW w:type="dxa" w:w="1293"/>
          </w:tcPr>
          <w:p>
            <w:pPr>
              <w:spacing w:after="0"/>
              <w:jc w:val="left"/>
            </w:pPr>
            <w:r>
              <w:rPr>
                <w:sz w:val="16"/>
              </w:rPr>
              <w:t>Relatively High</w:t>
            </w:r>
          </w:p>
        </w:tc>
        <w:tc>
          <w:tcPr>
            <w:tcW w:type="dxa" w:w="1497"/>
          </w:tcPr>
          <w:p>
            <w:pPr>
              <w:spacing w:after="0"/>
              <w:jc w:val="left"/>
            </w:pPr>
            <w:r>
              <w:rPr>
                <w:sz w:val="16"/>
              </w:rPr>
              <w:t>Relatively High</w:t>
            </w:r>
          </w:p>
        </w:tc>
        <w:tc>
          <w:tcPr>
            <w:tcW w:type="dxa" w:w="1037"/>
          </w:tcPr>
          <w:p>
            <w:pPr>
              <w:spacing w:after="0"/>
              <w:jc w:val="right"/>
            </w:pPr>
            <w:r>
              <w:rPr>
                <w:sz w:val="16"/>
              </w:rPr>
              <w:t>$961,674</w:t>
            </w:r>
          </w:p>
        </w:tc>
        <w:tc>
          <w:tcPr>
            <w:tcW w:type="dxa" w:w="1126"/>
          </w:tcPr>
          <w:p>
            <w:pPr>
              <w:spacing w:after="0"/>
              <w:jc w:val="right"/>
            </w:pPr>
            <w:r>
              <w:rPr>
                <w:sz w:val="16"/>
              </w:rPr>
              <w:t>n/a</w:t>
            </w:r>
          </w:p>
        </w:tc>
        <w:tc>
          <w:tcPr>
            <w:tcW w:type="dxa" w:w="1630"/>
          </w:tcPr>
          <w:p>
            <w:pPr>
              <w:spacing w:after="0"/>
              <w:jc w:val="right"/>
            </w:pPr>
            <w:r>
              <w:rPr>
                <w:sz w:val="16"/>
              </w:rPr>
              <w:t>$51,783</w:t>
            </w:r>
          </w:p>
        </w:tc>
        <w:tc>
          <w:tcPr>
            <w:tcW w:type="dxa" w:w="1139"/>
          </w:tcPr>
          <w:p>
            <w:pPr>
              <w:spacing w:after="0"/>
              <w:jc w:val="right"/>
            </w:pPr>
            <w:r>
              <w:rPr>
                <w:sz w:val="16"/>
              </w:rPr>
              <w:t>$1,013,457</w:t>
            </w:r>
          </w:p>
        </w:tc>
        <w:tc>
          <w:tcPr>
            <w:tcW w:type="dxa" w:w="1753"/>
          </w:tcPr>
          <w:p>
            <w:pPr>
              <w:spacing w:after="0"/>
              <w:jc w:val="right"/>
            </w:pPr>
            <w:r>
              <w:rPr>
                <w:sz w:val="16"/>
              </w:rPr>
              <w:t>5</w:t>
            </w:r>
          </w:p>
        </w:tc>
        <w:tc>
          <w:tcPr>
            <w:tcW w:type="dxa" w:w="290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Strong Wind</w:t>
            </w:r>
          </w:p>
        </w:tc>
        <w:tc>
          <w:tcPr>
            <w:tcW w:type="dxa" w:w="1293"/>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$394,250</w:t>
            </w:r>
          </w:p>
        </w:tc>
        <w:tc>
          <w:tcPr>
            <w:tcW w:type="dxa" w:w="1126"/>
          </w:tcPr>
          <w:p>
            <w:pPr>
              <w:spacing w:after="0"/>
              <w:jc w:val="right"/>
            </w:pPr>
            <w:r>
              <w:rPr>
                <w:sz w:val="16"/>
              </w:rPr>
              <w:t>$222</w:t>
            </w:r>
          </w:p>
        </w:tc>
        <w:tc>
          <w:tcPr>
            <w:tcW w:type="dxa" w:w="1630"/>
          </w:tcPr>
          <w:p>
            <w:pPr>
              <w:spacing w:after="0"/>
              <w:jc w:val="right"/>
            </w:pPr>
            <w:r>
              <w:rPr>
                <w:sz w:val="16"/>
              </w:rPr>
              <w:t>$485,140</w:t>
            </w:r>
          </w:p>
        </w:tc>
        <w:tc>
          <w:tcPr>
            <w:tcW w:type="dxa" w:w="1139"/>
          </w:tcPr>
          <w:p>
            <w:pPr>
              <w:spacing w:after="0"/>
              <w:jc w:val="right"/>
            </w:pPr>
            <w:r>
              <w:rPr>
                <w:sz w:val="16"/>
              </w:rPr>
              <w:t>$879,611</w:t>
            </w:r>
          </w:p>
        </w:tc>
        <w:tc>
          <w:tcPr>
            <w:tcW w:type="dxa" w:w="1753"/>
          </w:tcPr>
          <w:p>
            <w:pPr>
              <w:spacing w:after="0"/>
              <w:jc w:val="right"/>
            </w:pPr>
            <w:r>
              <w:rPr>
                <w:sz w:val="16"/>
              </w:rPr>
              <w:t>155</w:t>
            </w:r>
          </w:p>
        </w:tc>
        <w:tc>
          <w:tcPr>
            <w:tcW w:type="dxa" w:w="2903"/>
          </w:tcPr>
          <w:p>
            <w:pPr>
              <w:spacing w:after="0"/>
              <w:jc w:val="left"/>
            </w:pPr>
            <w:r>
              <w:rPr>
                <w:sz w:val="16"/>
              </w:rPr>
              <w:t>Includes 3 High Wind and 1 Strong Wind records (NOAA non-thunderstorm wind types, outside NRI's Strong Wind definition).</w:t>
            </w:r>
          </w:p>
        </w:tc>
      </w:tr>
      <w:tr>
        <w:trPr>
          <w:cantSplit/>
        </w:trPr>
        <w:tc>
          <w:tcPr>
            <w:tcW w:type="dxa" w:w="697"/>
          </w:tcPr>
          <w:p>
            <w:pPr>
              <w:spacing w:after="0"/>
              <w:jc w:val="right"/>
            </w:pPr>
            <w:r>
              <w:rPr>
                <w:sz w:val="16"/>
              </w:rPr>
              <w:t>9</w:t>
            </w:r>
          </w:p>
        </w:tc>
        <w:tc>
          <w:tcPr>
            <w:tcW w:type="dxa" w:w="1037"/>
          </w:tcPr>
          <w:p>
            <w:pPr>
              <w:spacing w:after="0"/>
              <w:jc w:val="left"/>
            </w:pPr>
            <w:r>
              <w:rPr>
                <w:sz w:val="16"/>
              </w:rPr>
              <w:t>Earthquake</w:t>
            </w:r>
          </w:p>
        </w:tc>
        <w:tc>
          <w:tcPr>
            <w:tcW w:type="dxa" w:w="1293"/>
          </w:tcPr>
          <w:p>
            <w:pPr>
              <w:spacing w:after="0"/>
              <w:jc w:val="left"/>
            </w:pPr>
            <w:r>
              <w:rPr>
                <w:sz w:val="16"/>
              </w:rPr>
              <w:t>Very Low</w:t>
            </w:r>
          </w:p>
        </w:tc>
        <w:tc>
          <w:tcPr>
            <w:tcW w:type="dxa" w:w="1497"/>
          </w:tcPr>
          <w:p>
            <w:pPr>
              <w:spacing w:after="0"/>
              <w:jc w:val="left"/>
            </w:pPr>
            <w:r>
              <w:rPr>
                <w:sz w:val="16"/>
              </w:rPr>
              <w:t>Very Low</w:t>
            </w:r>
          </w:p>
        </w:tc>
        <w:tc>
          <w:tcPr>
            <w:tcW w:type="dxa" w:w="1037"/>
          </w:tcPr>
          <w:p>
            <w:pPr>
              <w:spacing w:after="0"/>
              <w:jc w:val="right"/>
            </w:pPr>
            <w:r>
              <w:rPr>
                <w:sz w:val="16"/>
              </w:rPr>
              <w:t>$176,564</w:t>
            </w:r>
          </w:p>
        </w:tc>
        <w:tc>
          <w:tcPr>
            <w:tcW w:type="dxa" w:w="1126"/>
          </w:tcPr>
          <w:p>
            <w:pPr>
              <w:spacing w:after="0"/>
              <w:jc w:val="right"/>
            </w:pPr>
            <w:r>
              <w:rPr>
                <w:sz w:val="16"/>
              </w:rPr>
              <w:t>n/a</w:t>
            </w:r>
          </w:p>
        </w:tc>
        <w:tc>
          <w:tcPr>
            <w:tcW w:type="dxa" w:w="1630"/>
          </w:tcPr>
          <w:p>
            <w:pPr>
              <w:spacing w:after="0"/>
              <w:jc w:val="right"/>
            </w:pPr>
            <w:r>
              <w:rPr>
                <w:sz w:val="16"/>
              </w:rPr>
              <w:t>$54,142</w:t>
            </w:r>
          </w:p>
        </w:tc>
        <w:tc>
          <w:tcPr>
            <w:tcW w:type="dxa" w:w="1139"/>
          </w:tcPr>
          <w:p>
            <w:pPr>
              <w:spacing w:after="0"/>
              <w:jc w:val="right"/>
            </w:pPr>
            <w:r>
              <w:rPr>
                <w:sz w:val="16"/>
              </w:rPr>
              <w:t>$230,706</w:t>
            </w:r>
          </w:p>
        </w:tc>
        <w:tc>
          <w:tcPr>
            <w:tcW w:type="dxa" w:w="1753"/>
          </w:tcPr>
          <w:p>
            <w:pPr>
              <w:spacing w:after="0"/>
              <w:jc w:val="right"/>
            </w:pPr>
          </w:p>
        </w:tc>
        <w:tc>
          <w:tcPr>
            <w:tcW w:type="dxa" w:w="2903"/>
          </w:tcPr>
          <w:p>
            <w:pPr>
              <w:spacing w:after="0"/>
              <w:jc w:val="left"/>
            </w:pPr>
            <w:r>
              <w:rPr>
                <w:sz w:val="16"/>
              </w:rPr>
              <w:t>Storm Events does not record earthquakes.</w:t>
            </w:r>
          </w:p>
        </w:tc>
      </w:tr>
      <w:tr>
        <w:trPr>
          <w:cantSplit/>
        </w:trPr>
        <w:tc>
          <w:tcPr>
            <w:tcW w:type="dxa" w:w="697"/>
          </w:tcPr>
          <w:p>
            <w:pPr>
              <w:spacing w:after="0"/>
              <w:jc w:val="right"/>
            </w:pPr>
            <w:r>
              <w:rPr>
                <w:sz w:val="16"/>
              </w:rPr>
              <w:t>10</w:t>
            </w:r>
          </w:p>
        </w:tc>
        <w:tc>
          <w:tcPr>
            <w:tcW w:type="dxa" w:w="1037"/>
          </w:tcPr>
          <w:p>
            <w:pPr>
              <w:spacing w:after="0"/>
              <w:jc w:val="left"/>
            </w:pPr>
            <w:r>
              <w:rPr>
                <w:sz w:val="16"/>
              </w:rPr>
              <w:t>Lightning</w:t>
            </w:r>
          </w:p>
        </w:tc>
        <w:tc>
          <w:tcPr>
            <w:tcW w:type="dxa" w:w="1293"/>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$11,458</w:t>
            </w:r>
          </w:p>
        </w:tc>
        <w:tc>
          <w:tcPr>
            <w:tcW w:type="dxa" w:w="1126"/>
          </w:tcPr>
          <w:p>
            <w:pPr>
              <w:spacing w:after="0"/>
              <w:jc w:val="right"/>
            </w:pPr>
            <w:r>
              <w:rPr>
                <w:sz w:val="16"/>
              </w:rPr>
              <w:t>n/a</w:t>
            </w:r>
          </w:p>
        </w:tc>
        <w:tc>
          <w:tcPr>
            <w:tcW w:type="dxa" w:w="1630"/>
          </w:tcPr>
          <w:p>
            <w:pPr>
              <w:spacing w:after="0"/>
              <w:jc w:val="right"/>
            </w:pPr>
            <w:r>
              <w:rPr>
                <w:sz w:val="16"/>
              </w:rPr>
              <w:t>$191,896</w:t>
            </w:r>
          </w:p>
        </w:tc>
        <w:tc>
          <w:tcPr>
            <w:tcW w:type="dxa" w:w="1139"/>
          </w:tcPr>
          <w:p>
            <w:pPr>
              <w:spacing w:after="0"/>
              <w:jc w:val="right"/>
            </w:pPr>
            <w:r>
              <w:rPr>
                <w:sz w:val="16"/>
              </w:rPr>
              <w:t>$203,354</w:t>
            </w:r>
          </w:p>
        </w:tc>
        <w:tc>
          <w:tcPr>
            <w:tcW w:type="dxa" w:w="1753"/>
          </w:tcPr>
          <w:p>
            <w:pPr>
              <w:spacing w:after="0"/>
              <w:jc w:val="right"/>
            </w:pPr>
            <w:r>
              <w:rPr>
                <w:sz w:val="16"/>
              </w:rPr>
              <w:t>7</w:t>
            </w:r>
          </w:p>
        </w:tc>
        <w:tc>
          <w:tcPr>
            <w:tcW w:type="dxa" w:w="290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Wildfire</w:t>
            </w:r>
          </w:p>
        </w:tc>
        <w:tc>
          <w:tcPr>
            <w:tcW w:type="dxa" w:w="1293"/>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$147,503</w:t>
            </w:r>
          </w:p>
        </w:tc>
        <w:tc>
          <w:tcPr>
            <w:tcW w:type="dxa" w:w="1126"/>
          </w:tcPr>
          <w:p>
            <w:pPr>
              <w:spacing w:after="0"/>
              <w:jc w:val="right"/>
            </w:pPr>
            <w:r>
              <w:rPr>
                <w:sz w:val="16"/>
              </w:rPr>
              <w:t>$490</w:t>
            </w:r>
          </w:p>
        </w:tc>
        <w:tc>
          <w:tcPr>
            <w:tcW w:type="dxa" w:w="1630"/>
          </w:tcPr>
          <w:p>
            <w:pPr>
              <w:spacing w:after="0"/>
              <w:jc w:val="right"/>
            </w:pPr>
            <w:r>
              <w:rPr>
                <w:sz w:val="16"/>
              </w:rPr>
              <w:t>$25,424</w:t>
            </w:r>
          </w:p>
        </w:tc>
        <w:tc>
          <w:tcPr>
            <w:tcW w:type="dxa" w:w="1139"/>
          </w:tcPr>
          <w:p>
            <w:pPr>
              <w:spacing w:after="0"/>
              <w:jc w:val="right"/>
            </w:pPr>
            <w:r>
              <w:rPr>
                <w:sz w:val="16"/>
              </w:rPr>
              <w:t>$173,417</w:t>
            </w:r>
          </w:p>
        </w:tc>
        <w:tc>
          <w:tcPr>
            <w:tcW w:type="dxa" w:w="1753"/>
          </w:tcPr>
          <w:p>
            <w:pPr>
              <w:spacing w:after="0"/>
              <w:jc w:val="right"/>
            </w:pPr>
            <w:r>
              <w:rPr>
                <w:sz w:val="16"/>
              </w:rPr>
              <w:t>0</w:t>
            </w:r>
          </w:p>
        </w:tc>
        <w:tc>
          <w:tcPr>
            <w:tcW w:type="dxa" w:w="2903"/>
          </w:tcPr>
          <w:p>
            <w:pPr>
              <w:spacing w:after="0"/>
              <w:jc w:val="left"/>
            </w:pPr>
            <w:r>
              <w:rPr>
                <w:sz w:val="16"/>
              </w:rPr>
              <w:t>Declared 3 times; no Storm Events record of this type.</w:t>
            </w:r>
          </w:p>
        </w:tc>
      </w:tr>
      <w:tr>
        <w:trPr>
          <w:cantSplit/>
        </w:trPr>
        <w:tc>
          <w:tcPr>
            <w:tcW w:type="dxa" w:w="697"/>
          </w:tcPr>
          <w:p>
            <w:pPr>
              <w:spacing w:after="0"/>
              <w:jc w:val="right"/>
            </w:pPr>
            <w:r>
              <w:rPr>
                <w:sz w:val="16"/>
              </w:rPr>
              <w:t>12</w:t>
            </w:r>
          </w:p>
        </w:tc>
        <w:tc>
          <w:tcPr>
            <w:tcW w:type="dxa" w:w="1037"/>
          </w:tcPr>
          <w:p>
            <w:pPr>
              <w:spacing w:after="0"/>
              <w:jc w:val="left"/>
            </w:pPr>
            <w:r>
              <w:rPr>
                <w:sz w:val="16"/>
              </w:rPr>
              <w:t>Hurricane</w:t>
            </w:r>
          </w:p>
        </w:tc>
        <w:tc>
          <w:tcPr>
            <w:tcW w:type="dxa" w:w="1293"/>
          </w:tcPr>
          <w:p>
            <w:pPr>
              <w:spacing w:after="0"/>
              <w:jc w:val="left"/>
            </w:pPr>
            <w:r>
              <w:rPr>
                <w:sz w:val="16"/>
              </w:rPr>
              <w:t>Very Low</w:t>
            </w:r>
          </w:p>
        </w:tc>
        <w:tc>
          <w:tcPr>
            <w:tcW w:type="dxa" w:w="1497"/>
          </w:tcPr>
          <w:p>
            <w:pPr>
              <w:spacing w:after="0"/>
              <w:jc w:val="left"/>
            </w:pPr>
            <w:r>
              <w:rPr>
                <w:sz w:val="16"/>
              </w:rPr>
              <w:t>Very Low</w:t>
            </w:r>
          </w:p>
        </w:tc>
        <w:tc>
          <w:tcPr>
            <w:tcW w:type="dxa" w:w="1037"/>
          </w:tcPr>
          <w:p>
            <w:pPr>
              <w:spacing w:after="0"/>
              <w:jc w:val="right"/>
            </w:pPr>
            <w:r>
              <w:rPr>
                <w:sz w:val="16"/>
              </w:rPr>
              <w:t>$41,305</w:t>
            </w:r>
          </w:p>
        </w:tc>
        <w:tc>
          <w:tcPr>
            <w:tcW w:type="dxa" w:w="1126"/>
          </w:tcPr>
          <w:p>
            <w:pPr>
              <w:spacing w:after="0"/>
              <w:jc w:val="right"/>
            </w:pPr>
            <w:r>
              <w:rPr>
                <w:sz w:val="16"/>
              </w:rPr>
              <w:t>$21,230</w:t>
            </w:r>
          </w:p>
        </w:tc>
        <w:tc>
          <w:tcPr>
            <w:tcW w:type="dxa" w:w="1630"/>
          </w:tcPr>
          <w:p>
            <w:pPr>
              <w:spacing w:after="0"/>
              <w:jc w:val="right"/>
            </w:pPr>
            <w:r>
              <w:rPr>
                <w:sz w:val="16"/>
              </w:rPr>
              <w:t>$2,056</w:t>
            </w:r>
          </w:p>
        </w:tc>
        <w:tc>
          <w:tcPr>
            <w:tcW w:type="dxa" w:w="1139"/>
          </w:tcPr>
          <w:p>
            <w:pPr>
              <w:spacing w:after="0"/>
              <w:jc w:val="right"/>
            </w:pPr>
            <w:r>
              <w:rPr>
                <w:sz w:val="16"/>
              </w:rPr>
              <w:t>$64,591</w:t>
            </w:r>
          </w:p>
        </w:tc>
        <w:tc>
          <w:tcPr>
            <w:tcW w:type="dxa" w:w="1753"/>
          </w:tcPr>
          <w:p>
            <w:pPr>
              <w:spacing w:after="0"/>
              <w:jc w:val="right"/>
            </w:pPr>
            <w:r>
              <w:rPr>
                <w:sz w:val="16"/>
              </w:rPr>
              <w:t>1</w:t>
            </w:r>
          </w:p>
        </w:tc>
        <w:tc>
          <w:tcPr>
            <w:tcW w:type="dxa" w:w="2903"/>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Winter Weather</w:t>
            </w:r>
          </w:p>
        </w:tc>
        <w:tc>
          <w:tcPr>
            <w:tcW w:type="dxa" w:w="1293"/>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$33,188</w:t>
            </w:r>
          </w:p>
        </w:tc>
        <w:tc>
          <w:tcPr>
            <w:tcW w:type="dxa" w:w="1126"/>
          </w:tcPr>
          <w:p>
            <w:pPr>
              <w:spacing w:after="0"/>
              <w:jc w:val="right"/>
            </w:pPr>
            <w:r>
              <w:rPr>
                <w:sz w:val="16"/>
              </w:rPr>
              <w:t>$593</w:t>
            </w:r>
          </w:p>
        </w:tc>
        <w:tc>
          <w:tcPr>
            <w:tcW w:type="dxa" w:w="1630"/>
          </w:tcPr>
          <w:p>
            <w:pPr>
              <w:spacing w:after="0"/>
              <w:jc w:val="right"/>
            </w:pPr>
            <w:r>
              <w:rPr>
                <w:sz w:val="16"/>
              </w:rPr>
              <w:t>$488</w:t>
            </w:r>
          </w:p>
        </w:tc>
        <w:tc>
          <w:tcPr>
            <w:tcW w:type="dxa" w:w="1139"/>
          </w:tcPr>
          <w:p>
            <w:pPr>
              <w:spacing w:after="0"/>
              <w:jc w:val="right"/>
            </w:pPr>
            <w:r>
              <w:rPr>
                <w:sz w:val="16"/>
              </w:rPr>
              <w:t>$34,269</w:t>
            </w:r>
          </w:p>
        </w:tc>
        <w:tc>
          <w:tcPr>
            <w:tcW w:type="dxa" w:w="1753"/>
          </w:tcPr>
          <w:p>
            <w:pPr>
              <w:spacing w:after="0"/>
              <w:jc w:val="right"/>
            </w:pPr>
            <w:r>
              <w:rPr>
                <w:sz w:val="16"/>
              </w:rPr>
              <w:t>32</w:t>
            </w:r>
          </w:p>
        </w:tc>
        <w:tc>
          <w:tcPr>
            <w:tcW w:type="dxa" w:w="2903"/>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293"/>
          </w:tcPr>
          <w:p>
            <w:pPr>
              <w:spacing w:after="0"/>
              <w:jc w:val="left"/>
            </w:pPr>
            <w:r>
              <w:rPr>
                <w:sz w:val="16"/>
              </w:rPr>
              <w:t>Very Low</w:t>
            </w:r>
          </w:p>
        </w:tc>
        <w:tc>
          <w:tcPr>
            <w:tcW w:type="dxa" w:w="1497"/>
          </w:tcPr>
          <w:p>
            <w:pPr>
              <w:spacing w:after="0"/>
              <w:jc w:val="left"/>
            </w:pPr>
            <w:r>
              <w:rPr>
                <w:sz w:val="16"/>
              </w:rPr>
              <w:t>Very Low</w:t>
            </w:r>
          </w:p>
        </w:tc>
        <w:tc>
          <w:tcPr>
            <w:tcW w:type="dxa" w:w="1037"/>
          </w:tcPr>
          <w:p>
            <w:pPr>
              <w:spacing w:after="0"/>
              <w:jc w:val="right"/>
            </w:pPr>
            <w:r>
              <w:rPr>
                <w:sz w:val="16"/>
              </w:rPr>
              <w:t>$74</w:t>
            </w:r>
          </w:p>
        </w:tc>
        <w:tc>
          <w:tcPr>
            <w:tcW w:type="dxa" w:w="1126"/>
          </w:tcPr>
          <w:p>
            <w:pPr>
              <w:spacing w:after="0"/>
              <w:jc w:val="right"/>
            </w:pPr>
            <w:r>
              <w:rPr>
                <w:sz w:val="16"/>
              </w:rPr>
              <w:t>n/a</w:t>
            </w:r>
          </w:p>
        </w:tc>
        <w:tc>
          <w:tcPr>
            <w:tcW w:type="dxa" w:w="1630"/>
          </w:tcPr>
          <w:p>
            <w:pPr>
              <w:spacing w:after="0"/>
              <w:jc w:val="right"/>
            </w:pPr>
            <w:r>
              <w:rPr>
                <w:sz w:val="16"/>
              </w:rPr>
              <w:t>$3</w:t>
            </w:r>
          </w:p>
        </w:tc>
        <w:tc>
          <w:tcPr>
            <w:tcW w:type="dxa" w:w="1139"/>
          </w:tcPr>
          <w:p>
            <w:pPr>
              <w:spacing w:after="0"/>
              <w:jc w:val="right"/>
            </w:pPr>
            <w:r>
              <w:rPr>
                <w:sz w:val="16"/>
              </w:rPr>
              <w:t>$78</w:t>
            </w:r>
          </w:p>
        </w:tc>
        <w:tc>
          <w:tcPr>
            <w:tcW w:type="dxa" w:w="1753"/>
          </w:tcPr>
          <w:p>
            <w:pPr>
              <w:spacing w:after="0"/>
              <w:jc w:val="right"/>
            </w:pPr>
            <w:r>
              <w:rPr>
                <w:sz w:val="16"/>
              </w:rPr>
              <w:t>0</w:t>
            </w:r>
          </w:p>
        </w:tc>
        <w:tc>
          <w:tcPr>
            <w:tcW w:type="dxa" w:w="290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9504.02 (Relatively Low, 63.7); tract 9508 (Relatively Low, 53.8); tract 9504.01 (Relatively Low, 49.4)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9504.02 (Relatively Low, 52.9); tract 9508 (Relatively Low, 51.8); tract 9501 (Relatively Low, 51.4)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9508 (Very Low, 69.7); tract 9501 (Very Low, 66.2); tract 9503 (Very Low, 64.1)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9504.02 (Very High, 99.7); tract 9504.01 (Very High, 99.0); tract 9508 (Very High, 98.5)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9508 (Relatively Moderate, 92.5); tract 9504.02 (Relatively Moderate, 88.8); tract 9507.02 (Relatively Low, 88.2)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9504.02 is Census Tract 9504.02).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827"/>
        <w:gridCol w:w="1683"/>
        <w:gridCol w:w="1890"/>
        <w:gridCol w:w="1566"/>
        <w:gridCol w:w="1560"/>
        <w:gridCol w:w="2247"/>
        <w:gridCol w:w="1546"/>
      </w:tblGrid>
      <w:tr>
        <w:trPr>
          <w:cantSplit/>
          <w:tblHeader/>
        </w:trPr>
        <w:tc>
          <w:tcPr>
            <w:tcW w:type="dxa" w:w="1793"/>
            <w:shd w:val="clear" w:color="auto" w:fill="E8E8E8"/>
          </w:tcPr>
          <w:p>
            <w:pPr>
              <w:spacing w:after="0"/>
              <w:jc w:val="left"/>
            </w:pPr>
            <w:r>
              <w:rPr>
                <w:b/>
                <w:sz w:val="16"/>
              </w:rPr>
              <w:t>Hazard</w:t>
            </w:r>
          </w:p>
        </w:tc>
        <w:tc>
          <w:tcPr>
            <w:tcW w:type="dxa" w:w="1827"/>
            <w:shd w:val="clear" w:color="auto" w:fill="E8E8E8"/>
          </w:tcPr>
          <w:p>
            <w:pPr>
              <w:spacing w:after="0"/>
              <w:jc w:val="left"/>
            </w:pPr>
            <w:r>
              <w:rPr>
                <w:b/>
                <w:sz w:val="16"/>
              </w:rPr>
              <w:t>Scale</w:t>
            </w:r>
          </w:p>
        </w:tc>
        <w:tc>
          <w:tcPr>
            <w:tcW w:type="dxa" w:w="16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0"/>
            <w:shd w:val="clear" w:color="auto" w:fill="E8E8E8"/>
          </w:tcPr>
          <w:p>
            <w:pPr>
              <w:spacing w:after="0"/>
              <w:jc w:val="left"/>
            </w:pPr>
            <w:r>
              <w:rPr>
                <w:b/>
                <w:sz w:val="16"/>
              </w:rPr>
              <w:t>Observed range</w:t>
            </w:r>
          </w:p>
        </w:tc>
        <w:tc>
          <w:tcPr>
            <w:tcW w:type="dxa" w:w="1566"/>
            <w:shd w:val="clear" w:color="auto" w:fill="E8E8E8"/>
          </w:tcPr>
          <w:p>
            <w:pPr>
              <w:spacing w:after="0"/>
              <w:jc w:val="left"/>
            </w:pPr>
            <w:r>
              <w:rPr>
                <w:b/>
                <w:sz w:val="16"/>
              </w:rPr>
              <w:t>Worst recorded event</w:t>
            </w:r>
          </w:p>
        </w:tc>
        <w:tc>
          <w:tcPr>
            <w:tcW w:type="dxa" w:w="1560"/>
            <w:shd w:val="clear" w:color="auto" w:fill="E8E8E8"/>
          </w:tcPr>
          <w:p>
            <w:pPr>
              <w:spacing w:after="0"/>
              <w:jc w:val="left"/>
            </w:pPr>
            <w:r>
              <w:rPr>
                <w:b/>
                <w:sz w:val="16"/>
              </w:rPr>
              <w:t>Most damaging (when different)</w:t>
            </w:r>
          </w:p>
        </w:tc>
        <w:tc>
          <w:tcPr>
            <w:tcW w:type="dxa" w:w="2247"/>
            <w:shd w:val="clear" w:color="auto" w:fill="E8E8E8"/>
          </w:tcPr>
          <w:p>
            <w:pPr>
              <w:spacing w:after="0"/>
              <w:jc w:val="left"/>
            </w:pPr>
            <w:r>
              <w:rPr>
                <w:b/>
                <w:sz w:val="16"/>
              </w:rPr>
              <w:t>How it applies to jurisdictions</w:t>
            </w:r>
          </w:p>
        </w:tc>
        <w:tc>
          <w:tcPr>
            <w:tcW w:type="dxa" w:w="1546"/>
            <w:shd w:val="clear" w:color="auto" w:fill="E8E8E8"/>
          </w:tcPr>
          <w:p>
            <w:pPr>
              <w:spacing w:after="0"/>
              <w:jc w:val="left"/>
            </w:pPr>
            <w:r>
              <w:rPr>
                <w:b/>
                <w:sz w:val="16"/>
              </w:rPr>
              <w:t>Note</w:t>
            </w:r>
          </w:p>
        </w:tc>
      </w:tr>
      <w:tr>
        <w:trPr>
          <w:cantSplit/>
        </w:trPr>
        <w:tc>
          <w:tcPr>
            <w:tcW w:type="dxa" w:w="1793"/>
          </w:tcPr>
          <w:p>
            <w:pPr>
              <w:spacing w:after="0"/>
              <w:jc w:val="left"/>
            </w:pPr>
            <w:r>
              <w:rPr>
                <w:sz w:val="16"/>
              </w:rPr>
              <w:t>Cold/Wind Chill, Extreme Cold/Wind Chill</w:t>
            </w:r>
          </w:p>
        </w:tc>
        <w:tc>
          <w:tcPr>
            <w:tcW w:type="dxa" w:w="1827"/>
          </w:tcPr>
          <w:p>
            <w:pPr>
              <w:spacing w:after="0"/>
              <w:jc w:val="left"/>
            </w:pPr>
            <w:r>
              <w:rPr>
                <w:sz w:val="16"/>
              </w:rPr>
              <w:t>wind chill</w:t>
            </w:r>
          </w:p>
        </w:tc>
        <w:tc>
          <w:tcPr>
            <w:tcW w:type="dxa" w:w="1683"/>
          </w:tcPr>
          <w:p>
            <w:pPr>
              <w:spacing w:after="0"/>
              <w:jc w:val="right"/>
            </w:pPr>
            <w:r>
              <w:rPr>
                <w:sz w:val="16"/>
              </w:rPr>
              <w:t>8 records, 1997 to 2026 (8 zone-level)</w:t>
            </w:r>
          </w:p>
        </w:tc>
        <w:tc>
          <w:tcPr>
            <w:tcW w:type="dxa" w:w="1890"/>
          </w:tcPr>
          <w:p>
            <w:pPr>
              <w:spacing w:after="0"/>
              <w:jc w:val="left"/>
            </w:pPr>
            <w:r>
              <w:rPr>
                <w:sz w:val="16"/>
              </w:rPr>
              <w:t>1 day to 6 days (median 3 days); 8 with a recorded value</w:t>
            </w:r>
          </w:p>
        </w:tc>
        <w:tc>
          <w:tcPr>
            <w:tcW w:type="dxa" w:w="1566"/>
          </w:tcPr>
          <w:p>
            <w:pPr>
              <w:spacing w:after="0"/>
              <w:jc w:val="left"/>
            </w:pPr>
            <w:r>
              <w:rPr>
                <w:sz w:val="16"/>
              </w:rPr>
              <w:t>6 consecutive days, 2021-02-14 to 2021-02-19, zone-level</w:t>
            </w:r>
          </w:p>
        </w:tc>
        <w:tc>
          <w:tcPr>
            <w:tcW w:type="dxa" w:w="1560"/>
          </w:tcPr>
          <w:p>
            <w:pPr>
              <w:spacing w:after="0"/>
              <w:jc w:val="left"/>
            </w:pPr>
          </w:p>
        </w:tc>
        <w:tc>
          <w:tcPr>
            <w:tcW w:type="dxa" w:w="2247"/>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Frost/Freeze (outside NRI's Cold Wave definition)</w:t>
            </w:r>
          </w:p>
        </w:tc>
        <w:tc>
          <w:tcPr>
            <w:tcW w:type="dxa" w:w="1827"/>
          </w:tcPr>
          <w:p>
            <w:pPr>
              <w:spacing w:after="0"/>
              <w:jc w:val="left"/>
            </w:pPr>
            <w:r>
              <w:rPr>
                <w:sz w:val="16"/>
              </w:rPr>
              <w:t>crop damage</w:t>
            </w:r>
          </w:p>
        </w:tc>
        <w:tc>
          <w:tcPr>
            <w:tcW w:type="dxa" w:w="1683"/>
          </w:tcPr>
          <w:p>
            <w:pPr>
              <w:spacing w:after="0"/>
              <w:jc w:val="right"/>
            </w:pPr>
            <w:r>
              <w:rPr>
                <w:sz w:val="16"/>
              </w:rPr>
              <w:t>0</w:t>
            </w:r>
          </w:p>
        </w:tc>
        <w:tc>
          <w:tcPr>
            <w:tcW w:type="dxa" w:w="1890"/>
          </w:tcPr>
          <w:p>
            <w:pPr>
              <w:spacing w:after="0"/>
              <w:jc w:val="left"/>
            </w:pPr>
          </w:p>
        </w:tc>
        <w:tc>
          <w:tcPr>
            <w:tcW w:type="dxa" w:w="1566"/>
          </w:tcPr>
          <w:p>
            <w:pPr>
              <w:spacing w:after="0"/>
              <w:jc w:val="left"/>
            </w:pPr>
          </w:p>
        </w:tc>
        <w:tc>
          <w:tcPr>
            <w:tcW w:type="dxa" w:w="1560"/>
          </w:tcPr>
          <w:p>
            <w:pPr>
              <w:spacing w:after="0"/>
              <w:jc w:val="left"/>
            </w:pPr>
          </w:p>
        </w:tc>
        <w:tc>
          <w:tcPr>
            <w:tcW w:type="dxa" w:w="2247"/>
          </w:tcPr>
          <w:p>
            <w:pPr>
              <w:spacing w:after="0"/>
              <w:jc w:val="left"/>
            </w:pPr>
          </w:p>
        </w:tc>
        <w:tc>
          <w:tcPr>
            <w:tcW w:type="dxa" w:w="1546"/>
          </w:tcPr>
          <w:p>
            <w:pPr>
              <w:spacing w:after="0"/>
              <w:jc w:val="left"/>
            </w:pPr>
          </w:p>
        </w:tc>
      </w:tr>
      <w:tr>
        <w:trPr>
          <w:cantSplit/>
        </w:trPr>
        <w:tc>
          <w:tcPr>
            <w:tcW w:type="dxa" w:w="1793"/>
          </w:tcPr>
          <w:p>
            <w:pPr>
              <w:spacing w:after="0"/>
              <w:jc w:val="left"/>
            </w:pPr>
            <w:r>
              <w:rPr>
                <w:sz w:val="16"/>
              </w:rPr>
              <w:t>Drought</w:t>
            </w:r>
          </w:p>
        </w:tc>
        <w:tc>
          <w:tcPr>
            <w:tcW w:type="dxa" w:w="1827"/>
          </w:tcPr>
          <w:p>
            <w:pPr>
              <w:spacing w:after="0"/>
              <w:jc w:val="left"/>
            </w:pPr>
            <w:r>
              <w:rPr>
                <w:sz w:val="16"/>
              </w:rPr>
              <w:t>U.S. Drought Monitor scale (D0 to D4)</w:t>
            </w:r>
          </w:p>
        </w:tc>
        <w:tc>
          <w:tcPr>
            <w:tcW w:type="dxa" w:w="1683"/>
          </w:tcPr>
          <w:p>
            <w:pPr>
              <w:spacing w:after="0"/>
              <w:jc w:val="right"/>
            </w:pPr>
            <w:r>
              <w:rPr>
                <w:sz w:val="16"/>
              </w:rPr>
              <w:t>70 records, 1996 to 2026 (70 zone-level)</w:t>
            </w:r>
          </w:p>
        </w:tc>
        <w:tc>
          <w:tcPr>
            <w:tcW w:type="dxa" w:w="1890"/>
          </w:tcPr>
          <w:p>
            <w:pPr>
              <w:spacing w:after="0"/>
              <w:jc w:val="left"/>
            </w:pPr>
            <w:r>
              <w:rPr>
                <w:sz w:val="16"/>
              </w:rPr>
              <w:t>13 days to 342 days (median 58.5 days); 22 with a recorded value</w:t>
            </w:r>
          </w:p>
        </w:tc>
        <w:tc>
          <w:tcPr>
            <w:tcW w:type="dxa" w:w="1566"/>
          </w:tcPr>
          <w:p>
            <w:pPr>
              <w:spacing w:after="0"/>
              <w:jc w:val="left"/>
            </w:pPr>
            <w:r>
              <w:rPr>
                <w:sz w:val="16"/>
              </w:rPr>
              <w:t>342 days (about 11.2 months), 2005-06-01 to 2006-05-08, a run of 12 consecutive Storm Events drought records, zone-level</w:t>
            </w:r>
          </w:p>
        </w:tc>
        <w:tc>
          <w:tcPr>
            <w:tcW w:type="dxa" w:w="1560"/>
          </w:tcPr>
          <w:p>
            <w:pPr>
              <w:spacing w:after="0"/>
              <w:jc w:val="left"/>
            </w:pPr>
            <w:r>
              <w:rPr>
                <w:sz w:val="16"/>
              </w:rPr>
              <w:t>Drought, 2006-02-01, property not reported; $300,000,000 crops (zone total, 2006 dollars) (as recorded; larger than this county's annual agriculture value in the National Risk Index (the county or state extension service keeps crop loss records))</w:t>
            </w:r>
          </w:p>
        </w:tc>
        <w:tc>
          <w:tcPr>
            <w:tcW w:type="dxa" w:w="2247"/>
          </w:tcPr>
          <w:p>
            <w:pPr>
              <w:spacing w:after="0"/>
              <w:jc w:val="left"/>
            </w:pPr>
            <w:r>
              <w:rPr>
                <w:sz w:val="16"/>
              </w:rPr>
              <w:t>Countywide (zone-level records).</w:t>
            </w:r>
          </w:p>
        </w:tc>
        <w:tc>
          <w:tcPr>
            <w:tcW w:type="dxa" w:w="15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827"/>
          </w:tcPr>
          <w:p>
            <w:pPr>
              <w:spacing w:after="0"/>
              <w:jc w:val="left"/>
            </w:pPr>
            <w:r>
              <w:rPr>
                <w:sz w:val="16"/>
              </w:rPr>
              <w:t>Modified Mercalli (local data)</w:t>
            </w:r>
          </w:p>
        </w:tc>
        <w:tc>
          <w:tcPr>
            <w:tcW w:type="dxa" w:w="1683"/>
          </w:tcPr>
          <w:p>
            <w:pPr>
              <w:spacing w:after="0"/>
              <w:jc w:val="right"/>
            </w:pPr>
            <w:r>
              <w:rPr>
                <w:sz w:val="16"/>
              </w:rPr>
              <w:t>0</w:t>
            </w:r>
          </w:p>
        </w:tc>
        <w:tc>
          <w:tcPr>
            <w:tcW w:type="dxa" w:w="1890"/>
          </w:tcPr>
          <w:p>
            <w:pPr>
              <w:spacing w:after="0"/>
              <w:jc w:val="left"/>
            </w:pPr>
          </w:p>
        </w:tc>
        <w:tc>
          <w:tcPr>
            <w:tcW w:type="dxa" w:w="1566"/>
          </w:tcPr>
          <w:p>
            <w:pPr>
              <w:spacing w:after="0"/>
              <w:jc w:val="left"/>
            </w:pPr>
          </w:p>
        </w:tc>
        <w:tc>
          <w:tcPr>
            <w:tcW w:type="dxa" w:w="1560"/>
          </w:tcPr>
          <w:p>
            <w:pPr>
              <w:spacing w:after="0"/>
              <w:jc w:val="left"/>
            </w:pPr>
          </w:p>
        </w:tc>
        <w:tc>
          <w:tcPr>
            <w:tcW w:type="dxa" w:w="2247"/>
          </w:tcPr>
          <w:p>
            <w:pPr>
              <w:spacing w:after="0"/>
              <w:jc w:val="left"/>
            </w:pPr>
          </w:p>
        </w:tc>
        <w:tc>
          <w:tcPr>
            <w:tcW w:type="dxa" w:w="1546"/>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827"/>
          </w:tcPr>
          <w:p>
            <w:pPr>
              <w:spacing w:after="0"/>
              <w:jc w:val="left"/>
            </w:pPr>
            <w:r>
              <w:rPr>
                <w:sz w:val="16"/>
              </w:rPr>
              <w:t>hail size (inches)</w:t>
            </w:r>
          </w:p>
        </w:tc>
        <w:tc>
          <w:tcPr>
            <w:tcW w:type="dxa" w:w="1683"/>
          </w:tcPr>
          <w:p>
            <w:pPr>
              <w:spacing w:after="0"/>
              <w:jc w:val="right"/>
            </w:pPr>
            <w:r>
              <w:rPr>
                <w:sz w:val="16"/>
              </w:rPr>
              <w:t>260 records, 1958 to 2026</w:t>
            </w:r>
          </w:p>
        </w:tc>
        <w:tc>
          <w:tcPr>
            <w:tcW w:type="dxa" w:w="1890"/>
          </w:tcPr>
          <w:p>
            <w:pPr>
              <w:spacing w:after="0"/>
              <w:jc w:val="left"/>
            </w:pPr>
            <w:r>
              <w:rPr>
                <w:sz w:val="16"/>
              </w:rPr>
              <w:t>0.75 in to 4.5 in (median 1 in); 260 with a recorded value</w:t>
            </w:r>
          </w:p>
        </w:tc>
        <w:tc>
          <w:tcPr>
            <w:tcW w:type="dxa" w:w="1566"/>
          </w:tcPr>
          <w:p>
            <w:pPr>
              <w:spacing w:after="0"/>
              <w:jc w:val="left"/>
            </w:pPr>
            <w:r>
              <w:rPr>
                <w:sz w:val="16"/>
              </w:rPr>
              <w:t>4.5 in hail, 1989-05-16</w:t>
            </w:r>
          </w:p>
        </w:tc>
        <w:tc>
          <w:tcPr>
            <w:tcW w:type="dxa" w:w="1560"/>
          </w:tcPr>
          <w:p>
            <w:pPr>
              <w:spacing w:after="0"/>
              <w:jc w:val="left"/>
            </w:pPr>
            <w:r>
              <w:rPr>
                <w:sz w:val="16"/>
              </w:rPr>
              <w:t>Hail, 2012-06-13, $1,000,000 property; $0 crops (2012 dollars)</w:t>
            </w:r>
          </w:p>
        </w:tc>
        <w:tc>
          <w:tcPr>
            <w:tcW w:type="dxa" w:w="2247"/>
          </w:tcPr>
          <w:p>
            <w:pPr>
              <w:spacing w:after="0"/>
              <w:jc w:val="left"/>
            </w:pPr>
            <w:r>
              <w:rPr>
                <w:sz w:val="16"/>
              </w:rPr>
              <w:t>Event records naming jurisdictions in the plan: Bonham city (29 records), Leonard city (21 records), Trenton city (21 records), Honey Grove city (16 records), Ravenna city (12 records), Ladonia town (11 records), Bailey city (9 records), Savoy city (9 records), Dodd City town (8 records), Ector city (8 records); and 1 more jurisdiction (see the Excel file).</w:t>
            </w:r>
          </w:p>
        </w:tc>
        <w:tc>
          <w:tcPr>
            <w:tcW w:type="dxa" w:w="1546"/>
          </w:tcPr>
          <w:p>
            <w:pPr>
              <w:spacing w:after="0"/>
              <w:jc w:val="left"/>
            </w:pPr>
          </w:p>
        </w:tc>
      </w:tr>
      <w:tr>
        <w:trPr>
          <w:cantSplit/>
        </w:trPr>
        <w:tc>
          <w:tcPr>
            <w:tcW w:type="dxa" w:w="1793"/>
          </w:tcPr>
          <w:p>
            <w:pPr>
              <w:spacing w:after="0"/>
              <w:jc w:val="left"/>
            </w:pPr>
            <w:r>
              <w:rPr>
                <w:sz w:val="16"/>
              </w:rPr>
              <w:t>Excessive Heat, Heat</w:t>
            </w:r>
          </w:p>
        </w:tc>
        <w:tc>
          <w:tcPr>
            <w:tcW w:type="dxa" w:w="1827"/>
          </w:tcPr>
          <w:p>
            <w:pPr>
              <w:spacing w:after="0"/>
              <w:jc w:val="left"/>
            </w:pPr>
            <w:r>
              <w:rPr>
                <w:sz w:val="16"/>
              </w:rPr>
              <w:t>heat index (in event narratives)</w:t>
            </w:r>
          </w:p>
        </w:tc>
        <w:tc>
          <w:tcPr>
            <w:tcW w:type="dxa" w:w="1683"/>
          </w:tcPr>
          <w:p>
            <w:pPr>
              <w:spacing w:after="0"/>
              <w:jc w:val="right"/>
            </w:pPr>
            <w:r>
              <w:rPr>
                <w:sz w:val="16"/>
              </w:rPr>
              <w:t>55 records, 1998 to 2026 (55 zone-level)</w:t>
            </w:r>
          </w:p>
        </w:tc>
        <w:tc>
          <w:tcPr>
            <w:tcW w:type="dxa" w:w="1890"/>
          </w:tcPr>
          <w:p>
            <w:pPr>
              <w:spacing w:after="0"/>
              <w:jc w:val="left"/>
            </w:pPr>
            <w:r>
              <w:rPr>
                <w:sz w:val="16"/>
              </w:rPr>
              <w:t>1 day to 85 days (median 4 days); 36 with a recorded value</w:t>
            </w:r>
          </w:p>
        </w:tc>
        <w:tc>
          <w:tcPr>
            <w:tcW w:type="dxa" w:w="1566"/>
          </w:tcPr>
          <w:p>
            <w:pPr>
              <w:spacing w:after="0"/>
              <w:jc w:val="left"/>
            </w:pPr>
            <w:r>
              <w:rPr>
                <w:sz w:val="16"/>
              </w:rPr>
              <w:t>July 2000 to September 2000 (3 monthly summary records), zone-level</w:t>
            </w:r>
          </w:p>
        </w:tc>
        <w:tc>
          <w:tcPr>
            <w:tcW w:type="dxa" w:w="1560"/>
          </w:tcPr>
          <w:p>
            <w:pPr>
              <w:spacing w:after="0"/>
              <w:jc w:val="left"/>
            </w:pPr>
          </w:p>
        </w:tc>
        <w:tc>
          <w:tcPr>
            <w:tcW w:type="dxa" w:w="2247"/>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Hurricane, Tropical Storm, Tropical Depression</w:t>
            </w:r>
          </w:p>
        </w:tc>
        <w:tc>
          <w:tcPr>
            <w:tcW w:type="dxa" w:w="1827"/>
          </w:tcPr>
          <w:p>
            <w:pPr>
              <w:spacing w:after="0"/>
              <w:jc w:val="left"/>
            </w:pPr>
            <w:r>
              <w:rPr>
                <w:sz w:val="16"/>
              </w:rPr>
              <w:t>Saffir-Simpson</w:t>
            </w:r>
          </w:p>
        </w:tc>
        <w:tc>
          <w:tcPr>
            <w:tcW w:type="dxa" w:w="1683"/>
          </w:tcPr>
          <w:p>
            <w:pPr>
              <w:spacing w:after="0"/>
              <w:jc w:val="right"/>
            </w:pPr>
            <w:r>
              <w:rPr>
                <w:sz w:val="16"/>
              </w:rPr>
              <w:t>1 record, 2005 (1 zone-level)</w:t>
            </w:r>
          </w:p>
        </w:tc>
        <w:tc>
          <w:tcPr>
            <w:tcW w:type="dxa" w:w="1890"/>
          </w:tcPr>
          <w:p>
            <w:pPr>
              <w:spacing w:after="0"/>
              <w:jc w:val="left"/>
            </w:pPr>
          </w:p>
        </w:tc>
        <w:tc>
          <w:tcPr>
            <w:tcW w:type="dxa" w:w="1566"/>
          </w:tcPr>
          <w:p>
            <w:pPr>
              <w:spacing w:after="0"/>
              <w:jc w:val="left"/>
            </w:pPr>
            <w:r>
              <w:rPr>
                <w:sz w:val="16"/>
              </w:rPr>
              <w:t>Strongest recorded: Tropical Storm record, 2005-09-24, $4,000 property; crops not reported (2005 dollars); NWS zone TXZ094</w:t>
            </w:r>
          </w:p>
        </w:tc>
        <w:tc>
          <w:tcPr>
            <w:tcW w:type="dxa" w:w="1560"/>
          </w:tcPr>
          <w:p>
            <w:pPr>
              <w:spacing w:after="0"/>
              <w:jc w:val="left"/>
            </w:pPr>
          </w:p>
        </w:tc>
        <w:tc>
          <w:tcPr>
            <w:tcW w:type="dxa" w:w="2247"/>
          </w:tcPr>
          <w:p>
            <w:pPr>
              <w:spacing w:after="0"/>
              <w:jc w:val="left"/>
            </w:pPr>
            <w:r>
              <w:rPr>
                <w:sz w:val="16"/>
              </w:rPr>
              <w:t>Countywide (zone-level records).</w:t>
            </w:r>
          </w:p>
        </w:tc>
        <w:tc>
          <w:tcPr>
            <w:tcW w:type="dxa" w:w="15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Ice Storm</w:t>
            </w:r>
          </w:p>
        </w:tc>
        <w:tc>
          <w:tcPr>
            <w:tcW w:type="dxa" w:w="1827"/>
          </w:tcPr>
          <w:p>
            <w:pPr>
              <w:spacing w:after="0"/>
              <w:jc w:val="left"/>
            </w:pPr>
            <w:r>
              <w:rPr>
                <w:sz w:val="16"/>
              </w:rPr>
              <w:t>Sperry-Piltz ice scale (local data)</w:t>
            </w:r>
          </w:p>
        </w:tc>
        <w:tc>
          <w:tcPr>
            <w:tcW w:type="dxa" w:w="1683"/>
          </w:tcPr>
          <w:p>
            <w:pPr>
              <w:spacing w:after="0"/>
              <w:jc w:val="right"/>
            </w:pPr>
            <w:r>
              <w:rPr>
                <w:sz w:val="16"/>
              </w:rPr>
              <w:t>5 records, 1998 to 2023 (5 zone-level)</w:t>
            </w:r>
          </w:p>
        </w:tc>
        <w:tc>
          <w:tcPr>
            <w:tcW w:type="dxa" w:w="1890"/>
          </w:tcPr>
          <w:p>
            <w:pPr>
              <w:spacing w:after="0"/>
              <w:jc w:val="left"/>
            </w:pPr>
          </w:p>
        </w:tc>
        <w:tc>
          <w:tcPr>
            <w:tcW w:type="dxa" w:w="1566"/>
          </w:tcPr>
          <w:p>
            <w:pPr>
              <w:spacing w:after="0"/>
              <w:jc w:val="left"/>
            </w:pPr>
            <w:r>
              <w:rPr>
                <w:sz w:val="16"/>
              </w:rPr>
              <w:t>Ice Storm, 2011-02-01, $100,000 property; $0 crops (2011 dollars); NWS zone TXZ094</w:t>
            </w:r>
          </w:p>
        </w:tc>
        <w:tc>
          <w:tcPr>
            <w:tcW w:type="dxa" w:w="1560"/>
          </w:tcPr>
          <w:p>
            <w:pPr>
              <w:spacing w:after="0"/>
              <w:jc w:val="left"/>
            </w:pPr>
          </w:p>
        </w:tc>
        <w:tc>
          <w:tcPr>
            <w:tcW w:type="dxa" w:w="2247"/>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Flash Flood, Flood, Lakeshore Flood</w:t>
            </w:r>
          </w:p>
        </w:tc>
        <w:tc>
          <w:tcPr>
            <w:tcW w:type="dxa" w:w="1827"/>
          </w:tcPr>
          <w:p>
            <w:pPr>
              <w:spacing w:after="0"/>
              <w:jc w:val="left"/>
            </w:pPr>
            <w:r>
              <w:rPr>
                <w:sz w:val="16"/>
              </w:rPr>
              <w:t>damage and flood days (flood depth: FIRM)</w:t>
            </w:r>
          </w:p>
        </w:tc>
        <w:tc>
          <w:tcPr>
            <w:tcW w:type="dxa" w:w="1683"/>
          </w:tcPr>
          <w:p>
            <w:pPr>
              <w:spacing w:after="0"/>
              <w:jc w:val="right"/>
            </w:pPr>
            <w:r>
              <w:rPr>
                <w:sz w:val="16"/>
              </w:rPr>
              <w:t>72 records, 1996 to 2026 (1 zone-level)</w:t>
            </w:r>
          </w:p>
        </w:tc>
        <w:tc>
          <w:tcPr>
            <w:tcW w:type="dxa" w:w="1890"/>
          </w:tcPr>
          <w:p>
            <w:pPr>
              <w:spacing w:after="0"/>
              <w:jc w:val="left"/>
            </w:pPr>
          </w:p>
        </w:tc>
        <w:tc>
          <w:tcPr>
            <w:tcW w:type="dxa" w:w="1566"/>
          </w:tcPr>
          <w:p>
            <w:pPr>
              <w:spacing w:after="0"/>
              <w:jc w:val="left"/>
            </w:pPr>
            <w:r>
              <w:rPr>
                <w:sz w:val="16"/>
              </w:rPr>
              <w:t>Flash Flood, 2007-06-28, $200,000 property; $0 crops (2007 dollars)</w:t>
            </w:r>
          </w:p>
        </w:tc>
        <w:tc>
          <w:tcPr>
            <w:tcW w:type="dxa" w:w="1560"/>
          </w:tcPr>
          <w:p>
            <w:pPr>
              <w:spacing w:after="0"/>
              <w:jc w:val="left"/>
            </w:pPr>
          </w:p>
        </w:tc>
        <w:tc>
          <w:tcPr>
            <w:tcW w:type="dxa" w:w="2247"/>
          </w:tcPr>
          <w:p>
            <w:pPr>
              <w:spacing w:after="0"/>
              <w:jc w:val="left"/>
            </w:pPr>
            <w:r>
              <w:rPr>
                <w:sz w:val="16"/>
              </w:rPr>
              <w:t>Event records naming jurisdictions in the plan: Bonham city (23 records), Honey Grove city (6 records), Trenton city (6 records), Leonard city (5 records), Bailey city (4 records), Ladonia town (4 records), Dodd City town (2 records), Savoy city (1 record), Windom town (1 record). Zone-level records (1) apply countywide.</w:t>
            </w:r>
          </w:p>
        </w:tc>
        <w:tc>
          <w:tcPr>
            <w:tcW w:type="dxa" w:w="15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827"/>
          </w:tcPr>
          <w:p>
            <w:pPr>
              <w:spacing w:after="0"/>
              <w:jc w:val="left"/>
            </w:pPr>
            <w:r>
              <w:rPr>
                <w:sz w:val="16"/>
              </w:rPr>
              <w:t>none (count and damage only)</w:t>
            </w:r>
          </w:p>
        </w:tc>
        <w:tc>
          <w:tcPr>
            <w:tcW w:type="dxa" w:w="1683"/>
          </w:tcPr>
          <w:p>
            <w:pPr>
              <w:spacing w:after="0"/>
              <w:jc w:val="right"/>
            </w:pPr>
            <w:r>
              <w:rPr>
                <w:sz w:val="16"/>
              </w:rPr>
              <w:t>0</w:t>
            </w:r>
          </w:p>
        </w:tc>
        <w:tc>
          <w:tcPr>
            <w:tcW w:type="dxa" w:w="1890"/>
          </w:tcPr>
          <w:p>
            <w:pPr>
              <w:spacing w:after="0"/>
              <w:jc w:val="left"/>
            </w:pPr>
          </w:p>
        </w:tc>
        <w:tc>
          <w:tcPr>
            <w:tcW w:type="dxa" w:w="1566"/>
          </w:tcPr>
          <w:p>
            <w:pPr>
              <w:spacing w:after="0"/>
              <w:jc w:val="left"/>
            </w:pPr>
          </w:p>
        </w:tc>
        <w:tc>
          <w:tcPr>
            <w:tcW w:type="dxa" w:w="1560"/>
          </w:tcPr>
          <w:p>
            <w:pPr>
              <w:spacing w:after="0"/>
              <w:jc w:val="left"/>
            </w:pPr>
          </w:p>
        </w:tc>
        <w:tc>
          <w:tcPr>
            <w:tcW w:type="dxa" w:w="2247"/>
          </w:tcPr>
          <w:p>
            <w:pPr>
              <w:spacing w:after="0"/>
              <w:jc w:val="left"/>
            </w:pPr>
          </w:p>
        </w:tc>
        <w:tc>
          <w:tcPr>
            <w:tcW w:type="dxa" w:w="1546"/>
          </w:tcPr>
          <w:p>
            <w:pPr>
              <w:spacing w:after="0"/>
              <w:jc w:val="left"/>
            </w:pPr>
          </w:p>
        </w:tc>
      </w:tr>
      <w:tr>
        <w:trPr>
          <w:cantSplit/>
        </w:trPr>
        <w:tc>
          <w:tcPr>
            <w:tcW w:type="dxa" w:w="1793"/>
          </w:tcPr>
          <w:p>
            <w:pPr>
              <w:spacing w:after="0"/>
              <w:jc w:val="left"/>
            </w:pPr>
            <w:r>
              <w:rPr>
                <w:sz w:val="16"/>
              </w:rPr>
              <w:t>Lightning</w:t>
            </w:r>
          </w:p>
        </w:tc>
        <w:tc>
          <w:tcPr>
            <w:tcW w:type="dxa" w:w="1827"/>
          </w:tcPr>
          <w:p>
            <w:pPr>
              <w:spacing w:after="0"/>
              <w:jc w:val="left"/>
            </w:pPr>
            <w:r>
              <w:rPr>
                <w:sz w:val="16"/>
              </w:rPr>
              <w:t>annualized frequency (the measure FEMA's Local Mitigation Planning Handbook names)</w:t>
            </w:r>
          </w:p>
        </w:tc>
        <w:tc>
          <w:tcPr>
            <w:tcW w:type="dxa" w:w="1683"/>
          </w:tcPr>
          <w:p>
            <w:pPr>
              <w:spacing w:after="0"/>
              <w:jc w:val="right"/>
            </w:pPr>
            <w:r>
              <w:rPr>
                <w:sz w:val="16"/>
              </w:rPr>
              <w:t>7 records, 2005 to 2025</w:t>
            </w:r>
          </w:p>
        </w:tc>
        <w:tc>
          <w:tcPr>
            <w:tcW w:type="dxa" w:w="1890"/>
          </w:tcPr>
          <w:p>
            <w:pPr>
              <w:spacing w:after="0"/>
              <w:jc w:val="left"/>
            </w:pPr>
          </w:p>
        </w:tc>
        <w:tc>
          <w:tcPr>
            <w:tcW w:type="dxa" w:w="1566"/>
          </w:tcPr>
          <w:p>
            <w:pPr>
              <w:spacing w:after="0"/>
              <w:jc w:val="left"/>
            </w:pPr>
            <w:r>
              <w:rPr>
                <w:sz w:val="16"/>
              </w:rPr>
              <w:t>Lightning, 2013-02-10, $100,000 property; $0 crops (2013 dollars)</w:t>
            </w:r>
          </w:p>
        </w:tc>
        <w:tc>
          <w:tcPr>
            <w:tcW w:type="dxa" w:w="1560"/>
          </w:tcPr>
          <w:p>
            <w:pPr>
              <w:spacing w:after="0"/>
              <w:jc w:val="left"/>
            </w:pPr>
          </w:p>
        </w:tc>
        <w:tc>
          <w:tcPr>
            <w:tcW w:type="dxa" w:w="2247"/>
          </w:tcPr>
          <w:p>
            <w:pPr>
              <w:spacing w:after="0"/>
              <w:jc w:val="left"/>
            </w:pPr>
            <w:r>
              <w:rPr>
                <w:sz w:val="16"/>
              </w:rPr>
              <w:t>Event records naming jurisdictions in the plan: Bonham city (2 records), Trenton city (2 records), Bailey city (1 record), Honey Grove city (1 record), Ravenna city (1 record).</w:t>
            </w:r>
          </w:p>
        </w:tc>
        <w:tc>
          <w:tcPr>
            <w:tcW w:type="dxa" w:w="1546"/>
          </w:tcPr>
          <w:p>
            <w:pPr>
              <w:spacing w:after="0"/>
              <w:jc w:val="left"/>
            </w:pPr>
            <w:r>
              <w:rPr>
                <w:sz w:val="16"/>
              </w:rPr>
              <w:t>Storm Events lists lightning with damage or casualties.</w:t>
            </w:r>
          </w:p>
        </w:tc>
      </w:tr>
      <w:tr>
        <w:trPr>
          <w:cantSplit/>
        </w:trPr>
        <w:tc>
          <w:tcPr>
            <w:tcW w:type="dxa" w:w="1793"/>
          </w:tcPr>
          <w:p>
            <w:pPr>
              <w:spacing w:after="0"/>
              <w:jc w:val="left"/>
            </w:pPr>
            <w:r>
              <w:rPr>
                <w:sz w:val="16"/>
              </w:rPr>
              <w:t>High Wind and Strong Wind (outside NRI's Strong Wind definition)</w:t>
            </w:r>
          </w:p>
        </w:tc>
        <w:tc>
          <w:tcPr>
            <w:tcW w:type="dxa" w:w="1827"/>
          </w:tcPr>
          <w:p>
            <w:pPr>
              <w:spacing w:after="0"/>
              <w:jc w:val="left"/>
            </w:pPr>
            <w:r>
              <w:rPr>
                <w:sz w:val="16"/>
              </w:rPr>
              <w:t>wind speed (kt and mph)</w:t>
            </w:r>
          </w:p>
        </w:tc>
        <w:tc>
          <w:tcPr>
            <w:tcW w:type="dxa" w:w="1683"/>
          </w:tcPr>
          <w:p>
            <w:pPr>
              <w:spacing w:after="0"/>
              <w:jc w:val="right"/>
            </w:pPr>
            <w:r>
              <w:rPr>
                <w:sz w:val="16"/>
              </w:rPr>
              <w:t>4 records, 2005 to 2024 (4 zone-level)</w:t>
            </w:r>
          </w:p>
        </w:tc>
        <w:tc>
          <w:tcPr>
            <w:tcW w:type="dxa" w:w="1890"/>
          </w:tcPr>
          <w:p>
            <w:pPr>
              <w:spacing w:after="0"/>
              <w:jc w:val="left"/>
            </w:pPr>
            <w:r>
              <w:rPr>
                <w:sz w:val="16"/>
              </w:rPr>
              <w:t>39 kt (45 mph) to 50 kt (58 mph) (median 50 kt (58 mph)); 4 with a recorded value</w:t>
            </w:r>
          </w:p>
        </w:tc>
        <w:tc>
          <w:tcPr>
            <w:tcW w:type="dxa" w:w="1566"/>
          </w:tcPr>
          <w:p>
            <w:pPr>
              <w:spacing w:after="0"/>
              <w:jc w:val="left"/>
            </w:pPr>
            <w:r>
              <w:rPr>
                <w:sz w:val="16"/>
              </w:rPr>
              <w:t>50 kt (58 mph) estimated gust, High Wind, 2024-05-26; same speed and measurement basis also recorded on 2005-11-27, 2007-02-24; NWS zone TXZ094</w:t>
            </w:r>
          </w:p>
        </w:tc>
        <w:tc>
          <w:tcPr>
            <w:tcW w:type="dxa" w:w="1560"/>
          </w:tcPr>
          <w:p>
            <w:pPr>
              <w:spacing w:after="0"/>
              <w:jc w:val="left"/>
            </w:pPr>
            <w:r>
              <w:rPr>
                <w:sz w:val="16"/>
              </w:rPr>
              <w:t>High Wind, 2007-02-24, $25,000 property; $0 crops (zone total, 2007 dollars)</w:t>
            </w:r>
          </w:p>
        </w:tc>
        <w:tc>
          <w:tcPr>
            <w:tcW w:type="dxa" w:w="2247"/>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Thunderstorm Wind</w:t>
            </w:r>
          </w:p>
        </w:tc>
        <w:tc>
          <w:tcPr>
            <w:tcW w:type="dxa" w:w="1827"/>
          </w:tcPr>
          <w:p>
            <w:pPr>
              <w:spacing w:after="0"/>
              <w:jc w:val="left"/>
            </w:pPr>
            <w:r>
              <w:rPr>
                <w:sz w:val="16"/>
              </w:rPr>
              <w:t>wind speed (kt and mph)</w:t>
            </w:r>
          </w:p>
        </w:tc>
        <w:tc>
          <w:tcPr>
            <w:tcW w:type="dxa" w:w="1683"/>
          </w:tcPr>
          <w:p>
            <w:pPr>
              <w:spacing w:after="0"/>
              <w:jc w:val="right"/>
            </w:pPr>
            <w:r>
              <w:rPr>
                <w:sz w:val="16"/>
              </w:rPr>
              <w:t>223 records, 1957 to 2026</w:t>
            </w:r>
          </w:p>
        </w:tc>
        <w:tc>
          <w:tcPr>
            <w:tcW w:type="dxa" w:w="1890"/>
          </w:tcPr>
          <w:p>
            <w:pPr>
              <w:spacing w:after="0"/>
              <w:jc w:val="left"/>
            </w:pPr>
            <w:r>
              <w:rPr>
                <w:sz w:val="16"/>
              </w:rPr>
              <w:t>43 kt (49 mph) to 87 kt (100 mph) (median 52 kt (60 mph)); 148 with a recorded value</w:t>
            </w:r>
          </w:p>
        </w:tc>
        <w:tc>
          <w:tcPr>
            <w:tcW w:type="dxa" w:w="1566"/>
          </w:tcPr>
          <w:p>
            <w:pPr>
              <w:spacing w:after="0"/>
              <w:jc w:val="left"/>
            </w:pPr>
            <w:r>
              <w:rPr>
                <w:sz w:val="16"/>
              </w:rPr>
              <w:t>87 kt (100 mph) estimated gust, Thunderstorm Wind, 2019-05-29</w:t>
            </w:r>
          </w:p>
        </w:tc>
        <w:tc>
          <w:tcPr>
            <w:tcW w:type="dxa" w:w="1560"/>
          </w:tcPr>
          <w:p>
            <w:pPr>
              <w:spacing w:after="0"/>
              <w:jc w:val="left"/>
            </w:pPr>
            <w:r>
              <w:rPr>
                <w:sz w:val="16"/>
              </w:rPr>
              <w:t>Thunderstorm Wind, 2024-05-23, $1,800,000 property; $0 crops (2024 dollars)</w:t>
            </w:r>
          </w:p>
        </w:tc>
        <w:tc>
          <w:tcPr>
            <w:tcW w:type="dxa" w:w="2247"/>
          </w:tcPr>
          <w:p>
            <w:pPr>
              <w:spacing w:after="0"/>
              <w:jc w:val="left"/>
            </w:pPr>
            <w:r>
              <w:rPr>
                <w:sz w:val="16"/>
              </w:rPr>
              <w:t>Event records naming jurisdictions in the plan: Bonham city (45 records), Leonard city (20 records), Honey Grove city (18 records), Trenton city (17 records), Bailey city (11 records), Ladonia town (6 records), Windom town (5 records), Ravenna city (4 records), Dodd City town (3 records), Savoy city (3 records); and 1 more jurisdiction (see the Excel file).</w:t>
            </w:r>
          </w:p>
        </w:tc>
        <w:tc>
          <w:tcPr>
            <w:tcW w:type="dxa" w:w="1546"/>
          </w:tcPr>
          <w:p>
            <w:pPr>
              <w:spacing w:after="0"/>
              <w:jc w:val="left"/>
            </w:pPr>
          </w:p>
        </w:tc>
      </w:tr>
      <w:tr>
        <w:trPr>
          <w:cantSplit/>
        </w:trPr>
        <w:tc>
          <w:tcPr>
            <w:tcW w:type="dxa" w:w="1793"/>
          </w:tcPr>
          <w:p>
            <w:pPr>
              <w:spacing w:after="0"/>
              <w:jc w:val="left"/>
            </w:pPr>
            <w:r>
              <w:rPr>
                <w:sz w:val="16"/>
              </w:rPr>
              <w:t>Tornado</w:t>
            </w:r>
          </w:p>
        </w:tc>
        <w:tc>
          <w:tcPr>
            <w:tcW w:type="dxa" w:w="1827"/>
          </w:tcPr>
          <w:p>
            <w:pPr>
              <w:spacing w:after="0"/>
              <w:jc w:val="left"/>
            </w:pPr>
            <w:r>
              <w:rPr>
                <w:sz w:val="16"/>
              </w:rPr>
              <w:t>Enhanced Fujita (Fujita before Feb 2007)</w:t>
            </w:r>
          </w:p>
        </w:tc>
        <w:tc>
          <w:tcPr>
            <w:tcW w:type="dxa" w:w="1683"/>
          </w:tcPr>
          <w:p>
            <w:pPr>
              <w:spacing w:after="0"/>
              <w:jc w:val="right"/>
            </w:pPr>
            <w:r>
              <w:rPr>
                <w:sz w:val="16"/>
              </w:rPr>
              <w:t>58 records, 1954 to 2025</w:t>
            </w:r>
          </w:p>
        </w:tc>
        <w:tc>
          <w:tcPr>
            <w:tcW w:type="dxa" w:w="1890"/>
          </w:tcPr>
          <w:p>
            <w:pPr>
              <w:spacing w:after="0"/>
              <w:jc w:val="left"/>
            </w:pPr>
            <w:r>
              <w:rPr>
                <w:sz w:val="16"/>
              </w:rPr>
              <w:t>F/EF0 to F/EF3 (median F/EF1); 56 with a recorded value</w:t>
            </w:r>
          </w:p>
        </w:tc>
        <w:tc>
          <w:tcPr>
            <w:tcW w:type="dxa" w:w="1566"/>
          </w:tcPr>
          <w:p>
            <w:pPr>
              <w:spacing w:after="0"/>
              <w:jc w:val="left"/>
            </w:pPr>
            <w:r>
              <w:rPr>
                <w:sz w:val="16"/>
              </w:rPr>
              <w:t>F3 tornado, 1982-04-02, 22 mi path length (whole path, pre-1996), 150 yd wide, $2,500,000 property; crops not recorded (1982 dollars), 1 direct death, 1 direct injury</w:t>
            </w:r>
          </w:p>
        </w:tc>
        <w:tc>
          <w:tcPr>
            <w:tcW w:type="dxa" w:w="1560"/>
          </w:tcPr>
          <w:p>
            <w:pPr>
              <w:spacing w:after="0"/>
              <w:jc w:val="left"/>
            </w:pPr>
          </w:p>
        </w:tc>
        <w:tc>
          <w:tcPr>
            <w:tcW w:type="dxa" w:w="2247"/>
          </w:tcPr>
          <w:p>
            <w:pPr>
              <w:spacing w:after="0"/>
              <w:jc w:val="left"/>
            </w:pPr>
            <w:r>
              <w:rPr>
                <w:sz w:val="16"/>
              </w:rPr>
              <w:t>Event records naming jurisdictions in the plan: Leonard city (3 records), Bailey city (2 records), Bonham city (2 records), Honey Grove city (2 records), Ravenna city (2 records), Trenton city (1 record).</w:t>
            </w:r>
          </w:p>
        </w:tc>
        <w:tc>
          <w:tcPr>
            <w:tcW w:type="dxa" w:w="15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Wildfire</w:t>
            </w:r>
          </w:p>
        </w:tc>
        <w:tc>
          <w:tcPr>
            <w:tcW w:type="dxa" w:w="1827"/>
          </w:tcPr>
          <w:p>
            <w:pPr>
              <w:spacing w:after="0"/>
              <w:jc w:val="left"/>
            </w:pPr>
            <w:r>
              <w:rPr>
                <w:sz w:val="16"/>
              </w:rPr>
              <w:t>acres burned (local data)</w:t>
            </w:r>
          </w:p>
        </w:tc>
        <w:tc>
          <w:tcPr>
            <w:tcW w:type="dxa" w:w="1683"/>
          </w:tcPr>
          <w:p>
            <w:pPr>
              <w:spacing w:after="0"/>
              <w:jc w:val="right"/>
            </w:pPr>
            <w:r>
              <w:rPr>
                <w:sz w:val="16"/>
              </w:rPr>
              <w:t>0</w:t>
            </w:r>
          </w:p>
        </w:tc>
        <w:tc>
          <w:tcPr>
            <w:tcW w:type="dxa" w:w="1890"/>
          </w:tcPr>
          <w:p>
            <w:pPr>
              <w:spacing w:after="0"/>
              <w:jc w:val="left"/>
            </w:pPr>
          </w:p>
        </w:tc>
        <w:tc>
          <w:tcPr>
            <w:tcW w:type="dxa" w:w="1566"/>
          </w:tcPr>
          <w:p>
            <w:pPr>
              <w:spacing w:after="0"/>
              <w:jc w:val="left"/>
            </w:pPr>
          </w:p>
        </w:tc>
        <w:tc>
          <w:tcPr>
            <w:tcW w:type="dxa" w:w="1560"/>
          </w:tcPr>
          <w:p>
            <w:pPr>
              <w:spacing w:after="0"/>
              <w:jc w:val="left"/>
            </w:pPr>
          </w:p>
        </w:tc>
        <w:tc>
          <w:tcPr>
            <w:tcW w:type="dxa" w:w="2247"/>
          </w:tcPr>
          <w:p>
            <w:pPr>
              <w:spacing w:after="0"/>
              <w:jc w:val="left"/>
            </w:pPr>
          </w:p>
        </w:tc>
        <w:tc>
          <w:tcPr>
            <w:tcW w:type="dxa" w:w="1546"/>
          </w:tcPr>
          <w:p>
            <w:pPr>
              <w:spacing w:after="0"/>
              <w:jc w:val="left"/>
            </w:pPr>
          </w:p>
        </w:tc>
      </w:tr>
      <w:tr>
        <w:trPr>
          <w:cantSplit/>
        </w:trPr>
        <w:tc>
          <w:tcPr>
            <w:tcW w:type="dxa" w:w="1793"/>
          </w:tcPr>
          <w:p>
            <w:pPr>
              <w:spacing w:after="0"/>
              <w:jc w:val="left"/>
            </w:pPr>
            <w:r>
              <w:rPr>
                <w:sz w:val="16"/>
              </w:rPr>
              <w:t>Winter Storm, Heavy Snow, Blizzard, Lake-Effect Snow, Winter Weather, Sleet</w:t>
            </w:r>
          </w:p>
        </w:tc>
        <w:tc>
          <w:tcPr>
            <w:tcW w:type="dxa" w:w="1827"/>
          </w:tcPr>
          <w:p>
            <w:pPr>
              <w:spacing w:after="0"/>
              <w:jc w:val="left"/>
            </w:pPr>
            <w:r>
              <w:rPr>
                <w:sz w:val="16"/>
              </w:rPr>
              <w:t>none in data (snowfall: local data)</w:t>
            </w:r>
          </w:p>
        </w:tc>
        <w:tc>
          <w:tcPr>
            <w:tcW w:type="dxa" w:w="1683"/>
          </w:tcPr>
          <w:p>
            <w:pPr>
              <w:spacing w:after="0"/>
              <w:jc w:val="right"/>
            </w:pPr>
            <w:r>
              <w:rPr>
                <w:sz w:val="16"/>
              </w:rPr>
              <w:t>32 records, 1996 to 2026 (32 zone-level)</w:t>
            </w:r>
          </w:p>
        </w:tc>
        <w:tc>
          <w:tcPr>
            <w:tcW w:type="dxa" w:w="1890"/>
          </w:tcPr>
          <w:p>
            <w:pPr>
              <w:spacing w:after="0"/>
              <w:jc w:val="left"/>
            </w:pPr>
          </w:p>
        </w:tc>
        <w:tc>
          <w:tcPr>
            <w:tcW w:type="dxa" w:w="1566"/>
          </w:tcPr>
          <w:p>
            <w:pPr>
              <w:spacing w:after="0"/>
              <w:jc w:val="left"/>
            </w:pPr>
            <w:r>
              <w:rPr>
                <w:sz w:val="16"/>
              </w:rPr>
              <w:t>Winter Storm, 2013-12-05, $2,000,000 property; $0 crops (2013 dollars); NWS zone TXZ094</w:t>
            </w:r>
          </w:p>
        </w:tc>
        <w:tc>
          <w:tcPr>
            <w:tcW w:type="dxa" w:w="1560"/>
          </w:tcPr>
          <w:p>
            <w:pPr>
              <w:spacing w:after="0"/>
              <w:jc w:val="left"/>
            </w:pPr>
          </w:p>
        </w:tc>
        <w:tc>
          <w:tcPr>
            <w:tcW w:type="dxa" w:w="2247"/>
          </w:tcPr>
          <w:p>
            <w:pPr>
              <w:spacing w:after="0"/>
              <w:jc w:val="left"/>
            </w:pPr>
            <w:r>
              <w:rPr>
                <w:sz w:val="16"/>
              </w:rPr>
              <w:t>Countywide (zone-level records).</w:t>
            </w:r>
          </w:p>
        </w:tc>
        <w:tc>
          <w:tcPr>
            <w:tcW w:type="dxa" w:w="15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8"/>
        <w:gridCol w:w="2177"/>
        <w:gridCol w:w="3326"/>
        <w:gridCol w:w="2235"/>
        <w:gridCol w:w="114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8"/>
            <w:shd w:val="clear" w:color="auto" w:fill="E8E8E8"/>
          </w:tcPr>
          <w:p>
            <w:pPr>
              <w:spacing w:after="0"/>
              <w:jc w:val="left"/>
            </w:pPr>
            <w:r>
              <w:rPr>
                <w:b/>
                <w:sz w:val="16"/>
              </w:rPr>
              <w:t>Type</w:t>
            </w:r>
          </w:p>
        </w:tc>
        <w:tc>
          <w:tcPr>
            <w:tcW w:type="dxa" w:w="2177"/>
            <w:shd w:val="clear" w:color="auto" w:fill="E8E8E8"/>
          </w:tcPr>
          <w:p>
            <w:pPr>
              <w:spacing w:after="0"/>
              <w:jc w:val="left"/>
            </w:pPr>
            <w:r>
              <w:rPr>
                <w:b/>
                <w:sz w:val="16"/>
              </w:rPr>
              <w:t>Title</w:t>
            </w:r>
          </w:p>
        </w:tc>
        <w:tc>
          <w:tcPr>
            <w:tcW w:type="dxa" w:w="3326"/>
            <w:shd w:val="clear" w:color="auto" w:fill="E8E8E8"/>
          </w:tcPr>
          <w:p>
            <w:pPr>
              <w:spacing w:after="0"/>
              <w:jc w:val="left"/>
            </w:pPr>
            <w:r>
              <w:rPr>
                <w:b/>
                <w:sz w:val="16"/>
              </w:rPr>
              <w:t>Mapped hazard</w:t>
            </w:r>
          </w:p>
        </w:tc>
        <w:tc>
          <w:tcPr>
            <w:tcW w:type="dxa" w:w="22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38"/>
          </w:tcPr>
          <w:p>
            <w:pPr>
              <w:spacing w:after="0"/>
              <w:jc w:val="left"/>
            </w:pPr>
            <w:r>
              <w:rPr>
                <w:sz w:val="16"/>
              </w:rPr>
              <w:t>Major disaster</w:t>
            </w:r>
          </w:p>
        </w:tc>
        <w:tc>
          <w:tcPr>
            <w:tcW w:type="dxa" w:w="2177"/>
          </w:tcPr>
          <w:p>
            <w:pPr>
              <w:spacing w:after="0"/>
              <w:jc w:val="left"/>
            </w:pPr>
            <w:r>
              <w:rPr>
                <w:sz w:val="16"/>
              </w:rPr>
              <w:t>Severe Storms, Straight-Line Winds, Tornadoes, and Flooding</w:t>
            </w:r>
          </w:p>
        </w:tc>
        <w:tc>
          <w:tcPr>
            <w:tcW w:type="dxa" w:w="3326"/>
          </w:tcPr>
          <w:p>
            <w:pPr>
              <w:spacing w:after="0"/>
              <w:jc w:val="left"/>
            </w:pPr>
            <w:r>
              <w:rPr>
                <w:sz w:val="16"/>
              </w:rPr>
              <w:t>Inland Flooding (primary); also designated: Strong Wind, Tornado</w:t>
            </w:r>
          </w:p>
        </w:tc>
        <w:tc>
          <w:tcPr>
            <w:tcW w:type="dxa" w:w="2235"/>
          </w:tcPr>
          <w:p>
            <w:pPr>
              <w:spacing w:after="0"/>
              <w:jc w:val="right"/>
            </w:pPr>
            <w:r>
              <w:rPr>
                <w:sz w:val="16"/>
              </w:rPr>
              <w:t>$328,264.85</w:t>
            </w:r>
          </w:p>
        </w:tc>
        <w:tc>
          <w:tcPr>
            <w:tcW w:type="dxa" w:w="114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38"/>
          </w:tcPr>
          <w:p>
            <w:pPr>
              <w:spacing w:after="0"/>
              <w:jc w:val="left"/>
            </w:pPr>
            <w:r>
              <w:rPr>
                <w:sz w:val="16"/>
              </w:rPr>
              <w:t>Major disaster</w:t>
            </w:r>
          </w:p>
        </w:tc>
        <w:tc>
          <w:tcPr>
            <w:tcW w:type="dxa" w:w="2177"/>
          </w:tcPr>
          <w:p>
            <w:pPr>
              <w:spacing w:after="0"/>
              <w:jc w:val="left"/>
            </w:pPr>
            <w:r>
              <w:rPr>
                <w:sz w:val="16"/>
              </w:rPr>
              <w:t>Severe Winter Storms</w:t>
            </w:r>
          </w:p>
        </w:tc>
        <w:tc>
          <w:tcPr>
            <w:tcW w:type="dxa" w:w="3326"/>
          </w:tcPr>
          <w:p>
            <w:pPr>
              <w:spacing w:after="0"/>
              <w:jc w:val="left"/>
            </w:pPr>
            <w:r>
              <w:rPr>
                <w:sz w:val="16"/>
              </w:rPr>
              <w:t>Ice Storm</w:t>
            </w:r>
          </w:p>
        </w:tc>
        <w:tc>
          <w:tcPr>
            <w:tcW w:type="dxa" w:w="2235"/>
          </w:tcPr>
          <w:p>
            <w:pPr>
              <w:spacing w:after="0"/>
              <w:jc w:val="right"/>
            </w:pPr>
            <w:r>
              <w:rPr>
                <w:sz w:val="16"/>
              </w:rPr>
              <w:t>$9,000</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38"/>
          </w:tcPr>
          <w:p>
            <w:pPr>
              <w:spacing w:after="0"/>
              <w:jc w:val="left"/>
            </w:pPr>
            <w:r>
              <w:rPr>
                <w:sz w:val="16"/>
              </w:rPr>
              <w:t>Emergency</w:t>
            </w:r>
          </w:p>
        </w:tc>
        <w:tc>
          <w:tcPr>
            <w:tcW w:type="dxa" w:w="2177"/>
          </w:tcPr>
          <w:p>
            <w:pPr>
              <w:spacing w:after="0"/>
              <w:jc w:val="left"/>
            </w:pPr>
            <w:r>
              <w:rPr>
                <w:sz w:val="16"/>
              </w:rPr>
              <w:t>Severe Winter Storm</w:t>
            </w:r>
          </w:p>
        </w:tc>
        <w:tc>
          <w:tcPr>
            <w:tcW w:type="dxa" w:w="3326"/>
          </w:tcPr>
          <w:p>
            <w:pPr>
              <w:spacing w:after="0"/>
              <w:jc w:val="left"/>
            </w:pPr>
            <w:r>
              <w:rPr>
                <w:sz w:val="16"/>
              </w:rPr>
              <w:t>Ice Storm</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38"/>
          </w:tcPr>
          <w:p>
            <w:pPr>
              <w:spacing w:after="0"/>
              <w:jc w:val="left"/>
            </w:pPr>
            <w:r>
              <w:rPr>
                <w:sz w:val="16"/>
              </w:rPr>
              <w:t>Major disaster</w:t>
            </w:r>
          </w:p>
        </w:tc>
        <w:tc>
          <w:tcPr>
            <w:tcW w:type="dxa" w:w="2177"/>
          </w:tcPr>
          <w:p>
            <w:pPr>
              <w:spacing w:after="0"/>
              <w:jc w:val="left"/>
            </w:pPr>
            <w:r>
              <w:rPr>
                <w:sz w:val="16"/>
              </w:rPr>
              <w:t>COVID-19 Pandemic</w:t>
            </w:r>
          </w:p>
        </w:tc>
        <w:tc>
          <w:tcPr>
            <w:tcW w:type="dxa" w:w="3326"/>
          </w:tcPr>
          <w:p>
            <w:pPr>
              <w:spacing w:after="0"/>
              <w:jc w:val="left"/>
            </w:pPr>
            <w:r>
              <w:rPr>
                <w:sz w:val="16"/>
              </w:rPr>
              <w:t>Non-natural, not counted</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38"/>
          </w:tcPr>
          <w:p>
            <w:pPr>
              <w:spacing w:after="0"/>
              <w:jc w:val="left"/>
            </w:pPr>
            <w:r>
              <w:rPr>
                <w:sz w:val="16"/>
              </w:rPr>
              <w:t>Emergency</w:t>
            </w:r>
          </w:p>
        </w:tc>
        <w:tc>
          <w:tcPr>
            <w:tcW w:type="dxa" w:w="2177"/>
          </w:tcPr>
          <w:p>
            <w:pPr>
              <w:spacing w:after="0"/>
              <w:jc w:val="left"/>
            </w:pPr>
            <w:r>
              <w:rPr>
                <w:sz w:val="16"/>
              </w:rPr>
              <w:t>COVID-19</w:t>
            </w:r>
          </w:p>
        </w:tc>
        <w:tc>
          <w:tcPr>
            <w:tcW w:type="dxa" w:w="3326"/>
          </w:tcPr>
          <w:p>
            <w:pPr>
              <w:spacing w:after="0"/>
              <w:jc w:val="left"/>
            </w:pPr>
            <w:r>
              <w:rPr>
                <w:sz w:val="16"/>
              </w:rPr>
              <w:t>Non-natural, not counted</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38"/>
          </w:tcPr>
          <w:p>
            <w:pPr>
              <w:spacing w:after="0"/>
              <w:jc w:val="left"/>
            </w:pPr>
            <w:r>
              <w:rPr>
                <w:sz w:val="16"/>
              </w:rPr>
              <w:t>Major disaster</w:t>
            </w:r>
          </w:p>
        </w:tc>
        <w:tc>
          <w:tcPr>
            <w:tcW w:type="dxa" w:w="2177"/>
          </w:tcPr>
          <w:p>
            <w:pPr>
              <w:spacing w:after="0"/>
              <w:jc w:val="left"/>
            </w:pPr>
            <w:r>
              <w:rPr>
                <w:sz w:val="16"/>
              </w:rPr>
              <w:t>Severe Storms and Flooding</w:t>
            </w:r>
          </w:p>
        </w:tc>
        <w:tc>
          <w:tcPr>
            <w:tcW w:type="dxa" w:w="3326"/>
          </w:tcPr>
          <w:p>
            <w:pPr>
              <w:spacing w:after="0"/>
              <w:jc w:val="left"/>
            </w:pPr>
            <w:r>
              <w:rPr>
                <w:sz w:val="16"/>
              </w:rPr>
              <w:t>Inland Flooding</w:t>
            </w:r>
          </w:p>
        </w:tc>
        <w:tc>
          <w:tcPr>
            <w:tcW w:type="dxa" w:w="2235"/>
          </w:tcPr>
          <w:p>
            <w:pPr>
              <w:spacing w:after="0"/>
              <w:jc w:val="right"/>
            </w:pPr>
            <w:r>
              <w:rPr>
                <w:sz w:val="16"/>
              </w:rPr>
              <w:t>$232,191.50</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38"/>
          </w:tcPr>
          <w:p>
            <w:pPr>
              <w:spacing w:after="0"/>
              <w:jc w:val="left"/>
            </w:pPr>
            <w:r>
              <w:rPr>
                <w:sz w:val="16"/>
              </w:rPr>
              <w:t>Major disaster</w:t>
            </w:r>
          </w:p>
        </w:tc>
        <w:tc>
          <w:tcPr>
            <w:tcW w:type="dxa" w:w="2177"/>
          </w:tcPr>
          <w:p>
            <w:pPr>
              <w:spacing w:after="0"/>
              <w:jc w:val="left"/>
            </w:pPr>
            <w:r>
              <w:rPr>
                <w:sz w:val="16"/>
              </w:rPr>
              <w:t>Severe Storms, Tornadoes, Straight-Line Winds and Flooding</w:t>
            </w:r>
          </w:p>
        </w:tc>
        <w:tc>
          <w:tcPr>
            <w:tcW w:type="dxa" w:w="3326"/>
          </w:tcPr>
          <w:p>
            <w:pPr>
              <w:spacing w:after="0"/>
              <w:jc w:val="left"/>
            </w:pPr>
            <w:r>
              <w:rPr>
                <w:sz w:val="16"/>
              </w:rPr>
              <w:t>Inland Flooding; Strong Wind; Tornado</w:t>
            </w:r>
          </w:p>
        </w:tc>
        <w:tc>
          <w:tcPr>
            <w:tcW w:type="dxa" w:w="2235"/>
          </w:tcPr>
          <w:p>
            <w:pPr>
              <w:spacing w:after="0"/>
              <w:jc w:val="right"/>
            </w:pPr>
            <w:r>
              <w:rPr>
                <w:sz w:val="16"/>
              </w:rPr>
              <w:t>$653,997.04</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38"/>
          </w:tcPr>
          <w:p>
            <w:pPr>
              <w:spacing w:after="0"/>
              <w:jc w:val="left"/>
            </w:pPr>
            <w:r>
              <w:rPr>
                <w:sz w:val="16"/>
              </w:rPr>
              <w:t>Emergency</w:t>
            </w:r>
          </w:p>
        </w:tc>
        <w:tc>
          <w:tcPr>
            <w:tcW w:type="dxa" w:w="2177"/>
          </w:tcPr>
          <w:p>
            <w:pPr>
              <w:spacing w:after="0"/>
              <w:jc w:val="left"/>
            </w:pPr>
            <w:r>
              <w:rPr>
                <w:sz w:val="16"/>
              </w:rPr>
              <w:t>Wildfires</w:t>
            </w:r>
          </w:p>
        </w:tc>
        <w:tc>
          <w:tcPr>
            <w:tcW w:type="dxa" w:w="3326"/>
          </w:tcPr>
          <w:p>
            <w:pPr>
              <w:spacing w:after="0"/>
              <w:jc w:val="left"/>
            </w:pPr>
            <w:r>
              <w:rPr>
                <w:sz w:val="16"/>
              </w:rPr>
              <w:t>Wildfire</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38"/>
          </w:tcPr>
          <w:p>
            <w:pPr>
              <w:spacing w:after="0"/>
              <w:jc w:val="left"/>
            </w:pPr>
            <w:r>
              <w:rPr>
                <w:sz w:val="16"/>
              </w:rPr>
              <w:t>Major disaster</w:t>
            </w:r>
          </w:p>
        </w:tc>
        <w:tc>
          <w:tcPr>
            <w:tcW w:type="dxa" w:w="2177"/>
          </w:tcPr>
          <w:p>
            <w:pPr>
              <w:spacing w:after="0"/>
              <w:jc w:val="left"/>
            </w:pPr>
            <w:r>
              <w:rPr>
                <w:sz w:val="16"/>
              </w:rPr>
              <w:t>Severe Storms, Tornadoes, and Flooding</w:t>
            </w:r>
          </w:p>
        </w:tc>
        <w:tc>
          <w:tcPr>
            <w:tcW w:type="dxa" w:w="3326"/>
          </w:tcPr>
          <w:p>
            <w:pPr>
              <w:spacing w:after="0"/>
              <w:jc w:val="left"/>
            </w:pPr>
            <w:r>
              <w:rPr>
                <w:sz w:val="16"/>
              </w:rPr>
              <w:t>Inland Flooding; Tornado</w:t>
            </w:r>
          </w:p>
        </w:tc>
        <w:tc>
          <w:tcPr>
            <w:tcW w:type="dxa" w:w="2235"/>
          </w:tcPr>
          <w:p>
            <w:pPr>
              <w:spacing w:after="0"/>
              <w:jc w:val="right"/>
            </w:pPr>
            <w:r>
              <w:rPr>
                <w:sz w:val="16"/>
              </w:rPr>
              <w:t>$362,984.10</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38"/>
          </w:tcPr>
          <w:p>
            <w:pPr>
              <w:spacing w:after="0"/>
              <w:jc w:val="left"/>
            </w:pPr>
            <w:r>
              <w:rPr>
                <w:sz w:val="16"/>
              </w:rPr>
              <w:t>Major disaster</w:t>
            </w:r>
          </w:p>
        </w:tc>
        <w:tc>
          <w:tcPr>
            <w:tcW w:type="dxa" w:w="2177"/>
          </w:tcPr>
          <w:p>
            <w:pPr>
              <w:spacing w:after="0"/>
              <w:jc w:val="left"/>
            </w:pPr>
            <w:r>
              <w:rPr>
                <w:sz w:val="16"/>
              </w:rPr>
              <w:t>Extreme Wildfire Threat</w:t>
            </w:r>
          </w:p>
        </w:tc>
        <w:tc>
          <w:tcPr>
            <w:tcW w:type="dxa" w:w="3326"/>
          </w:tcPr>
          <w:p>
            <w:pPr>
              <w:spacing w:after="0"/>
              <w:jc w:val="left"/>
            </w:pPr>
            <w:r>
              <w:rPr>
                <w:sz w:val="16"/>
              </w:rPr>
              <w:t>Wildfire</w:t>
            </w:r>
          </w:p>
        </w:tc>
        <w:tc>
          <w:tcPr>
            <w:tcW w:type="dxa" w:w="2235"/>
          </w:tcPr>
          <w:p>
            <w:pPr>
              <w:spacing w:after="0"/>
              <w:jc w:val="right"/>
            </w:pPr>
            <w:r>
              <w:rPr>
                <w:sz w:val="16"/>
              </w:rPr>
              <w:t>$3,086.13</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38"/>
          </w:tcPr>
          <w:p>
            <w:pPr>
              <w:spacing w:after="0"/>
              <w:jc w:val="left"/>
            </w:pPr>
            <w:r>
              <w:rPr>
                <w:sz w:val="16"/>
              </w:rPr>
              <w:t>Major disaster</w:t>
            </w:r>
          </w:p>
        </w:tc>
        <w:tc>
          <w:tcPr>
            <w:tcW w:type="dxa" w:w="2177"/>
          </w:tcPr>
          <w:p>
            <w:pPr>
              <w:spacing w:after="0"/>
              <w:jc w:val="left"/>
            </w:pPr>
            <w:r>
              <w:rPr>
                <w:sz w:val="16"/>
              </w:rPr>
              <w:t>Hurricane Rita</w:t>
            </w:r>
          </w:p>
        </w:tc>
        <w:tc>
          <w:tcPr>
            <w:tcW w:type="dxa" w:w="3326"/>
          </w:tcPr>
          <w:p>
            <w:pPr>
              <w:spacing w:after="0"/>
              <w:jc w:val="left"/>
            </w:pPr>
            <w:r>
              <w:rPr>
                <w:sz w:val="16"/>
              </w:rPr>
              <w:t>Hurricane: evacuation support (county designated for sheltering evacuees, no Individual Assistance), not a local hazard event; not counted</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38"/>
          </w:tcPr>
          <w:p>
            <w:pPr>
              <w:spacing w:after="0"/>
              <w:jc w:val="left"/>
            </w:pPr>
            <w:r>
              <w:rPr>
                <w:sz w:val="16"/>
              </w:rPr>
              <w:t>Emergency</w:t>
            </w:r>
          </w:p>
        </w:tc>
        <w:tc>
          <w:tcPr>
            <w:tcW w:type="dxa" w:w="2177"/>
          </w:tcPr>
          <w:p>
            <w:pPr>
              <w:spacing w:after="0"/>
              <w:jc w:val="left"/>
            </w:pPr>
            <w:r>
              <w:rPr>
                <w:sz w:val="16"/>
              </w:rPr>
              <w:t>Hurricane Rita</w:t>
            </w:r>
          </w:p>
        </w:tc>
        <w:tc>
          <w:tcPr>
            <w:tcW w:type="dxa" w:w="3326"/>
          </w:tcPr>
          <w:p>
            <w:pPr>
              <w:spacing w:after="0"/>
              <w:jc w:val="left"/>
            </w:pPr>
            <w:r>
              <w:rPr>
                <w:sz w:val="16"/>
              </w:rPr>
              <w:t>Hurricane: evacuation support (county designated for sheltering evacuees, no Individual Assistance), not a local hazard event; not counted</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38"/>
          </w:tcPr>
          <w:p>
            <w:pPr>
              <w:spacing w:after="0"/>
              <w:jc w:val="left"/>
            </w:pPr>
            <w:r>
              <w:rPr>
                <w:sz w:val="16"/>
              </w:rPr>
              <w:t>Emergency</w:t>
            </w:r>
          </w:p>
        </w:tc>
        <w:tc>
          <w:tcPr>
            <w:tcW w:type="dxa" w:w="2177"/>
          </w:tcPr>
          <w:p>
            <w:pPr>
              <w:spacing w:after="0"/>
              <w:jc w:val="left"/>
            </w:pPr>
            <w:r>
              <w:rPr>
                <w:sz w:val="16"/>
              </w:rPr>
              <w:t>Hurricane Katrina Evacuation</w:t>
            </w:r>
          </w:p>
        </w:tc>
        <w:tc>
          <w:tcPr>
            <w:tcW w:type="dxa" w:w="3326"/>
          </w:tcPr>
          <w:p>
            <w:pPr>
              <w:spacing w:after="0"/>
              <w:jc w:val="left"/>
            </w:pPr>
            <w:r>
              <w:rPr>
                <w:sz w:val="16"/>
              </w:rPr>
              <w:t>Hurricane: evacuation support, not a local hazard event; not counted</w:t>
            </w:r>
          </w:p>
        </w:tc>
        <w:tc>
          <w:tcPr>
            <w:tcW w:type="dxa" w:w="2235"/>
          </w:tcPr>
          <w:p>
            <w:pPr>
              <w:spacing w:after="0"/>
              <w:jc w:val="right"/>
            </w:pPr>
            <w:r>
              <w:rPr>
                <w:sz w:val="16"/>
              </w:rPr>
              <w:t>$16,001.57</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38"/>
          </w:tcPr>
          <w:p>
            <w:pPr>
              <w:spacing w:after="0"/>
              <w:jc w:val="left"/>
            </w:pPr>
            <w:r>
              <w:rPr>
                <w:sz w:val="16"/>
              </w:rPr>
              <w:t>Major disaster</w:t>
            </w:r>
          </w:p>
        </w:tc>
        <w:tc>
          <w:tcPr>
            <w:tcW w:type="dxa" w:w="2177"/>
          </w:tcPr>
          <w:p>
            <w:pPr>
              <w:spacing w:after="0"/>
              <w:jc w:val="left"/>
            </w:pPr>
            <w:r>
              <w:rPr>
                <w:sz w:val="16"/>
              </w:rPr>
              <w:t>Severe Winter Ice Storm</w:t>
            </w:r>
          </w:p>
        </w:tc>
        <w:tc>
          <w:tcPr>
            <w:tcW w:type="dxa" w:w="3326"/>
          </w:tcPr>
          <w:p>
            <w:pPr>
              <w:spacing w:after="0"/>
              <w:jc w:val="left"/>
            </w:pPr>
            <w:r>
              <w:rPr>
                <w:sz w:val="16"/>
              </w:rPr>
              <w:t>Ice Storm</w:t>
            </w:r>
          </w:p>
        </w:tc>
        <w:tc>
          <w:tcPr>
            <w:tcW w:type="dxa" w:w="2235"/>
          </w:tcPr>
          <w:p>
            <w:pPr>
              <w:spacing w:after="0"/>
              <w:jc w:val="right"/>
            </w:pPr>
            <w:r>
              <w:rPr>
                <w:sz w:val="16"/>
              </w:rPr>
              <w:t>$1,065,186.99</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38"/>
          </w:tcPr>
          <w:p>
            <w:pPr>
              <w:spacing w:after="0"/>
              <w:jc w:val="left"/>
            </w:pPr>
            <w:r>
              <w:rPr>
                <w:sz w:val="16"/>
              </w:rPr>
              <w:t>Emergency</w:t>
            </w:r>
          </w:p>
        </w:tc>
        <w:tc>
          <w:tcPr>
            <w:tcW w:type="dxa" w:w="2177"/>
          </w:tcPr>
          <w:p>
            <w:pPr>
              <w:spacing w:after="0"/>
              <w:jc w:val="left"/>
            </w:pPr>
            <w:r>
              <w:rPr>
                <w:sz w:val="16"/>
              </w:rPr>
              <w:t>Extreme Fire Hazards</w:t>
            </w:r>
          </w:p>
        </w:tc>
        <w:tc>
          <w:tcPr>
            <w:tcW w:type="dxa" w:w="3326"/>
          </w:tcPr>
          <w:p>
            <w:pPr>
              <w:spacing w:after="0"/>
              <w:jc w:val="left"/>
            </w:pPr>
            <w:r>
              <w:rPr>
                <w:sz w:val="16"/>
              </w:rPr>
              <w:t>Wildfire</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38"/>
          </w:tcPr>
          <w:p>
            <w:pPr>
              <w:spacing w:after="0"/>
              <w:jc w:val="left"/>
            </w:pPr>
            <w:r>
              <w:rPr>
                <w:sz w:val="16"/>
              </w:rPr>
              <w:t>Major disaster</w:t>
            </w:r>
          </w:p>
        </w:tc>
        <w:tc>
          <w:tcPr>
            <w:tcW w:type="dxa" w:w="2177"/>
          </w:tcPr>
          <w:p>
            <w:pPr>
              <w:spacing w:after="0"/>
              <w:jc w:val="left"/>
            </w:pPr>
            <w:r>
              <w:rPr>
                <w:sz w:val="16"/>
              </w:rPr>
              <w:t>Tropical Storm Charley</w:t>
            </w:r>
          </w:p>
        </w:tc>
        <w:tc>
          <w:tcPr>
            <w:tcW w:type="dxa" w:w="3326"/>
          </w:tcPr>
          <w:p>
            <w:pPr>
              <w:spacing w:after="0"/>
              <w:jc w:val="left"/>
            </w:pPr>
            <w:r>
              <w:rPr>
                <w:sz w:val="16"/>
              </w:rPr>
              <w:t>Hurricane; Inland Flooding: designated for Hazard Mitigation only (no Public or Individual Assistance for this county); not counted</w:t>
            </w:r>
          </w:p>
        </w:tc>
        <w:tc>
          <w:tcPr>
            <w:tcW w:type="dxa" w:w="2235"/>
          </w:tcPr>
          <w:p>
            <w:pPr>
              <w:spacing w:after="0"/>
              <w:jc w:val="right"/>
            </w:pPr>
            <w:r>
              <w:rPr>
                <w:sz w:val="16"/>
              </w:rPr>
              <w:t>PA not declared for this county</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38"/>
          </w:tcPr>
          <w:p>
            <w:pPr>
              <w:spacing w:after="0"/>
              <w:jc w:val="left"/>
            </w:pPr>
            <w:r>
              <w:rPr>
                <w:sz w:val="16"/>
              </w:rPr>
              <w:t>Major disaster</w:t>
            </w:r>
          </w:p>
        </w:tc>
        <w:tc>
          <w:tcPr>
            <w:tcW w:type="dxa" w:w="2177"/>
          </w:tcPr>
          <w:p>
            <w:pPr>
              <w:spacing w:after="0"/>
              <w:jc w:val="left"/>
            </w:pPr>
            <w:r>
              <w:rPr>
                <w:sz w:val="16"/>
              </w:rPr>
              <w:t>Severe Storms, Tornadoes &amp; Flooding</w:t>
            </w:r>
          </w:p>
        </w:tc>
        <w:tc>
          <w:tcPr>
            <w:tcW w:type="dxa" w:w="3326"/>
          </w:tcPr>
          <w:p>
            <w:pPr>
              <w:spacing w:after="0"/>
              <w:jc w:val="left"/>
            </w:pPr>
            <w:r>
              <w:rPr>
                <w:sz w:val="16"/>
              </w:rPr>
              <w:t>Inland Flooding; Tornado</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38"/>
          </w:tcPr>
          <w:p>
            <w:pPr>
              <w:spacing w:after="0"/>
              <w:jc w:val="left"/>
            </w:pPr>
            <w:r>
              <w:rPr>
                <w:sz w:val="16"/>
              </w:rPr>
              <w:t>Major disaster</w:t>
            </w:r>
          </w:p>
        </w:tc>
        <w:tc>
          <w:tcPr>
            <w:tcW w:type="dxa" w:w="2177"/>
          </w:tcPr>
          <w:p>
            <w:pPr>
              <w:spacing w:after="0"/>
              <w:jc w:val="left"/>
            </w:pPr>
            <w:r>
              <w:rPr>
                <w:sz w:val="16"/>
              </w:rPr>
              <w:t>Severe Storms, Tornadoes &amp; Flooding</w:t>
            </w:r>
          </w:p>
        </w:tc>
        <w:tc>
          <w:tcPr>
            <w:tcW w:type="dxa" w:w="3326"/>
          </w:tcPr>
          <w:p>
            <w:pPr>
              <w:spacing w:after="0"/>
              <w:jc w:val="left"/>
            </w:pPr>
            <w:r>
              <w:rPr>
                <w:sz w:val="16"/>
              </w:rPr>
              <w:t>Inland Flooding; Tornado</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DR-320-TX</w:t>
            </w:r>
          </w:p>
        </w:tc>
        <w:tc>
          <w:tcPr>
            <w:tcW w:type="dxa" w:w="1238"/>
          </w:tcPr>
          <w:p>
            <w:pPr>
              <w:spacing w:after="0"/>
              <w:jc w:val="left"/>
            </w:pPr>
            <w:r>
              <w:rPr>
                <w:sz w:val="16"/>
              </w:rPr>
              <w:t>Major disaster</w:t>
            </w:r>
          </w:p>
        </w:tc>
        <w:tc>
          <w:tcPr>
            <w:tcW w:type="dxa" w:w="2177"/>
          </w:tcPr>
          <w:p>
            <w:pPr>
              <w:spacing w:after="0"/>
              <w:jc w:val="left"/>
            </w:pPr>
            <w:r>
              <w:rPr>
                <w:sz w:val="16"/>
              </w:rPr>
              <w:t>Heavy Rains &amp; Flooding</w:t>
            </w:r>
          </w:p>
        </w:tc>
        <w:tc>
          <w:tcPr>
            <w:tcW w:type="dxa" w:w="3326"/>
          </w:tcPr>
          <w:p>
            <w:pPr>
              <w:spacing w:after="0"/>
              <w:jc w:val="left"/>
            </w:pPr>
            <w:r>
              <w:rPr>
                <w:sz w:val="16"/>
              </w:rPr>
              <w:t>Inland Flooding</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38"/>
          </w:tcPr>
          <w:p>
            <w:pPr>
              <w:spacing w:after="0"/>
              <w:jc w:val="left"/>
            </w:pPr>
            <w:r>
              <w:rPr>
                <w:sz w:val="16"/>
              </w:rPr>
              <w:t>Major disaster</w:t>
            </w:r>
          </w:p>
        </w:tc>
        <w:tc>
          <w:tcPr>
            <w:tcW w:type="dxa" w:w="2177"/>
          </w:tcPr>
          <w:p>
            <w:pPr>
              <w:spacing w:after="0"/>
              <w:jc w:val="left"/>
            </w:pPr>
            <w:r>
              <w:rPr>
                <w:sz w:val="16"/>
              </w:rPr>
              <w:t>Severe Storms &amp; Flooding</w:t>
            </w:r>
          </w:p>
        </w:tc>
        <w:tc>
          <w:tcPr>
            <w:tcW w:type="dxa" w:w="3326"/>
          </w:tcPr>
          <w:p>
            <w:pPr>
              <w:spacing w:after="0"/>
              <w:jc w:val="left"/>
            </w:pPr>
            <w:r>
              <w:rPr>
                <w:sz w:val="16"/>
              </w:rPr>
              <w:t>Inland Flooding</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$12,780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8</w:t>
            </w:r>
          </w:p>
        </w:tc>
        <w:tc>
          <w:tcPr>
            <w:tcW w:type="dxa" w:w="1114"/>
          </w:tcPr>
          <w:p>
            <w:pPr>
              <w:spacing w:after="0"/>
              <w:jc w:val="right"/>
            </w:pPr>
            <w:r>
              <w:rPr>
                <w:sz w:val="16"/>
              </w:rPr>
              <w:t>5</w:t>
            </w:r>
          </w:p>
        </w:tc>
        <w:tc>
          <w:tcPr>
            <w:tcW w:type="dxa" w:w="1928"/>
          </w:tcPr>
          <w:p>
            <w:pPr>
              <w:spacing w:after="0"/>
              <w:jc w:val="right"/>
            </w:pPr>
            <w:r>
              <w:rPr>
                <w:sz w:val="16"/>
              </w:rPr>
              <w:t>0</w:t>
            </w:r>
          </w:p>
        </w:tc>
        <w:tc>
          <w:tcPr>
            <w:tcW w:type="dxa" w:w="774"/>
          </w:tcPr>
          <w:p>
            <w:pPr>
              <w:spacing w:after="0"/>
              <w:jc w:val="right"/>
            </w:pPr>
            <w:r>
              <w:rPr>
                <w:sz w:val="16"/>
              </w:rPr>
              <w:t>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70</w:t>
            </w:r>
          </w:p>
        </w:tc>
        <w:tc>
          <w:tcPr>
            <w:tcW w:type="dxa" w:w="1114"/>
          </w:tcPr>
          <w:p>
            <w:pPr>
              <w:spacing w:after="0"/>
              <w:jc w:val="right"/>
            </w:pPr>
            <w:r>
              <w:rPr>
                <w:sz w:val="16"/>
              </w:rPr>
              <w:t>6</w:t>
            </w:r>
          </w:p>
        </w:tc>
        <w:tc>
          <w:tcPr>
            <w:tcW w:type="dxa" w:w="1928"/>
          </w:tcPr>
          <w:p>
            <w:pPr>
              <w:spacing w:after="0"/>
              <w:jc w:val="right"/>
            </w:pPr>
            <w:r>
              <w:rPr>
                <w:sz w:val="16"/>
              </w:rPr>
              <w:t>9</w:t>
            </w:r>
          </w:p>
        </w:tc>
        <w:tc>
          <w:tcPr>
            <w:tcW w:type="dxa" w:w="774"/>
          </w:tcPr>
          <w:p>
            <w:pPr>
              <w:spacing w:after="0"/>
              <w:jc w:val="right"/>
            </w:pPr>
            <w:r>
              <w:rPr>
                <w:sz w:val="16"/>
              </w:rPr>
              <w:t>15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260</w:t>
            </w:r>
          </w:p>
        </w:tc>
        <w:tc>
          <w:tcPr>
            <w:tcW w:type="dxa" w:w="1114"/>
          </w:tcPr>
          <w:p>
            <w:pPr>
              <w:spacing w:after="0"/>
              <w:jc w:val="right"/>
            </w:pPr>
            <w:r>
              <w:rPr>
                <w:sz w:val="16"/>
              </w:rPr>
              <w:t>34</w:t>
            </w:r>
          </w:p>
        </w:tc>
        <w:tc>
          <w:tcPr>
            <w:tcW w:type="dxa" w:w="1928"/>
          </w:tcPr>
          <w:p>
            <w:pPr>
              <w:spacing w:after="0"/>
              <w:jc w:val="right"/>
            </w:pPr>
            <w:r>
              <w:rPr>
                <w:sz w:val="16"/>
              </w:rPr>
              <w:t>5</w:t>
            </w:r>
          </w:p>
        </w:tc>
        <w:tc>
          <w:tcPr>
            <w:tcW w:type="dxa" w:w="774"/>
          </w:tcPr>
          <w:p>
            <w:pPr>
              <w:spacing w:after="0"/>
              <w:jc w:val="right"/>
            </w:pPr>
            <w:r>
              <w:rPr>
                <w:sz w:val="16"/>
              </w:rPr>
              <w:t>39</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55</w:t>
            </w:r>
          </w:p>
        </w:tc>
        <w:tc>
          <w:tcPr>
            <w:tcW w:type="dxa" w:w="1114"/>
          </w:tcPr>
          <w:p>
            <w:pPr>
              <w:spacing w:after="0"/>
              <w:jc w:val="right"/>
            </w:pPr>
            <w:r>
              <w:rPr>
                <w:sz w:val="16"/>
              </w:rPr>
              <w:t>27</w:t>
            </w:r>
          </w:p>
        </w:tc>
        <w:tc>
          <w:tcPr>
            <w:tcW w:type="dxa" w:w="1928"/>
          </w:tcPr>
          <w:p>
            <w:pPr>
              <w:spacing w:after="0"/>
              <w:jc w:val="right"/>
            </w:pPr>
            <w:r>
              <w:rPr>
                <w:sz w:val="16"/>
              </w:rPr>
              <w:t>7</w:t>
            </w:r>
          </w:p>
        </w:tc>
        <w:tc>
          <w:tcPr>
            <w:tcW w:type="dxa" w:w="774"/>
          </w:tcPr>
          <w:p>
            <w:pPr>
              <w:spacing w:after="0"/>
              <w:jc w:val="right"/>
            </w:pPr>
            <w:r>
              <w:rPr>
                <w:sz w:val="16"/>
              </w:rPr>
              <w:t>34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5</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72</w:t>
            </w:r>
          </w:p>
        </w:tc>
        <w:tc>
          <w:tcPr>
            <w:tcW w:type="dxa" w:w="1114"/>
          </w:tcPr>
          <w:p>
            <w:pPr>
              <w:spacing w:after="0"/>
              <w:jc w:val="right"/>
            </w:pPr>
            <w:r>
              <w:rPr>
                <w:sz w:val="16"/>
              </w:rPr>
              <w:t>7</w:t>
            </w:r>
          </w:p>
        </w:tc>
        <w:tc>
          <w:tcPr>
            <w:tcW w:type="dxa" w:w="1928"/>
          </w:tcPr>
          <w:p>
            <w:pPr>
              <w:spacing w:after="0"/>
              <w:jc w:val="right"/>
            </w:pPr>
            <w:r>
              <w:rPr>
                <w:sz w:val="16"/>
              </w:rPr>
              <w:t>1</w:t>
            </w:r>
          </w:p>
        </w:tc>
        <w:tc>
          <w:tcPr>
            <w:tcW w:type="dxa" w:w="774"/>
          </w:tcPr>
          <w:p>
            <w:pPr>
              <w:spacing w:after="0"/>
              <w:jc w:val="right"/>
            </w:pPr>
            <w:r>
              <w:rPr>
                <w:sz w:val="16"/>
              </w:rPr>
              <w:t>8</w:t>
            </w:r>
          </w:p>
        </w:tc>
        <w:tc>
          <w:tcPr>
            <w:tcW w:type="dxa" w:w="1594"/>
          </w:tcPr>
          <w:p>
            <w:pPr>
              <w:spacing w:after="0"/>
              <w:jc w:val="right"/>
            </w:pPr>
            <w:r>
              <w:rPr>
                <w:sz w:val="16"/>
              </w:rPr>
              <w:t>8</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7</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227</w:t>
            </w:r>
          </w:p>
        </w:tc>
        <w:tc>
          <w:tcPr>
            <w:tcW w:type="dxa" w:w="1114"/>
          </w:tcPr>
          <w:p>
            <w:pPr>
              <w:spacing w:after="0"/>
              <w:jc w:val="right"/>
            </w:pPr>
            <w:r>
              <w:rPr>
                <w:sz w:val="16"/>
              </w:rPr>
              <w:t>28</w:t>
            </w:r>
          </w:p>
        </w:tc>
        <w:tc>
          <w:tcPr>
            <w:tcW w:type="dxa" w:w="1928"/>
          </w:tcPr>
          <w:p>
            <w:pPr>
              <w:spacing w:after="0"/>
              <w:jc w:val="right"/>
            </w:pPr>
            <w:r>
              <w:rPr>
                <w:sz w:val="16"/>
              </w:rPr>
              <w:t>7</w:t>
            </w:r>
          </w:p>
        </w:tc>
        <w:tc>
          <w:tcPr>
            <w:tcW w:type="dxa" w:w="774"/>
          </w:tcPr>
          <w:p>
            <w:pPr>
              <w:spacing w:after="0"/>
              <w:jc w:val="right"/>
            </w:pPr>
            <w:r>
              <w:rPr>
                <w:sz w:val="16"/>
              </w:rPr>
              <w:t>40</w:t>
            </w:r>
          </w:p>
        </w:tc>
        <w:tc>
          <w:tcPr>
            <w:tcW w:type="dxa" w:w="1594"/>
          </w:tcPr>
          <w:p>
            <w:pPr>
              <w:spacing w:after="0"/>
              <w:jc w:val="right"/>
            </w:pPr>
            <w:r>
              <w:rPr>
                <w:sz w:val="16"/>
              </w:rPr>
              <w:t>2</w:t>
            </w:r>
          </w:p>
        </w:tc>
        <w:tc>
          <w:tcPr>
            <w:tcW w:type="dxa" w:w="1297"/>
          </w:tcPr>
          <w:p>
            <w:pPr>
              <w:spacing w:after="0"/>
              <w:jc w:val="right"/>
            </w:pPr>
            <w:r>
              <w:rPr>
                <w:sz w:val="16"/>
              </w:rPr>
              <w:t>1</w:t>
            </w:r>
          </w:p>
        </w:tc>
        <w:tc>
          <w:tcPr>
            <w:tcW w:type="dxa" w:w="1639"/>
          </w:tcPr>
          <w:p>
            <w:pPr>
              <w:spacing w:after="0"/>
              <w:jc w:val="left"/>
            </w:pPr>
            <w:r>
              <w:rPr>
                <w:sz w:val="16"/>
              </w:rPr>
              <w:t>1955 to 2026-06-30</w:t>
            </w:r>
          </w:p>
        </w:tc>
        <w:tc>
          <w:tcPr>
            <w:tcW w:type="dxa" w:w="2711"/>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58</w:t>
            </w:r>
          </w:p>
        </w:tc>
        <w:tc>
          <w:tcPr>
            <w:tcW w:type="dxa" w:w="1114"/>
          </w:tcPr>
          <w:p>
            <w:pPr>
              <w:spacing w:after="0"/>
              <w:jc w:val="right"/>
            </w:pPr>
            <w:r>
              <w:rPr>
                <w:sz w:val="16"/>
              </w:rPr>
              <w:t>5</w:t>
            </w:r>
          </w:p>
        </w:tc>
        <w:tc>
          <w:tcPr>
            <w:tcW w:type="dxa" w:w="1928"/>
          </w:tcPr>
          <w:p>
            <w:pPr>
              <w:spacing w:after="0"/>
              <w:jc w:val="right"/>
            </w:pPr>
            <w:r>
              <w:rPr>
                <w:sz w:val="16"/>
              </w:rPr>
              <w:t>1</w:t>
            </w:r>
          </w:p>
        </w:tc>
        <w:tc>
          <w:tcPr>
            <w:tcW w:type="dxa" w:w="774"/>
          </w:tcPr>
          <w:p>
            <w:pPr>
              <w:spacing w:after="0"/>
              <w:jc w:val="right"/>
            </w:pPr>
            <w:r>
              <w:rPr>
                <w:sz w:val="16"/>
              </w:rPr>
              <w:t>6</w:t>
            </w:r>
          </w:p>
        </w:tc>
        <w:tc>
          <w:tcPr>
            <w:tcW w:type="dxa" w:w="1594"/>
          </w:tcPr>
          <w:p>
            <w:pPr>
              <w:spacing w:after="0"/>
              <w:jc w:val="right"/>
            </w:pPr>
            <w:r>
              <w:rPr>
                <w:sz w:val="16"/>
              </w:rPr>
              <w:t>5</w:t>
            </w:r>
          </w:p>
        </w:tc>
        <w:tc>
          <w:tcPr>
            <w:tcW w:type="dxa" w:w="1297"/>
          </w:tcPr>
          <w:p>
            <w:pPr>
              <w:spacing w:after="0"/>
              <w:jc w:val="right"/>
            </w:pPr>
            <w:r>
              <w:rPr>
                <w:sz w:val="16"/>
              </w:rPr>
              <w:t>1</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32</w:t>
            </w:r>
          </w:p>
        </w:tc>
        <w:tc>
          <w:tcPr>
            <w:tcW w:type="dxa" w:w="1114"/>
          </w:tcPr>
          <w:p>
            <w:pPr>
              <w:spacing w:after="0"/>
              <w:jc w:val="right"/>
            </w:pPr>
            <w:r>
              <w:rPr>
                <w:sz w:val="16"/>
              </w:rPr>
              <w:t>3</w:t>
            </w:r>
          </w:p>
        </w:tc>
        <w:tc>
          <w:tcPr>
            <w:tcW w:type="dxa" w:w="1928"/>
          </w:tcPr>
          <w:p>
            <w:pPr>
              <w:spacing w:after="0"/>
              <w:jc w:val="right"/>
            </w:pPr>
            <w:r>
              <w:rPr>
                <w:sz w:val="16"/>
              </w:rPr>
              <w:t>1</w:t>
            </w:r>
          </w:p>
        </w:tc>
        <w:tc>
          <w:tcPr>
            <w:tcW w:type="dxa" w:w="774"/>
          </w:tcPr>
          <w:p>
            <w:pPr>
              <w:spacing w:after="0"/>
              <w:jc w:val="right"/>
            </w:pPr>
            <w:r>
              <w:rPr>
                <w:sz w:val="16"/>
              </w:rPr>
              <w:t>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67"/>
        <w:gridCol w:w="3061"/>
        <w:gridCol w:w="943"/>
        <w:gridCol w:w="2422"/>
        <w:gridCol w:w="1106"/>
        <w:gridCol w:w="27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67"/>
            <w:shd w:val="clear" w:color="auto" w:fill="E8E8E8"/>
          </w:tcPr>
          <w:p>
            <w:pPr>
              <w:spacing w:after="0"/>
              <w:jc w:val="left"/>
            </w:pPr>
            <w:r>
              <w:rPr>
                <w:b/>
                <w:sz w:val="16"/>
              </w:rPr>
              <w:t>Magnitude or extent</w:t>
            </w:r>
          </w:p>
        </w:tc>
        <w:tc>
          <w:tcPr>
            <w:tcW w:type="dxa" w:w="3061"/>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2"/>
            <w:shd w:val="clear" w:color="auto" w:fill="E8E8E8"/>
          </w:tcPr>
          <w:p>
            <w:pPr>
              <w:spacing w:after="0"/>
              <w:jc w:val="left"/>
            </w:pPr>
            <w:r>
              <w:rPr>
                <w:b/>
                <w:sz w:val="16"/>
              </w:rPr>
              <w:t>Location</w:t>
            </w:r>
          </w:p>
        </w:tc>
        <w:tc>
          <w:tcPr>
            <w:tcW w:type="dxa" w:w="1106"/>
            <w:shd w:val="clear" w:color="auto" w:fill="E8E8E8"/>
          </w:tcPr>
          <w:p>
            <w:pPr>
              <w:spacing w:after="0"/>
              <w:jc w:val="left"/>
            </w:pPr>
            <w:r>
              <w:rPr>
                <w:b/>
                <w:sz w:val="16"/>
              </w:rPr>
              <w:t>Flags</w:t>
            </w:r>
          </w:p>
        </w:tc>
        <w:tc>
          <w:tcPr>
            <w:tcW w:type="dxa" w:w="27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2024-05-26</w:t>
            </w:r>
          </w:p>
        </w:tc>
        <w:tc>
          <w:tcPr>
            <w:tcW w:type="dxa" w:w="1215"/>
          </w:tcPr>
          <w:p>
            <w:pPr>
              <w:spacing w:after="0"/>
              <w:jc w:val="left"/>
            </w:pPr>
            <w:r>
              <w:rPr>
                <w:sz w:val="16"/>
              </w:rPr>
              <w:t>High Wind</w:t>
            </w:r>
          </w:p>
        </w:tc>
        <w:tc>
          <w:tcPr>
            <w:tcW w:type="dxa" w:w="1567"/>
          </w:tcPr>
          <w:p>
            <w:pPr>
              <w:spacing w:after="0"/>
              <w:jc w:val="left"/>
            </w:pPr>
            <w:r>
              <w:rPr>
                <w:sz w:val="16"/>
              </w:rPr>
              <w:t>50 kt (58 mph) estimated gust</w:t>
            </w:r>
          </w:p>
        </w:tc>
        <w:tc>
          <w:tcPr>
            <w:tcW w:type="dxa" w:w="3061"/>
          </w:tcPr>
          <w:p>
            <w:pPr>
              <w:spacing w:after="0"/>
              <w:jc w:val="left"/>
            </w:pPr>
            <w:r>
              <w:rPr>
                <w:sz w:val="16"/>
              </w:rPr>
              <w:t>$0 property; $0 crops (zone total, 2024 dollars)</w:t>
            </w:r>
          </w:p>
        </w:tc>
        <w:tc>
          <w:tcPr>
            <w:tcW w:type="dxa" w:w="943"/>
          </w:tcPr>
          <w:p>
            <w:pPr>
              <w:spacing w:after="0"/>
              <w:jc w:val="right"/>
            </w:pPr>
            <w:r>
              <w:rPr>
                <w:sz w:val="16"/>
              </w:rPr>
              <w:t>0, 0</w:t>
            </w:r>
          </w:p>
        </w:tc>
        <w:tc>
          <w:tcPr>
            <w:tcW w:type="dxa" w:w="2422"/>
          </w:tcPr>
          <w:p>
            <w:pPr>
              <w:spacing w:after="0"/>
              <w:jc w:val="left"/>
            </w:pPr>
            <w:r>
              <w:rPr>
                <w:sz w:val="16"/>
              </w:rPr>
              <w:t>NWS zone TXZ094 (FANNIN), zone-level</w:t>
            </w:r>
          </w:p>
        </w:tc>
        <w:tc>
          <w:tcPr>
            <w:tcW w:type="dxa" w:w="1106"/>
          </w:tcPr>
          <w:p>
            <w:pPr>
              <w:spacing w:after="0"/>
              <w:jc w:val="left"/>
            </w:pPr>
            <w:r>
              <w:rPr>
                <w:sz w:val="16"/>
              </w:rPr>
              <w:t>new since last plan; within last 5 years</w:t>
            </w:r>
          </w:p>
        </w:tc>
        <w:tc>
          <w:tcPr>
            <w:tcW w:type="dxa" w:w="2760"/>
          </w:tcPr>
          <w:p>
            <w:pPr>
              <w:spacing w:after="0"/>
              <w:jc w:val="left"/>
            </w:pPr>
            <w:r>
              <w:rPr>
                <w:sz w:val="16"/>
              </w:rPr>
              <w:t>B1-c worst recorded: High Wind and Strong Wind</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1567"/>
          </w:tcPr>
          <w:p>
            <w:pPr>
              <w:spacing w:after="0"/>
              <w:jc w:val="left"/>
            </w:pPr>
          </w:p>
        </w:tc>
        <w:tc>
          <w:tcPr>
            <w:tcW w:type="dxa" w:w="3061"/>
          </w:tcPr>
          <w:p>
            <w:pPr>
              <w:spacing w:after="0"/>
              <w:jc w:val="left"/>
            </w:pPr>
            <w:r>
              <w:rPr>
                <w:sz w:val="16"/>
              </w:rPr>
              <w:t>$1,500,000 property; crops not reported (zone total, 2021 dollars)</w:t>
            </w:r>
          </w:p>
        </w:tc>
        <w:tc>
          <w:tcPr>
            <w:tcW w:type="dxa" w:w="943"/>
          </w:tcPr>
          <w:p>
            <w:pPr>
              <w:spacing w:after="0"/>
              <w:jc w:val="right"/>
            </w:pPr>
            <w:r>
              <w:rPr>
                <w:sz w:val="16"/>
              </w:rPr>
              <w:t>0, 0</w:t>
            </w:r>
          </w:p>
        </w:tc>
        <w:tc>
          <w:tcPr>
            <w:tcW w:type="dxa" w:w="2422"/>
          </w:tcPr>
          <w:p>
            <w:pPr>
              <w:spacing w:after="0"/>
              <w:jc w:val="left"/>
            </w:pPr>
            <w:r>
              <w:rPr>
                <w:sz w:val="16"/>
              </w:rPr>
              <w:t>NWS zone TXZ094 (FANNIN), zone-level</w:t>
            </w:r>
          </w:p>
        </w:tc>
        <w:tc>
          <w:tcPr>
            <w:tcW w:type="dxa" w:w="1106"/>
          </w:tcPr>
          <w:p>
            <w:pPr>
              <w:spacing w:after="0"/>
              <w:jc w:val="left"/>
            </w:pPr>
          </w:p>
        </w:tc>
        <w:tc>
          <w:tcPr>
            <w:tcW w:type="dxa" w:w="27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2019-05-29</w:t>
            </w:r>
          </w:p>
        </w:tc>
        <w:tc>
          <w:tcPr>
            <w:tcW w:type="dxa" w:w="1215"/>
          </w:tcPr>
          <w:p>
            <w:pPr>
              <w:spacing w:after="0"/>
              <w:jc w:val="left"/>
            </w:pPr>
            <w:r>
              <w:rPr>
                <w:sz w:val="16"/>
              </w:rPr>
              <w:t>Thunderstorm Wind</w:t>
            </w:r>
          </w:p>
        </w:tc>
        <w:tc>
          <w:tcPr>
            <w:tcW w:type="dxa" w:w="1567"/>
          </w:tcPr>
          <w:p>
            <w:pPr>
              <w:spacing w:after="0"/>
              <w:jc w:val="left"/>
            </w:pPr>
            <w:r>
              <w:rPr>
                <w:sz w:val="16"/>
              </w:rPr>
              <w:t>87 kt (100 mph) estimated gust</w:t>
            </w:r>
          </w:p>
        </w:tc>
        <w:tc>
          <w:tcPr>
            <w:tcW w:type="dxa" w:w="3061"/>
          </w:tcPr>
          <w:p>
            <w:pPr>
              <w:spacing w:after="0"/>
              <w:jc w:val="left"/>
            </w:pPr>
            <w:r>
              <w:rPr>
                <w:sz w:val="16"/>
              </w:rPr>
              <w:t>$300,000 property; $0 crops (2019 dollars)</w:t>
            </w:r>
          </w:p>
        </w:tc>
        <w:tc>
          <w:tcPr>
            <w:tcW w:type="dxa" w:w="943"/>
          </w:tcPr>
          <w:p>
            <w:pPr>
              <w:spacing w:after="0"/>
              <w:jc w:val="right"/>
            </w:pPr>
            <w:r>
              <w:rPr>
                <w:sz w:val="16"/>
              </w:rPr>
              <w:t>0, 0</w:t>
            </w:r>
          </w:p>
        </w:tc>
        <w:tc>
          <w:tcPr>
            <w:tcW w:type="dxa" w:w="2422"/>
          </w:tcPr>
          <w:p>
            <w:pPr>
              <w:spacing w:after="0"/>
              <w:jc w:val="left"/>
            </w:pPr>
            <w:r>
              <w:rPr>
                <w:sz w:val="16"/>
              </w:rPr>
              <w:t>LEONARD to MC CRAW CHAPEL</w:t>
            </w:r>
          </w:p>
        </w:tc>
        <w:tc>
          <w:tcPr>
            <w:tcW w:type="dxa" w:w="1106"/>
          </w:tcPr>
          <w:p>
            <w:pPr>
              <w:spacing w:after="0"/>
              <w:jc w:val="left"/>
            </w:pPr>
          </w:p>
        </w:tc>
        <w:tc>
          <w:tcPr>
            <w:tcW w:type="dxa" w:w="2760"/>
          </w:tcPr>
          <w:p>
            <w:pPr>
              <w:spacing w:after="0"/>
              <w:jc w:val="left"/>
            </w:pPr>
            <w:r>
              <w:rPr>
                <w:sz w:val="16"/>
              </w:rPr>
              <w:t>B1-c worst recorded: Thunderstorm Wind</w:t>
            </w:r>
          </w:p>
        </w:tc>
      </w:tr>
      <w:tr>
        <w:trPr>
          <w:cantSplit/>
        </w:trPr>
        <w:tc>
          <w:tcPr>
            <w:tcW w:type="dxa" w:w="1037"/>
          </w:tcPr>
          <w:p>
            <w:pPr>
              <w:spacing w:after="0"/>
              <w:jc w:val="left"/>
            </w:pPr>
            <w:r>
              <w:rPr>
                <w:sz w:val="16"/>
              </w:rPr>
              <w:t>2013-02-10</w:t>
            </w:r>
          </w:p>
        </w:tc>
        <w:tc>
          <w:tcPr>
            <w:tcW w:type="dxa" w:w="1215"/>
          </w:tcPr>
          <w:p>
            <w:pPr>
              <w:spacing w:after="0"/>
              <w:jc w:val="left"/>
            </w:pPr>
            <w:r>
              <w:rPr>
                <w:sz w:val="16"/>
              </w:rPr>
              <w:t>Lightning</w:t>
            </w:r>
          </w:p>
        </w:tc>
        <w:tc>
          <w:tcPr>
            <w:tcW w:type="dxa" w:w="1567"/>
          </w:tcPr>
          <w:p>
            <w:pPr>
              <w:spacing w:after="0"/>
              <w:jc w:val="left"/>
            </w:pPr>
          </w:p>
        </w:tc>
        <w:tc>
          <w:tcPr>
            <w:tcW w:type="dxa" w:w="3061"/>
          </w:tcPr>
          <w:p>
            <w:pPr>
              <w:spacing w:after="0"/>
              <w:jc w:val="left"/>
            </w:pPr>
            <w:r>
              <w:rPr>
                <w:sz w:val="16"/>
              </w:rPr>
              <w:t>$100,000 property; $0 crops (2013 dollars)</w:t>
            </w:r>
          </w:p>
        </w:tc>
        <w:tc>
          <w:tcPr>
            <w:tcW w:type="dxa" w:w="943"/>
          </w:tcPr>
          <w:p>
            <w:pPr>
              <w:spacing w:after="0"/>
              <w:jc w:val="right"/>
            </w:pPr>
            <w:r>
              <w:rPr>
                <w:sz w:val="16"/>
              </w:rPr>
              <w:t>0, 0</w:t>
            </w:r>
          </w:p>
        </w:tc>
        <w:tc>
          <w:tcPr>
            <w:tcW w:type="dxa" w:w="2422"/>
          </w:tcPr>
          <w:p>
            <w:pPr>
              <w:spacing w:after="0"/>
              <w:jc w:val="left"/>
            </w:pPr>
            <w:r>
              <w:rPr>
                <w:sz w:val="16"/>
              </w:rPr>
              <w:t>HONEY GROVE</w:t>
            </w:r>
          </w:p>
        </w:tc>
        <w:tc>
          <w:tcPr>
            <w:tcW w:type="dxa" w:w="1106"/>
          </w:tcPr>
          <w:p>
            <w:pPr>
              <w:spacing w:after="0"/>
              <w:jc w:val="left"/>
            </w:pPr>
          </w:p>
        </w:tc>
        <w:tc>
          <w:tcPr>
            <w:tcW w:type="dxa" w:w="2760"/>
          </w:tcPr>
          <w:p>
            <w:pPr>
              <w:spacing w:after="0"/>
              <w:jc w:val="left"/>
            </w:pPr>
            <w:r>
              <w:rPr>
                <w:sz w:val="16"/>
              </w:rPr>
              <w:t>B1-c worst recorded: Lightning</w:t>
            </w:r>
          </w:p>
        </w:tc>
      </w:tr>
      <w:tr>
        <w:trPr>
          <w:cantSplit/>
        </w:trPr>
        <w:tc>
          <w:tcPr>
            <w:tcW w:type="dxa" w:w="1037"/>
          </w:tcPr>
          <w:p>
            <w:pPr>
              <w:spacing w:after="0"/>
              <w:jc w:val="left"/>
            </w:pPr>
            <w:r>
              <w:rPr>
                <w:sz w:val="16"/>
              </w:rPr>
              <w:t>2011-08-06</w:t>
            </w:r>
          </w:p>
        </w:tc>
        <w:tc>
          <w:tcPr>
            <w:tcW w:type="dxa" w:w="1215"/>
          </w:tcPr>
          <w:p>
            <w:pPr>
              <w:spacing w:after="0"/>
              <w:jc w:val="left"/>
            </w:pPr>
            <w:r>
              <w:rPr>
                <w:sz w:val="16"/>
              </w:rPr>
              <w:t>Heat</w:t>
            </w:r>
          </w:p>
        </w:tc>
        <w:tc>
          <w:tcPr>
            <w:tcW w:type="dxa" w:w="1567"/>
          </w:tcPr>
          <w:p>
            <w:pPr>
              <w:spacing w:after="0"/>
              <w:jc w:val="left"/>
            </w:pPr>
          </w:p>
        </w:tc>
        <w:tc>
          <w:tcPr>
            <w:tcW w:type="dxa" w:w="3061"/>
          </w:tcPr>
          <w:p>
            <w:pPr>
              <w:spacing w:after="0"/>
              <w:jc w:val="left"/>
            </w:pPr>
            <w:r>
              <w:rPr>
                <w:sz w:val="16"/>
              </w:rPr>
              <w:t>$0 property; $0 crops (zone total, 2011 dollars)</w:t>
            </w:r>
          </w:p>
        </w:tc>
        <w:tc>
          <w:tcPr>
            <w:tcW w:type="dxa" w:w="943"/>
          </w:tcPr>
          <w:p>
            <w:pPr>
              <w:spacing w:after="0"/>
              <w:jc w:val="right"/>
            </w:pPr>
            <w:r>
              <w:rPr>
                <w:sz w:val="16"/>
              </w:rPr>
              <w:t>1, 0</w:t>
            </w:r>
          </w:p>
        </w:tc>
        <w:tc>
          <w:tcPr>
            <w:tcW w:type="dxa" w:w="2422"/>
          </w:tcPr>
          <w:p>
            <w:pPr>
              <w:spacing w:after="0"/>
              <w:jc w:val="left"/>
            </w:pPr>
            <w:r>
              <w:rPr>
                <w:sz w:val="16"/>
              </w:rPr>
              <w:t>NWS zone TXZ094 (FANNIN), zone-level</w:t>
            </w:r>
          </w:p>
        </w:tc>
        <w:tc>
          <w:tcPr>
            <w:tcW w:type="dxa" w:w="1106"/>
          </w:tcPr>
          <w:p>
            <w:pPr>
              <w:spacing w:after="0"/>
              <w:jc w:val="left"/>
            </w:pPr>
          </w:p>
        </w:tc>
        <w:tc>
          <w:tcPr>
            <w:tcW w:type="dxa" w:w="2760"/>
          </w:tcPr>
          <w:p>
            <w:pPr>
              <w:spacing w:after="0"/>
              <w:jc w:val="left"/>
            </w:pPr>
            <w:r>
              <w:rPr>
                <w:sz w:val="16"/>
              </w:rPr>
              <w:t>deaths or injuries recorded</w:t>
            </w:r>
          </w:p>
        </w:tc>
      </w:tr>
      <w:tr>
        <w:trPr>
          <w:cantSplit/>
        </w:trPr>
        <w:tc>
          <w:tcPr>
            <w:tcW w:type="dxa" w:w="1037"/>
          </w:tcPr>
          <w:p>
            <w:pPr>
              <w:spacing w:after="0"/>
              <w:jc w:val="left"/>
            </w:pPr>
            <w:r>
              <w:rPr>
                <w:sz w:val="16"/>
              </w:rPr>
              <w:t>2011-08-01</w:t>
            </w:r>
          </w:p>
        </w:tc>
        <w:tc>
          <w:tcPr>
            <w:tcW w:type="dxa" w:w="1215"/>
          </w:tcPr>
          <w:p>
            <w:pPr>
              <w:spacing w:after="0"/>
              <w:jc w:val="left"/>
            </w:pPr>
            <w:r>
              <w:rPr>
                <w:sz w:val="16"/>
              </w:rPr>
              <w:t>Excessive Heat</w:t>
            </w:r>
          </w:p>
        </w:tc>
        <w:tc>
          <w:tcPr>
            <w:tcW w:type="dxa" w:w="1567"/>
          </w:tcPr>
          <w:p>
            <w:pPr>
              <w:spacing w:after="0"/>
              <w:jc w:val="left"/>
            </w:pPr>
          </w:p>
        </w:tc>
        <w:tc>
          <w:tcPr>
            <w:tcW w:type="dxa" w:w="3061"/>
          </w:tcPr>
          <w:p>
            <w:pPr>
              <w:spacing w:after="0"/>
              <w:jc w:val="left"/>
            </w:pPr>
            <w:r>
              <w:rPr>
                <w:sz w:val="16"/>
              </w:rPr>
              <w:t>$0 property; $0 crops (zone total, 2011 dollars)</w:t>
            </w:r>
          </w:p>
        </w:tc>
        <w:tc>
          <w:tcPr>
            <w:tcW w:type="dxa" w:w="943"/>
          </w:tcPr>
          <w:p>
            <w:pPr>
              <w:spacing w:after="0"/>
              <w:jc w:val="right"/>
            </w:pPr>
            <w:r>
              <w:rPr>
                <w:sz w:val="16"/>
              </w:rPr>
              <w:t>3, 0</w:t>
            </w:r>
          </w:p>
        </w:tc>
        <w:tc>
          <w:tcPr>
            <w:tcW w:type="dxa" w:w="2422"/>
          </w:tcPr>
          <w:p>
            <w:pPr>
              <w:spacing w:after="0"/>
              <w:jc w:val="left"/>
            </w:pPr>
            <w:r>
              <w:rPr>
                <w:sz w:val="16"/>
              </w:rPr>
              <w:t>NWS zone TXZ094 (FANNIN), zone-level</w:t>
            </w:r>
          </w:p>
        </w:tc>
        <w:tc>
          <w:tcPr>
            <w:tcW w:type="dxa" w:w="1106"/>
          </w:tcPr>
          <w:p>
            <w:pPr>
              <w:spacing w:after="0"/>
              <w:jc w:val="left"/>
            </w:pPr>
          </w:p>
        </w:tc>
        <w:tc>
          <w:tcPr>
            <w:tcW w:type="dxa" w:w="2760"/>
          </w:tcPr>
          <w:p>
            <w:pPr>
              <w:spacing w:after="0"/>
              <w:jc w:val="left"/>
            </w:pPr>
            <w:r>
              <w:rPr>
                <w:sz w:val="16"/>
              </w:rPr>
              <w:t>deaths or injuries recorded</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1567"/>
          </w:tcPr>
          <w:p>
            <w:pPr>
              <w:spacing w:after="0"/>
              <w:jc w:val="left"/>
            </w:pPr>
          </w:p>
        </w:tc>
        <w:tc>
          <w:tcPr>
            <w:tcW w:type="dxa" w:w="3061"/>
          </w:tcPr>
          <w:p>
            <w:pPr>
              <w:spacing w:after="0"/>
              <w:jc w:val="left"/>
            </w:pPr>
            <w:r>
              <w:rPr>
                <w:sz w:val="16"/>
              </w:rPr>
              <w:t>$100,000 property; $0 crops (zone total, 2011 dollars)</w:t>
            </w:r>
          </w:p>
        </w:tc>
        <w:tc>
          <w:tcPr>
            <w:tcW w:type="dxa" w:w="943"/>
          </w:tcPr>
          <w:p>
            <w:pPr>
              <w:spacing w:after="0"/>
              <w:jc w:val="right"/>
            </w:pPr>
            <w:r>
              <w:rPr>
                <w:sz w:val="16"/>
              </w:rPr>
              <w:t>0, 0</w:t>
            </w:r>
          </w:p>
        </w:tc>
        <w:tc>
          <w:tcPr>
            <w:tcW w:type="dxa" w:w="2422"/>
          </w:tcPr>
          <w:p>
            <w:pPr>
              <w:spacing w:after="0"/>
              <w:jc w:val="left"/>
            </w:pPr>
            <w:r>
              <w:rPr>
                <w:sz w:val="16"/>
              </w:rPr>
              <w:t>NWS zone TXZ094 (FANNIN), zone-level</w:t>
            </w:r>
          </w:p>
        </w:tc>
        <w:tc>
          <w:tcPr>
            <w:tcW w:type="dxa" w:w="1106"/>
          </w:tcPr>
          <w:p>
            <w:pPr>
              <w:spacing w:after="0"/>
              <w:jc w:val="left"/>
            </w:pPr>
          </w:p>
        </w:tc>
        <w:tc>
          <w:tcPr>
            <w:tcW w:type="dxa" w:w="2760"/>
          </w:tcPr>
          <w:p>
            <w:pPr>
              <w:spacing w:after="0"/>
              <w:jc w:val="left"/>
            </w:pPr>
            <w:r>
              <w:rPr>
                <w:sz w:val="16"/>
              </w:rPr>
              <w:t>B1-c worst recorded: Ice Storm</w:t>
            </w:r>
          </w:p>
        </w:tc>
      </w:tr>
      <w:tr>
        <w:trPr>
          <w:cantSplit/>
        </w:trPr>
        <w:tc>
          <w:tcPr>
            <w:tcW w:type="dxa" w:w="1037"/>
          </w:tcPr>
          <w:p>
            <w:pPr>
              <w:spacing w:after="0"/>
              <w:jc w:val="left"/>
            </w:pPr>
            <w:r>
              <w:rPr>
                <w:sz w:val="16"/>
              </w:rPr>
              <w:t>2007-06-28</w:t>
            </w:r>
          </w:p>
        </w:tc>
        <w:tc>
          <w:tcPr>
            <w:tcW w:type="dxa" w:w="1215"/>
          </w:tcPr>
          <w:p>
            <w:pPr>
              <w:spacing w:after="0"/>
              <w:jc w:val="left"/>
            </w:pPr>
            <w:r>
              <w:rPr>
                <w:sz w:val="16"/>
              </w:rPr>
              <w:t>Flash Flood</w:t>
            </w:r>
          </w:p>
        </w:tc>
        <w:tc>
          <w:tcPr>
            <w:tcW w:type="dxa" w:w="1567"/>
          </w:tcPr>
          <w:p>
            <w:pPr>
              <w:spacing w:after="0"/>
              <w:jc w:val="left"/>
            </w:pPr>
          </w:p>
        </w:tc>
        <w:tc>
          <w:tcPr>
            <w:tcW w:type="dxa" w:w="3061"/>
          </w:tcPr>
          <w:p>
            <w:pPr>
              <w:spacing w:after="0"/>
              <w:jc w:val="left"/>
            </w:pPr>
            <w:r>
              <w:rPr>
                <w:sz w:val="16"/>
              </w:rPr>
              <w:t>$200,000 property; $0 crops (2007 dollars)</w:t>
            </w:r>
          </w:p>
        </w:tc>
        <w:tc>
          <w:tcPr>
            <w:tcW w:type="dxa" w:w="943"/>
          </w:tcPr>
          <w:p>
            <w:pPr>
              <w:spacing w:after="0"/>
              <w:jc w:val="right"/>
            </w:pPr>
            <w:r>
              <w:rPr>
                <w:sz w:val="16"/>
              </w:rPr>
              <w:t>0, 0</w:t>
            </w:r>
          </w:p>
        </w:tc>
        <w:tc>
          <w:tcPr>
            <w:tcW w:type="dxa" w:w="2422"/>
          </w:tcPr>
          <w:p>
            <w:pPr>
              <w:spacing w:after="0"/>
              <w:jc w:val="left"/>
            </w:pPr>
            <w:r>
              <w:rPr>
                <w:sz w:val="16"/>
              </w:rPr>
              <w:t>BUG TUSSLE</w:t>
            </w:r>
          </w:p>
        </w:tc>
        <w:tc>
          <w:tcPr>
            <w:tcW w:type="dxa" w:w="1106"/>
          </w:tcPr>
          <w:p>
            <w:pPr>
              <w:spacing w:after="0"/>
              <w:jc w:val="left"/>
            </w:pPr>
          </w:p>
        </w:tc>
        <w:tc>
          <w:tcPr>
            <w:tcW w:type="dxa" w:w="27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2005-06-01</w:t>
            </w:r>
          </w:p>
        </w:tc>
        <w:tc>
          <w:tcPr>
            <w:tcW w:type="dxa" w:w="1215"/>
          </w:tcPr>
          <w:p>
            <w:pPr>
              <w:spacing w:after="0"/>
              <w:jc w:val="left"/>
            </w:pPr>
            <w:r>
              <w:rPr>
                <w:sz w:val="16"/>
              </w:rPr>
              <w:t>Drought</w:t>
            </w:r>
          </w:p>
        </w:tc>
        <w:tc>
          <w:tcPr>
            <w:tcW w:type="dxa" w:w="1567"/>
          </w:tcPr>
          <w:p>
            <w:pPr>
              <w:spacing w:after="0"/>
              <w:jc w:val="left"/>
            </w:pPr>
          </w:p>
        </w:tc>
        <w:tc>
          <w:tcPr>
            <w:tcW w:type="dxa" w:w="3061"/>
          </w:tcPr>
          <w:p>
            <w:pPr>
              <w:spacing w:after="0"/>
              <w:jc w:val="left"/>
            </w:pPr>
            <w:r>
              <w:rPr>
                <w:sz w:val="16"/>
              </w:rPr>
              <w:t>damage not reported</w:t>
            </w:r>
          </w:p>
        </w:tc>
        <w:tc>
          <w:tcPr>
            <w:tcW w:type="dxa" w:w="943"/>
          </w:tcPr>
          <w:p>
            <w:pPr>
              <w:spacing w:after="0"/>
              <w:jc w:val="right"/>
            </w:pPr>
            <w:r>
              <w:rPr>
                <w:sz w:val="16"/>
              </w:rPr>
              <w:t>0, 0</w:t>
            </w:r>
          </w:p>
        </w:tc>
        <w:tc>
          <w:tcPr>
            <w:tcW w:type="dxa" w:w="2422"/>
          </w:tcPr>
          <w:p>
            <w:pPr>
              <w:spacing w:after="0"/>
              <w:jc w:val="left"/>
            </w:pPr>
            <w:r>
              <w:rPr>
                <w:sz w:val="16"/>
              </w:rPr>
              <w:t>NWS zone TXZ094 (FANNIN), zone-level</w:t>
            </w:r>
          </w:p>
        </w:tc>
        <w:tc>
          <w:tcPr>
            <w:tcW w:type="dxa" w:w="1106"/>
          </w:tcPr>
          <w:p>
            <w:pPr>
              <w:spacing w:after="0"/>
              <w:jc w:val="left"/>
            </w:pPr>
          </w:p>
        </w:tc>
        <w:tc>
          <w:tcPr>
            <w:tcW w:type="dxa" w:w="2760"/>
          </w:tcPr>
          <w:p>
            <w:pPr>
              <w:spacing w:after="0"/>
              <w:jc w:val="left"/>
            </w:pPr>
            <w:r>
              <w:rPr>
                <w:sz w:val="16"/>
              </w:rPr>
              <w:t>B1-c worst recorded: Drought</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567"/>
          </w:tcPr>
          <w:p>
            <w:pPr>
              <w:spacing w:after="0"/>
              <w:jc w:val="left"/>
            </w:pPr>
          </w:p>
        </w:tc>
        <w:tc>
          <w:tcPr>
            <w:tcW w:type="dxa" w:w="3061"/>
          </w:tcPr>
          <w:p>
            <w:pPr>
              <w:spacing w:after="0"/>
              <w:jc w:val="left"/>
            </w:pPr>
            <w:r>
              <w:rPr>
                <w:sz w:val="16"/>
              </w:rPr>
              <w:t>damage not reported</w:t>
            </w:r>
          </w:p>
        </w:tc>
        <w:tc>
          <w:tcPr>
            <w:tcW w:type="dxa" w:w="943"/>
          </w:tcPr>
          <w:p>
            <w:pPr>
              <w:spacing w:after="0"/>
              <w:jc w:val="right"/>
            </w:pPr>
            <w:r>
              <w:rPr>
                <w:sz w:val="16"/>
              </w:rPr>
              <w:t>0, 0</w:t>
            </w:r>
          </w:p>
        </w:tc>
        <w:tc>
          <w:tcPr>
            <w:tcW w:type="dxa" w:w="2422"/>
          </w:tcPr>
          <w:p>
            <w:pPr>
              <w:spacing w:after="0"/>
              <w:jc w:val="left"/>
            </w:pPr>
            <w:r>
              <w:rPr>
                <w:sz w:val="16"/>
              </w:rPr>
              <w:t>NWS zone TXZ094 (FANNIN), zone-level</w:t>
            </w:r>
          </w:p>
        </w:tc>
        <w:tc>
          <w:tcPr>
            <w:tcW w:type="dxa" w:w="1106"/>
          </w:tcPr>
          <w:p>
            <w:pPr>
              <w:spacing w:after="0"/>
              <w:jc w:val="left"/>
            </w:pPr>
          </w:p>
        </w:tc>
        <w:tc>
          <w:tcPr>
            <w:tcW w:type="dxa" w:w="2760"/>
          </w:tcPr>
          <w:p>
            <w:pPr>
              <w:spacing w:after="0"/>
              <w:jc w:val="left"/>
            </w:pPr>
            <w:r>
              <w:rPr>
                <w:sz w:val="16"/>
              </w:rPr>
              <w:t>B1-c worst recorded: Excessive Heat, Heat</w:t>
            </w:r>
          </w:p>
        </w:tc>
      </w:tr>
      <w:tr>
        <w:trPr>
          <w:cantSplit/>
        </w:trPr>
        <w:tc>
          <w:tcPr>
            <w:tcW w:type="dxa" w:w="1037"/>
          </w:tcPr>
          <w:p>
            <w:pPr>
              <w:spacing w:after="0"/>
              <w:jc w:val="left"/>
            </w:pPr>
            <w:r>
              <w:rPr>
                <w:sz w:val="16"/>
              </w:rPr>
              <w:t>1989-05-16</w:t>
            </w:r>
          </w:p>
        </w:tc>
        <w:tc>
          <w:tcPr>
            <w:tcW w:type="dxa" w:w="1215"/>
          </w:tcPr>
          <w:p>
            <w:pPr>
              <w:spacing w:after="0"/>
              <w:jc w:val="left"/>
            </w:pPr>
            <w:r>
              <w:rPr>
                <w:sz w:val="16"/>
              </w:rPr>
              <w:t>Hail</w:t>
            </w:r>
          </w:p>
        </w:tc>
        <w:tc>
          <w:tcPr>
            <w:tcW w:type="dxa" w:w="1567"/>
          </w:tcPr>
          <w:p>
            <w:pPr>
              <w:spacing w:after="0"/>
              <w:jc w:val="left"/>
            </w:pPr>
            <w:r>
              <w:rPr>
                <w:sz w:val="16"/>
              </w:rPr>
              <w:t>4.5 in</w:t>
            </w:r>
          </w:p>
        </w:tc>
        <w:tc>
          <w:tcPr>
            <w:tcW w:type="dxa" w:w="3061"/>
          </w:tcPr>
          <w:p>
            <w:pPr>
              <w:spacing w:after="0"/>
              <w:jc w:val="left"/>
            </w:pPr>
            <w:r>
              <w:rPr>
                <w:sz w:val="16"/>
              </w:rPr>
              <w:t>damage not recorded (pre-1996 record)</w:t>
            </w:r>
          </w:p>
        </w:tc>
        <w:tc>
          <w:tcPr>
            <w:tcW w:type="dxa" w:w="943"/>
          </w:tcPr>
          <w:p>
            <w:pPr>
              <w:spacing w:after="0"/>
              <w:jc w:val="right"/>
            </w:pPr>
            <w:r>
              <w:rPr>
                <w:sz w:val="16"/>
              </w:rPr>
              <w:t>0, 0</w:t>
            </w:r>
          </w:p>
        </w:tc>
        <w:tc>
          <w:tcPr>
            <w:tcW w:type="dxa" w:w="2422"/>
          </w:tcPr>
          <w:p>
            <w:pPr>
              <w:spacing w:after="0"/>
              <w:jc w:val="left"/>
            </w:pPr>
            <w:r>
              <w:rPr>
                <w:sz w:val="16"/>
              </w:rPr>
              <w:t>location not recorded</w:t>
            </w:r>
          </w:p>
        </w:tc>
        <w:tc>
          <w:tcPr>
            <w:tcW w:type="dxa" w:w="1106"/>
          </w:tcPr>
          <w:p>
            <w:pPr>
              <w:spacing w:after="0"/>
              <w:jc w:val="left"/>
            </w:pPr>
          </w:p>
        </w:tc>
        <w:tc>
          <w:tcPr>
            <w:tcW w:type="dxa" w:w="2760"/>
          </w:tcPr>
          <w:p>
            <w:pPr>
              <w:spacing w:after="0"/>
              <w:jc w:val="left"/>
            </w:pPr>
            <w:r>
              <w:rPr>
                <w:sz w:val="16"/>
              </w:rPr>
              <w:t>B1-c worst recorded: Hail</w:t>
            </w:r>
          </w:p>
        </w:tc>
      </w:tr>
      <w:tr>
        <w:trPr>
          <w:cantSplit/>
        </w:trPr>
        <w:tc>
          <w:tcPr>
            <w:tcW w:type="dxa" w:w="1037"/>
          </w:tcPr>
          <w:p>
            <w:pPr>
              <w:spacing w:after="0"/>
              <w:jc w:val="left"/>
            </w:pPr>
            <w:r>
              <w:rPr>
                <w:sz w:val="16"/>
              </w:rPr>
              <w:t>1982-04-02</w:t>
            </w:r>
          </w:p>
        </w:tc>
        <w:tc>
          <w:tcPr>
            <w:tcW w:type="dxa" w:w="1215"/>
          </w:tcPr>
          <w:p>
            <w:pPr>
              <w:spacing w:after="0"/>
              <w:jc w:val="left"/>
            </w:pPr>
            <w:r>
              <w:rPr>
                <w:sz w:val="16"/>
              </w:rPr>
              <w:t>Tornado</w:t>
            </w:r>
          </w:p>
        </w:tc>
        <w:tc>
          <w:tcPr>
            <w:tcW w:type="dxa" w:w="1567"/>
          </w:tcPr>
          <w:p>
            <w:pPr>
              <w:spacing w:after="0"/>
              <w:jc w:val="left"/>
            </w:pPr>
            <w:r>
              <w:rPr>
                <w:sz w:val="16"/>
              </w:rPr>
              <w:t>F3, 22 mi path length (whole path, pre-1996), 150 yd wide</w:t>
            </w:r>
          </w:p>
        </w:tc>
        <w:tc>
          <w:tcPr>
            <w:tcW w:type="dxa" w:w="3061"/>
          </w:tcPr>
          <w:p>
            <w:pPr>
              <w:spacing w:after="0"/>
              <w:jc w:val="left"/>
            </w:pPr>
            <w:r>
              <w:rPr>
                <w:sz w:val="16"/>
              </w:rPr>
              <w:t>$2,500,000 property; crops not recorded (1982 dollars)</w:t>
            </w:r>
          </w:p>
        </w:tc>
        <w:tc>
          <w:tcPr>
            <w:tcW w:type="dxa" w:w="943"/>
          </w:tcPr>
          <w:p>
            <w:pPr>
              <w:spacing w:after="0"/>
              <w:jc w:val="right"/>
            </w:pPr>
            <w:r>
              <w:rPr>
                <w:sz w:val="16"/>
              </w:rPr>
              <w:t>1, 1</w:t>
            </w:r>
          </w:p>
        </w:tc>
        <w:tc>
          <w:tcPr>
            <w:tcW w:type="dxa" w:w="2422"/>
          </w:tcPr>
          <w:p>
            <w:pPr>
              <w:spacing w:after="0"/>
              <w:jc w:val="left"/>
            </w:pPr>
            <w:r>
              <w:rPr>
                <w:sz w:val="16"/>
              </w:rPr>
              <w:t>location not recorded</w:t>
            </w:r>
          </w:p>
        </w:tc>
        <w:tc>
          <w:tcPr>
            <w:tcW w:type="dxa" w:w="1106"/>
          </w:tcPr>
          <w:p>
            <w:pPr>
              <w:spacing w:after="0"/>
              <w:jc w:val="left"/>
            </w:pPr>
          </w:p>
        </w:tc>
        <w:tc>
          <w:tcPr>
            <w:tcW w:type="dxa" w:w="276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w:t>
            </w:r>
          </w:p>
        </w:tc>
        <w:tc>
          <w:tcPr>
            <w:tcW w:type="dxa" w:w="1335"/>
          </w:tcPr>
          <w:p>
            <w:pPr>
              <w:spacing w:after="0"/>
              <w:jc w:val="left"/>
            </w:pPr>
            <w:r>
              <w:rPr>
                <w:sz w:val="16"/>
              </w:rPr>
              <w:t>event-day per year</w:t>
            </w:r>
          </w:p>
        </w:tc>
        <w:tc>
          <w:tcPr>
            <w:tcW w:type="dxa" w:w="1715"/>
          </w:tcPr>
          <w:p>
            <w:pPr>
              <w:spacing w:after="0"/>
              <w:jc w:val="left"/>
            </w:pPr>
            <w:r>
              <w:rPr>
                <w:sz w:val="16"/>
              </w:rPr>
              <w:t>about 1 day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34</w:t>
            </w:r>
          </w:p>
        </w:tc>
        <w:tc>
          <w:tcPr>
            <w:tcW w:type="dxa" w:w="1335"/>
          </w:tcPr>
          <w:p>
            <w:pPr>
              <w:spacing w:after="0"/>
              <w:jc w:val="left"/>
            </w:pPr>
            <w:r>
              <w:rPr>
                <w:sz w:val="16"/>
              </w:rPr>
              <w:t>event-days per year</w:t>
            </w:r>
          </w:p>
        </w:tc>
        <w:tc>
          <w:tcPr>
            <w:tcW w:type="dxa" w:w="1715"/>
          </w:tcPr>
          <w:p>
            <w:pPr>
              <w:spacing w:after="0"/>
              <w:jc w:val="left"/>
            </w:pPr>
            <w:r>
              <w:rPr>
                <w:sz w:val="16"/>
              </w:rPr>
              <w:t>about 34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1,260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0.00138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6.97</w:t>
            </w:r>
          </w:p>
        </w:tc>
        <w:tc>
          <w:tcPr>
            <w:tcW w:type="dxa" w:w="1335"/>
          </w:tcPr>
          <w:p>
            <w:pPr>
              <w:spacing w:after="0"/>
              <w:jc w:val="left"/>
            </w:pPr>
            <w:r>
              <w:rPr>
                <w:sz w:val="16"/>
              </w:rPr>
              <w:t>events per year</w:t>
            </w:r>
          </w:p>
        </w:tc>
        <w:tc>
          <w:tcPr>
            <w:tcW w:type="dxa" w:w="1715"/>
          </w:tcPr>
          <w:p>
            <w:pPr>
              <w:spacing w:after="0"/>
              <w:jc w:val="left"/>
            </w:pPr>
            <w:r>
              <w:rPr>
                <w:sz w:val="16"/>
              </w:rPr>
              <w:t>about 6.97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264.8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15.9</w:t>
            </w:r>
          </w:p>
        </w:tc>
        <w:tc>
          <w:tcPr>
            <w:tcW w:type="dxa" w:w="1335"/>
          </w:tcPr>
          <w:p>
            <w:pPr>
              <w:spacing w:after="0"/>
              <w:jc w:val="left"/>
            </w:pPr>
            <w:r>
              <w:rPr>
                <w:sz w:val="16"/>
              </w:rPr>
              <w:t>event-days per year</w:t>
            </w:r>
          </w:p>
        </w:tc>
        <w:tc>
          <w:tcPr>
            <w:tcW w:type="dxa" w:w="1715"/>
          </w:tcPr>
          <w:p>
            <w:pPr>
              <w:spacing w:after="0"/>
              <w:jc w:val="left"/>
            </w:pPr>
            <w:r>
              <w:rPr>
                <w:sz w:val="16"/>
              </w:rPr>
              <w:t>about 15.9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259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0.0152</w:t>
            </w:r>
          </w:p>
        </w:tc>
        <w:tc>
          <w:tcPr>
            <w:tcW w:type="dxa" w:w="1335"/>
          </w:tcPr>
          <w:p>
            <w:pPr>
              <w:spacing w:after="0"/>
              <w:jc w:val="left"/>
            </w:pPr>
            <w:r>
              <w:rPr>
                <w:sz w:val="16"/>
              </w:rPr>
              <w:t>events per year</w:t>
            </w:r>
          </w:p>
        </w:tc>
        <w:tc>
          <w:tcPr>
            <w:tcW w:type="dxa" w:w="1715"/>
          </w:tcPr>
          <w:p>
            <w:pPr>
              <w:spacing w:after="0"/>
              <w:jc w:val="left"/>
            </w:pPr>
            <w:r>
              <w:rPr>
                <w:sz w:val="16"/>
              </w:rPr>
              <w:t>about 1 in 66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1.24</w:t>
            </w:r>
          </w:p>
        </w:tc>
        <w:tc>
          <w:tcPr>
            <w:tcW w:type="dxa" w:w="1335"/>
          </w:tcPr>
          <w:p>
            <w:pPr>
              <w:spacing w:after="0"/>
              <w:jc w:val="left"/>
            </w:pPr>
            <w:r>
              <w:rPr>
                <w:sz w:val="16"/>
              </w:rPr>
              <w:t>event-days per year</w:t>
            </w:r>
          </w:p>
        </w:tc>
        <w:tc>
          <w:tcPr>
            <w:tcW w:type="dxa" w:w="1715"/>
          </w:tcPr>
          <w:p>
            <w:pPr>
              <w:spacing w:after="0"/>
              <w:jc w:val="left"/>
            </w:pPr>
            <w:r>
              <w:rPr>
                <w:sz w:val="16"/>
              </w:rPr>
              <w:t>about 1.24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84</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1.71</w:t>
            </w:r>
          </w:p>
        </w:tc>
        <w:tc>
          <w:tcPr>
            <w:tcW w:type="dxa" w:w="1335"/>
          </w:tcPr>
          <w:p>
            <w:pPr>
              <w:spacing w:after="0"/>
              <w:jc w:val="left"/>
            </w:pPr>
            <w:r>
              <w:rPr>
                <w:sz w:val="16"/>
              </w:rPr>
              <w:t>event-days per year</w:t>
            </w:r>
          </w:p>
        </w:tc>
        <w:tc>
          <w:tcPr>
            <w:tcW w:type="dxa" w:w="1715"/>
          </w:tcPr>
          <w:p>
            <w:pPr>
              <w:spacing w:after="0"/>
              <w:jc w:val="left"/>
            </w:pPr>
            <w:r>
              <w:rPr>
                <w:sz w:val="16"/>
              </w:rPr>
              <w:t>about 1.71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48</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0.132</w:t>
            </w:r>
          </w:p>
        </w:tc>
        <w:tc>
          <w:tcPr>
            <w:tcW w:type="dxa" w:w="1335"/>
          </w:tcPr>
          <w:p>
            <w:pPr>
              <w:spacing w:after="0"/>
              <w:jc w:val="left"/>
            </w:pPr>
            <w:r>
              <w:rPr>
                <w:sz w:val="16"/>
              </w:rPr>
              <w:t>events per year (modeled)</w:t>
            </w:r>
          </w:p>
        </w:tc>
        <w:tc>
          <w:tcPr>
            <w:tcW w:type="dxa" w:w="1715"/>
          </w:tcPr>
          <w:p>
            <w:pPr>
              <w:spacing w:after="0"/>
              <w:jc w:val="left"/>
            </w:pPr>
            <w:r>
              <w:rPr>
                <w:sz w:val="16"/>
              </w:rPr>
              <w:t>about 1 in 8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55.8</w:t>
            </w:r>
          </w:p>
        </w:tc>
        <w:tc>
          <w:tcPr>
            <w:tcW w:type="dxa" w:w="1335"/>
          </w:tcPr>
          <w:p>
            <w:pPr>
              <w:spacing w:after="0"/>
              <w:jc w:val="left"/>
            </w:pPr>
            <w:r>
              <w:rPr>
                <w:sz w:val="16"/>
              </w:rPr>
              <w:t>days per year with a strike</w:t>
            </w:r>
          </w:p>
        </w:tc>
        <w:tc>
          <w:tcPr>
            <w:tcW w:type="dxa" w:w="1715"/>
          </w:tcPr>
          <w:p>
            <w:pPr>
              <w:spacing w:after="0"/>
              <w:jc w:val="left"/>
            </w:pPr>
            <w:r>
              <w:rPr>
                <w:sz w:val="16"/>
              </w:rPr>
              <w:t>about 55.8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3.68</w:t>
            </w:r>
          </w:p>
        </w:tc>
        <w:tc>
          <w:tcPr>
            <w:tcW w:type="dxa" w:w="1335"/>
          </w:tcPr>
          <w:p>
            <w:pPr>
              <w:spacing w:after="0"/>
              <w:jc w:val="left"/>
            </w:pPr>
            <w:r>
              <w:rPr>
                <w:sz w:val="16"/>
              </w:rPr>
              <w:t>events per year</w:t>
            </w:r>
          </w:p>
        </w:tc>
        <w:tc>
          <w:tcPr>
            <w:tcW w:type="dxa" w:w="1715"/>
          </w:tcPr>
          <w:p>
            <w:pPr>
              <w:spacing w:after="0"/>
              <w:jc w:val="left"/>
            </w:pPr>
            <w:r>
              <w:rPr>
                <w:sz w:val="16"/>
              </w:rPr>
              <w:t>about 3.68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140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0.736</w:t>
            </w:r>
          </w:p>
        </w:tc>
        <w:tc>
          <w:tcPr>
            <w:tcW w:type="dxa" w:w="1335"/>
          </w:tcPr>
          <w:p>
            <w:pPr>
              <w:spacing w:after="0"/>
              <w:jc w:val="left"/>
            </w:pPr>
            <w:r>
              <w:rPr>
                <w:sz w:val="16"/>
              </w:rPr>
              <w:t>events per year</w:t>
            </w:r>
          </w:p>
        </w:tc>
        <w:tc>
          <w:tcPr>
            <w:tcW w:type="dxa" w:w="1715"/>
          </w:tcPr>
          <w:p>
            <w:pPr>
              <w:spacing w:after="0"/>
              <w:jc w:val="left"/>
            </w:pPr>
            <w:r>
              <w:rPr>
                <w:sz w:val="16"/>
              </w:rPr>
              <w:t>about 0.74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0.00123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0.123%</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4.47</w:t>
            </w:r>
          </w:p>
        </w:tc>
        <w:tc>
          <w:tcPr>
            <w:tcW w:type="dxa" w:w="1335"/>
          </w:tcPr>
          <w:p>
            <w:pPr>
              <w:spacing w:after="0"/>
              <w:jc w:val="left"/>
            </w:pPr>
            <w:r>
              <w:rPr>
                <w:sz w:val="16"/>
              </w:rPr>
              <w:t>event-days per year</w:t>
            </w:r>
          </w:p>
        </w:tc>
        <w:tc>
          <w:tcPr>
            <w:tcW w:type="dxa" w:w="1715"/>
          </w:tcPr>
          <w:p>
            <w:pPr>
              <w:spacing w:after="0"/>
              <w:jc w:val="left"/>
            </w:pPr>
            <w:r>
              <w:rPr>
                <w:sz w:val="16"/>
              </w:rPr>
              <w:t>about 4.47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85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72.0</w:t>
            </w:r>
          </w:p>
        </w:tc>
        <w:tc>
          <w:tcPr>
            <w:tcW w:type="dxa" w:w="1311"/>
          </w:tcPr>
          <w:p>
            <w:pPr>
              <w:spacing w:after="0"/>
              <w:jc w:val="right"/>
            </w:pPr>
            <w:r>
              <w:rPr>
                <w:sz w:val="16"/>
              </w:rPr>
              <w:t>81.0</w:t>
            </w:r>
          </w:p>
        </w:tc>
        <w:tc>
          <w:tcPr>
            <w:tcW w:type="dxa" w:w="1250"/>
          </w:tcPr>
          <w:p>
            <w:pPr>
              <w:spacing w:after="0"/>
              <w:jc w:val="right"/>
            </w:pPr>
            <w:r>
              <w:rPr>
                <w:sz w:val="16"/>
              </w:rPr>
              <w:t>91.0</w:t>
            </w:r>
          </w:p>
        </w:tc>
        <w:tc>
          <w:tcPr>
            <w:tcW w:type="dxa" w:w="6992"/>
          </w:tcPr>
          <w:p>
            <w:pPr>
              <w:spacing w:after="0"/>
              <w:jc w:val="left"/>
            </w:pPr>
            <w:r>
              <w:rPr>
                <w:sz w:val="16"/>
              </w:rPr>
              <w:t>Relatively High 5, Relatively Moderate 4</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84.8</w:t>
            </w:r>
          </w:p>
        </w:tc>
        <w:tc>
          <w:tcPr>
            <w:tcW w:type="dxa" w:w="1311"/>
          </w:tcPr>
          <w:p>
            <w:pPr>
              <w:spacing w:after="0"/>
              <w:jc w:val="right"/>
            </w:pPr>
            <w:r>
              <w:rPr>
                <w:sz w:val="16"/>
              </w:rPr>
              <w:t>99.0</w:t>
            </w:r>
          </w:p>
        </w:tc>
        <w:tc>
          <w:tcPr>
            <w:tcW w:type="dxa" w:w="1250"/>
          </w:tcPr>
          <w:p>
            <w:pPr>
              <w:spacing w:after="0"/>
              <w:jc w:val="right"/>
            </w:pPr>
            <w:r>
              <w:rPr>
                <w:sz w:val="16"/>
              </w:rPr>
              <w:t>99.7</w:t>
            </w:r>
          </w:p>
        </w:tc>
        <w:tc>
          <w:tcPr>
            <w:tcW w:type="dxa" w:w="6992"/>
          </w:tcPr>
          <w:p>
            <w:pPr>
              <w:spacing w:after="0"/>
              <w:jc w:val="left"/>
            </w:pPr>
            <w:r>
              <w:rPr>
                <w:sz w:val="16"/>
              </w:rPr>
              <w:t>Very High 1, Relatively High 6, Relatively Moderate 1,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38.8</w:t>
            </w:r>
          </w:p>
        </w:tc>
        <w:tc>
          <w:tcPr>
            <w:tcW w:type="dxa" w:w="1311"/>
          </w:tcPr>
          <w:p>
            <w:pPr>
              <w:spacing w:after="0"/>
              <w:jc w:val="right"/>
            </w:pPr>
            <w:r>
              <w:rPr>
                <w:sz w:val="16"/>
              </w:rPr>
              <w:t>44.8</w:t>
            </w:r>
          </w:p>
        </w:tc>
        <w:tc>
          <w:tcPr>
            <w:tcW w:type="dxa" w:w="1250"/>
          </w:tcPr>
          <w:p>
            <w:pPr>
              <w:spacing w:after="0"/>
              <w:jc w:val="right"/>
            </w:pPr>
            <w:r>
              <w:rPr>
                <w:sz w:val="16"/>
              </w:rPr>
              <w:t>63.7</w:t>
            </w:r>
          </w:p>
        </w:tc>
        <w:tc>
          <w:tcPr>
            <w:tcW w:type="dxa" w:w="6992"/>
          </w:tcPr>
          <w:p>
            <w:pPr>
              <w:spacing w:after="0"/>
              <w:jc w:val="left"/>
            </w:pPr>
            <w:r>
              <w:rPr>
                <w:sz w:val="16"/>
              </w:rPr>
              <w:t>Relatively Low 7,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92.1</w:t>
            </w:r>
          </w:p>
        </w:tc>
        <w:tc>
          <w:tcPr>
            <w:tcW w:type="dxa" w:w="1311"/>
          </w:tcPr>
          <w:p>
            <w:pPr>
              <w:spacing w:after="0"/>
              <w:jc w:val="right"/>
            </w:pPr>
            <w:r>
              <w:rPr>
                <w:sz w:val="16"/>
              </w:rPr>
              <w:t>94.6</w:t>
            </w:r>
          </w:p>
        </w:tc>
        <w:tc>
          <w:tcPr>
            <w:tcW w:type="dxa" w:w="1250"/>
          </w:tcPr>
          <w:p>
            <w:pPr>
              <w:spacing w:after="0"/>
              <w:jc w:val="right"/>
            </w:pPr>
            <w:r>
              <w:rPr>
                <w:sz w:val="16"/>
              </w:rPr>
              <w:t>98.1</w:t>
            </w:r>
          </w:p>
        </w:tc>
        <w:tc>
          <w:tcPr>
            <w:tcW w:type="dxa" w:w="6992"/>
          </w:tcPr>
          <w:p>
            <w:pPr>
              <w:spacing w:after="0"/>
              <w:jc w:val="left"/>
            </w:pPr>
            <w:r>
              <w:rPr>
                <w:sz w:val="16"/>
              </w:rPr>
              <w:t>Relatively High 9</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92.4</w:t>
            </w:r>
          </w:p>
        </w:tc>
        <w:tc>
          <w:tcPr>
            <w:tcW w:type="dxa" w:w="1311"/>
          </w:tcPr>
          <w:p>
            <w:pPr>
              <w:spacing w:after="0"/>
              <w:jc w:val="right"/>
            </w:pPr>
            <w:r>
              <w:rPr>
                <w:sz w:val="16"/>
              </w:rPr>
              <w:t>95.4</w:t>
            </w:r>
          </w:p>
        </w:tc>
        <w:tc>
          <w:tcPr>
            <w:tcW w:type="dxa" w:w="1250"/>
          </w:tcPr>
          <w:p>
            <w:pPr>
              <w:spacing w:after="0"/>
              <w:jc w:val="right"/>
            </w:pPr>
            <w:r>
              <w:rPr>
                <w:sz w:val="16"/>
              </w:rPr>
              <w:t>97.6</w:t>
            </w:r>
          </w:p>
        </w:tc>
        <w:tc>
          <w:tcPr>
            <w:tcW w:type="dxa" w:w="6992"/>
          </w:tcPr>
          <w:p>
            <w:pPr>
              <w:spacing w:after="0"/>
              <w:jc w:val="left"/>
            </w:pPr>
            <w:r>
              <w:rPr>
                <w:sz w:val="16"/>
              </w:rPr>
              <w:t>Very High 2, Relatively High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46.3</w:t>
            </w:r>
          </w:p>
        </w:tc>
        <w:tc>
          <w:tcPr>
            <w:tcW w:type="dxa" w:w="1311"/>
          </w:tcPr>
          <w:p>
            <w:pPr>
              <w:spacing w:after="0"/>
              <w:jc w:val="right"/>
            </w:pPr>
            <w:r>
              <w:rPr>
                <w:sz w:val="16"/>
              </w:rPr>
              <w:t>50.8</w:t>
            </w:r>
          </w:p>
        </w:tc>
        <w:tc>
          <w:tcPr>
            <w:tcW w:type="dxa" w:w="1250"/>
          </w:tcPr>
          <w:p>
            <w:pPr>
              <w:spacing w:after="0"/>
              <w:jc w:val="right"/>
            </w:pPr>
            <w:r>
              <w:rPr>
                <w:sz w:val="16"/>
              </w:rPr>
              <w:t>52.9</w:t>
            </w:r>
          </w:p>
        </w:tc>
        <w:tc>
          <w:tcPr>
            <w:tcW w:type="dxa" w:w="6992"/>
          </w:tcPr>
          <w:p>
            <w:pPr>
              <w:spacing w:after="0"/>
              <w:jc w:val="left"/>
            </w:pPr>
            <w:r>
              <w:rPr>
                <w:sz w:val="16"/>
              </w:rPr>
              <w:t>Relatively Low 3, 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96.7</w:t>
            </w:r>
          </w:p>
        </w:tc>
        <w:tc>
          <w:tcPr>
            <w:tcW w:type="dxa" w:w="1311"/>
          </w:tcPr>
          <w:p>
            <w:pPr>
              <w:spacing w:after="0"/>
              <w:jc w:val="right"/>
            </w:pPr>
            <w:r>
              <w:rPr>
                <w:sz w:val="16"/>
              </w:rPr>
              <w:t>97.5</w:t>
            </w:r>
          </w:p>
        </w:tc>
        <w:tc>
          <w:tcPr>
            <w:tcW w:type="dxa" w:w="1250"/>
          </w:tcPr>
          <w:p>
            <w:pPr>
              <w:spacing w:after="0"/>
              <w:jc w:val="right"/>
            </w:pPr>
            <w:r>
              <w:rPr>
                <w:sz w:val="16"/>
              </w:rPr>
              <w:t>99.2</w:t>
            </w:r>
          </w:p>
        </w:tc>
        <w:tc>
          <w:tcPr>
            <w:tcW w:type="dxa" w:w="6992"/>
          </w:tcPr>
          <w:p>
            <w:pPr>
              <w:spacing w:after="0"/>
              <w:jc w:val="left"/>
            </w:pPr>
            <w:r>
              <w:rPr>
                <w:sz w:val="16"/>
              </w:rPr>
              <w:t>Very High 4, Relatively High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16.4</w:t>
            </w:r>
          </w:p>
        </w:tc>
        <w:tc>
          <w:tcPr>
            <w:tcW w:type="dxa" w:w="1311"/>
          </w:tcPr>
          <w:p>
            <w:pPr>
              <w:spacing w:after="0"/>
              <w:jc w:val="right"/>
            </w:pPr>
            <w:r>
              <w:rPr>
                <w:sz w:val="16"/>
              </w:rPr>
              <w:t>39.7</w:t>
            </w:r>
          </w:p>
        </w:tc>
        <w:tc>
          <w:tcPr>
            <w:tcW w:type="dxa" w:w="1250"/>
          </w:tcPr>
          <w:p>
            <w:pPr>
              <w:spacing w:after="0"/>
              <w:jc w:val="right"/>
            </w:pPr>
            <w:r>
              <w:rPr>
                <w:sz w:val="16"/>
              </w:rPr>
              <w:t>71.7</w:t>
            </w:r>
          </w:p>
        </w:tc>
        <w:tc>
          <w:tcPr>
            <w:tcW w:type="dxa" w:w="6992"/>
          </w:tcPr>
          <w:p>
            <w:pPr>
              <w:spacing w:after="0"/>
              <w:jc w:val="left"/>
            </w:pPr>
            <w:r>
              <w:rPr>
                <w:sz w:val="16"/>
              </w:rPr>
              <w:t>Relatively Moderate 3, Relatively Low 6</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20.2</w:t>
            </w:r>
          </w:p>
        </w:tc>
        <w:tc>
          <w:tcPr>
            <w:tcW w:type="dxa" w:w="1311"/>
          </w:tcPr>
          <w:p>
            <w:pPr>
              <w:spacing w:after="0"/>
              <w:jc w:val="right"/>
            </w:pPr>
            <w:r>
              <w:rPr>
                <w:sz w:val="16"/>
              </w:rPr>
              <w:t>59.8</w:t>
            </w:r>
          </w:p>
        </w:tc>
        <w:tc>
          <w:tcPr>
            <w:tcW w:type="dxa" w:w="1250"/>
          </w:tcPr>
          <w:p>
            <w:pPr>
              <w:spacing w:after="0"/>
              <w:jc w:val="right"/>
            </w:pPr>
            <w:r>
              <w:rPr>
                <w:sz w:val="16"/>
              </w:rPr>
              <w:t>69.7</w:t>
            </w:r>
          </w:p>
        </w:tc>
        <w:tc>
          <w:tcPr>
            <w:tcW w:type="dxa" w:w="6992"/>
          </w:tcPr>
          <w:p>
            <w:pPr>
              <w:spacing w:after="0"/>
              <w:jc w:val="left"/>
            </w:pPr>
            <w:r>
              <w:rPr>
                <w:sz w:val="16"/>
              </w:rPr>
              <w:t>Very Low 9</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59.5</w:t>
            </w:r>
          </w:p>
        </w:tc>
        <w:tc>
          <w:tcPr>
            <w:tcW w:type="dxa" w:w="1311"/>
          </w:tcPr>
          <w:p>
            <w:pPr>
              <w:spacing w:after="0"/>
              <w:jc w:val="right"/>
            </w:pPr>
            <w:r>
              <w:rPr>
                <w:sz w:val="16"/>
              </w:rPr>
              <w:t>73.0</w:t>
            </w:r>
          </w:p>
        </w:tc>
        <w:tc>
          <w:tcPr>
            <w:tcW w:type="dxa" w:w="1250"/>
          </w:tcPr>
          <w:p>
            <w:pPr>
              <w:spacing w:after="0"/>
              <w:jc w:val="right"/>
            </w:pPr>
            <w:r>
              <w:rPr>
                <w:sz w:val="16"/>
              </w:rPr>
              <w:t>89.6</w:t>
            </w:r>
          </w:p>
        </w:tc>
        <w:tc>
          <w:tcPr>
            <w:tcW w:type="dxa" w:w="6992"/>
          </w:tcPr>
          <w:p>
            <w:pPr>
              <w:spacing w:after="0"/>
              <w:jc w:val="left"/>
            </w:pPr>
            <w:r>
              <w:rPr>
                <w:sz w:val="16"/>
              </w:rPr>
              <w:t>Relatively High 2, Relatively Moderate 7</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87.6</w:t>
            </w:r>
          </w:p>
        </w:tc>
        <w:tc>
          <w:tcPr>
            <w:tcW w:type="dxa" w:w="1311"/>
          </w:tcPr>
          <w:p>
            <w:pPr>
              <w:spacing w:after="0"/>
              <w:jc w:val="right"/>
            </w:pPr>
            <w:r>
              <w:rPr>
                <w:sz w:val="16"/>
              </w:rPr>
              <w:t>90.5</w:t>
            </w:r>
          </w:p>
        </w:tc>
        <w:tc>
          <w:tcPr>
            <w:tcW w:type="dxa" w:w="1250"/>
          </w:tcPr>
          <w:p>
            <w:pPr>
              <w:spacing w:after="0"/>
              <w:jc w:val="right"/>
            </w:pPr>
            <w:r>
              <w:rPr>
                <w:sz w:val="16"/>
              </w:rPr>
              <w:t>97.2</w:t>
            </w:r>
          </w:p>
        </w:tc>
        <w:tc>
          <w:tcPr>
            <w:tcW w:type="dxa" w:w="6992"/>
          </w:tcPr>
          <w:p>
            <w:pPr>
              <w:spacing w:after="0"/>
              <w:jc w:val="left"/>
            </w:pPr>
            <w:r>
              <w:rPr>
                <w:sz w:val="16"/>
              </w:rPr>
              <w:t>Very High 1, Relatively High 8</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94.7</w:t>
            </w:r>
          </w:p>
        </w:tc>
        <w:tc>
          <w:tcPr>
            <w:tcW w:type="dxa" w:w="1311"/>
          </w:tcPr>
          <w:p>
            <w:pPr>
              <w:spacing w:after="0"/>
              <w:jc w:val="right"/>
            </w:pPr>
            <w:r>
              <w:rPr>
                <w:sz w:val="16"/>
              </w:rPr>
              <w:t>98.0</w:t>
            </w:r>
          </w:p>
        </w:tc>
        <w:tc>
          <w:tcPr>
            <w:tcW w:type="dxa" w:w="1250"/>
          </w:tcPr>
          <w:p>
            <w:pPr>
              <w:spacing w:after="0"/>
              <w:jc w:val="right"/>
            </w:pPr>
            <w:r>
              <w:rPr>
                <w:sz w:val="16"/>
              </w:rPr>
              <w:t>99.7</w:t>
            </w:r>
          </w:p>
        </w:tc>
        <w:tc>
          <w:tcPr>
            <w:tcW w:type="dxa" w:w="6992"/>
          </w:tcPr>
          <w:p>
            <w:pPr>
              <w:spacing w:after="0"/>
              <w:jc w:val="left"/>
            </w:pPr>
            <w:r>
              <w:rPr>
                <w:sz w:val="16"/>
              </w:rPr>
              <w:t>Very High 9</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79.4</w:t>
            </w:r>
          </w:p>
        </w:tc>
        <w:tc>
          <w:tcPr>
            <w:tcW w:type="dxa" w:w="1311"/>
          </w:tcPr>
          <w:p>
            <w:pPr>
              <w:spacing w:after="0"/>
              <w:jc w:val="right"/>
            </w:pPr>
            <w:r>
              <w:rPr>
                <w:sz w:val="16"/>
              </w:rPr>
              <w:t>87.2</w:t>
            </w:r>
          </w:p>
        </w:tc>
        <w:tc>
          <w:tcPr>
            <w:tcW w:type="dxa" w:w="1250"/>
          </w:tcPr>
          <w:p>
            <w:pPr>
              <w:spacing w:after="0"/>
              <w:jc w:val="right"/>
            </w:pPr>
            <w:r>
              <w:rPr>
                <w:sz w:val="16"/>
              </w:rPr>
              <w:t>92.5</w:t>
            </w:r>
          </w:p>
        </w:tc>
        <w:tc>
          <w:tcPr>
            <w:tcW w:type="dxa" w:w="6992"/>
          </w:tcPr>
          <w:p>
            <w:pPr>
              <w:spacing w:after="0"/>
              <w:jc w:val="left"/>
            </w:pPr>
            <w:r>
              <w:rPr>
                <w:sz w:val="16"/>
              </w:rPr>
              <w:t>Relatively Moderate 2, Relatively Low 7</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54.0</w:t>
            </w:r>
          </w:p>
        </w:tc>
        <w:tc>
          <w:tcPr>
            <w:tcW w:type="dxa" w:w="1311"/>
          </w:tcPr>
          <w:p>
            <w:pPr>
              <w:spacing w:after="0"/>
              <w:jc w:val="right"/>
            </w:pPr>
            <w:r>
              <w:rPr>
                <w:sz w:val="16"/>
              </w:rPr>
              <w:t>59.2</w:t>
            </w:r>
          </w:p>
        </w:tc>
        <w:tc>
          <w:tcPr>
            <w:tcW w:type="dxa" w:w="1250"/>
          </w:tcPr>
          <w:p>
            <w:pPr>
              <w:spacing w:after="0"/>
              <w:jc w:val="right"/>
            </w:pPr>
            <w:r>
              <w:rPr>
                <w:sz w:val="16"/>
              </w:rPr>
              <w:t>75.0</w:t>
            </w:r>
          </w:p>
        </w:tc>
        <w:tc>
          <w:tcPr>
            <w:tcW w:type="dxa" w:w="6992"/>
          </w:tcPr>
          <w:p>
            <w:pPr>
              <w:spacing w:after="0"/>
              <w:jc w:val="left"/>
            </w:pPr>
            <w:r>
              <w:rPr>
                <w:sz w:val="16"/>
              </w:rPr>
              <w:t>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8"/>
        <w:gridCol w:w="680"/>
        <w:gridCol w:w="2531"/>
        <w:gridCol w:w="2044"/>
        <w:gridCol w:w="2633"/>
        <w:gridCol w:w="2347"/>
        <w:gridCol w:w="2579"/>
      </w:tblGrid>
      <w:tr>
        <w:trPr>
          <w:cantSplit/>
          <w:tblHeader/>
        </w:trPr>
        <w:tc>
          <w:tcPr>
            <w:tcW w:type="dxa" w:w="129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31"/>
            <w:shd w:val="clear" w:color="auto" w:fill="E8E8E8"/>
          </w:tcPr>
          <w:p>
            <w:pPr>
              <w:spacing w:after="0"/>
              <w:jc w:val="left"/>
            </w:pPr>
            <w:r>
              <w:rPr>
                <w:b/>
                <w:sz w:val="16"/>
              </w:rPr>
              <w:t>Plan status</w:t>
            </w:r>
          </w:p>
        </w:tc>
        <w:tc>
          <w:tcPr>
            <w:tcW w:type="dxa" w:w="20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3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9"/>
            <w:shd w:val="clear" w:color="auto" w:fill="E8E8E8"/>
          </w:tcPr>
          <w:p>
            <w:pPr>
              <w:spacing w:after="0"/>
              <w:jc w:val="left"/>
            </w:pPr>
            <w:r>
              <w:rPr>
                <w:b/>
                <w:sz w:val="16"/>
              </w:rPr>
              <w:t>Notes</w:t>
            </w:r>
          </w:p>
        </w:tc>
      </w:tr>
      <w:tr>
        <w:trPr>
          <w:cantSplit/>
        </w:trPr>
        <w:tc>
          <w:tcPr>
            <w:tcW w:type="dxa" w:w="1298"/>
          </w:tcPr>
          <w:p>
            <w:pPr>
              <w:spacing w:after="0"/>
              <w:jc w:val="left"/>
            </w:pPr>
            <w:r>
              <w:rPr>
                <w:sz w:val="16"/>
              </w:rPr>
              <w:t>Fannin County</w:t>
            </w:r>
          </w:p>
        </w:tc>
        <w:tc>
          <w:tcPr>
            <w:tcW w:type="dxa" w:w="680"/>
          </w:tcPr>
          <w:p>
            <w:pPr>
              <w:spacing w:after="0"/>
              <w:jc w:val="left"/>
            </w:pPr>
            <w:r>
              <w:rPr>
                <w:sz w:val="16"/>
              </w:rPr>
              <w:t>County</w:t>
            </w:r>
          </w:p>
        </w:tc>
        <w:tc>
          <w:tcPr>
            <w:tcW w:type="dxa" w:w="2531"/>
          </w:tcPr>
          <w:p>
            <w:pPr>
              <w:spacing w:after="0"/>
              <w:jc w:val="left"/>
            </w:pPr>
            <w:r>
              <w:rPr>
                <w:sz w:val="16"/>
              </w:rPr>
              <w:t>Approved, expires 2027-10-26</w:t>
            </w:r>
          </w:p>
        </w:tc>
        <w:tc>
          <w:tcPr>
            <w:tcW w:type="dxa" w:w="2044"/>
          </w:tcPr>
          <w:p>
            <w:pPr>
              <w:spacing w:after="0"/>
              <w:jc w:val="right"/>
            </w:pPr>
            <w:r>
              <w:rPr>
                <w:sz w:val="16"/>
              </w:rPr>
              <w:t>FMA RL 1, SRL 2; any 2</w:t>
            </w:r>
          </w:p>
        </w:tc>
        <w:tc>
          <w:tcPr>
            <w:tcW w:type="dxa" w:w="2633"/>
          </w:tcPr>
          <w:p>
            <w:pPr>
              <w:spacing w:after="0"/>
              <w:jc w:val="right"/>
            </w:pPr>
            <w:r>
              <w:rPr>
                <w:sz w:val="16"/>
              </w:rPr>
              <w:t>$1,532,913.89</w:t>
            </w:r>
          </w:p>
        </w:tc>
        <w:tc>
          <w:tcPr>
            <w:tcW w:type="dxa" w:w="2347"/>
          </w:tcPr>
          <w:p>
            <w:pPr>
              <w:spacing w:after="0"/>
              <w:jc w:val="right"/>
            </w:pPr>
            <w:r>
              <w:rPr>
                <w:sz w:val="16"/>
              </w:rPr>
              <w:t>0 total; 0 since its plan</w:t>
            </w:r>
          </w:p>
        </w:tc>
        <w:tc>
          <w:tcPr>
            <w:tcW w:type="dxa" w:w="2579"/>
          </w:tcPr>
          <w:p>
            <w:pPr>
              <w:spacing w:after="0"/>
              <w:jc w:val="left"/>
            </w:pPr>
            <w:r>
              <w:rPr>
                <w:sz w:val="16"/>
              </w:rPr>
              <w:t>Includes $9,258.61 for declarations not counted as hazard incidents (EM-3216-TX).</w:t>
            </w:r>
          </w:p>
        </w:tc>
      </w:tr>
      <w:tr>
        <w:trPr>
          <w:cantSplit/>
        </w:trPr>
        <w:tc>
          <w:tcPr>
            <w:tcW w:type="dxa" w:w="1298"/>
          </w:tcPr>
          <w:p>
            <w:pPr>
              <w:spacing w:after="0"/>
              <w:jc w:val="left"/>
            </w:pPr>
            <w:r>
              <w:rPr>
                <w:sz w:val="16"/>
              </w:rPr>
              <w:t>Bailey city</w:t>
            </w:r>
          </w:p>
        </w:tc>
        <w:tc>
          <w:tcPr>
            <w:tcW w:type="dxa" w:w="680"/>
          </w:tcPr>
          <w:p>
            <w:pPr>
              <w:spacing w:after="0"/>
              <w:jc w:val="left"/>
            </w:pPr>
            <w:r>
              <w:rPr>
                <w:sz w:val="16"/>
              </w:rPr>
              <w:t>Town</w:t>
            </w:r>
          </w:p>
        </w:tc>
        <w:tc>
          <w:tcPr>
            <w:tcW w:type="dxa" w:w="2531"/>
          </w:tcPr>
          <w:p>
            <w:pPr>
              <w:spacing w:after="0"/>
              <w:jc w:val="left"/>
            </w:pPr>
            <w:r>
              <w:rPr>
                <w:sz w:val="16"/>
              </w:rPr>
              <w:t>Approved, expires 2027-10-26</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27 total; 4 since its plan</w:t>
            </w:r>
          </w:p>
        </w:tc>
        <w:tc>
          <w:tcPr>
            <w:tcW w:type="dxa" w:w="2579"/>
          </w:tcPr>
          <w:p>
            <w:pPr>
              <w:spacing w:after="0"/>
              <w:jc w:val="left"/>
            </w:pPr>
          </w:p>
        </w:tc>
      </w:tr>
      <w:tr>
        <w:trPr>
          <w:cantSplit/>
        </w:trPr>
        <w:tc>
          <w:tcPr>
            <w:tcW w:type="dxa" w:w="1298"/>
          </w:tcPr>
          <w:p>
            <w:pPr>
              <w:spacing w:after="0"/>
              <w:jc w:val="left"/>
            </w:pPr>
            <w:r>
              <w:rPr>
                <w:sz w:val="16"/>
              </w:rPr>
              <w:t>Bonham city</w:t>
            </w:r>
          </w:p>
        </w:tc>
        <w:tc>
          <w:tcPr>
            <w:tcW w:type="dxa" w:w="680"/>
          </w:tcPr>
          <w:p>
            <w:pPr>
              <w:spacing w:after="0"/>
              <w:jc w:val="left"/>
            </w:pPr>
            <w:r>
              <w:rPr>
                <w:sz w:val="16"/>
              </w:rPr>
              <w:t>City</w:t>
            </w:r>
          </w:p>
        </w:tc>
        <w:tc>
          <w:tcPr>
            <w:tcW w:type="dxa" w:w="2531"/>
          </w:tcPr>
          <w:p>
            <w:pPr>
              <w:spacing w:after="0"/>
              <w:jc w:val="left"/>
            </w:pPr>
            <w:r>
              <w:rPr>
                <w:sz w:val="16"/>
              </w:rPr>
              <w:t>Approved, expires 2027-10-26</w:t>
            </w:r>
          </w:p>
        </w:tc>
        <w:tc>
          <w:tcPr>
            <w:tcW w:type="dxa" w:w="2044"/>
          </w:tcPr>
          <w:p>
            <w:pPr>
              <w:spacing w:after="0"/>
              <w:jc w:val="right"/>
            </w:pPr>
            <w:r>
              <w:rPr>
                <w:sz w:val="16"/>
              </w:rPr>
              <w:t>FMA RL 0, SRL 0; any 3</w:t>
            </w:r>
          </w:p>
        </w:tc>
        <w:tc>
          <w:tcPr>
            <w:tcW w:type="dxa" w:w="2633"/>
          </w:tcPr>
          <w:p>
            <w:pPr>
              <w:spacing w:after="0"/>
              <w:jc w:val="right"/>
            </w:pPr>
            <w:r>
              <w:rPr>
                <w:sz w:val="16"/>
              </w:rPr>
              <w:t>$307,078.26</w:t>
            </w:r>
          </w:p>
        </w:tc>
        <w:tc>
          <w:tcPr>
            <w:tcW w:type="dxa" w:w="2347"/>
          </w:tcPr>
          <w:p>
            <w:pPr>
              <w:spacing w:after="0"/>
              <w:jc w:val="right"/>
            </w:pPr>
            <w:r>
              <w:rPr>
                <w:sz w:val="16"/>
              </w:rPr>
              <w:t>101 total; 7 since its plan</w:t>
            </w:r>
          </w:p>
        </w:tc>
        <w:tc>
          <w:tcPr>
            <w:tcW w:type="dxa" w:w="2579"/>
          </w:tcPr>
          <w:p>
            <w:pPr>
              <w:spacing w:after="0"/>
              <w:jc w:val="left"/>
            </w:pPr>
            <w:r>
              <w:rPr>
                <w:sz w:val="16"/>
              </w:rPr>
              <w:t>Includes $6,742.96 for declarations not counted as hazard incidents (EM-3216-TX).</w:t>
            </w:r>
          </w:p>
        </w:tc>
      </w:tr>
      <w:tr>
        <w:trPr>
          <w:cantSplit/>
        </w:trPr>
        <w:tc>
          <w:tcPr>
            <w:tcW w:type="dxa" w:w="1298"/>
          </w:tcPr>
          <w:p>
            <w:pPr>
              <w:spacing w:after="0"/>
              <w:jc w:val="left"/>
            </w:pPr>
            <w:r>
              <w:rPr>
                <w:sz w:val="16"/>
              </w:rPr>
              <w:t>Dodd City town</w:t>
            </w:r>
          </w:p>
        </w:tc>
        <w:tc>
          <w:tcPr>
            <w:tcW w:type="dxa" w:w="680"/>
          </w:tcPr>
          <w:p>
            <w:pPr>
              <w:spacing w:after="0"/>
              <w:jc w:val="left"/>
            </w:pPr>
            <w:r>
              <w:rPr>
                <w:sz w:val="16"/>
              </w:rPr>
              <w:t>Town</w:t>
            </w:r>
          </w:p>
        </w:tc>
        <w:tc>
          <w:tcPr>
            <w:tcW w:type="dxa" w:w="2531"/>
          </w:tcPr>
          <w:p>
            <w:pPr>
              <w:spacing w:after="0"/>
              <w:jc w:val="left"/>
            </w:pPr>
            <w:r>
              <w:rPr>
                <w:sz w:val="16"/>
              </w:rPr>
              <w:t>Approved, expires 2027-10-26</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13 total; 3 since its plan</w:t>
            </w:r>
          </w:p>
        </w:tc>
        <w:tc>
          <w:tcPr>
            <w:tcW w:type="dxa" w:w="2579"/>
          </w:tcPr>
          <w:p>
            <w:pPr>
              <w:spacing w:after="0"/>
              <w:jc w:val="left"/>
            </w:pPr>
          </w:p>
        </w:tc>
      </w:tr>
      <w:tr>
        <w:trPr>
          <w:cantSplit/>
        </w:trPr>
        <w:tc>
          <w:tcPr>
            <w:tcW w:type="dxa" w:w="1298"/>
          </w:tcPr>
          <w:p>
            <w:pPr>
              <w:spacing w:after="0"/>
              <w:jc w:val="left"/>
            </w:pPr>
            <w:r>
              <w:rPr>
                <w:sz w:val="16"/>
              </w:rPr>
              <w:t>Ector city</w:t>
            </w:r>
          </w:p>
        </w:tc>
        <w:tc>
          <w:tcPr>
            <w:tcW w:type="dxa" w:w="680"/>
          </w:tcPr>
          <w:p>
            <w:pPr>
              <w:spacing w:after="0"/>
              <w:jc w:val="left"/>
            </w:pPr>
            <w:r>
              <w:rPr>
                <w:sz w:val="16"/>
              </w:rPr>
              <w:t>City</w:t>
            </w:r>
          </w:p>
        </w:tc>
        <w:tc>
          <w:tcPr>
            <w:tcW w:type="dxa" w:w="2531"/>
          </w:tcPr>
          <w:p>
            <w:pPr>
              <w:spacing w:after="0"/>
              <w:jc w:val="left"/>
            </w:pPr>
            <w:r>
              <w:rPr>
                <w:sz w:val="16"/>
              </w:rPr>
              <w:t>Approved, expires 2027-10-26</w:t>
            </w:r>
          </w:p>
        </w:tc>
        <w:tc>
          <w:tcPr>
            <w:tcW w:type="dxa" w:w="2044"/>
          </w:tcPr>
          <w:p>
            <w:pPr>
              <w:spacing w:after="0"/>
              <w:jc w:val="right"/>
            </w:pPr>
            <w:r>
              <w:rPr>
                <w:sz w:val="16"/>
              </w:rPr>
              <w:t>FMA RL 0, SRL 0; any 0</w:t>
            </w:r>
          </w:p>
        </w:tc>
        <w:tc>
          <w:tcPr>
            <w:tcW w:type="dxa" w:w="2633"/>
          </w:tcPr>
          <w:p>
            <w:pPr>
              <w:spacing w:after="0"/>
              <w:jc w:val="right"/>
            </w:pPr>
            <w:r>
              <w:rPr>
                <w:sz w:val="16"/>
              </w:rPr>
              <w:t>$10,550</w:t>
            </w:r>
          </w:p>
        </w:tc>
        <w:tc>
          <w:tcPr>
            <w:tcW w:type="dxa" w:w="2347"/>
          </w:tcPr>
          <w:p>
            <w:pPr>
              <w:spacing w:after="0"/>
              <w:jc w:val="right"/>
            </w:pPr>
            <w:r>
              <w:rPr>
                <w:sz w:val="16"/>
              </w:rPr>
              <w:t>10 total; 2 since its plan</w:t>
            </w:r>
          </w:p>
        </w:tc>
        <w:tc>
          <w:tcPr>
            <w:tcW w:type="dxa" w:w="2579"/>
          </w:tcPr>
          <w:p>
            <w:pPr>
              <w:spacing w:after="0"/>
              <w:jc w:val="left"/>
            </w:pPr>
          </w:p>
        </w:tc>
      </w:tr>
      <w:tr>
        <w:trPr>
          <w:cantSplit/>
        </w:trPr>
        <w:tc>
          <w:tcPr>
            <w:tcW w:type="dxa" w:w="1298"/>
          </w:tcPr>
          <w:p>
            <w:pPr>
              <w:spacing w:after="0"/>
              <w:jc w:val="left"/>
            </w:pPr>
            <w:r>
              <w:rPr>
                <w:sz w:val="16"/>
              </w:rPr>
              <w:t>Honey Grove city</w:t>
            </w:r>
          </w:p>
        </w:tc>
        <w:tc>
          <w:tcPr>
            <w:tcW w:type="dxa" w:w="680"/>
          </w:tcPr>
          <w:p>
            <w:pPr>
              <w:spacing w:after="0"/>
              <w:jc w:val="left"/>
            </w:pPr>
            <w:r>
              <w:rPr>
                <w:sz w:val="16"/>
              </w:rPr>
              <w:t>City</w:t>
            </w:r>
          </w:p>
        </w:tc>
        <w:tc>
          <w:tcPr>
            <w:tcW w:type="dxa" w:w="2531"/>
          </w:tcPr>
          <w:p>
            <w:pPr>
              <w:spacing w:after="0"/>
              <w:jc w:val="left"/>
            </w:pPr>
            <w:r>
              <w:rPr>
                <w:sz w:val="16"/>
              </w:rPr>
              <w:t>Approved, expires 2027-10-26</w:t>
            </w:r>
          </w:p>
        </w:tc>
        <w:tc>
          <w:tcPr>
            <w:tcW w:type="dxa" w:w="2044"/>
          </w:tcPr>
          <w:p>
            <w:pPr>
              <w:spacing w:after="0"/>
              <w:jc w:val="right"/>
            </w:pPr>
            <w:r>
              <w:rPr>
                <w:sz w:val="16"/>
              </w:rPr>
              <w:t>FMA RL 0, SRL 0; any 0</w:t>
            </w:r>
          </w:p>
        </w:tc>
        <w:tc>
          <w:tcPr>
            <w:tcW w:type="dxa" w:w="2633"/>
          </w:tcPr>
          <w:p>
            <w:pPr>
              <w:spacing w:after="0"/>
              <w:jc w:val="right"/>
            </w:pPr>
            <w:r>
              <w:rPr>
                <w:sz w:val="16"/>
              </w:rPr>
              <w:t>$76,453.53</w:t>
            </w:r>
          </w:p>
        </w:tc>
        <w:tc>
          <w:tcPr>
            <w:tcW w:type="dxa" w:w="2347"/>
          </w:tcPr>
          <w:p>
            <w:pPr>
              <w:spacing w:after="0"/>
              <w:jc w:val="right"/>
            </w:pPr>
            <w:r>
              <w:rPr>
                <w:sz w:val="16"/>
              </w:rPr>
              <w:t>43 total; 9 since its plan</w:t>
            </w:r>
          </w:p>
        </w:tc>
        <w:tc>
          <w:tcPr>
            <w:tcW w:type="dxa" w:w="2579"/>
          </w:tcPr>
          <w:p>
            <w:pPr>
              <w:spacing w:after="0"/>
              <w:jc w:val="left"/>
            </w:pPr>
          </w:p>
        </w:tc>
      </w:tr>
      <w:tr>
        <w:trPr>
          <w:cantSplit/>
        </w:trPr>
        <w:tc>
          <w:tcPr>
            <w:tcW w:type="dxa" w:w="1298"/>
          </w:tcPr>
          <w:p>
            <w:pPr>
              <w:spacing w:after="0"/>
              <w:jc w:val="left"/>
            </w:pPr>
            <w:r>
              <w:rPr>
                <w:sz w:val="16"/>
              </w:rPr>
              <w:t>Ladonia town</w:t>
            </w:r>
          </w:p>
        </w:tc>
        <w:tc>
          <w:tcPr>
            <w:tcW w:type="dxa" w:w="680"/>
          </w:tcPr>
          <w:p>
            <w:pPr>
              <w:spacing w:after="0"/>
              <w:jc w:val="left"/>
            </w:pPr>
            <w:r>
              <w:rPr>
                <w:sz w:val="16"/>
              </w:rPr>
              <w:t>Town</w:t>
            </w:r>
          </w:p>
        </w:tc>
        <w:tc>
          <w:tcPr>
            <w:tcW w:type="dxa" w:w="2531"/>
          </w:tcPr>
          <w:p>
            <w:pPr>
              <w:spacing w:after="0"/>
              <w:jc w:val="left"/>
            </w:pPr>
            <w:r>
              <w:rPr>
                <w:sz w:val="16"/>
              </w:rPr>
              <w:t>Approved, expires 2027-10-26</w:t>
            </w:r>
          </w:p>
        </w:tc>
        <w:tc>
          <w:tcPr>
            <w:tcW w:type="dxa" w:w="2044"/>
          </w:tcPr>
          <w:p>
            <w:pPr>
              <w:spacing w:after="0"/>
              <w:jc w:val="right"/>
            </w:pPr>
            <w:r>
              <w:rPr>
                <w:sz w:val="16"/>
              </w:rPr>
              <w:t>FMA RL 0, SRL 0; any 0</w:t>
            </w:r>
          </w:p>
        </w:tc>
        <w:tc>
          <w:tcPr>
            <w:tcW w:type="dxa" w:w="2633"/>
          </w:tcPr>
          <w:p>
            <w:pPr>
              <w:spacing w:after="0"/>
              <w:jc w:val="right"/>
            </w:pPr>
            <w:r>
              <w:rPr>
                <w:sz w:val="16"/>
              </w:rPr>
              <w:t>$49,290</w:t>
            </w:r>
          </w:p>
        </w:tc>
        <w:tc>
          <w:tcPr>
            <w:tcW w:type="dxa" w:w="2347"/>
          </w:tcPr>
          <w:p>
            <w:pPr>
              <w:spacing w:after="0"/>
              <w:jc w:val="right"/>
            </w:pPr>
            <w:r>
              <w:rPr>
                <w:sz w:val="16"/>
              </w:rPr>
              <w:t>21 total; 2 since its plan</w:t>
            </w:r>
          </w:p>
        </w:tc>
        <w:tc>
          <w:tcPr>
            <w:tcW w:type="dxa" w:w="2579"/>
          </w:tcPr>
          <w:p>
            <w:pPr>
              <w:spacing w:after="0"/>
              <w:jc w:val="left"/>
            </w:pPr>
          </w:p>
        </w:tc>
      </w:tr>
      <w:tr>
        <w:trPr>
          <w:cantSplit/>
        </w:trPr>
        <w:tc>
          <w:tcPr>
            <w:tcW w:type="dxa" w:w="1298"/>
          </w:tcPr>
          <w:p>
            <w:pPr>
              <w:spacing w:after="0"/>
              <w:jc w:val="left"/>
            </w:pPr>
            <w:r>
              <w:rPr>
                <w:sz w:val="16"/>
              </w:rPr>
              <w:t>Leonard city</w:t>
            </w:r>
          </w:p>
        </w:tc>
        <w:tc>
          <w:tcPr>
            <w:tcW w:type="dxa" w:w="680"/>
          </w:tcPr>
          <w:p>
            <w:pPr>
              <w:spacing w:after="0"/>
              <w:jc w:val="left"/>
            </w:pPr>
            <w:r>
              <w:rPr>
                <w:sz w:val="16"/>
              </w:rPr>
              <w:t>City</w:t>
            </w:r>
          </w:p>
        </w:tc>
        <w:tc>
          <w:tcPr>
            <w:tcW w:type="dxa" w:w="2531"/>
          </w:tcPr>
          <w:p>
            <w:pPr>
              <w:spacing w:after="0"/>
              <w:jc w:val="left"/>
            </w:pPr>
            <w:r>
              <w:rPr>
                <w:sz w:val="16"/>
              </w:rPr>
              <w:t>Approved, expires 2027-10-26</w:t>
            </w:r>
          </w:p>
        </w:tc>
        <w:tc>
          <w:tcPr>
            <w:tcW w:type="dxa" w:w="2044"/>
          </w:tcPr>
          <w:p>
            <w:pPr>
              <w:spacing w:after="0"/>
              <w:jc w:val="right"/>
            </w:pPr>
            <w:r>
              <w:rPr>
                <w:sz w:val="16"/>
              </w:rPr>
              <w:t>FMA RL 0, SRL 0; any 0</w:t>
            </w:r>
          </w:p>
        </w:tc>
        <w:tc>
          <w:tcPr>
            <w:tcW w:type="dxa" w:w="2633"/>
          </w:tcPr>
          <w:p>
            <w:pPr>
              <w:spacing w:after="0"/>
              <w:jc w:val="right"/>
            </w:pPr>
            <w:r>
              <w:rPr>
                <w:sz w:val="16"/>
              </w:rPr>
              <w:t>$117,896.48</w:t>
            </w:r>
          </w:p>
        </w:tc>
        <w:tc>
          <w:tcPr>
            <w:tcW w:type="dxa" w:w="2347"/>
          </w:tcPr>
          <w:p>
            <w:pPr>
              <w:spacing w:after="0"/>
              <w:jc w:val="right"/>
            </w:pPr>
            <w:r>
              <w:rPr>
                <w:sz w:val="16"/>
              </w:rPr>
              <w:t>49 total; 11 since its plan</w:t>
            </w:r>
          </w:p>
        </w:tc>
        <w:tc>
          <w:tcPr>
            <w:tcW w:type="dxa" w:w="2579"/>
          </w:tcPr>
          <w:p>
            <w:pPr>
              <w:spacing w:after="0"/>
              <w:jc w:val="left"/>
            </w:pPr>
          </w:p>
        </w:tc>
      </w:tr>
      <w:tr>
        <w:trPr>
          <w:cantSplit/>
        </w:trPr>
        <w:tc>
          <w:tcPr>
            <w:tcW w:type="dxa" w:w="1298"/>
          </w:tcPr>
          <w:p>
            <w:pPr>
              <w:spacing w:after="0"/>
              <w:jc w:val="left"/>
            </w:pPr>
            <w:r>
              <w:rPr>
                <w:sz w:val="16"/>
              </w:rPr>
              <w:t>Ravenna city</w:t>
            </w:r>
          </w:p>
        </w:tc>
        <w:tc>
          <w:tcPr>
            <w:tcW w:type="dxa" w:w="680"/>
          </w:tcPr>
          <w:p>
            <w:pPr>
              <w:spacing w:after="0"/>
              <w:jc w:val="left"/>
            </w:pPr>
            <w:r>
              <w:rPr>
                <w:sz w:val="16"/>
              </w:rPr>
              <w:t>City</w:t>
            </w:r>
          </w:p>
        </w:tc>
        <w:tc>
          <w:tcPr>
            <w:tcW w:type="dxa" w:w="2531"/>
          </w:tcPr>
          <w:p>
            <w:pPr>
              <w:spacing w:after="0"/>
              <w:jc w:val="left"/>
            </w:pPr>
            <w:r>
              <w:rPr>
                <w:sz w:val="16"/>
              </w:rPr>
              <w:t>Approved, expires 2027-10-26</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19 total; 4 since its plan</w:t>
            </w:r>
          </w:p>
        </w:tc>
        <w:tc>
          <w:tcPr>
            <w:tcW w:type="dxa" w:w="2579"/>
          </w:tcPr>
          <w:p>
            <w:pPr>
              <w:spacing w:after="0"/>
              <w:jc w:val="left"/>
            </w:pPr>
          </w:p>
        </w:tc>
      </w:tr>
      <w:tr>
        <w:trPr>
          <w:cantSplit/>
        </w:trPr>
        <w:tc>
          <w:tcPr>
            <w:tcW w:type="dxa" w:w="1298"/>
          </w:tcPr>
          <w:p>
            <w:pPr>
              <w:spacing w:after="0"/>
              <w:jc w:val="left"/>
            </w:pPr>
            <w:r>
              <w:rPr>
                <w:sz w:val="16"/>
              </w:rPr>
              <w:t>Savoy city</w:t>
            </w:r>
          </w:p>
        </w:tc>
        <w:tc>
          <w:tcPr>
            <w:tcW w:type="dxa" w:w="680"/>
          </w:tcPr>
          <w:p>
            <w:pPr>
              <w:spacing w:after="0"/>
              <w:jc w:val="left"/>
            </w:pPr>
            <w:r>
              <w:rPr>
                <w:sz w:val="16"/>
              </w:rPr>
              <w:t>City</w:t>
            </w:r>
          </w:p>
        </w:tc>
        <w:tc>
          <w:tcPr>
            <w:tcW w:type="dxa" w:w="2531"/>
          </w:tcPr>
          <w:p>
            <w:pPr>
              <w:spacing w:after="0"/>
              <w:jc w:val="left"/>
            </w:pPr>
            <w:r>
              <w:rPr>
                <w:sz w:val="16"/>
              </w:rPr>
              <w:t>Approved, expires 2027-10-26</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13 total; 4 since its plan</w:t>
            </w:r>
          </w:p>
        </w:tc>
        <w:tc>
          <w:tcPr>
            <w:tcW w:type="dxa" w:w="2579"/>
          </w:tcPr>
          <w:p>
            <w:pPr>
              <w:spacing w:after="0"/>
              <w:jc w:val="left"/>
            </w:pPr>
          </w:p>
        </w:tc>
      </w:tr>
      <w:tr>
        <w:trPr>
          <w:cantSplit/>
        </w:trPr>
        <w:tc>
          <w:tcPr>
            <w:tcW w:type="dxa" w:w="1298"/>
          </w:tcPr>
          <w:p>
            <w:pPr>
              <w:spacing w:after="0"/>
              <w:jc w:val="left"/>
            </w:pPr>
            <w:r>
              <w:rPr>
                <w:sz w:val="16"/>
              </w:rPr>
              <w:t>Trenton city</w:t>
            </w:r>
          </w:p>
        </w:tc>
        <w:tc>
          <w:tcPr>
            <w:tcW w:type="dxa" w:w="680"/>
          </w:tcPr>
          <w:p>
            <w:pPr>
              <w:spacing w:after="0"/>
              <w:jc w:val="left"/>
            </w:pPr>
            <w:r>
              <w:rPr>
                <w:sz w:val="16"/>
              </w:rPr>
              <w:t>City</w:t>
            </w:r>
          </w:p>
        </w:tc>
        <w:tc>
          <w:tcPr>
            <w:tcW w:type="dxa" w:w="2531"/>
          </w:tcPr>
          <w:p>
            <w:pPr>
              <w:spacing w:after="0"/>
              <w:jc w:val="left"/>
            </w:pPr>
            <w:r>
              <w:rPr>
                <w:sz w:val="16"/>
              </w:rPr>
              <w:t>Approved, expires 2027-10-26</w:t>
            </w:r>
          </w:p>
        </w:tc>
        <w:tc>
          <w:tcPr>
            <w:tcW w:type="dxa" w:w="2044"/>
          </w:tcPr>
          <w:p>
            <w:pPr>
              <w:spacing w:after="0"/>
              <w:jc w:val="right"/>
            </w:pPr>
            <w:r>
              <w:rPr>
                <w:sz w:val="16"/>
              </w:rPr>
              <w:t>FMA RL 0, SRL 0; any 0</w:t>
            </w:r>
          </w:p>
        </w:tc>
        <w:tc>
          <w:tcPr>
            <w:tcW w:type="dxa" w:w="2633"/>
          </w:tcPr>
          <w:p>
            <w:pPr>
              <w:spacing w:after="0"/>
              <w:jc w:val="right"/>
            </w:pPr>
            <w:r>
              <w:rPr>
                <w:sz w:val="16"/>
              </w:rPr>
              <w:t>$83,326.22</w:t>
            </w:r>
          </w:p>
        </w:tc>
        <w:tc>
          <w:tcPr>
            <w:tcW w:type="dxa" w:w="2347"/>
          </w:tcPr>
          <w:p>
            <w:pPr>
              <w:spacing w:after="0"/>
              <w:jc w:val="right"/>
            </w:pPr>
            <w:r>
              <w:rPr>
                <w:sz w:val="16"/>
              </w:rPr>
              <w:t>47 total; 7 since its plan</w:t>
            </w:r>
          </w:p>
        </w:tc>
        <w:tc>
          <w:tcPr>
            <w:tcW w:type="dxa" w:w="2579"/>
          </w:tcPr>
          <w:p>
            <w:pPr>
              <w:spacing w:after="0"/>
              <w:jc w:val="left"/>
            </w:pPr>
          </w:p>
        </w:tc>
      </w:tr>
      <w:tr>
        <w:trPr>
          <w:cantSplit/>
        </w:trPr>
        <w:tc>
          <w:tcPr>
            <w:tcW w:type="dxa" w:w="1298"/>
          </w:tcPr>
          <w:p>
            <w:pPr>
              <w:spacing w:after="0"/>
              <w:jc w:val="left"/>
            </w:pPr>
            <w:r>
              <w:rPr>
                <w:sz w:val="16"/>
              </w:rPr>
              <w:t>Whitewright town</w:t>
            </w:r>
          </w:p>
        </w:tc>
        <w:tc>
          <w:tcPr>
            <w:tcW w:type="dxa" w:w="680"/>
          </w:tcPr>
          <w:p>
            <w:pPr>
              <w:spacing w:after="0"/>
              <w:jc w:val="left"/>
            </w:pPr>
            <w:r>
              <w:rPr>
                <w:sz w:val="16"/>
              </w:rPr>
              <w:t>Town</w:t>
            </w:r>
          </w:p>
        </w:tc>
        <w:tc>
          <w:tcPr>
            <w:tcW w:type="dxa" w:w="2531"/>
          </w:tcPr>
          <w:p>
            <w:pPr>
              <w:spacing w:after="0"/>
              <w:jc w:val="left"/>
            </w:pPr>
            <w:r>
              <w:rPr>
                <w:sz w:val="16"/>
              </w:rPr>
              <w:t>Approved, expires 2028-10-12</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0 total; 0 since its plan</w:t>
            </w:r>
          </w:p>
        </w:tc>
        <w:tc>
          <w:tcPr>
            <w:tcW w:type="dxa" w:w="2579"/>
          </w:tcPr>
          <w:p>
            <w:pPr>
              <w:spacing w:after="0"/>
              <w:jc w:val="left"/>
            </w:pPr>
          </w:p>
        </w:tc>
      </w:tr>
      <w:tr>
        <w:trPr>
          <w:cantSplit/>
        </w:trPr>
        <w:tc>
          <w:tcPr>
            <w:tcW w:type="dxa" w:w="1298"/>
          </w:tcPr>
          <w:p>
            <w:pPr>
              <w:spacing w:after="0"/>
              <w:jc w:val="left"/>
            </w:pPr>
            <w:r>
              <w:rPr>
                <w:sz w:val="16"/>
              </w:rPr>
              <w:t>Windom town</w:t>
            </w:r>
          </w:p>
        </w:tc>
        <w:tc>
          <w:tcPr>
            <w:tcW w:type="dxa" w:w="680"/>
          </w:tcPr>
          <w:p>
            <w:pPr>
              <w:spacing w:after="0"/>
              <w:jc w:val="left"/>
            </w:pPr>
            <w:r>
              <w:rPr>
                <w:sz w:val="16"/>
              </w:rPr>
              <w:t>Town</w:t>
            </w:r>
          </w:p>
        </w:tc>
        <w:tc>
          <w:tcPr>
            <w:tcW w:type="dxa" w:w="2531"/>
          </w:tcPr>
          <w:p>
            <w:pPr>
              <w:spacing w:after="0"/>
              <w:jc w:val="left"/>
            </w:pPr>
            <w:r>
              <w:rPr>
                <w:sz w:val="16"/>
              </w:rPr>
              <w:t>Approved, expires 2027-10-26</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8 total; 1 since its plan</w:t>
            </w:r>
          </w:p>
        </w:tc>
        <w:tc>
          <w:tcPr>
            <w:tcW w:type="dxa" w:w="25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1097"/>
        <w:gridCol w:w="1305"/>
        <w:gridCol w:w="1165"/>
        <w:gridCol w:w="1072"/>
        <w:gridCol w:w="1156"/>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2022-10-27</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$6,901,601,111</w:t>
            </w:r>
          </w:p>
        </w:tc>
        <w:tc>
          <w:tcPr>
            <w:tcW w:type="dxa" w:w="1215"/>
          </w:tcPr>
          <w:p>
            <w:pPr>
              <w:spacing w:after="0"/>
              <w:jc w:val="right"/>
            </w:pPr>
            <w:r>
              <w:rPr>
                <w:sz w:val="16"/>
              </w:rPr>
              <w:t>$111,097,209</w:t>
            </w:r>
          </w:p>
        </w:tc>
        <w:tc>
          <w:tcPr>
            <w:tcW w:type="dxa" w:w="1041"/>
          </w:tcPr>
          <w:p>
            <w:pPr>
              <w:spacing w:after="0"/>
              <w:jc w:val="right"/>
            </w:pPr>
            <w:r>
              <w:rPr>
                <w:sz w:val="16"/>
              </w:rPr>
              <w:t>35,615</w:t>
            </w:r>
          </w:p>
        </w:tc>
        <w:tc>
          <w:tcPr>
            <w:tcW w:type="dxa" w:w="1037"/>
          </w:tcPr>
          <w:p>
            <w:pPr>
              <w:spacing w:after="0"/>
              <w:jc w:val="right"/>
            </w:pPr>
            <w:r>
              <w:rPr>
                <w:sz w:val="16"/>
              </w:rPr>
              <w:t>$112,212</w:t>
            </w:r>
          </w:p>
        </w:tc>
        <w:tc>
          <w:tcPr>
            <w:tcW w:type="dxa" w:w="1126"/>
          </w:tcPr>
          <w:p>
            <w:pPr>
              <w:spacing w:after="0"/>
              <w:jc w:val="right"/>
            </w:pPr>
            <w:r>
              <w:rPr>
                <w:sz w:val="16"/>
              </w:rPr>
              <w:t>$86,468</w:t>
            </w:r>
          </w:p>
        </w:tc>
        <w:tc>
          <w:tcPr>
            <w:tcW w:type="dxa" w:w="1097"/>
          </w:tcPr>
          <w:p>
            <w:pPr>
              <w:spacing w:after="0"/>
              <w:jc w:val="right"/>
            </w:pPr>
            <w:r>
              <w:rPr>
                <w:sz w:val="16"/>
              </w:rPr>
              <w:t>$1,375,482</w:t>
            </w:r>
          </w:p>
        </w:tc>
        <w:tc>
          <w:tcPr>
            <w:tcW w:type="dxa" w:w="1305"/>
          </w:tcPr>
          <w:p>
            <w:pPr>
              <w:spacing w:after="0"/>
              <w:jc w:val="right"/>
            </w:pPr>
            <w:r>
              <w:rPr>
                <w:sz w:val="16"/>
              </w:rPr>
              <w:t>0.00163%</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$40,710,213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$8,213,994</w:t>
            </w:r>
          </w:p>
        </w:tc>
        <w:tc>
          <w:tcPr>
            <w:tcW w:type="dxa" w:w="1097"/>
          </w:tcPr>
          <w:p>
            <w:pPr>
              <w:spacing w:after="0"/>
              <w:jc w:val="right"/>
            </w:pPr>
            <w:r>
              <w:rPr>
                <w:sz w:val="16"/>
              </w:rPr>
              <w:t>n/a</w:t>
            </w:r>
          </w:p>
        </w:tc>
        <w:tc>
          <w:tcPr>
            <w:tcW w:type="dxa" w:w="1305"/>
          </w:tcPr>
          <w:p>
            <w:pPr>
              <w:spacing w:after="0"/>
              <w:jc w:val="right"/>
            </w:pPr>
            <w:r>
              <w:rPr>
                <w:sz w:val="16"/>
              </w:rPr>
              <w:t>20.2% (agriculture)</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$12,463,282,401</w:t>
            </w:r>
          </w:p>
        </w:tc>
        <w:tc>
          <w:tcPr>
            <w:tcW w:type="dxa" w:w="1215"/>
          </w:tcPr>
          <w:p>
            <w:pPr>
              <w:spacing w:after="0"/>
              <w:jc w:val="right"/>
            </w:pPr>
            <w:r>
              <w:rPr>
                <w:sz w:val="16"/>
              </w:rPr>
              <w:t>n/a</w:t>
            </w:r>
          </w:p>
        </w:tc>
        <w:tc>
          <w:tcPr>
            <w:tcW w:type="dxa" w:w="1041"/>
          </w:tcPr>
          <w:p>
            <w:pPr>
              <w:spacing w:after="0"/>
              <w:jc w:val="right"/>
            </w:pPr>
            <w:r>
              <w:rPr>
                <w:sz w:val="16"/>
              </w:rPr>
              <w:t>35,662</w:t>
            </w:r>
          </w:p>
        </w:tc>
        <w:tc>
          <w:tcPr>
            <w:tcW w:type="dxa" w:w="1037"/>
          </w:tcPr>
          <w:p>
            <w:pPr>
              <w:spacing w:after="0"/>
              <w:jc w:val="right"/>
            </w:pPr>
            <w:r>
              <w:rPr>
                <w:sz w:val="16"/>
              </w:rPr>
              <w:t>$176,564</w:t>
            </w:r>
          </w:p>
        </w:tc>
        <w:tc>
          <w:tcPr>
            <w:tcW w:type="dxa" w:w="1126"/>
          </w:tcPr>
          <w:p>
            <w:pPr>
              <w:spacing w:after="0"/>
              <w:jc w:val="right"/>
            </w:pPr>
            <w:r>
              <w:rPr>
                <w:sz w:val="16"/>
              </w:rPr>
              <w:t>n/a</w:t>
            </w:r>
          </w:p>
        </w:tc>
        <w:tc>
          <w:tcPr>
            <w:tcW w:type="dxa" w:w="1097"/>
          </w:tcPr>
          <w:p>
            <w:pPr>
              <w:spacing w:after="0"/>
              <w:jc w:val="right"/>
            </w:pPr>
            <w:r>
              <w:rPr>
                <w:sz w:val="16"/>
              </w:rPr>
              <w:t>$54,142</w:t>
            </w:r>
          </w:p>
        </w:tc>
        <w:tc>
          <w:tcPr>
            <w:tcW w:type="dxa" w:w="1305"/>
          </w:tcPr>
          <w:p>
            <w:pPr>
              <w:spacing w:after="0"/>
              <w:jc w:val="right"/>
            </w:pPr>
            <w:r>
              <w:rPr>
                <w:sz w:val="16"/>
              </w:rPr>
              <w:t>0.00142%</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$6,901,623,261</w:t>
            </w:r>
          </w:p>
        </w:tc>
        <w:tc>
          <w:tcPr>
            <w:tcW w:type="dxa" w:w="1215"/>
          </w:tcPr>
          <w:p>
            <w:pPr>
              <w:spacing w:after="0"/>
              <w:jc w:val="right"/>
            </w:pPr>
            <w:r>
              <w:rPr>
                <w:sz w:val="16"/>
              </w:rPr>
              <w:t>$111,097,209</w:t>
            </w:r>
          </w:p>
        </w:tc>
        <w:tc>
          <w:tcPr>
            <w:tcW w:type="dxa" w:w="1041"/>
          </w:tcPr>
          <w:p>
            <w:pPr>
              <w:spacing w:after="0"/>
              <w:jc w:val="right"/>
            </w:pPr>
            <w:r>
              <w:rPr>
                <w:sz w:val="16"/>
              </w:rPr>
              <w:t>35,615</w:t>
            </w:r>
          </w:p>
        </w:tc>
        <w:tc>
          <w:tcPr>
            <w:tcW w:type="dxa" w:w="1037"/>
          </w:tcPr>
          <w:p>
            <w:pPr>
              <w:spacing w:after="0"/>
              <w:jc w:val="right"/>
            </w:pPr>
            <w:r>
              <w:rPr>
                <w:sz w:val="16"/>
              </w:rPr>
              <w:t>$1,322,599</w:t>
            </w:r>
          </w:p>
        </w:tc>
        <w:tc>
          <w:tcPr>
            <w:tcW w:type="dxa" w:w="1126"/>
          </w:tcPr>
          <w:p>
            <w:pPr>
              <w:spacing w:after="0"/>
              <w:jc w:val="right"/>
            </w:pPr>
            <w:r>
              <w:rPr>
                <w:sz w:val="16"/>
              </w:rPr>
              <w:t>$491</w:t>
            </w:r>
          </w:p>
        </w:tc>
        <w:tc>
          <w:tcPr>
            <w:tcW w:type="dxa" w:w="1097"/>
          </w:tcPr>
          <w:p>
            <w:pPr>
              <w:spacing w:after="0"/>
              <w:jc w:val="right"/>
            </w:pPr>
            <w:r>
              <w:rPr>
                <w:sz w:val="16"/>
              </w:rPr>
              <w:t>$51,170</w:t>
            </w:r>
          </w:p>
        </w:tc>
        <w:tc>
          <w:tcPr>
            <w:tcW w:type="dxa" w:w="1305"/>
          </w:tcPr>
          <w:p>
            <w:pPr>
              <w:spacing w:after="0"/>
              <w:jc w:val="right"/>
            </w:pPr>
            <w:r>
              <w:rPr>
                <w:sz w:val="16"/>
              </w:rPr>
              <w:t>0.0192%</w:t>
            </w:r>
          </w:p>
        </w:tc>
        <w:tc>
          <w:tcPr>
            <w:tcW w:type="dxa" w:w="1165"/>
          </w:tcPr>
          <w:p>
            <w:pPr>
              <w:spacing w:after="0"/>
              <w:jc w:val="right"/>
            </w:pPr>
            <w:r>
              <w:rPr>
                <w:sz w:val="16"/>
              </w:rPr>
              <w:t>$770,000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$6,901,601,111</w:t>
            </w:r>
          </w:p>
        </w:tc>
        <w:tc>
          <w:tcPr>
            <w:tcW w:type="dxa" w:w="1215"/>
          </w:tcPr>
          <w:p>
            <w:pPr>
              <w:spacing w:after="0"/>
              <w:jc w:val="right"/>
            </w:pPr>
            <w:r>
              <w:rPr>
                <w:sz w:val="16"/>
              </w:rPr>
              <w:t>$111,097,209</w:t>
            </w:r>
          </w:p>
        </w:tc>
        <w:tc>
          <w:tcPr>
            <w:tcW w:type="dxa" w:w="1041"/>
          </w:tcPr>
          <w:p>
            <w:pPr>
              <w:spacing w:after="0"/>
              <w:jc w:val="right"/>
            </w:pPr>
            <w:r>
              <w:rPr>
                <w:sz w:val="16"/>
              </w:rPr>
              <w:t>35,615</w:t>
            </w:r>
          </w:p>
        </w:tc>
        <w:tc>
          <w:tcPr>
            <w:tcW w:type="dxa" w:w="1037"/>
          </w:tcPr>
          <w:p>
            <w:pPr>
              <w:spacing w:after="0"/>
              <w:jc w:val="right"/>
            </w:pPr>
            <w:r>
              <w:rPr>
                <w:sz w:val="16"/>
              </w:rPr>
              <w:t>$197</w:t>
            </w:r>
          </w:p>
        </w:tc>
        <w:tc>
          <w:tcPr>
            <w:tcW w:type="dxa" w:w="1126"/>
          </w:tcPr>
          <w:p>
            <w:pPr>
              <w:spacing w:after="0"/>
              <w:jc w:val="right"/>
            </w:pPr>
            <w:r>
              <w:rPr>
                <w:sz w:val="16"/>
              </w:rPr>
              <w:t>$481</w:t>
            </w:r>
          </w:p>
        </w:tc>
        <w:tc>
          <w:tcPr>
            <w:tcW w:type="dxa" w:w="1097"/>
          </w:tcPr>
          <w:p>
            <w:pPr>
              <w:spacing w:after="0"/>
              <w:jc w:val="right"/>
            </w:pPr>
            <w:r>
              <w:rPr>
                <w:sz w:val="16"/>
              </w:rPr>
              <w:t>$2,932,886</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$6,901,371,478</w:t>
            </w:r>
          </w:p>
        </w:tc>
        <w:tc>
          <w:tcPr>
            <w:tcW w:type="dxa" w:w="1215"/>
          </w:tcPr>
          <w:p>
            <w:pPr>
              <w:spacing w:after="0"/>
              <w:jc w:val="right"/>
            </w:pPr>
            <w:r>
              <w:rPr>
                <w:sz w:val="16"/>
              </w:rPr>
              <w:t>$110,759,350</w:t>
            </w:r>
          </w:p>
        </w:tc>
        <w:tc>
          <w:tcPr>
            <w:tcW w:type="dxa" w:w="1041"/>
          </w:tcPr>
          <w:p>
            <w:pPr>
              <w:spacing w:after="0"/>
              <w:jc w:val="right"/>
            </w:pPr>
            <w:r>
              <w:rPr>
                <w:sz w:val="16"/>
              </w:rPr>
              <w:t>35,614</w:t>
            </w:r>
          </w:p>
        </w:tc>
        <w:tc>
          <w:tcPr>
            <w:tcW w:type="dxa" w:w="1037"/>
          </w:tcPr>
          <w:p>
            <w:pPr>
              <w:spacing w:after="0"/>
              <w:jc w:val="right"/>
            </w:pPr>
            <w:r>
              <w:rPr>
                <w:sz w:val="16"/>
              </w:rPr>
              <w:t>$41,305</w:t>
            </w:r>
          </w:p>
        </w:tc>
        <w:tc>
          <w:tcPr>
            <w:tcW w:type="dxa" w:w="1126"/>
          </w:tcPr>
          <w:p>
            <w:pPr>
              <w:spacing w:after="0"/>
              <w:jc w:val="right"/>
            </w:pPr>
            <w:r>
              <w:rPr>
                <w:sz w:val="16"/>
              </w:rPr>
              <w:t>$21,230</w:t>
            </w:r>
          </w:p>
        </w:tc>
        <w:tc>
          <w:tcPr>
            <w:tcW w:type="dxa" w:w="1097"/>
          </w:tcPr>
          <w:p>
            <w:pPr>
              <w:spacing w:after="0"/>
              <w:jc w:val="right"/>
            </w:pPr>
            <w:r>
              <w:rPr>
                <w:sz w:val="16"/>
              </w:rPr>
              <w:t>$2,056</w:t>
            </w:r>
          </w:p>
        </w:tc>
        <w:tc>
          <w:tcPr>
            <w:tcW w:type="dxa" w:w="1305"/>
          </w:tcPr>
          <w:p>
            <w:pPr>
              <w:spacing w:after="0"/>
              <w:jc w:val="right"/>
            </w:pPr>
            <w:r>
              <w:rPr>
                <w:sz w:val="16"/>
              </w:rPr>
              <w:t>0.000599%</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$6,901,559,673</w:t>
            </w:r>
          </w:p>
        </w:tc>
        <w:tc>
          <w:tcPr>
            <w:tcW w:type="dxa" w:w="1215"/>
          </w:tcPr>
          <w:p>
            <w:pPr>
              <w:spacing w:after="0"/>
              <w:jc w:val="right"/>
            </w:pPr>
            <w:r>
              <w:rPr>
                <w:sz w:val="16"/>
              </w:rPr>
              <w:t>n/a</w:t>
            </w:r>
          </w:p>
        </w:tc>
        <w:tc>
          <w:tcPr>
            <w:tcW w:type="dxa" w:w="1041"/>
          </w:tcPr>
          <w:p>
            <w:pPr>
              <w:spacing w:after="0"/>
              <w:jc w:val="right"/>
            </w:pPr>
            <w:r>
              <w:rPr>
                <w:sz w:val="16"/>
              </w:rPr>
              <w:t>35,614</w:t>
            </w:r>
          </w:p>
        </w:tc>
        <w:tc>
          <w:tcPr>
            <w:tcW w:type="dxa" w:w="1037"/>
          </w:tcPr>
          <w:p>
            <w:pPr>
              <w:spacing w:after="0"/>
              <w:jc w:val="right"/>
            </w:pPr>
            <w:r>
              <w:rPr>
                <w:sz w:val="16"/>
              </w:rPr>
              <w:t>$961,674</w:t>
            </w:r>
          </w:p>
        </w:tc>
        <w:tc>
          <w:tcPr>
            <w:tcW w:type="dxa" w:w="1126"/>
          </w:tcPr>
          <w:p>
            <w:pPr>
              <w:spacing w:after="0"/>
              <w:jc w:val="right"/>
            </w:pPr>
            <w:r>
              <w:rPr>
                <w:sz w:val="16"/>
              </w:rPr>
              <w:t>n/a</w:t>
            </w:r>
          </w:p>
        </w:tc>
        <w:tc>
          <w:tcPr>
            <w:tcW w:type="dxa" w:w="1097"/>
          </w:tcPr>
          <w:p>
            <w:pPr>
              <w:spacing w:after="0"/>
              <w:jc w:val="right"/>
            </w:pPr>
            <w:r>
              <w:rPr>
                <w:sz w:val="16"/>
              </w:rPr>
              <w:t>$51,783</w:t>
            </w:r>
          </w:p>
        </w:tc>
        <w:tc>
          <w:tcPr>
            <w:tcW w:type="dxa" w:w="1305"/>
          </w:tcPr>
          <w:p>
            <w:pPr>
              <w:spacing w:after="0"/>
              <w:jc w:val="right"/>
            </w:pPr>
            <w:r>
              <w:rPr>
                <w:sz w:val="16"/>
              </w:rPr>
              <w:t>0.0139%</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$6,896,286,049</w:t>
            </w:r>
          </w:p>
        </w:tc>
        <w:tc>
          <w:tcPr>
            <w:tcW w:type="dxa" w:w="1215"/>
          </w:tcPr>
          <w:p>
            <w:pPr>
              <w:spacing w:after="0"/>
              <w:jc w:val="right"/>
            </w:pPr>
            <w:r>
              <w:rPr>
                <w:sz w:val="16"/>
              </w:rPr>
              <w:t>$18,554,165</w:t>
            </w:r>
          </w:p>
        </w:tc>
        <w:tc>
          <w:tcPr>
            <w:tcW w:type="dxa" w:w="1041"/>
          </w:tcPr>
          <w:p>
            <w:pPr>
              <w:spacing w:after="0"/>
              <w:jc w:val="right"/>
            </w:pPr>
            <w:r>
              <w:rPr>
                <w:sz w:val="16"/>
              </w:rPr>
              <w:t>1,126</w:t>
            </w:r>
          </w:p>
        </w:tc>
        <w:tc>
          <w:tcPr>
            <w:tcW w:type="dxa" w:w="1037"/>
          </w:tcPr>
          <w:p>
            <w:pPr>
              <w:spacing w:after="0"/>
              <w:jc w:val="right"/>
            </w:pPr>
            <w:r>
              <w:rPr>
                <w:sz w:val="16"/>
              </w:rPr>
              <w:t>$3,933,253</w:t>
            </w:r>
          </w:p>
        </w:tc>
        <w:tc>
          <w:tcPr>
            <w:tcW w:type="dxa" w:w="1126"/>
          </w:tcPr>
          <w:p>
            <w:pPr>
              <w:spacing w:after="0"/>
              <w:jc w:val="right"/>
            </w:pPr>
            <w:r>
              <w:rPr>
                <w:sz w:val="16"/>
              </w:rPr>
              <w:t>$182,509</w:t>
            </w:r>
          </w:p>
        </w:tc>
        <w:tc>
          <w:tcPr>
            <w:tcW w:type="dxa" w:w="1097"/>
          </w:tcPr>
          <w:p>
            <w:pPr>
              <w:spacing w:after="0"/>
              <w:jc w:val="right"/>
            </w:pPr>
            <w:r>
              <w:rPr>
                <w:sz w:val="16"/>
              </w:rPr>
              <w:t>$128,488</w:t>
            </w:r>
          </w:p>
        </w:tc>
        <w:tc>
          <w:tcPr>
            <w:tcW w:type="dxa" w:w="1305"/>
          </w:tcPr>
          <w:p>
            <w:pPr>
              <w:spacing w:after="0"/>
              <w:jc w:val="right"/>
            </w:pPr>
            <w:r>
              <w:rPr>
                <w:sz w:val="16"/>
              </w:rPr>
              <w:t>n/a (see note)</w:t>
            </w:r>
          </w:p>
        </w:tc>
        <w:tc>
          <w:tcPr>
            <w:tcW w:type="dxa" w:w="1165"/>
          </w:tcPr>
          <w:p>
            <w:pPr>
              <w:spacing w:after="0"/>
              <w:jc w:val="right"/>
            </w:pPr>
            <w:r>
              <w:rPr>
                <w:sz w:val="16"/>
              </w:rPr>
              <w:t>$35,000</w:t>
            </w:r>
          </w:p>
        </w:tc>
        <w:tc>
          <w:tcPr>
            <w:tcW w:type="dxa" w:w="1072"/>
          </w:tcPr>
          <w:p>
            <w:pPr>
              <w:spacing w:after="0"/>
              <w:jc w:val="right"/>
            </w:pPr>
          </w:p>
        </w:tc>
        <w:tc>
          <w:tcPr>
            <w:tcW w:type="dxa" w:w="1156"/>
          </w:tcPr>
          <w:p>
            <w:pPr>
              <w:spacing w:after="0"/>
              <w:jc w:val="right"/>
            </w:pPr>
            <w:r>
              <w:rPr>
                <w:sz w:val="16"/>
              </w:rPr>
              <w:t>$328,264.85</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$10,305,604</w:t>
            </w:r>
          </w:p>
        </w:tc>
        <w:tc>
          <w:tcPr>
            <w:tcW w:type="dxa" w:w="1215"/>
          </w:tcPr>
          <w:p>
            <w:pPr>
              <w:spacing w:after="0"/>
              <w:jc w:val="right"/>
            </w:pPr>
            <w:r>
              <w:rPr>
                <w:sz w:val="16"/>
              </w:rPr>
              <w:t>n/a</w:t>
            </w:r>
          </w:p>
        </w:tc>
        <w:tc>
          <w:tcPr>
            <w:tcW w:type="dxa" w:w="1041"/>
          </w:tcPr>
          <w:p>
            <w:pPr>
              <w:spacing w:after="0"/>
              <w:jc w:val="right"/>
            </w:pPr>
            <w:r>
              <w:rPr>
                <w:sz w:val="16"/>
              </w:rPr>
              <w:t>49</w:t>
            </w:r>
          </w:p>
        </w:tc>
        <w:tc>
          <w:tcPr>
            <w:tcW w:type="dxa" w:w="1037"/>
          </w:tcPr>
          <w:p>
            <w:pPr>
              <w:spacing w:after="0"/>
              <w:jc w:val="right"/>
            </w:pPr>
            <w:r>
              <w:rPr>
                <w:sz w:val="16"/>
              </w:rPr>
              <w:t>$74</w:t>
            </w:r>
          </w:p>
        </w:tc>
        <w:tc>
          <w:tcPr>
            <w:tcW w:type="dxa" w:w="1126"/>
          </w:tcPr>
          <w:p>
            <w:pPr>
              <w:spacing w:after="0"/>
              <w:jc w:val="right"/>
            </w:pPr>
            <w:r>
              <w:rPr>
                <w:sz w:val="16"/>
              </w:rPr>
              <w:t>n/a</w:t>
            </w:r>
          </w:p>
        </w:tc>
        <w:tc>
          <w:tcPr>
            <w:tcW w:type="dxa" w:w="1097"/>
          </w:tcPr>
          <w:p>
            <w:pPr>
              <w:spacing w:after="0"/>
              <w:jc w:val="right"/>
            </w:pPr>
            <w:r>
              <w:rPr>
                <w:sz w:val="16"/>
              </w:rPr>
              <w:t>$3</w:t>
            </w:r>
          </w:p>
        </w:tc>
        <w:tc>
          <w:tcPr>
            <w:tcW w:type="dxa" w:w="1305"/>
          </w:tcPr>
          <w:p>
            <w:pPr>
              <w:spacing w:after="0"/>
              <w:jc w:val="right"/>
            </w:pPr>
            <w:r>
              <w:rPr>
                <w:sz w:val="16"/>
              </w:rPr>
              <w:t>0.000721%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$6,901,623,261</w:t>
            </w:r>
          </w:p>
        </w:tc>
        <w:tc>
          <w:tcPr>
            <w:tcW w:type="dxa" w:w="1215"/>
          </w:tcPr>
          <w:p>
            <w:pPr>
              <w:spacing w:after="0"/>
              <w:jc w:val="right"/>
            </w:pPr>
            <w:r>
              <w:rPr>
                <w:sz w:val="16"/>
              </w:rPr>
              <w:t>n/a</w:t>
            </w:r>
          </w:p>
        </w:tc>
        <w:tc>
          <w:tcPr>
            <w:tcW w:type="dxa" w:w="1041"/>
          </w:tcPr>
          <w:p>
            <w:pPr>
              <w:spacing w:after="0"/>
              <w:jc w:val="right"/>
            </w:pPr>
            <w:r>
              <w:rPr>
                <w:sz w:val="16"/>
              </w:rPr>
              <w:t>35,615</w:t>
            </w:r>
          </w:p>
        </w:tc>
        <w:tc>
          <w:tcPr>
            <w:tcW w:type="dxa" w:w="1037"/>
          </w:tcPr>
          <w:p>
            <w:pPr>
              <w:spacing w:after="0"/>
              <w:jc w:val="right"/>
            </w:pPr>
            <w:r>
              <w:rPr>
                <w:sz w:val="16"/>
              </w:rPr>
              <w:t>$11,458</w:t>
            </w:r>
          </w:p>
        </w:tc>
        <w:tc>
          <w:tcPr>
            <w:tcW w:type="dxa" w:w="1126"/>
          </w:tcPr>
          <w:p>
            <w:pPr>
              <w:spacing w:after="0"/>
              <w:jc w:val="right"/>
            </w:pPr>
            <w:r>
              <w:rPr>
                <w:sz w:val="16"/>
              </w:rPr>
              <w:t>n/a</w:t>
            </w:r>
          </w:p>
        </w:tc>
        <w:tc>
          <w:tcPr>
            <w:tcW w:type="dxa" w:w="1097"/>
          </w:tcPr>
          <w:p>
            <w:pPr>
              <w:spacing w:after="0"/>
              <w:jc w:val="right"/>
            </w:pPr>
            <w:r>
              <w:rPr>
                <w:sz w:val="16"/>
              </w:rPr>
              <w:t>$191,896</w:t>
            </w:r>
          </w:p>
        </w:tc>
        <w:tc>
          <w:tcPr>
            <w:tcW w:type="dxa" w:w="1305"/>
          </w:tcPr>
          <w:p>
            <w:pPr>
              <w:spacing w:after="0"/>
              <w:jc w:val="right"/>
            </w:pPr>
            <w:r>
              <w:rPr>
                <w:sz w:val="16"/>
              </w:rPr>
              <w:t>0.000166%</w:t>
            </w:r>
          </w:p>
        </w:tc>
        <w:tc>
          <w:tcPr>
            <w:tcW w:type="dxa" w:w="1165"/>
          </w:tcPr>
          <w:p>
            <w:pPr>
              <w:spacing w:after="0"/>
              <w:jc w:val="right"/>
            </w:pPr>
            <w:r>
              <w:rPr>
                <w:sz w:val="16"/>
              </w:rPr>
              <w:t>$20,000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$6,901,623,261</w:t>
            </w:r>
          </w:p>
        </w:tc>
        <w:tc>
          <w:tcPr>
            <w:tcW w:type="dxa" w:w="1215"/>
          </w:tcPr>
          <w:p>
            <w:pPr>
              <w:spacing w:after="0"/>
              <w:jc w:val="right"/>
            </w:pPr>
            <w:r>
              <w:rPr>
                <w:sz w:val="16"/>
              </w:rPr>
              <w:t>$111,097,209</w:t>
            </w:r>
          </w:p>
        </w:tc>
        <w:tc>
          <w:tcPr>
            <w:tcW w:type="dxa" w:w="1041"/>
          </w:tcPr>
          <w:p>
            <w:pPr>
              <w:spacing w:after="0"/>
              <w:jc w:val="right"/>
            </w:pPr>
            <w:r>
              <w:rPr>
                <w:sz w:val="16"/>
              </w:rPr>
              <w:t>35,615</w:t>
            </w:r>
          </w:p>
        </w:tc>
        <w:tc>
          <w:tcPr>
            <w:tcW w:type="dxa" w:w="1037"/>
          </w:tcPr>
          <w:p>
            <w:pPr>
              <w:spacing w:after="0"/>
              <w:jc w:val="right"/>
            </w:pPr>
            <w:r>
              <w:rPr>
                <w:sz w:val="16"/>
              </w:rPr>
              <w:t>$394,250</w:t>
            </w:r>
          </w:p>
        </w:tc>
        <w:tc>
          <w:tcPr>
            <w:tcW w:type="dxa" w:w="1126"/>
          </w:tcPr>
          <w:p>
            <w:pPr>
              <w:spacing w:after="0"/>
              <w:jc w:val="right"/>
            </w:pPr>
            <w:r>
              <w:rPr>
                <w:sz w:val="16"/>
              </w:rPr>
              <w:t>$222</w:t>
            </w:r>
          </w:p>
        </w:tc>
        <w:tc>
          <w:tcPr>
            <w:tcW w:type="dxa" w:w="1097"/>
          </w:tcPr>
          <w:p>
            <w:pPr>
              <w:spacing w:after="0"/>
              <w:jc w:val="right"/>
            </w:pPr>
            <w:r>
              <w:rPr>
                <w:sz w:val="16"/>
              </w:rPr>
              <w:t>$485,140</w:t>
            </w:r>
          </w:p>
        </w:tc>
        <w:tc>
          <w:tcPr>
            <w:tcW w:type="dxa" w:w="1305"/>
          </w:tcPr>
          <w:p>
            <w:pPr>
              <w:spacing w:after="0"/>
              <w:jc w:val="right"/>
            </w:pPr>
            <w:r>
              <w:rPr>
                <w:sz w:val="16"/>
              </w:rPr>
              <w:t>0.00571%</w:t>
            </w:r>
          </w:p>
        </w:tc>
        <w:tc>
          <w:tcPr>
            <w:tcW w:type="dxa" w:w="1165"/>
          </w:tcPr>
          <w:p>
            <w:pPr>
              <w:spacing w:after="0"/>
              <w:jc w:val="right"/>
            </w:pPr>
            <w:r>
              <w:rPr>
                <w:sz w:val="16"/>
              </w:rPr>
              <w:t>$2,356,500</w:t>
            </w:r>
          </w:p>
        </w:tc>
        <w:tc>
          <w:tcPr>
            <w:tcW w:type="dxa" w:w="1072"/>
          </w:tcPr>
          <w:p>
            <w:pPr>
              <w:spacing w:after="0"/>
              <w:jc w:val="right"/>
            </w:pPr>
            <w:r>
              <w:rPr>
                <w:sz w:val="16"/>
              </w:rPr>
              <w:t>$0</w:t>
            </w:r>
          </w:p>
        </w:tc>
        <w:tc>
          <w:tcPr>
            <w:tcW w:type="dxa" w:w="1156"/>
          </w:tcPr>
          <w:p>
            <w:pPr>
              <w:spacing w:after="0"/>
              <w:jc w:val="right"/>
            </w:pPr>
            <w:r>
              <w:rPr>
                <w:sz w:val="16"/>
              </w:rPr>
              <w:t>$328,264.85</w:t>
            </w: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$6,901,623,261</w:t>
            </w:r>
          </w:p>
        </w:tc>
        <w:tc>
          <w:tcPr>
            <w:tcW w:type="dxa" w:w="1215"/>
          </w:tcPr>
          <w:p>
            <w:pPr>
              <w:spacing w:after="0"/>
              <w:jc w:val="right"/>
            </w:pPr>
            <w:r>
              <w:rPr>
                <w:sz w:val="16"/>
              </w:rPr>
              <w:t>$111,097,209</w:t>
            </w:r>
          </w:p>
        </w:tc>
        <w:tc>
          <w:tcPr>
            <w:tcW w:type="dxa" w:w="1041"/>
          </w:tcPr>
          <w:p>
            <w:pPr>
              <w:spacing w:after="0"/>
              <w:jc w:val="right"/>
            </w:pPr>
            <w:r>
              <w:rPr>
                <w:sz w:val="16"/>
              </w:rPr>
              <w:t>35,615</w:t>
            </w:r>
          </w:p>
        </w:tc>
        <w:tc>
          <w:tcPr>
            <w:tcW w:type="dxa" w:w="1037"/>
          </w:tcPr>
          <w:p>
            <w:pPr>
              <w:spacing w:after="0"/>
              <w:jc w:val="right"/>
            </w:pPr>
            <w:r>
              <w:rPr>
                <w:sz w:val="16"/>
              </w:rPr>
              <w:t>$1,310,761</w:t>
            </w:r>
          </w:p>
        </w:tc>
        <w:tc>
          <w:tcPr>
            <w:tcW w:type="dxa" w:w="1126"/>
          </w:tcPr>
          <w:p>
            <w:pPr>
              <w:spacing w:after="0"/>
              <w:jc w:val="right"/>
            </w:pPr>
            <w:r>
              <w:rPr>
                <w:sz w:val="16"/>
              </w:rPr>
              <w:t>$2,273</w:t>
            </w:r>
          </w:p>
        </w:tc>
        <w:tc>
          <w:tcPr>
            <w:tcW w:type="dxa" w:w="1097"/>
          </w:tcPr>
          <w:p>
            <w:pPr>
              <w:spacing w:after="0"/>
              <w:jc w:val="right"/>
            </w:pPr>
            <w:r>
              <w:rPr>
                <w:sz w:val="16"/>
              </w:rPr>
              <w:t>$4,607,631</w:t>
            </w:r>
          </w:p>
        </w:tc>
        <w:tc>
          <w:tcPr>
            <w:tcW w:type="dxa" w:w="1305"/>
          </w:tcPr>
          <w:p>
            <w:pPr>
              <w:spacing w:after="0"/>
              <w:jc w:val="right"/>
            </w:pPr>
            <w:r>
              <w:rPr>
                <w:sz w:val="16"/>
              </w:rPr>
              <w:t>0.019%</w:t>
            </w:r>
          </w:p>
        </w:tc>
        <w:tc>
          <w:tcPr>
            <w:tcW w:type="dxa" w:w="1165"/>
          </w:tcPr>
          <w:p>
            <w:pPr>
              <w:spacing w:after="0"/>
              <w:jc w:val="right"/>
            </w:pPr>
            <w:r>
              <w:rPr>
                <w:sz w:val="16"/>
              </w:rPr>
              <w:t>$600,000</w:t>
            </w:r>
          </w:p>
        </w:tc>
        <w:tc>
          <w:tcPr>
            <w:tcW w:type="dxa" w:w="1072"/>
          </w:tcPr>
          <w:p>
            <w:pPr>
              <w:spacing w:after="0"/>
              <w:jc w:val="right"/>
            </w:pPr>
          </w:p>
        </w:tc>
        <w:tc>
          <w:tcPr>
            <w:tcW w:type="dxa" w:w="1156"/>
          </w:tcPr>
          <w:p>
            <w:pPr>
              <w:spacing w:after="0"/>
              <w:jc w:val="right"/>
            </w:pPr>
            <w:r>
              <w:rPr>
                <w:sz w:val="16"/>
              </w:rPr>
              <w:t>$328,264.85</w:t>
            </w: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$1,675,708,914</w:t>
            </w:r>
          </w:p>
        </w:tc>
        <w:tc>
          <w:tcPr>
            <w:tcW w:type="dxa" w:w="1215"/>
          </w:tcPr>
          <w:p>
            <w:pPr>
              <w:spacing w:after="0"/>
              <w:jc w:val="right"/>
            </w:pPr>
            <w:r>
              <w:rPr>
                <w:sz w:val="16"/>
              </w:rPr>
              <w:t>$54,843,242</w:t>
            </w:r>
          </w:p>
        </w:tc>
        <w:tc>
          <w:tcPr>
            <w:tcW w:type="dxa" w:w="1041"/>
          </w:tcPr>
          <w:p>
            <w:pPr>
              <w:spacing w:after="0"/>
              <w:jc w:val="right"/>
            </w:pPr>
            <w:r>
              <w:rPr>
                <w:sz w:val="16"/>
              </w:rPr>
              <w:t>14,735</w:t>
            </w:r>
          </w:p>
        </w:tc>
        <w:tc>
          <w:tcPr>
            <w:tcW w:type="dxa" w:w="1037"/>
          </w:tcPr>
          <w:p>
            <w:pPr>
              <w:spacing w:after="0"/>
              <w:jc w:val="right"/>
            </w:pPr>
            <w:r>
              <w:rPr>
                <w:sz w:val="16"/>
              </w:rPr>
              <w:t>$147,503</w:t>
            </w:r>
          </w:p>
        </w:tc>
        <w:tc>
          <w:tcPr>
            <w:tcW w:type="dxa" w:w="1126"/>
          </w:tcPr>
          <w:p>
            <w:pPr>
              <w:spacing w:after="0"/>
              <w:jc w:val="right"/>
            </w:pPr>
            <w:r>
              <w:rPr>
                <w:sz w:val="16"/>
              </w:rPr>
              <w:t>$490</w:t>
            </w:r>
          </w:p>
        </w:tc>
        <w:tc>
          <w:tcPr>
            <w:tcW w:type="dxa" w:w="1097"/>
          </w:tcPr>
          <w:p>
            <w:pPr>
              <w:spacing w:after="0"/>
              <w:jc w:val="right"/>
            </w:pPr>
            <w:r>
              <w:rPr>
                <w:sz w:val="16"/>
              </w:rPr>
              <w:t>$25,424</w:t>
            </w:r>
          </w:p>
        </w:tc>
        <w:tc>
          <w:tcPr>
            <w:tcW w:type="dxa" w:w="1305"/>
          </w:tcPr>
          <w:p>
            <w:pPr>
              <w:spacing w:after="0"/>
              <w:jc w:val="right"/>
            </w:pPr>
            <w:r>
              <w:rPr>
                <w:sz w:val="16"/>
              </w:rPr>
              <w:t>0.0088%</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$6,901,601,111</w:t>
            </w:r>
          </w:p>
        </w:tc>
        <w:tc>
          <w:tcPr>
            <w:tcW w:type="dxa" w:w="1215"/>
          </w:tcPr>
          <w:p>
            <w:pPr>
              <w:spacing w:after="0"/>
              <w:jc w:val="right"/>
            </w:pPr>
            <w:r>
              <w:rPr>
                <w:sz w:val="16"/>
              </w:rPr>
              <w:t>$111,097,209</w:t>
            </w:r>
          </w:p>
        </w:tc>
        <w:tc>
          <w:tcPr>
            <w:tcW w:type="dxa" w:w="1041"/>
          </w:tcPr>
          <w:p>
            <w:pPr>
              <w:spacing w:after="0"/>
              <w:jc w:val="right"/>
            </w:pPr>
            <w:r>
              <w:rPr>
                <w:sz w:val="16"/>
              </w:rPr>
              <w:t>35,615</w:t>
            </w:r>
          </w:p>
        </w:tc>
        <w:tc>
          <w:tcPr>
            <w:tcW w:type="dxa" w:w="1037"/>
          </w:tcPr>
          <w:p>
            <w:pPr>
              <w:spacing w:after="0"/>
              <w:jc w:val="right"/>
            </w:pPr>
            <w:r>
              <w:rPr>
                <w:sz w:val="16"/>
              </w:rPr>
              <w:t>$33,188</w:t>
            </w:r>
          </w:p>
        </w:tc>
        <w:tc>
          <w:tcPr>
            <w:tcW w:type="dxa" w:w="1126"/>
          </w:tcPr>
          <w:p>
            <w:pPr>
              <w:spacing w:after="0"/>
              <w:jc w:val="right"/>
            </w:pPr>
            <w:r>
              <w:rPr>
                <w:sz w:val="16"/>
              </w:rPr>
              <w:t>$593</w:t>
            </w:r>
          </w:p>
        </w:tc>
        <w:tc>
          <w:tcPr>
            <w:tcW w:type="dxa" w:w="1097"/>
          </w:tcPr>
          <w:p>
            <w:pPr>
              <w:spacing w:after="0"/>
              <w:jc w:val="right"/>
            </w:pPr>
            <w:r>
              <w:rPr>
                <w:sz w:val="16"/>
              </w:rPr>
              <w:t>$488</w:t>
            </w:r>
          </w:p>
        </w:tc>
        <w:tc>
          <w:tcPr>
            <w:tcW w:type="dxa" w:w="1305"/>
          </w:tcPr>
          <w:p>
            <w:pPr>
              <w:spacing w:after="0"/>
              <w:jc w:val="right"/>
            </w:pPr>
            <w:r>
              <w:rPr>
                <w:sz w:val="16"/>
              </w:rPr>
              <w:t>0.000481%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2022-10-27 (Storm Events through 2026-06-30): 74 county-coded records, 72 with a damage value recorded (including $0), $3,781,500; 43 zone-level records, 41 with a damage value recorded (including $0), $0 reported for the zone; Public Assistance: $328,264.85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35,615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$6,901,623,261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$111,097,209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$16,953,788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$9,906,590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Bonham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Fannin County (unincorporated area)</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Fannin County</w:t>
            </w:r>
          </w:p>
        </w:tc>
        <w:tc>
          <w:tcPr>
            <w:tcW w:type="dxa" w:w="1636"/>
          </w:tcPr>
          <w:p>
            <w:pPr>
              <w:spacing w:after="0"/>
              <w:jc w:val="left"/>
            </w:pPr>
            <w:r>
              <w:rPr>
                <w:sz w:val="16"/>
              </w:rPr>
              <w:t>480807</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2</w:t>
            </w:r>
          </w:p>
        </w:tc>
        <w:tc>
          <w:tcPr>
            <w:tcW w:type="dxa" w:w="1470"/>
          </w:tcPr>
          <w:p>
            <w:pPr>
              <w:spacing w:after="0"/>
              <w:jc w:val="right"/>
            </w:pPr>
            <w:r>
              <w:rPr>
                <w:sz w:val="16"/>
              </w:rPr>
              <w:t>2</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2</w:t>
            </w:r>
          </w:p>
        </w:tc>
      </w:tr>
      <w:tr>
        <w:trPr>
          <w:cantSplit/>
        </w:trPr>
        <w:tc>
          <w:tcPr>
            <w:tcW w:type="dxa" w:w="2023"/>
          </w:tcPr>
          <w:p>
            <w:pPr>
              <w:spacing w:after="0"/>
              <w:jc w:val="left"/>
            </w:pPr>
            <w:r>
              <w:rPr>
                <w:sz w:val="16"/>
              </w:rPr>
              <w:t>Bailey city</w:t>
            </w:r>
          </w:p>
        </w:tc>
        <w:tc>
          <w:tcPr>
            <w:tcW w:type="dxa" w:w="1636"/>
          </w:tcPr>
          <w:p>
            <w:pPr>
              <w:spacing w:after="0"/>
              <w:jc w:val="left"/>
            </w:pPr>
            <w:r>
              <w:rPr>
                <w:sz w:val="16"/>
              </w:rPr>
              <w:t>480808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Bonham city</w:t>
            </w:r>
          </w:p>
        </w:tc>
        <w:tc>
          <w:tcPr>
            <w:tcW w:type="dxa" w:w="1636"/>
          </w:tcPr>
          <w:p>
            <w:pPr>
              <w:spacing w:after="0"/>
              <w:jc w:val="left"/>
            </w:pPr>
            <w:r>
              <w:rPr>
                <w:sz w:val="16"/>
              </w:rPr>
              <w:t>480222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Dodd City town</w:t>
            </w:r>
          </w:p>
        </w:tc>
        <w:tc>
          <w:tcPr>
            <w:tcW w:type="dxa" w:w="1636"/>
          </w:tcPr>
          <w:p>
            <w:pPr>
              <w:spacing w:after="0"/>
              <w:jc w:val="left"/>
            </w:pPr>
            <w:r>
              <w:rPr>
                <w:sz w:val="16"/>
              </w:rPr>
              <w:t>481144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Ector city</w:t>
            </w:r>
          </w:p>
        </w:tc>
        <w:tc>
          <w:tcPr>
            <w:tcW w:type="dxa" w:w="1636"/>
          </w:tcPr>
          <w:p>
            <w:pPr>
              <w:spacing w:after="0"/>
              <w:jc w:val="left"/>
            </w:pPr>
            <w:r>
              <w:rPr>
                <w:sz w:val="16"/>
              </w:rPr>
              <w:t>480809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Honey Grove city</w:t>
            </w:r>
          </w:p>
        </w:tc>
        <w:tc>
          <w:tcPr>
            <w:tcW w:type="dxa" w:w="1636"/>
          </w:tcPr>
          <w:p>
            <w:pPr>
              <w:spacing w:after="0"/>
              <w:jc w:val="left"/>
            </w:pPr>
            <w:r>
              <w:rPr>
                <w:sz w:val="16"/>
              </w:rPr>
              <w:t>480810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Ladonia town</w:t>
            </w:r>
          </w:p>
        </w:tc>
        <w:tc>
          <w:tcPr>
            <w:tcW w:type="dxa" w:w="1636"/>
          </w:tcPr>
          <w:p>
            <w:pPr>
              <w:spacing w:after="0"/>
              <w:jc w:val="left"/>
            </w:pPr>
            <w:r>
              <w:rPr>
                <w:sz w:val="16"/>
              </w:rPr>
              <w:t>480811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Leonard city</w:t>
            </w:r>
          </w:p>
        </w:tc>
        <w:tc>
          <w:tcPr>
            <w:tcW w:type="dxa" w:w="1636"/>
          </w:tcPr>
          <w:p>
            <w:pPr>
              <w:spacing w:after="0"/>
              <w:jc w:val="left"/>
            </w:pPr>
            <w:r>
              <w:rPr>
                <w:sz w:val="16"/>
              </w:rPr>
              <w:t>480812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Ravenna city</w:t>
            </w:r>
          </w:p>
        </w:tc>
        <w:tc>
          <w:tcPr>
            <w:tcW w:type="dxa" w:w="1636"/>
          </w:tcPr>
          <w:p>
            <w:pPr>
              <w:spacing w:after="0"/>
              <w:jc w:val="left"/>
            </w:pPr>
            <w:r>
              <w:rPr>
                <w:sz w:val="16"/>
              </w:rPr>
              <w:t>480556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Savoy city</w:t>
            </w:r>
          </w:p>
        </w:tc>
        <w:tc>
          <w:tcPr>
            <w:tcW w:type="dxa" w:w="1636"/>
          </w:tcPr>
          <w:p>
            <w:pPr>
              <w:spacing w:after="0"/>
              <w:jc w:val="left"/>
            </w:pPr>
            <w:r>
              <w:rPr>
                <w:sz w:val="16"/>
              </w:rPr>
              <w:t>480813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Trenton city</w:t>
            </w:r>
          </w:p>
        </w:tc>
        <w:tc>
          <w:tcPr>
            <w:tcW w:type="dxa" w:w="1636"/>
          </w:tcPr>
          <w:p>
            <w:pPr>
              <w:spacing w:after="0"/>
              <w:jc w:val="left"/>
            </w:pPr>
            <w:r>
              <w:rPr>
                <w:sz w:val="16"/>
              </w:rPr>
              <w:t>480814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Whitewright town</w:t>
            </w:r>
          </w:p>
        </w:tc>
        <w:tc>
          <w:tcPr>
            <w:tcW w:type="dxa" w:w="1636"/>
          </w:tcPr>
          <w:p>
            <w:pPr>
              <w:spacing w:after="0"/>
              <w:jc w:val="left"/>
            </w:pPr>
            <w:r>
              <w:rPr>
                <w:sz w:val="16"/>
              </w:rPr>
              <w:t>480839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Windom town</w:t>
            </w:r>
          </w:p>
        </w:tc>
        <w:tc>
          <w:tcPr>
            <w:tcW w:type="dxa" w:w="1636"/>
          </w:tcPr>
          <w:p>
            <w:pPr>
              <w:spacing w:after="0"/>
              <w:jc w:val="left"/>
            </w:pPr>
            <w:r>
              <w:rPr>
                <w:sz w:val="16"/>
              </w:rPr>
              <w:t>481165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Fannin County, TX: risk-assessment baseline packet, release 2026-10 (data as of 2026-09-30; County FIPS 48147). Automated baseline. </w:t>
      </w:r>
      <w:hyperlink r:id="rId15">
        <w:r>
          <w:rPr>
            <w:color w:val="1F4E99"/>
            <w:sz w:val="17"/>
            <w:u w:val="single"/>
          </w:rPr>
          <w:t>https://hazardplain.org/tx/48147/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Fannin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Fannin County, TX: Risk-assessment baseline packet</dc:title>
  <dc:subject>Hazard Plain release 2026-10, as of 2026-09-30. Automated baseline</dc:subject>
  <dc:creator>Hazard Plain</dc:creator>
  <cp:keywords>Hazard Plain; hazard mitigation; risk assessment; 48147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