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Edwards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2031-02-11</w:t>
      </w:r>
    </w:p>
    <w:p>
      <w:pPr>
        <w:keepNext/>
        <w:spacing w:after="40" w:before="0"/>
      </w:pPr>
      <w:r>
        <w:rPr>
          <w:b/>
        </w:rPr>
        <w:t xml:space="preserve">Plan: </w:t>
      </w:r>
      <w:r>
        <w:rPr/>
        <w:t>Edwards County (FEMA plan 111112)</w:t>
      </w:r>
    </w:p>
    <w:p>
      <w:pPr>
        <w:keepNext/>
        <w:spacing w:after="40" w:before="0"/>
      </w:pPr>
      <w:r>
        <w:rPr>
          <w:b/>
        </w:rPr>
        <w:t xml:space="preserve">Approved: </w:t>
      </w:r>
      <w:r>
        <w:rPr/>
        <w:t>2026-02-12</w:t>
      </w:r>
    </w:p>
    <w:p>
      <w:pPr>
        <w:keepNext/>
        <w:spacing w:after="40" w:before="0"/>
      </w:pPr>
      <w:r>
        <w:rPr>
          <w:b/>
        </w:rPr>
        <w:t xml:space="preserve">Expires: </w:t>
      </w:r>
      <w:r>
        <w:rPr/>
        <w:t>2031-02-11</w:t>
      </w:r>
    </w:p>
    <w:p>
      <w:pPr>
        <w:keepNext/>
        <w:spacing w:after="40" w:before="0"/>
      </w:pPr>
      <w:r>
        <w:rPr>
          <w:b/>
        </w:rPr>
        <w:t xml:space="preserve">As of: </w:t>
      </w:r>
      <w:r>
        <w:rPr/>
        <w:t>2026-09-28</w:t>
      </w:r>
    </w:p>
    <w:p>
      <w:pPr>
        <w:keepNext/>
        <w:spacing w:after="40" w:before="0"/>
      </w:pPr>
      <w:r>
        <w:rPr>
          <w:b/>
        </w:rPr>
        <w:t xml:space="preserve">Days: </w:t>
      </w:r>
      <w:r>
        <w:rPr/>
        <w:t>1,597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EM-3649-TX, DR-4935-TX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775"/>
        <w:gridCol w:w="3016"/>
        <w:gridCol w:w="3525"/>
        <w:gridCol w:w="1183"/>
        <w:gridCol w:w="1183"/>
        <w:gridCol w:w="1020"/>
        <w:gridCol w:w="1081"/>
        <w:gridCol w:w="739"/>
      </w:tblGrid>
      <w:tr>
        <w:trPr>
          <w:cantSplit/>
          <w:tblHeader/>
        </w:trPr>
        <w:tc>
          <w:tcPr>
            <w:tcW w:type="dxa" w:w="1590"/>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590"/>
          </w:tcPr>
          <w:p>
            <w:pPr>
              <w:spacing w:after="0"/>
              <w:jc w:val="left"/>
            </w:pPr>
            <w:r>
              <w:rPr>
                <w:sz w:val="16"/>
              </w:rPr>
              <w:t>Edwards County</w:t>
            </w:r>
          </w:p>
        </w:tc>
        <w:tc>
          <w:tcPr>
            <w:tcW w:type="dxa" w:w="775"/>
          </w:tcPr>
          <w:p>
            <w:pPr>
              <w:spacing w:after="0"/>
              <w:jc w:val="left"/>
            </w:pPr>
            <w:r>
              <w:rPr>
                <w:sz w:val="16"/>
              </w:rPr>
              <w:t>County</w:t>
            </w:r>
          </w:p>
        </w:tc>
        <w:tc>
          <w:tcPr>
            <w:tcW w:type="dxa" w:w="3016"/>
          </w:tcPr>
          <w:p>
            <w:pPr>
              <w:spacing w:after="0"/>
              <w:jc w:val="left"/>
            </w:pPr>
            <w:r>
              <w:rPr>
                <w:sz w:val="16"/>
              </w:rPr>
              <w:t>Approved, expires 2031-02-11</w:t>
            </w:r>
          </w:p>
        </w:tc>
        <w:tc>
          <w:tcPr>
            <w:tcW w:type="dxa" w:w="3525"/>
          </w:tcPr>
          <w:p>
            <w:pPr>
              <w:spacing w:after="0"/>
              <w:jc w:val="left"/>
            </w:pPr>
            <w:r>
              <w:rPr>
                <w:sz w:val="16"/>
              </w:rPr>
              <w:t>Edwards County (FEMA plan 111112)</w:t>
            </w:r>
          </w:p>
        </w:tc>
        <w:tc>
          <w:tcPr>
            <w:tcW w:type="dxa" w:w="1183"/>
          </w:tcPr>
          <w:p>
            <w:pPr>
              <w:spacing w:after="0"/>
              <w:jc w:val="left"/>
            </w:pPr>
            <w:r>
              <w:rPr>
                <w:sz w:val="16"/>
              </w:rPr>
              <w:t>2026-02-12</w:t>
            </w:r>
          </w:p>
        </w:tc>
        <w:tc>
          <w:tcPr>
            <w:tcW w:type="dxa" w:w="1183"/>
          </w:tcPr>
          <w:p>
            <w:pPr>
              <w:spacing w:after="0"/>
              <w:jc w:val="left"/>
            </w:pPr>
            <w:r>
              <w:rPr>
                <w:sz w:val="16"/>
              </w:rPr>
              <w:t>2031-02-11</w:t>
            </w:r>
          </w:p>
        </w:tc>
        <w:tc>
          <w:tcPr>
            <w:tcW w:type="dxa" w:w="1020"/>
          </w:tcPr>
          <w:p>
            <w:pPr>
              <w:spacing w:after="0"/>
              <w:jc w:val="right"/>
            </w:pPr>
            <w:r>
              <w:rPr>
                <w:sz w:val="16"/>
              </w:rPr>
              <w:t>1,597</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Rocksprings town</w:t>
            </w:r>
          </w:p>
        </w:tc>
        <w:tc>
          <w:tcPr>
            <w:tcW w:type="dxa" w:w="775"/>
          </w:tcPr>
          <w:p>
            <w:pPr>
              <w:spacing w:after="0"/>
              <w:jc w:val="left"/>
            </w:pPr>
            <w:r>
              <w:rPr>
                <w:sz w:val="16"/>
              </w:rPr>
              <w:t>Town</w:t>
            </w:r>
          </w:p>
        </w:tc>
        <w:tc>
          <w:tcPr>
            <w:tcW w:type="dxa" w:w="3016"/>
          </w:tcPr>
          <w:p>
            <w:pPr>
              <w:spacing w:after="0"/>
              <w:jc w:val="left"/>
            </w:pPr>
            <w:r>
              <w:rPr>
                <w:sz w:val="16"/>
              </w:rPr>
              <w:t>Approved, expires 2031-02-11</w:t>
            </w:r>
          </w:p>
        </w:tc>
        <w:tc>
          <w:tcPr>
            <w:tcW w:type="dxa" w:w="3525"/>
          </w:tcPr>
          <w:p>
            <w:pPr>
              <w:spacing w:after="0"/>
              <w:jc w:val="left"/>
            </w:pPr>
            <w:r>
              <w:rPr>
                <w:sz w:val="16"/>
              </w:rPr>
              <w:t>Edwards County (FEMA plan 111112)</w:t>
            </w:r>
          </w:p>
        </w:tc>
        <w:tc>
          <w:tcPr>
            <w:tcW w:type="dxa" w:w="1183"/>
          </w:tcPr>
          <w:p>
            <w:pPr>
              <w:spacing w:after="0"/>
              <w:jc w:val="left"/>
            </w:pPr>
            <w:r>
              <w:rPr>
                <w:sz w:val="16"/>
              </w:rPr>
              <w:t>2026-02-12</w:t>
            </w:r>
          </w:p>
        </w:tc>
        <w:tc>
          <w:tcPr>
            <w:tcW w:type="dxa" w:w="1183"/>
          </w:tcPr>
          <w:p>
            <w:pPr>
              <w:spacing w:after="0"/>
              <w:jc w:val="left"/>
            </w:pPr>
            <w:r>
              <w:rPr>
                <w:sz w:val="16"/>
              </w:rPr>
              <w:t>2031-02-11</w:t>
            </w:r>
          </w:p>
        </w:tc>
        <w:tc>
          <w:tcPr>
            <w:tcW w:type="dxa" w:w="1020"/>
          </w:tcPr>
          <w:p>
            <w:pPr>
              <w:spacing w:after="0"/>
              <w:jc w:val="right"/>
            </w:pPr>
            <w:r>
              <w:rPr>
                <w:sz w:val="16"/>
              </w:rPr>
              <w:t>1,597</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948"/>
        <w:gridCol w:w="1126"/>
        <w:gridCol w:w="1316"/>
        <w:gridCol w:w="1120"/>
        <w:gridCol w:w="1249"/>
        <w:gridCol w:w="2293"/>
        <w:gridCol w:w="1932"/>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2"/>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$944,008</w:t>
            </w:r>
          </w:p>
        </w:tc>
        <w:tc>
          <w:tcPr>
            <w:tcW w:type="dxa" w:w="1126"/>
          </w:tcPr>
          <w:p>
            <w:pPr>
              <w:spacing w:after="0"/>
              <w:jc w:val="right"/>
            </w:pPr>
            <w:r>
              <w:rPr>
                <w:sz w:val="16"/>
              </w:rPr>
              <w:t>$16,107</w:t>
            </w:r>
          </w:p>
        </w:tc>
        <w:tc>
          <w:tcPr>
            <w:tcW w:type="dxa" w:w="1316"/>
          </w:tcPr>
          <w:p>
            <w:pPr>
              <w:spacing w:after="0"/>
              <w:jc w:val="right"/>
            </w:pPr>
            <w:r>
              <w:rPr>
                <w:sz w:val="16"/>
              </w:rPr>
              <w:t>$403,038</w:t>
            </w:r>
          </w:p>
        </w:tc>
        <w:tc>
          <w:tcPr>
            <w:tcW w:type="dxa" w:w="1120"/>
          </w:tcPr>
          <w:p>
            <w:pPr>
              <w:spacing w:after="0"/>
              <w:jc w:val="right"/>
            </w:pPr>
            <w:r>
              <w:rPr>
                <w:sz w:val="16"/>
              </w:rPr>
              <w:t>$1,363,153</w:t>
            </w:r>
          </w:p>
        </w:tc>
        <w:tc>
          <w:tcPr>
            <w:tcW w:type="dxa" w:w="1249"/>
          </w:tcPr>
          <w:p>
            <w:pPr>
              <w:spacing w:after="0"/>
              <w:jc w:val="right"/>
            </w:pPr>
            <w:r>
              <w:rPr>
                <w:sz w:val="16"/>
              </w:rPr>
              <w:t>94</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$198,245</w:t>
            </w:r>
          </w:p>
        </w:tc>
        <w:tc>
          <w:tcPr>
            <w:tcW w:type="dxa" w:w="1316"/>
          </w:tcPr>
          <w:p>
            <w:pPr>
              <w:spacing w:after="0"/>
              <w:jc w:val="right"/>
            </w:pPr>
          </w:p>
        </w:tc>
        <w:tc>
          <w:tcPr>
            <w:tcW w:type="dxa" w:w="1120"/>
          </w:tcPr>
          <w:p>
            <w:pPr>
              <w:spacing w:after="0"/>
              <w:jc w:val="right"/>
            </w:pPr>
            <w:r>
              <w:rPr>
                <w:sz w:val="16"/>
              </w:rPr>
              <w:t>$198,245</w:t>
            </w:r>
          </w:p>
        </w:tc>
        <w:tc>
          <w:tcPr>
            <w:tcW w:type="dxa" w:w="1249"/>
          </w:tcPr>
          <w:p>
            <w:pPr>
              <w:spacing w:after="0"/>
              <w:jc w:val="right"/>
            </w:pPr>
            <w:r>
              <w:rPr>
                <w:sz w:val="16"/>
              </w:rPr>
              <w:t>107</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$155,331</w:t>
            </w:r>
          </w:p>
        </w:tc>
        <w:tc>
          <w:tcPr>
            <w:tcW w:type="dxa" w:w="1126"/>
          </w:tcPr>
          <w:p>
            <w:pPr>
              <w:spacing w:after="0"/>
              <w:jc w:val="right"/>
            </w:pPr>
            <w:r>
              <w:rPr>
                <w:sz w:val="16"/>
              </w:rPr>
              <w:t>$119</w:t>
            </w:r>
          </w:p>
        </w:tc>
        <w:tc>
          <w:tcPr>
            <w:tcW w:type="dxa" w:w="1316"/>
          </w:tcPr>
          <w:p>
            <w:pPr>
              <w:spacing w:after="0"/>
              <w:jc w:val="right"/>
            </w:pPr>
            <w:r>
              <w:rPr>
                <w:sz w:val="16"/>
              </w:rPr>
              <w:t>$1,431</w:t>
            </w:r>
          </w:p>
        </w:tc>
        <w:tc>
          <w:tcPr>
            <w:tcW w:type="dxa" w:w="1120"/>
          </w:tcPr>
          <w:p>
            <w:pPr>
              <w:spacing w:after="0"/>
              <w:jc w:val="right"/>
            </w:pPr>
            <w:r>
              <w:rPr>
                <w:sz w:val="16"/>
              </w:rPr>
              <w:t>$156,880</w:t>
            </w:r>
          </w:p>
        </w:tc>
        <w:tc>
          <w:tcPr>
            <w:tcW w:type="dxa" w:w="1249"/>
          </w:tcPr>
          <w:p>
            <w:pPr>
              <w:spacing w:after="0"/>
              <w:jc w:val="right"/>
            </w:pPr>
            <w:r>
              <w:rPr>
                <w:sz w:val="16"/>
              </w:rPr>
              <w:t>3</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948"/>
          </w:tcPr>
          <w:p>
            <w:pPr>
              <w:spacing w:after="0"/>
              <w:jc w:val="right"/>
            </w:pPr>
            <w:r>
              <w:rPr>
                <w:sz w:val="16"/>
              </w:rPr>
              <w:t>$89,222</w:t>
            </w:r>
          </w:p>
        </w:tc>
        <w:tc>
          <w:tcPr>
            <w:tcW w:type="dxa" w:w="1126"/>
          </w:tcPr>
          <w:p>
            <w:pPr>
              <w:spacing w:after="0"/>
              <w:jc w:val="right"/>
            </w:pPr>
            <w:r>
              <w:rPr>
                <w:sz w:val="16"/>
              </w:rPr>
              <w:t>$7,673</w:t>
            </w:r>
          </w:p>
        </w:tc>
        <w:tc>
          <w:tcPr>
            <w:tcW w:type="dxa" w:w="1316"/>
          </w:tcPr>
          <w:p>
            <w:pPr>
              <w:spacing w:after="0"/>
              <w:jc w:val="right"/>
            </w:pPr>
            <w:r>
              <w:rPr>
                <w:sz w:val="16"/>
              </w:rPr>
              <w:t>$3,416</w:t>
            </w:r>
          </w:p>
        </w:tc>
        <w:tc>
          <w:tcPr>
            <w:tcW w:type="dxa" w:w="1120"/>
          </w:tcPr>
          <w:p>
            <w:pPr>
              <w:spacing w:after="0"/>
              <w:jc w:val="right"/>
            </w:pPr>
            <w:r>
              <w:rPr>
                <w:sz w:val="16"/>
              </w:rPr>
              <w:t>$100,312</w:t>
            </w:r>
          </w:p>
        </w:tc>
        <w:tc>
          <w:tcPr>
            <w:tcW w:type="dxa" w:w="1249"/>
          </w:tcPr>
          <w:p>
            <w:pPr>
              <w:spacing w:after="0"/>
              <w:jc w:val="right"/>
            </w:pPr>
            <w:r>
              <w:rPr>
                <w:sz w:val="16"/>
              </w:rPr>
              <w:t>92</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$54,438</w:t>
            </w:r>
          </w:p>
        </w:tc>
        <w:tc>
          <w:tcPr>
            <w:tcW w:type="dxa" w:w="1126"/>
          </w:tcPr>
          <w:p>
            <w:pPr>
              <w:spacing w:after="0"/>
              <w:jc w:val="right"/>
            </w:pPr>
            <w:r>
              <w:rPr>
                <w:sz w:val="16"/>
              </w:rPr>
              <w:t>$1,454</w:t>
            </w:r>
          </w:p>
        </w:tc>
        <w:tc>
          <w:tcPr>
            <w:tcW w:type="dxa" w:w="1316"/>
          </w:tcPr>
          <w:p>
            <w:pPr>
              <w:spacing w:after="0"/>
              <w:jc w:val="right"/>
            </w:pPr>
            <w:r>
              <w:rPr>
                <w:sz w:val="16"/>
              </w:rPr>
              <w:t>$18,367</w:t>
            </w:r>
          </w:p>
        </w:tc>
        <w:tc>
          <w:tcPr>
            <w:tcW w:type="dxa" w:w="1120"/>
          </w:tcPr>
          <w:p>
            <w:pPr>
              <w:spacing w:after="0"/>
              <w:jc w:val="right"/>
            </w:pPr>
            <w:r>
              <w:rPr>
                <w:sz w:val="16"/>
              </w:rPr>
              <w:t>$74,258</w:t>
            </w:r>
          </w:p>
        </w:tc>
        <w:tc>
          <w:tcPr>
            <w:tcW w:type="dxa" w:w="1249"/>
          </w:tcPr>
          <w:p>
            <w:pPr>
              <w:spacing w:after="0"/>
              <w:jc w:val="right"/>
            </w:pPr>
            <w:r>
              <w:rPr>
                <w:sz w:val="16"/>
              </w:rPr>
              <w:t>2</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$796</w:t>
            </w:r>
          </w:p>
        </w:tc>
        <w:tc>
          <w:tcPr>
            <w:tcW w:type="dxa" w:w="1126"/>
          </w:tcPr>
          <w:p>
            <w:pPr>
              <w:spacing w:after="0"/>
              <w:jc w:val="right"/>
            </w:pPr>
            <w:r>
              <w:rPr>
                <w:sz w:val="16"/>
              </w:rPr>
              <w:t>$6,919</w:t>
            </w:r>
          </w:p>
        </w:tc>
        <w:tc>
          <w:tcPr>
            <w:tcW w:type="dxa" w:w="1316"/>
          </w:tcPr>
          <w:p>
            <w:pPr>
              <w:spacing w:after="0"/>
              <w:jc w:val="right"/>
            </w:pPr>
            <w:r>
              <w:rPr>
                <w:sz w:val="16"/>
              </w:rPr>
              <w:t>$35,224</w:t>
            </w:r>
          </w:p>
        </w:tc>
        <w:tc>
          <w:tcPr>
            <w:tcW w:type="dxa" w:w="1120"/>
          </w:tcPr>
          <w:p>
            <w:pPr>
              <w:spacing w:after="0"/>
              <w:jc w:val="right"/>
            </w:pPr>
            <w:r>
              <w:rPr>
                <w:sz w:val="16"/>
              </w:rPr>
              <w:t>$42,939</w:t>
            </w:r>
          </w:p>
        </w:tc>
        <w:tc>
          <w:tcPr>
            <w:tcW w:type="dxa" w:w="1249"/>
          </w:tcPr>
          <w:p>
            <w:pPr>
              <w:spacing w:after="0"/>
              <w:jc w:val="right"/>
            </w:pPr>
            <w:r>
              <w:rPr>
                <w:sz w:val="16"/>
              </w:rPr>
              <w:t>7</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$3,321</w:t>
            </w:r>
          </w:p>
        </w:tc>
        <w:tc>
          <w:tcPr>
            <w:tcW w:type="dxa" w:w="1126"/>
          </w:tcPr>
          <w:p>
            <w:pPr>
              <w:spacing w:after="0"/>
              <w:jc w:val="right"/>
            </w:pPr>
          </w:p>
        </w:tc>
        <w:tc>
          <w:tcPr>
            <w:tcW w:type="dxa" w:w="1316"/>
          </w:tcPr>
          <w:p>
            <w:pPr>
              <w:spacing w:after="0"/>
              <w:jc w:val="right"/>
            </w:pPr>
            <w:r>
              <w:rPr>
                <w:sz w:val="16"/>
              </w:rPr>
              <w:t>$31,962</w:t>
            </w:r>
          </w:p>
        </w:tc>
        <w:tc>
          <w:tcPr>
            <w:tcW w:type="dxa" w:w="1120"/>
          </w:tcPr>
          <w:p>
            <w:pPr>
              <w:spacing w:after="0"/>
              <w:jc w:val="right"/>
            </w:pPr>
            <w:r>
              <w:rPr>
                <w:sz w:val="16"/>
              </w:rPr>
              <w:t>$35,283</w:t>
            </w:r>
          </w:p>
        </w:tc>
        <w:tc>
          <w:tcPr>
            <w:tcW w:type="dxa" w:w="1249"/>
          </w:tcPr>
          <w:p>
            <w:pPr>
              <w:spacing w:after="0"/>
              <w:jc w:val="right"/>
            </w:pPr>
            <w:r>
              <w:rPr>
                <w:sz w:val="16"/>
              </w:rPr>
              <w:t>0</w:t>
            </w:r>
          </w:p>
        </w:tc>
        <w:tc>
          <w:tcPr>
            <w:tcW w:type="dxa" w:w="2293"/>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$25,820</w:t>
            </w:r>
          </w:p>
        </w:tc>
        <w:tc>
          <w:tcPr>
            <w:tcW w:type="dxa" w:w="1126"/>
          </w:tcPr>
          <w:p>
            <w:pPr>
              <w:spacing w:after="0"/>
              <w:jc w:val="right"/>
            </w:pPr>
            <w:r>
              <w:rPr>
                <w:sz w:val="16"/>
              </w:rPr>
              <w:t>$3,743</w:t>
            </w:r>
          </w:p>
        </w:tc>
        <w:tc>
          <w:tcPr>
            <w:tcW w:type="dxa" w:w="1316"/>
          </w:tcPr>
          <w:p>
            <w:pPr>
              <w:spacing w:after="0"/>
              <w:jc w:val="right"/>
            </w:pPr>
            <w:r>
              <w:rPr>
                <w:sz w:val="16"/>
              </w:rPr>
              <w:t>$136</w:t>
            </w:r>
          </w:p>
        </w:tc>
        <w:tc>
          <w:tcPr>
            <w:tcW w:type="dxa" w:w="1120"/>
          </w:tcPr>
          <w:p>
            <w:pPr>
              <w:spacing w:after="0"/>
              <w:jc w:val="right"/>
            </w:pPr>
            <w:r>
              <w:rPr>
                <w:sz w:val="16"/>
              </w:rPr>
              <w:t>$29,699</w:t>
            </w:r>
          </w:p>
        </w:tc>
        <w:tc>
          <w:tcPr>
            <w:tcW w:type="dxa" w:w="1249"/>
          </w:tcPr>
          <w:p>
            <w:pPr>
              <w:spacing w:after="0"/>
              <w:jc w:val="right"/>
            </w:pPr>
            <w:r>
              <w:rPr>
                <w:sz w:val="16"/>
              </w:rPr>
              <w:t>0</w:t>
            </w:r>
          </w:p>
        </w:tc>
        <w:tc>
          <w:tcPr>
            <w:tcW w:type="dxa" w:w="2293"/>
          </w:tcPr>
          <w:p>
            <w:pPr>
              <w:spacing w:after="0"/>
              <w:jc w:val="left"/>
            </w:pPr>
          </w:p>
        </w:tc>
        <w:tc>
          <w:tcPr>
            <w:tcW w:type="dxa" w:w="1932"/>
          </w:tcPr>
          <w:p>
            <w:pPr>
              <w:spacing w:after="0"/>
              <w:jc w:val="left"/>
            </w:pPr>
            <w:r>
              <w:rPr>
                <w:sz w:val="16"/>
              </w:rPr>
              <w:t>Declared 1 time; no Storm Events record of this type.</w:t>
            </w: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$18,962</w:t>
            </w:r>
          </w:p>
        </w:tc>
        <w:tc>
          <w:tcPr>
            <w:tcW w:type="dxa" w:w="1126"/>
          </w:tcPr>
          <w:p>
            <w:pPr>
              <w:spacing w:after="0"/>
              <w:jc w:val="right"/>
            </w:pPr>
            <w:r>
              <w:rPr>
                <w:sz w:val="16"/>
              </w:rPr>
              <w:t>$380</w:t>
            </w:r>
          </w:p>
        </w:tc>
        <w:tc>
          <w:tcPr>
            <w:tcW w:type="dxa" w:w="1316"/>
          </w:tcPr>
          <w:p>
            <w:pPr>
              <w:spacing w:after="0"/>
              <w:jc w:val="right"/>
            </w:pPr>
            <w:r>
              <w:rPr>
                <w:sz w:val="16"/>
              </w:rPr>
              <w:t>$2,652</w:t>
            </w:r>
          </w:p>
        </w:tc>
        <w:tc>
          <w:tcPr>
            <w:tcW w:type="dxa" w:w="1120"/>
          </w:tcPr>
          <w:p>
            <w:pPr>
              <w:spacing w:after="0"/>
              <w:jc w:val="right"/>
            </w:pPr>
            <w:r>
              <w:rPr>
                <w:sz w:val="16"/>
              </w:rPr>
              <w:t>$21,994</w:t>
            </w:r>
          </w:p>
        </w:tc>
        <w:tc>
          <w:tcPr>
            <w:tcW w:type="dxa" w:w="1249"/>
          </w:tcPr>
          <w:p>
            <w:pPr>
              <w:spacing w:after="0"/>
              <w:jc w:val="right"/>
            </w:pPr>
            <w:r>
              <w:rPr>
                <w:sz w:val="16"/>
              </w:rPr>
              <w:t>17</w:t>
            </w:r>
          </w:p>
        </w:tc>
        <w:tc>
          <w:tcPr>
            <w:tcW w:type="dxa" w:w="2293"/>
          </w:tcPr>
          <w:p>
            <w:pPr>
              <w:spacing w:after="0"/>
              <w:jc w:val="left"/>
            </w:pPr>
          </w:p>
        </w:tc>
        <w:tc>
          <w:tcPr>
            <w:tcW w:type="dxa" w:w="1932"/>
          </w:tcPr>
          <w:p>
            <w:pPr>
              <w:spacing w:after="0"/>
              <w:jc w:val="left"/>
            </w:pPr>
            <w:r>
              <w:rPr>
                <w:sz w:val="16"/>
              </w:rPr>
              <w:t>Includes 1 Strong Wind record, event types the NRI definition of this hazard leaves out.</w:t>
            </w:r>
          </w:p>
        </w:tc>
      </w:tr>
      <w:tr>
        <w:trPr>
          <w:cantSplit/>
        </w:trPr>
        <w:tc>
          <w:tcPr>
            <w:tcW w:type="dxa" w:w="687"/>
          </w:tcPr>
          <w:p>
            <w:pPr>
              <w:spacing w:after="0"/>
              <w:jc w:val="right"/>
            </w:pPr>
            <w:r>
              <w:rPr>
                <w:sz w:val="16"/>
              </w:rPr>
              <w:t>10</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$14</w:t>
            </w:r>
          </w:p>
        </w:tc>
        <w:tc>
          <w:tcPr>
            <w:tcW w:type="dxa" w:w="1316"/>
          </w:tcPr>
          <w:p>
            <w:pPr>
              <w:spacing w:after="0"/>
              <w:jc w:val="right"/>
            </w:pPr>
            <w:r>
              <w:rPr>
                <w:sz w:val="16"/>
              </w:rPr>
              <w:t>$12,311</w:t>
            </w:r>
          </w:p>
        </w:tc>
        <w:tc>
          <w:tcPr>
            <w:tcW w:type="dxa" w:w="1120"/>
          </w:tcPr>
          <w:p>
            <w:pPr>
              <w:spacing w:after="0"/>
              <w:jc w:val="right"/>
            </w:pPr>
            <w:r>
              <w:rPr>
                <w:sz w:val="16"/>
              </w:rPr>
              <w:t>$12,329</w:t>
            </w:r>
          </w:p>
        </w:tc>
        <w:tc>
          <w:tcPr>
            <w:tcW w:type="dxa" w:w="1249"/>
          </w:tcPr>
          <w:p>
            <w:pPr>
              <w:spacing w:after="0"/>
              <w:jc w:val="right"/>
            </w:pPr>
            <w:r>
              <w:rPr>
                <w:sz w:val="16"/>
              </w:rPr>
              <w:t>3</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$6,442</w:t>
            </w:r>
          </w:p>
        </w:tc>
        <w:tc>
          <w:tcPr>
            <w:tcW w:type="dxa" w:w="1126"/>
          </w:tcPr>
          <w:p>
            <w:pPr>
              <w:spacing w:after="0"/>
              <w:jc w:val="right"/>
            </w:pPr>
            <w:r>
              <w:rPr>
                <w:sz w:val="16"/>
              </w:rPr>
              <w:t>$188</w:t>
            </w:r>
          </w:p>
        </w:tc>
        <w:tc>
          <w:tcPr>
            <w:tcW w:type="dxa" w:w="1316"/>
          </w:tcPr>
          <w:p>
            <w:pPr>
              <w:spacing w:after="0"/>
              <w:jc w:val="right"/>
            </w:pPr>
            <w:r>
              <w:rPr>
                <w:sz w:val="16"/>
              </w:rPr>
              <w:t>$4,368</w:t>
            </w:r>
          </w:p>
        </w:tc>
        <w:tc>
          <w:tcPr>
            <w:tcW w:type="dxa" w:w="1120"/>
          </w:tcPr>
          <w:p>
            <w:pPr>
              <w:spacing w:after="0"/>
              <w:jc w:val="right"/>
            </w:pPr>
            <w:r>
              <w:rPr>
                <w:sz w:val="16"/>
              </w:rPr>
              <w:t>$10,998</w:t>
            </w:r>
          </w:p>
        </w:tc>
        <w:tc>
          <w:tcPr>
            <w:tcW w:type="dxa" w:w="1249"/>
          </w:tcPr>
          <w:p>
            <w:pPr>
              <w:spacing w:after="0"/>
              <w:jc w:val="right"/>
            </w:pPr>
            <w:r>
              <w:rPr>
                <w:sz w:val="16"/>
              </w:rPr>
              <w:t>25</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$2,321</w:t>
            </w:r>
          </w:p>
        </w:tc>
        <w:tc>
          <w:tcPr>
            <w:tcW w:type="dxa" w:w="1126"/>
          </w:tcPr>
          <w:p>
            <w:pPr>
              <w:spacing w:after="0"/>
              <w:jc w:val="right"/>
            </w:pPr>
          </w:p>
        </w:tc>
        <w:tc>
          <w:tcPr>
            <w:tcW w:type="dxa" w:w="1316"/>
          </w:tcPr>
          <w:p>
            <w:pPr>
              <w:spacing w:after="0"/>
              <w:jc w:val="right"/>
            </w:pPr>
            <w:r>
              <w:rPr>
                <w:sz w:val="16"/>
              </w:rPr>
              <w:t>$796</w:t>
            </w:r>
          </w:p>
        </w:tc>
        <w:tc>
          <w:tcPr>
            <w:tcW w:type="dxa" w:w="1120"/>
          </w:tcPr>
          <w:p>
            <w:pPr>
              <w:spacing w:after="0"/>
              <w:jc w:val="right"/>
            </w:pPr>
            <w:r>
              <w:rPr>
                <w:sz w:val="16"/>
              </w:rPr>
              <w:t>$3,117</w:t>
            </w:r>
          </w:p>
        </w:tc>
        <w:tc>
          <w:tcPr>
            <w:tcW w:type="dxa" w:w="1249"/>
          </w:tcPr>
          <w:p>
            <w:pPr>
              <w:spacing w:after="0"/>
              <w:jc w:val="right"/>
            </w:pPr>
          </w:p>
        </w:tc>
        <w:tc>
          <w:tcPr>
            <w:tcW w:type="dxa" w:w="2293"/>
          </w:tcPr>
          <w:p>
            <w:pPr>
              <w:spacing w:after="0"/>
              <w:jc w:val="left"/>
            </w:pPr>
          </w:p>
        </w:tc>
        <w:tc>
          <w:tcPr>
            <w:tcW w:type="dxa" w:w="1932"/>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$524</w:t>
            </w:r>
          </w:p>
        </w:tc>
        <w:tc>
          <w:tcPr>
            <w:tcW w:type="dxa" w:w="1126"/>
          </w:tcPr>
          <w:p>
            <w:pPr>
              <w:spacing w:after="0"/>
              <w:jc w:val="right"/>
            </w:pPr>
          </w:p>
        </w:tc>
        <w:tc>
          <w:tcPr>
            <w:tcW w:type="dxa" w:w="1316"/>
          </w:tcPr>
          <w:p>
            <w:pPr>
              <w:spacing w:after="0"/>
              <w:jc w:val="right"/>
            </w:pPr>
            <w:r>
              <w:rPr>
                <w:sz w:val="16"/>
              </w:rPr>
              <w:t>$47</w:t>
            </w:r>
          </w:p>
        </w:tc>
        <w:tc>
          <w:tcPr>
            <w:tcW w:type="dxa" w:w="1120"/>
          </w:tcPr>
          <w:p>
            <w:pPr>
              <w:spacing w:after="0"/>
              <w:jc w:val="right"/>
            </w:pPr>
            <w:r>
              <w:rPr>
                <w:sz w:val="16"/>
              </w:rPr>
              <w:t>$571</w:t>
            </w:r>
          </w:p>
        </w:tc>
        <w:tc>
          <w:tcPr>
            <w:tcW w:type="dxa" w:w="1249"/>
          </w:tcPr>
          <w:p>
            <w:pPr>
              <w:spacing w:after="0"/>
              <w:jc w:val="right"/>
            </w:pPr>
            <w:r>
              <w:rPr>
                <w:sz w:val="16"/>
              </w:rPr>
              <w:t>0</w:t>
            </w:r>
          </w:p>
        </w:tc>
        <w:tc>
          <w:tcPr>
            <w:tcW w:type="dxa" w:w="2293"/>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p>
        </w:tc>
        <w:tc>
          <w:tcPr>
            <w:tcW w:type="dxa" w:w="1316"/>
          </w:tcPr>
          <w:p>
            <w:pPr>
              <w:spacing w:after="0"/>
              <w:jc w:val="right"/>
            </w:pPr>
            <w:r>
              <w:rPr>
                <w:sz w:val="16"/>
              </w:rPr>
              <w:t>$97</w:t>
            </w:r>
          </w:p>
        </w:tc>
        <w:tc>
          <w:tcPr>
            <w:tcW w:type="dxa" w:w="1120"/>
          </w:tcPr>
          <w:p>
            <w:pPr>
              <w:spacing w:after="0"/>
              <w:jc w:val="right"/>
            </w:pPr>
            <w:r>
              <w:rPr>
                <w:sz w:val="16"/>
              </w:rPr>
              <w:t>$109</w:t>
            </w:r>
          </w:p>
        </w:tc>
        <w:tc>
          <w:tcPr>
            <w:tcW w:type="dxa" w:w="1249"/>
          </w:tcPr>
          <w:p>
            <w:pPr>
              <w:spacing w:after="0"/>
              <w:jc w:val="right"/>
            </w:pPr>
            <w:r>
              <w:rPr>
                <w:sz w:val="16"/>
              </w:rPr>
              <w:t>0</w:t>
            </w:r>
          </w:p>
        </w:tc>
        <w:tc>
          <w:tcPr>
            <w:tcW w:type="dxa" w:w="2293"/>
          </w:tcPr>
          <w:p>
            <w:pPr>
              <w:spacing w:after="0"/>
              <w:jc w:val="left"/>
            </w:pPr>
          </w:p>
        </w:tc>
        <w:tc>
          <w:tcPr>
            <w:tcW w:type="dxa" w:w="1932"/>
          </w:tcPr>
          <w:p>
            <w:pPr>
              <w:spacing w:after="0"/>
              <w:jc w:val="left"/>
            </w:pPr>
            <w:r>
              <w:rPr>
                <w:sz w:val="16"/>
              </w:rPr>
              <w:t>Declared 1 time; no Storm Events record of this type.</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avalanche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coastal flooding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tsunami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volcanic activity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2"/>
        <w:gridCol w:w="1536"/>
        <w:gridCol w:w="2265"/>
        <w:gridCol w:w="1512"/>
        <w:gridCol w:w="1607"/>
        <w:gridCol w:w="2209"/>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536"/>
            <w:shd w:val="clear" w:color="auto" w:fill="E8E8E8"/>
          </w:tcPr>
          <w:p>
            <w:pPr>
              <w:spacing w:after="0"/>
              <w:jc w:val="left"/>
            </w:pPr>
            <w:r>
              <w:rPr>
                <w:b/>
                <w:sz w:val="16"/>
              </w:rPr>
              <w:t>Observed range</w:t>
            </w:r>
          </w:p>
        </w:tc>
        <w:tc>
          <w:tcPr>
            <w:tcW w:type="dxa" w:w="2265"/>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7, 2021 to 2026 (7 zone-level)</w:t>
            </w:r>
          </w:p>
        </w:tc>
        <w:tc>
          <w:tcPr>
            <w:tcW w:type="dxa" w:w="1536"/>
          </w:tcPr>
          <w:p>
            <w:pPr>
              <w:spacing w:after="0"/>
              <w:jc w:val="left"/>
            </w:pPr>
            <w:r>
              <w:rPr>
                <w:sz w:val="16"/>
              </w:rPr>
              <w:t>2 days to 4 days (median 2 days); 4 with a recorded value</w:t>
            </w:r>
          </w:p>
        </w:tc>
        <w:tc>
          <w:tcPr>
            <w:tcW w:type="dxa" w:w="2265"/>
          </w:tcPr>
          <w:p>
            <w:pPr>
              <w:spacing w:after="0"/>
              <w:jc w:val="left"/>
            </w:pPr>
            <w:r>
              <w:rPr>
                <w:sz w:val="16"/>
              </w:rPr>
              <w:t>4 consecutive days, 2024-01-14 to 2024-01-17, zone-level</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107, 1996 to 2025 (107 zone-level)</w:t>
            </w:r>
          </w:p>
        </w:tc>
        <w:tc>
          <w:tcPr>
            <w:tcW w:type="dxa" w:w="1536"/>
          </w:tcPr>
          <w:p>
            <w:pPr>
              <w:spacing w:after="0"/>
              <w:jc w:val="left"/>
            </w:pPr>
            <w:r>
              <w:rPr>
                <w:sz w:val="16"/>
              </w:rPr>
              <w:t>1 day to 908 days (median 94 days); 18 with a recorded value</w:t>
            </w:r>
          </w:p>
        </w:tc>
        <w:tc>
          <w:tcPr>
            <w:tcW w:type="dxa" w:w="2265"/>
          </w:tcPr>
          <w:p>
            <w:pPr>
              <w:spacing w:after="0"/>
              <w:jc w:val="left"/>
            </w:pPr>
            <w:r>
              <w:rPr>
                <w:sz w:val="16"/>
              </w:rPr>
              <w:t>908 days (about 29.8 months), 2012-06-01 to 2014-11-25, a run of 30 consecutive Storm Events drought records, zone-level</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119, 1962 to 2026</w:t>
            </w:r>
          </w:p>
        </w:tc>
        <w:tc>
          <w:tcPr>
            <w:tcW w:type="dxa" w:w="1536"/>
          </w:tcPr>
          <w:p>
            <w:pPr>
              <w:spacing w:after="0"/>
              <w:jc w:val="left"/>
            </w:pPr>
            <w:r>
              <w:rPr>
                <w:sz w:val="16"/>
              </w:rPr>
              <w:t>0.75 in to 5 in (median 1 in); 119 with a recorded value</w:t>
            </w:r>
          </w:p>
        </w:tc>
        <w:tc>
          <w:tcPr>
            <w:tcW w:type="dxa" w:w="2265"/>
          </w:tcPr>
          <w:p>
            <w:pPr>
              <w:spacing w:after="0"/>
              <w:jc w:val="left"/>
            </w:pPr>
            <w:r>
              <w:rPr>
                <w:sz w:val="16"/>
              </w:rPr>
              <w:t>5 in hail, 2026-04-29</w:t>
            </w:r>
          </w:p>
        </w:tc>
        <w:tc>
          <w:tcPr>
            <w:tcW w:type="dxa" w:w="1512"/>
          </w:tcPr>
          <w:p>
            <w:pPr>
              <w:spacing w:after="0"/>
              <w:jc w:val="left"/>
            </w:pPr>
            <w:r>
              <w:rPr>
                <w:sz w:val="16"/>
              </w:rPr>
              <w:t>Hail, 2010-04-30, $10,000 property; $0 crops (2010 dollars)</w:t>
            </w:r>
          </w:p>
        </w:tc>
        <w:tc>
          <w:tcPr>
            <w:tcW w:type="dxa" w:w="1607"/>
          </w:tcPr>
          <w:p>
            <w:pPr>
              <w:spacing w:after="0"/>
              <w:jc w:val="left"/>
            </w:pPr>
            <w:r>
              <w:rPr>
                <w:sz w:val="16"/>
              </w:rPr>
              <w:t>Event records naming member places: Rocksprings town (9 records).</w:t>
            </w:r>
          </w:p>
        </w:tc>
        <w:tc>
          <w:tcPr>
            <w:tcW w:type="dxa" w:w="2209"/>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3, 2018 to 2023 (3 zone-level)</w:t>
            </w:r>
          </w:p>
        </w:tc>
        <w:tc>
          <w:tcPr>
            <w:tcW w:type="dxa" w:w="1536"/>
          </w:tcPr>
          <w:p>
            <w:pPr>
              <w:spacing w:after="0"/>
              <w:jc w:val="left"/>
            </w:pPr>
            <w:r>
              <w:rPr>
                <w:sz w:val="16"/>
              </w:rPr>
              <w:t>1 day to 13 days (median 7 days); 3 with a recorded value</w:t>
            </w:r>
          </w:p>
        </w:tc>
        <w:tc>
          <w:tcPr>
            <w:tcW w:type="dxa" w:w="2265"/>
          </w:tcPr>
          <w:p>
            <w:pPr>
              <w:spacing w:after="0"/>
              <w:jc w:val="left"/>
            </w:pPr>
            <w:r>
              <w:rPr>
                <w:sz w:val="16"/>
              </w:rPr>
              <w:t>13 consecutive days, 2023-08-06 to 2023-08-18, zone-level</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94, 1996 to 2025</w:t>
            </w:r>
          </w:p>
        </w:tc>
        <w:tc>
          <w:tcPr>
            <w:tcW w:type="dxa" w:w="1536"/>
          </w:tcPr>
          <w:p>
            <w:pPr>
              <w:spacing w:after="0"/>
              <w:jc w:val="left"/>
            </w:pPr>
          </w:p>
        </w:tc>
        <w:tc>
          <w:tcPr>
            <w:tcW w:type="dxa" w:w="2265"/>
          </w:tcPr>
          <w:p>
            <w:pPr>
              <w:spacing w:after="0"/>
              <w:jc w:val="left"/>
            </w:pPr>
            <w:r>
              <w:rPr>
                <w:sz w:val="16"/>
              </w:rPr>
              <w:t>Flash Flood, 1997-06-21, $100,000 property; $50,000 crops (1997 dollars), 10 direct injuries</w:t>
            </w:r>
          </w:p>
        </w:tc>
        <w:tc>
          <w:tcPr>
            <w:tcW w:type="dxa" w:w="1512"/>
          </w:tcPr>
          <w:p>
            <w:pPr>
              <w:spacing w:after="0"/>
              <w:jc w:val="left"/>
            </w:pPr>
          </w:p>
        </w:tc>
        <w:tc>
          <w:tcPr>
            <w:tcW w:type="dxa" w:w="1607"/>
          </w:tcPr>
          <w:p>
            <w:pPr>
              <w:spacing w:after="0"/>
              <w:jc w:val="left"/>
            </w:pPr>
            <w:r>
              <w:rPr>
                <w:sz w:val="16"/>
              </w:rPr>
              <w:t>Event records naming member places: Rocksprings town (1 record).</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1, 2009 to 2009 (1 zone-level)</w:t>
            </w:r>
          </w:p>
        </w:tc>
        <w:tc>
          <w:tcPr>
            <w:tcW w:type="dxa" w:w="1536"/>
          </w:tcPr>
          <w:p>
            <w:pPr>
              <w:spacing w:after="0"/>
              <w:jc w:val="left"/>
            </w:pPr>
            <w:r>
              <w:rPr>
                <w:sz w:val="16"/>
              </w:rPr>
              <w:t>43 kt (49 mph); 1 with a recorded value</w:t>
            </w:r>
          </w:p>
        </w:tc>
        <w:tc>
          <w:tcPr>
            <w:tcW w:type="dxa" w:w="2265"/>
          </w:tcPr>
          <w:p>
            <w:pPr>
              <w:spacing w:after="0"/>
              <w:jc w:val="left"/>
            </w:pPr>
            <w:r>
              <w:rPr>
                <w:sz w:val="16"/>
              </w:rPr>
              <w:t>43 kt (49 mph) estimated gust, Strong Wind, 2009-02-10; NWS zone TXZ184 (EDWARDS), zone-level: may include parts of neighboring counties</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19, 1982 to 2026</w:t>
            </w:r>
          </w:p>
        </w:tc>
        <w:tc>
          <w:tcPr>
            <w:tcW w:type="dxa" w:w="1536"/>
          </w:tcPr>
          <w:p>
            <w:pPr>
              <w:spacing w:after="0"/>
              <w:jc w:val="left"/>
            </w:pPr>
            <w:r>
              <w:rPr>
                <w:sz w:val="16"/>
              </w:rPr>
              <w:t>50 kt (58 mph) to 65 kt (75 mph) (median 52 kt (60 mph)); 15 with a recorded value</w:t>
            </w:r>
          </w:p>
        </w:tc>
        <w:tc>
          <w:tcPr>
            <w:tcW w:type="dxa" w:w="2265"/>
          </w:tcPr>
          <w:p>
            <w:pPr>
              <w:spacing w:after="0"/>
              <w:jc w:val="left"/>
            </w:pPr>
            <w:r>
              <w:rPr>
                <w:sz w:val="16"/>
              </w:rPr>
              <w:t>65 kt (75 mph) estimated gust, Thunderstorm Wind, 2016-05-26</w:t>
            </w:r>
          </w:p>
        </w:tc>
        <w:tc>
          <w:tcPr>
            <w:tcW w:type="dxa" w:w="1512"/>
          </w:tcPr>
          <w:p>
            <w:pPr>
              <w:spacing w:after="0"/>
              <w:jc w:val="left"/>
            </w:pPr>
            <w:r>
              <w:rPr>
                <w:sz w:val="16"/>
              </w:rPr>
              <w:t>Thunderstorm Wind, 2001-11-15, $100,000 property; $0 crops (2001 dollars)</w:t>
            </w:r>
          </w:p>
        </w:tc>
        <w:tc>
          <w:tcPr>
            <w:tcW w:type="dxa" w:w="1607"/>
          </w:tcPr>
          <w:p>
            <w:pPr>
              <w:spacing w:after="0"/>
              <w:jc w:val="left"/>
            </w:pPr>
            <w:r>
              <w:rPr>
                <w:sz w:val="16"/>
              </w:rPr>
              <w:t>No event record names a member place.</w:t>
            </w:r>
          </w:p>
        </w:tc>
        <w:tc>
          <w:tcPr>
            <w:tcW w:type="dxa" w:w="2209"/>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4, 1988 to 2012</w:t>
            </w:r>
          </w:p>
        </w:tc>
        <w:tc>
          <w:tcPr>
            <w:tcW w:type="dxa" w:w="1536"/>
          </w:tcPr>
          <w:p>
            <w:pPr>
              <w:spacing w:after="0"/>
              <w:jc w:val="left"/>
            </w:pPr>
            <w:r>
              <w:rPr>
                <w:sz w:val="16"/>
              </w:rPr>
              <w:t>F/EF0; 4 with a recorded value</w:t>
            </w:r>
          </w:p>
        </w:tc>
        <w:tc>
          <w:tcPr>
            <w:tcW w:type="dxa" w:w="2265"/>
          </w:tcPr>
          <w:p>
            <w:pPr>
              <w:spacing w:after="0"/>
              <w:jc w:val="left"/>
            </w:pPr>
            <w:r>
              <w:rPr>
                <w:sz w:val="16"/>
              </w:rPr>
              <w:t>F0 tornado, 2001-05-24, 0.2 mi within this county, 30 yd wide, $0 property; $0 crops (2001 dollars)</w:t>
            </w:r>
          </w:p>
        </w:tc>
        <w:tc>
          <w:tcPr>
            <w:tcW w:type="dxa" w:w="1512"/>
          </w:tcPr>
          <w:p>
            <w:pPr>
              <w:spacing w:after="0"/>
              <w:jc w:val="left"/>
            </w:pPr>
          </w:p>
        </w:tc>
        <w:tc>
          <w:tcPr>
            <w:tcW w:type="dxa" w:w="1607"/>
          </w:tcPr>
          <w:p>
            <w:pPr>
              <w:spacing w:after="0"/>
              <w:jc w:val="left"/>
            </w:pPr>
            <w:r>
              <w:rPr>
                <w:sz w:val="16"/>
              </w:rPr>
              <w:t>No event record names a member place.</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536"/>
          </w:tcPr>
          <w:p>
            <w:pPr>
              <w:spacing w:after="0"/>
              <w:jc w:val="left"/>
            </w:pPr>
          </w:p>
        </w:tc>
        <w:tc>
          <w:tcPr>
            <w:tcW w:type="dxa" w:w="2265"/>
          </w:tcPr>
          <w:p>
            <w:pPr>
              <w:spacing w:after="0"/>
              <w:jc w:val="left"/>
            </w:pPr>
          </w:p>
        </w:tc>
        <w:tc>
          <w:tcPr>
            <w:tcW w:type="dxa" w:w="1512"/>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3, 2015 to 2022 (3 zone-level)</w:t>
            </w:r>
          </w:p>
        </w:tc>
        <w:tc>
          <w:tcPr>
            <w:tcW w:type="dxa" w:w="1536"/>
          </w:tcPr>
          <w:p>
            <w:pPr>
              <w:spacing w:after="0"/>
              <w:jc w:val="left"/>
            </w:pPr>
          </w:p>
        </w:tc>
        <w:tc>
          <w:tcPr>
            <w:tcW w:type="dxa" w:w="2265"/>
          </w:tcPr>
          <w:p>
            <w:pPr>
              <w:spacing w:after="0"/>
              <w:jc w:val="left"/>
            </w:pPr>
            <w:r>
              <w:rPr>
                <w:sz w:val="16"/>
              </w:rPr>
              <w:t>Wildfire, 2015-08-10, $500,000 property; $0 crops, reported for the zone (2015 dollars); NWS zone TXZ184 (Edwards), zone-level: may include parts of neighboring counties</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25, 1996 to 2026 (25 zone-level)</w:t>
            </w:r>
          </w:p>
        </w:tc>
        <w:tc>
          <w:tcPr>
            <w:tcW w:type="dxa" w:w="1536"/>
          </w:tcPr>
          <w:p>
            <w:pPr>
              <w:spacing w:after="0"/>
              <w:jc w:val="left"/>
            </w:pPr>
          </w:p>
        </w:tc>
        <w:tc>
          <w:tcPr>
            <w:tcW w:type="dxa" w:w="2265"/>
          </w:tcPr>
          <w:p>
            <w:pPr>
              <w:spacing w:after="0"/>
              <w:jc w:val="left"/>
            </w:pPr>
            <w:r>
              <w:rPr>
                <w:sz w:val="16"/>
              </w:rPr>
              <w:t>No damage reported in 25 records.</w:t>
            </w:r>
          </w:p>
        </w:tc>
        <w:tc>
          <w:tcPr>
            <w:tcW w:type="dxa" w:w="151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1969"/>
        <w:gridCol w:w="3071"/>
        <w:gridCol w:w="1982"/>
        <w:gridCol w:w="189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71"/>
            <w:shd w:val="clear" w:color="auto" w:fill="E8E8E8"/>
          </w:tcPr>
          <w:p>
            <w:pPr>
              <w:spacing w:after="0"/>
              <w:jc w:val="left"/>
            </w:pPr>
            <w:r>
              <w:rPr>
                <w:b/>
                <w:sz w:val="16"/>
              </w:rPr>
              <w:t>Mapped hazard</w:t>
            </w:r>
          </w:p>
        </w:tc>
        <w:tc>
          <w:tcPr>
            <w:tcW w:type="dxa" w:w="19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03"/>
          </w:tcPr>
          <w:p>
            <w:pPr>
              <w:spacing w:after="0"/>
              <w:jc w:val="left"/>
            </w:pPr>
            <w:r>
              <w:rPr>
                <w:sz w:val="16"/>
              </w:rPr>
              <w:t>Major disaster</w:t>
            </w:r>
          </w:p>
        </w:tc>
        <w:tc>
          <w:tcPr>
            <w:tcW w:type="dxa" w:w="1969"/>
          </w:tcPr>
          <w:p>
            <w:pPr>
              <w:spacing w:after="0"/>
              <w:jc w:val="left"/>
            </w:pPr>
            <w:r>
              <w:rPr>
                <w:sz w:val="16"/>
              </w:rPr>
              <w:t>SEVERE STORMS, STRAIGHT-LINE WINDS, TORNADOES, AND FLOODING</w:t>
            </w:r>
          </w:p>
        </w:tc>
        <w:tc>
          <w:tcPr>
            <w:tcW w:type="dxa" w:w="3071"/>
          </w:tcPr>
          <w:p>
            <w:pPr>
              <w:spacing w:after="0"/>
              <w:jc w:val="left"/>
            </w:pPr>
            <w:r>
              <w:rPr>
                <w:sz w:val="16"/>
              </w:rPr>
              <w:t>Inland Flooding</w:t>
            </w:r>
          </w:p>
        </w:tc>
        <w:tc>
          <w:tcPr>
            <w:tcW w:type="dxa" w:w="1982"/>
          </w:tcPr>
          <w:p>
            <w:pPr>
              <w:spacing w:after="0"/>
              <w:jc w:val="right"/>
            </w:pPr>
            <w:r>
              <w:rPr>
                <w:sz w:val="16"/>
              </w:rPr>
              <w:t>not yet in FEMA's PA summaries (they cover declarations through 2026-06-30)</w:t>
            </w:r>
          </w:p>
        </w:tc>
        <w:tc>
          <w:tcPr>
            <w:tcW w:type="dxa" w:w="18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03"/>
          </w:tcPr>
          <w:p>
            <w:pPr>
              <w:spacing w:after="0"/>
              <w:jc w:val="left"/>
            </w:pPr>
            <w:r>
              <w:rPr>
                <w:sz w:val="16"/>
              </w:rPr>
              <w:t>Emergency</w:t>
            </w:r>
          </w:p>
        </w:tc>
        <w:tc>
          <w:tcPr>
            <w:tcW w:type="dxa" w:w="1969"/>
          </w:tcPr>
          <w:p>
            <w:pPr>
              <w:spacing w:after="0"/>
              <w:jc w:val="left"/>
            </w:pPr>
            <w:r>
              <w:rPr>
                <w:sz w:val="16"/>
              </w:rPr>
              <w:t>FLOODING</w:t>
            </w:r>
          </w:p>
        </w:tc>
        <w:tc>
          <w:tcPr>
            <w:tcW w:type="dxa" w:w="3071"/>
          </w:tcPr>
          <w:p>
            <w:pPr>
              <w:spacing w:after="0"/>
              <w:jc w:val="left"/>
            </w:pPr>
            <w:r>
              <w:rPr>
                <w:sz w:val="16"/>
              </w:rPr>
              <w:t>Inland Flooding (primary); also designated: Strong Wind, Tornado</w:t>
            </w:r>
          </w:p>
        </w:tc>
        <w:tc>
          <w:tcPr>
            <w:tcW w:type="dxa" w:w="1982"/>
          </w:tcPr>
          <w:p>
            <w:pPr>
              <w:spacing w:after="0"/>
              <w:jc w:val="right"/>
            </w:pPr>
            <w:r>
              <w:rPr>
                <w:sz w:val="16"/>
              </w:rPr>
              <w:t>not yet in FEMA's PA summaries (they cover declarations through 2026-06-30)</w:t>
            </w:r>
          </w:p>
        </w:tc>
        <w:tc>
          <w:tcPr>
            <w:tcW w:type="dxa" w:w="1898"/>
          </w:tcPr>
          <w:p>
            <w:pPr>
              <w:spacing w:after="0"/>
              <w:jc w:val="left"/>
            </w:pPr>
            <w:r>
              <w:rPr>
                <w:sz w:val="16"/>
              </w:rPr>
              <w:t>new since last plan; within last 5 years</w:t>
            </w:r>
          </w:p>
        </w:tc>
        <w:tc>
          <w:tcPr>
            <w:tcW w:type="dxa" w:w="879"/>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03"/>
          </w:tcPr>
          <w:p>
            <w:pPr>
              <w:spacing w:after="0"/>
              <w:jc w:val="left"/>
            </w:pPr>
            <w:r>
              <w:rPr>
                <w:sz w:val="16"/>
              </w:rPr>
              <w:t>Major disaster</w:t>
            </w:r>
          </w:p>
        </w:tc>
        <w:tc>
          <w:tcPr>
            <w:tcW w:type="dxa" w:w="1969"/>
          </w:tcPr>
          <w:p>
            <w:pPr>
              <w:spacing w:after="0"/>
              <w:jc w:val="left"/>
            </w:pPr>
            <w:r>
              <w:rPr>
                <w:sz w:val="16"/>
              </w:rPr>
              <w:t>SEVERE STORMS, STRAIGHT-LINE WINDS, AND FLOODING</w:t>
            </w:r>
          </w:p>
        </w:tc>
        <w:tc>
          <w:tcPr>
            <w:tcW w:type="dxa" w:w="3071"/>
          </w:tcPr>
          <w:p>
            <w:pPr>
              <w:spacing w:after="0"/>
              <w:jc w:val="left"/>
            </w:pPr>
            <w:r>
              <w:rPr>
                <w:sz w:val="16"/>
              </w:rPr>
              <w:t>Inland Flooding (primary); also designated: Strong Wind</w:t>
            </w:r>
          </w:p>
        </w:tc>
        <w:tc>
          <w:tcPr>
            <w:tcW w:type="dxa" w:w="1982"/>
          </w:tcPr>
          <w:p>
            <w:pPr>
              <w:spacing w:after="0"/>
              <w:jc w:val="right"/>
            </w:pPr>
            <w:r>
              <w:rPr>
                <w:sz w:val="16"/>
              </w:rPr>
              <w:t>$91,375.19</w:t>
            </w:r>
          </w:p>
        </w:tc>
        <w:tc>
          <w:tcPr>
            <w:tcW w:type="dxa" w:w="1898"/>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03"/>
          </w:tcPr>
          <w:p>
            <w:pPr>
              <w:spacing w:after="0"/>
              <w:jc w:val="left"/>
            </w:pPr>
            <w:r>
              <w:rPr>
                <w:sz w:val="16"/>
              </w:rPr>
              <w:t>Major disaster</w:t>
            </w:r>
          </w:p>
        </w:tc>
        <w:tc>
          <w:tcPr>
            <w:tcW w:type="dxa" w:w="1969"/>
          </w:tcPr>
          <w:p>
            <w:pPr>
              <w:spacing w:after="0"/>
              <w:jc w:val="left"/>
            </w:pPr>
            <w:r>
              <w:rPr>
                <w:sz w:val="16"/>
              </w:rPr>
              <w:t>SEVERE WINTER STORMS</w:t>
            </w:r>
          </w:p>
        </w:tc>
        <w:tc>
          <w:tcPr>
            <w:tcW w:type="dxa" w:w="3071"/>
          </w:tcPr>
          <w:p>
            <w:pPr>
              <w:spacing w:after="0"/>
              <w:jc w:val="left"/>
            </w:pPr>
            <w:r>
              <w:rPr>
                <w:sz w:val="16"/>
              </w:rPr>
              <w:t>Ice Storm</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03"/>
          </w:tcPr>
          <w:p>
            <w:pPr>
              <w:spacing w:after="0"/>
              <w:jc w:val="left"/>
            </w:pPr>
            <w:r>
              <w:rPr>
                <w:sz w:val="16"/>
              </w:rPr>
              <w:t>Emergency</w:t>
            </w:r>
          </w:p>
        </w:tc>
        <w:tc>
          <w:tcPr>
            <w:tcW w:type="dxa" w:w="1969"/>
          </w:tcPr>
          <w:p>
            <w:pPr>
              <w:spacing w:after="0"/>
              <w:jc w:val="left"/>
            </w:pPr>
            <w:r>
              <w:rPr>
                <w:sz w:val="16"/>
              </w:rPr>
              <w:t>SEVERE WINTER STORM</w:t>
            </w:r>
          </w:p>
        </w:tc>
        <w:tc>
          <w:tcPr>
            <w:tcW w:type="dxa" w:w="3071"/>
          </w:tcPr>
          <w:p>
            <w:pPr>
              <w:spacing w:after="0"/>
              <w:jc w:val="left"/>
            </w:pPr>
            <w:r>
              <w:rPr>
                <w:sz w:val="16"/>
              </w:rPr>
              <w:t>Ice Storm</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03"/>
          </w:tcPr>
          <w:p>
            <w:pPr>
              <w:spacing w:after="0"/>
              <w:jc w:val="left"/>
            </w:pPr>
            <w:r>
              <w:rPr>
                <w:sz w:val="16"/>
              </w:rPr>
              <w:t>Major disaster</w:t>
            </w:r>
          </w:p>
        </w:tc>
        <w:tc>
          <w:tcPr>
            <w:tcW w:type="dxa" w:w="1969"/>
          </w:tcPr>
          <w:p>
            <w:pPr>
              <w:spacing w:after="0"/>
              <w:jc w:val="left"/>
            </w:pPr>
            <w:r>
              <w:rPr>
                <w:sz w:val="16"/>
              </w:rPr>
              <w:t>COVID-19 PANDEMIC</w:t>
            </w:r>
          </w:p>
        </w:tc>
        <w:tc>
          <w:tcPr>
            <w:tcW w:type="dxa" w:w="3071"/>
          </w:tcPr>
          <w:p>
            <w:pPr>
              <w:spacing w:after="0"/>
              <w:jc w:val="left"/>
            </w:pPr>
            <w:r>
              <w:rPr>
                <w:sz w:val="16"/>
              </w:rPr>
              <w:t>Non-natural, not counted</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03"/>
          </w:tcPr>
          <w:p>
            <w:pPr>
              <w:spacing w:after="0"/>
              <w:jc w:val="left"/>
            </w:pPr>
            <w:r>
              <w:rPr>
                <w:sz w:val="16"/>
              </w:rPr>
              <w:t>Emergency</w:t>
            </w:r>
          </w:p>
        </w:tc>
        <w:tc>
          <w:tcPr>
            <w:tcW w:type="dxa" w:w="1969"/>
          </w:tcPr>
          <w:p>
            <w:pPr>
              <w:spacing w:after="0"/>
              <w:jc w:val="left"/>
            </w:pPr>
            <w:r>
              <w:rPr>
                <w:sz w:val="16"/>
              </w:rPr>
              <w:t>COVID-19</w:t>
            </w:r>
          </w:p>
        </w:tc>
        <w:tc>
          <w:tcPr>
            <w:tcW w:type="dxa" w:w="3071"/>
          </w:tcPr>
          <w:p>
            <w:pPr>
              <w:spacing w:after="0"/>
              <w:jc w:val="left"/>
            </w:pPr>
            <w:r>
              <w:rPr>
                <w:sz w:val="16"/>
              </w:rPr>
              <w:t>Non-natural, not counted</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03"/>
          </w:tcPr>
          <w:p>
            <w:pPr>
              <w:spacing w:after="0"/>
              <w:jc w:val="left"/>
            </w:pPr>
            <w:r>
              <w:rPr>
                <w:sz w:val="16"/>
              </w:rPr>
              <w:t>Major disaster</w:t>
            </w:r>
          </w:p>
        </w:tc>
        <w:tc>
          <w:tcPr>
            <w:tcW w:type="dxa" w:w="1969"/>
          </w:tcPr>
          <w:p>
            <w:pPr>
              <w:spacing w:after="0"/>
              <w:jc w:val="left"/>
            </w:pPr>
            <w:r>
              <w:rPr>
                <w:sz w:val="16"/>
              </w:rPr>
              <w:t>SEVERE STORMS AND FLOODING</w:t>
            </w:r>
          </w:p>
        </w:tc>
        <w:tc>
          <w:tcPr>
            <w:tcW w:type="dxa" w:w="3071"/>
          </w:tcPr>
          <w:p>
            <w:pPr>
              <w:spacing w:after="0"/>
              <w:jc w:val="left"/>
            </w:pPr>
            <w:r>
              <w:rPr>
                <w:sz w:val="16"/>
              </w:rPr>
              <w:t>Inland Flooding</w:t>
            </w:r>
          </w:p>
        </w:tc>
        <w:tc>
          <w:tcPr>
            <w:tcW w:type="dxa" w:w="1982"/>
          </w:tcPr>
          <w:p>
            <w:pPr>
              <w:spacing w:after="0"/>
              <w:jc w:val="right"/>
            </w:pPr>
            <w:r>
              <w:rPr>
                <w:sz w:val="16"/>
              </w:rPr>
              <w:t>$1,171,195.69</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03"/>
          </w:tcPr>
          <w:p>
            <w:pPr>
              <w:spacing w:after="0"/>
              <w:jc w:val="left"/>
            </w:pPr>
            <w:r>
              <w:rPr>
                <w:sz w:val="16"/>
              </w:rPr>
              <w:t>Major disaster</w:t>
            </w:r>
          </w:p>
        </w:tc>
        <w:tc>
          <w:tcPr>
            <w:tcW w:type="dxa" w:w="1969"/>
          </w:tcPr>
          <w:p>
            <w:pPr>
              <w:spacing w:after="0"/>
              <w:jc w:val="left"/>
            </w:pPr>
            <w:r>
              <w:rPr>
                <w:sz w:val="16"/>
              </w:rPr>
              <w:t>SEVERE STORMS, TORNADOES, STRAIGHT-LINE WINDS AND FLOODING</w:t>
            </w:r>
          </w:p>
        </w:tc>
        <w:tc>
          <w:tcPr>
            <w:tcW w:type="dxa" w:w="3071"/>
          </w:tcPr>
          <w:p>
            <w:pPr>
              <w:spacing w:after="0"/>
              <w:jc w:val="left"/>
            </w:pPr>
            <w:r>
              <w:rPr>
                <w:sz w:val="16"/>
              </w:rPr>
              <w:t>Inland Flooding; Strong Wind; Tornado</w:t>
            </w:r>
          </w:p>
        </w:tc>
        <w:tc>
          <w:tcPr>
            <w:tcW w:type="dxa" w:w="1982"/>
          </w:tcPr>
          <w:p>
            <w:pPr>
              <w:spacing w:after="0"/>
              <w:jc w:val="right"/>
            </w:pPr>
            <w:r>
              <w:rPr>
                <w:sz w:val="16"/>
              </w:rPr>
              <w:t>$90,302</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03"/>
          </w:tcPr>
          <w:p>
            <w:pPr>
              <w:spacing w:after="0"/>
              <w:jc w:val="left"/>
            </w:pPr>
            <w:r>
              <w:rPr>
                <w:sz w:val="16"/>
              </w:rPr>
              <w:t>Major disaster</w:t>
            </w:r>
          </w:p>
        </w:tc>
        <w:tc>
          <w:tcPr>
            <w:tcW w:type="dxa" w:w="1969"/>
          </w:tcPr>
          <w:p>
            <w:pPr>
              <w:spacing w:after="0"/>
              <w:jc w:val="left"/>
            </w:pPr>
            <w:r>
              <w:rPr>
                <w:sz w:val="16"/>
              </w:rPr>
              <w:t>WILDFIRES</w:t>
            </w:r>
          </w:p>
        </w:tc>
        <w:tc>
          <w:tcPr>
            <w:tcW w:type="dxa" w:w="3071"/>
          </w:tcPr>
          <w:p>
            <w:pPr>
              <w:spacing w:after="0"/>
              <w:jc w:val="left"/>
            </w:pPr>
            <w:r>
              <w:rPr>
                <w:sz w:val="16"/>
              </w:rPr>
              <w:t>Wildfire</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03"/>
          </w:tcPr>
          <w:p>
            <w:pPr>
              <w:spacing w:after="0"/>
              <w:jc w:val="left"/>
            </w:pPr>
            <w:r>
              <w:rPr>
                <w:sz w:val="16"/>
              </w:rPr>
              <w:t>Emergency</w:t>
            </w:r>
          </w:p>
        </w:tc>
        <w:tc>
          <w:tcPr>
            <w:tcW w:type="dxa" w:w="1969"/>
          </w:tcPr>
          <w:p>
            <w:pPr>
              <w:spacing w:after="0"/>
              <w:jc w:val="left"/>
            </w:pPr>
            <w:r>
              <w:rPr>
                <w:sz w:val="16"/>
              </w:rPr>
              <w:t>WILDFIRES</w:t>
            </w:r>
          </w:p>
        </w:tc>
        <w:tc>
          <w:tcPr>
            <w:tcW w:type="dxa" w:w="3071"/>
          </w:tcPr>
          <w:p>
            <w:pPr>
              <w:spacing w:after="0"/>
              <w:jc w:val="left"/>
            </w:pPr>
            <w:r>
              <w:rPr>
                <w:sz w:val="16"/>
              </w:rPr>
              <w:t>Wildfire</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03"/>
          </w:tcPr>
          <w:p>
            <w:pPr>
              <w:spacing w:after="0"/>
              <w:jc w:val="left"/>
            </w:pPr>
            <w:r>
              <w:rPr>
                <w:sz w:val="16"/>
              </w:rPr>
              <w:t>Major disaster</w:t>
            </w:r>
          </w:p>
        </w:tc>
        <w:tc>
          <w:tcPr>
            <w:tcW w:type="dxa" w:w="1969"/>
          </w:tcPr>
          <w:p>
            <w:pPr>
              <w:spacing w:after="0"/>
              <w:jc w:val="left"/>
            </w:pPr>
            <w:r>
              <w:rPr>
                <w:sz w:val="16"/>
              </w:rPr>
              <w:t>SEVERE STORMS, TORNADOES, AND FLOODING</w:t>
            </w:r>
          </w:p>
        </w:tc>
        <w:tc>
          <w:tcPr>
            <w:tcW w:type="dxa" w:w="3071"/>
          </w:tcPr>
          <w:p>
            <w:pPr>
              <w:spacing w:after="0"/>
              <w:jc w:val="left"/>
            </w:pPr>
            <w:r>
              <w:rPr>
                <w:sz w:val="16"/>
              </w:rPr>
              <w:t>Inland Flooding; Tornado</w:t>
            </w:r>
          </w:p>
        </w:tc>
        <w:tc>
          <w:tcPr>
            <w:tcW w:type="dxa" w:w="1982"/>
          </w:tcPr>
          <w:p>
            <w:pPr>
              <w:spacing w:after="0"/>
              <w:jc w:val="right"/>
            </w:pPr>
            <w:r>
              <w:rPr>
                <w:sz w:val="16"/>
              </w:rPr>
              <w:t>$464,014.31</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03"/>
          </w:tcPr>
          <w:p>
            <w:pPr>
              <w:spacing w:after="0"/>
              <w:jc w:val="left"/>
            </w:pPr>
            <w:r>
              <w:rPr>
                <w:sz w:val="16"/>
              </w:rPr>
              <w:t>Major disaster</w:t>
            </w:r>
          </w:p>
        </w:tc>
        <w:tc>
          <w:tcPr>
            <w:tcW w:type="dxa" w:w="1969"/>
          </w:tcPr>
          <w:p>
            <w:pPr>
              <w:spacing w:after="0"/>
              <w:jc w:val="left"/>
            </w:pPr>
            <w:r>
              <w:rPr>
                <w:sz w:val="16"/>
              </w:rPr>
              <w:t>EXTREME WILDFIRE THREAT</w:t>
            </w:r>
          </w:p>
        </w:tc>
        <w:tc>
          <w:tcPr>
            <w:tcW w:type="dxa" w:w="3071"/>
          </w:tcPr>
          <w:p>
            <w:pPr>
              <w:spacing w:after="0"/>
              <w:jc w:val="left"/>
            </w:pPr>
            <w:r>
              <w:rPr>
                <w:sz w:val="16"/>
              </w:rPr>
              <w:t>Wildfire</w:t>
            </w:r>
          </w:p>
        </w:tc>
        <w:tc>
          <w:tcPr>
            <w:tcW w:type="dxa" w:w="1982"/>
          </w:tcPr>
          <w:p>
            <w:pPr>
              <w:spacing w:after="0"/>
              <w:jc w:val="right"/>
            </w:pPr>
            <w:r>
              <w:rPr>
                <w:sz w:val="16"/>
              </w:rPr>
              <w:t>$2,273.51</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03"/>
          </w:tcPr>
          <w:p>
            <w:pPr>
              <w:spacing w:after="0"/>
              <w:jc w:val="left"/>
            </w:pPr>
            <w:r>
              <w:rPr>
                <w:sz w:val="16"/>
              </w:rPr>
              <w:t>Major disaster</w:t>
            </w:r>
          </w:p>
        </w:tc>
        <w:tc>
          <w:tcPr>
            <w:tcW w:type="dxa" w:w="1969"/>
          </w:tcPr>
          <w:p>
            <w:pPr>
              <w:spacing w:after="0"/>
              <w:jc w:val="left"/>
            </w:pPr>
            <w:r>
              <w:rPr>
                <w:sz w:val="16"/>
              </w:rPr>
              <w:t>HURRICANE RITA</w:t>
            </w:r>
          </w:p>
        </w:tc>
        <w:tc>
          <w:tcPr>
            <w:tcW w:type="dxa" w:w="3071"/>
          </w:tcPr>
          <w:p>
            <w:pPr>
              <w:spacing w:after="0"/>
              <w:jc w:val="left"/>
            </w:pPr>
            <w:r>
              <w:rPr>
                <w:sz w:val="16"/>
              </w:rPr>
              <w:t>Hurricane: evacuation support (county designated for sheltering evacuees, no Individual Assistance), not a local hazard event; not counted</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03"/>
          </w:tcPr>
          <w:p>
            <w:pPr>
              <w:spacing w:after="0"/>
              <w:jc w:val="left"/>
            </w:pPr>
            <w:r>
              <w:rPr>
                <w:sz w:val="16"/>
              </w:rPr>
              <w:t>Emergency</w:t>
            </w:r>
          </w:p>
        </w:tc>
        <w:tc>
          <w:tcPr>
            <w:tcW w:type="dxa" w:w="1969"/>
          </w:tcPr>
          <w:p>
            <w:pPr>
              <w:spacing w:after="0"/>
              <w:jc w:val="left"/>
            </w:pPr>
            <w:r>
              <w:rPr>
                <w:sz w:val="16"/>
              </w:rPr>
              <w:t>HURRICANE RITA</w:t>
            </w:r>
          </w:p>
        </w:tc>
        <w:tc>
          <w:tcPr>
            <w:tcW w:type="dxa" w:w="3071"/>
          </w:tcPr>
          <w:p>
            <w:pPr>
              <w:spacing w:after="0"/>
              <w:jc w:val="left"/>
            </w:pPr>
            <w:r>
              <w:rPr>
                <w:sz w:val="16"/>
              </w:rPr>
              <w:t>Hurricane: evacuation support (county designated for sheltering evacuees, no Individual Assistance), not a local hazard event; not counted</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03"/>
          </w:tcPr>
          <w:p>
            <w:pPr>
              <w:spacing w:after="0"/>
              <w:jc w:val="left"/>
            </w:pPr>
            <w:r>
              <w:rPr>
                <w:sz w:val="16"/>
              </w:rPr>
              <w:t>Emergency</w:t>
            </w:r>
          </w:p>
        </w:tc>
        <w:tc>
          <w:tcPr>
            <w:tcW w:type="dxa" w:w="1969"/>
          </w:tcPr>
          <w:p>
            <w:pPr>
              <w:spacing w:after="0"/>
              <w:jc w:val="left"/>
            </w:pPr>
            <w:r>
              <w:rPr>
                <w:sz w:val="16"/>
              </w:rPr>
              <w:t>HURRICANE KATRINA EVACUATION</w:t>
            </w:r>
          </w:p>
        </w:tc>
        <w:tc>
          <w:tcPr>
            <w:tcW w:type="dxa" w:w="3071"/>
          </w:tcPr>
          <w:p>
            <w:pPr>
              <w:spacing w:after="0"/>
              <w:jc w:val="left"/>
            </w:pPr>
            <w:r>
              <w:rPr>
                <w:sz w:val="16"/>
              </w:rPr>
              <w:t>Hurricane: evacuation support, not a local hazard event; not counted</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03"/>
          </w:tcPr>
          <w:p>
            <w:pPr>
              <w:spacing w:after="0"/>
              <w:jc w:val="left"/>
            </w:pPr>
            <w:r>
              <w:rPr>
                <w:sz w:val="16"/>
              </w:rPr>
              <w:t>Emergency</w:t>
            </w:r>
          </w:p>
        </w:tc>
        <w:tc>
          <w:tcPr>
            <w:tcW w:type="dxa" w:w="1969"/>
          </w:tcPr>
          <w:p>
            <w:pPr>
              <w:spacing w:after="0"/>
              <w:jc w:val="left"/>
            </w:pPr>
            <w:r>
              <w:rPr>
                <w:sz w:val="16"/>
              </w:rPr>
              <w:t>EXTREME FIRE HAZARDS</w:t>
            </w:r>
          </w:p>
        </w:tc>
        <w:tc>
          <w:tcPr>
            <w:tcW w:type="dxa" w:w="3071"/>
          </w:tcPr>
          <w:p>
            <w:pPr>
              <w:spacing w:after="0"/>
              <w:jc w:val="left"/>
            </w:pPr>
            <w:r>
              <w:rPr>
                <w:sz w:val="16"/>
              </w:rPr>
              <w:t>Wildfire</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03"/>
          </w:tcPr>
          <w:p>
            <w:pPr>
              <w:spacing w:after="0"/>
              <w:jc w:val="left"/>
            </w:pPr>
            <w:r>
              <w:rPr>
                <w:sz w:val="16"/>
              </w:rPr>
              <w:t>Major disaster</w:t>
            </w:r>
          </w:p>
        </w:tc>
        <w:tc>
          <w:tcPr>
            <w:tcW w:type="dxa" w:w="1969"/>
          </w:tcPr>
          <w:p>
            <w:pPr>
              <w:spacing w:after="0"/>
              <w:jc w:val="left"/>
            </w:pPr>
            <w:r>
              <w:rPr>
                <w:sz w:val="16"/>
              </w:rPr>
              <w:t>TROPICAL STORM CHARLEY</w:t>
            </w:r>
          </w:p>
        </w:tc>
        <w:tc>
          <w:tcPr>
            <w:tcW w:type="dxa" w:w="3071"/>
          </w:tcPr>
          <w:p>
            <w:pPr>
              <w:spacing w:after="0"/>
              <w:jc w:val="left"/>
            </w:pPr>
            <w:r>
              <w:rPr>
                <w:sz w:val="16"/>
              </w:rPr>
              <w:t>Hurricane; Inland Flooding</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03"/>
          </w:tcPr>
          <w:p>
            <w:pPr>
              <w:spacing w:after="0"/>
              <w:jc w:val="left"/>
            </w:pPr>
            <w:r>
              <w:rPr>
                <w:sz w:val="16"/>
              </w:rPr>
              <w:t>Major disaster</w:t>
            </w:r>
          </w:p>
        </w:tc>
        <w:tc>
          <w:tcPr>
            <w:tcW w:type="dxa" w:w="1969"/>
          </w:tcPr>
          <w:p>
            <w:pPr>
              <w:spacing w:after="0"/>
              <w:jc w:val="left"/>
            </w:pPr>
            <w:r>
              <w:rPr>
                <w:sz w:val="16"/>
              </w:rPr>
              <w:t>SEVERE STORMS AND FLOODING</w:t>
            </w:r>
          </w:p>
        </w:tc>
        <w:tc>
          <w:tcPr>
            <w:tcW w:type="dxa" w:w="3071"/>
          </w:tcPr>
          <w:p>
            <w:pPr>
              <w:spacing w:after="0"/>
              <w:jc w:val="left"/>
            </w:pPr>
            <w:r>
              <w:rPr>
                <w:sz w:val="16"/>
              </w:rPr>
              <w:t>Inland Flooding</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03"/>
          </w:tcPr>
          <w:p>
            <w:pPr>
              <w:spacing w:after="0"/>
              <w:jc w:val="left"/>
            </w:pPr>
            <w:r>
              <w:rPr>
                <w:sz w:val="16"/>
              </w:rPr>
              <w:t>Emergency</w:t>
            </w:r>
          </w:p>
        </w:tc>
        <w:tc>
          <w:tcPr>
            <w:tcW w:type="dxa" w:w="1969"/>
          </w:tcPr>
          <w:p>
            <w:pPr>
              <w:spacing w:after="0"/>
              <w:jc w:val="left"/>
            </w:pPr>
            <w:r>
              <w:rPr>
                <w:sz w:val="16"/>
              </w:rPr>
              <w:t>EXTREME FIRE HAZARD</w:t>
            </w:r>
          </w:p>
        </w:tc>
        <w:tc>
          <w:tcPr>
            <w:tcW w:type="dxa" w:w="3071"/>
          </w:tcPr>
          <w:p>
            <w:pPr>
              <w:spacing w:after="0"/>
              <w:jc w:val="left"/>
            </w:pPr>
            <w:r>
              <w:rPr>
                <w:sz w:val="16"/>
              </w:rPr>
              <w:t>Drought (primary); also designated: Wildfire</w:t>
            </w:r>
          </w:p>
        </w:tc>
        <w:tc>
          <w:tcPr>
            <w:tcW w:type="dxa" w:w="1982"/>
          </w:tcPr>
          <w:p>
            <w:pPr>
              <w:spacing w:after="0"/>
              <w:jc w:val="right"/>
            </w:pPr>
            <w:r>
              <w:rPr>
                <w:sz w:val="16"/>
              </w:rPr>
              <w:t>none found</w:t>
            </w:r>
          </w:p>
        </w:tc>
        <w:tc>
          <w:tcPr>
            <w:tcW w:type="dxa" w:w="1898"/>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107</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119</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1"/>
        <w:gridCol w:w="3693"/>
        <w:gridCol w:w="1177"/>
        <w:gridCol w:w="1986"/>
        <w:gridCol w:w="1119"/>
        <w:gridCol w:w="26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1"/>
            <w:shd w:val="clear" w:color="auto" w:fill="E8E8E8"/>
          </w:tcPr>
          <w:p>
            <w:pPr>
              <w:spacing w:after="0"/>
              <w:jc w:val="left"/>
            </w:pPr>
            <w:r>
              <w:rPr>
                <w:b/>
                <w:sz w:val="16"/>
              </w:rPr>
              <w:t>Magnitude or extent</w:t>
            </w:r>
          </w:p>
        </w:tc>
        <w:tc>
          <w:tcPr>
            <w:tcW w:type="dxa" w:w="36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6"/>
            <w:shd w:val="clear" w:color="auto" w:fill="E8E8E8"/>
          </w:tcPr>
          <w:p>
            <w:pPr>
              <w:spacing w:after="0"/>
              <w:jc w:val="left"/>
            </w:pPr>
            <w:r>
              <w:rPr>
                <w:b/>
                <w:sz w:val="16"/>
              </w:rPr>
              <w:t>Location</w:t>
            </w:r>
          </w:p>
        </w:tc>
        <w:tc>
          <w:tcPr>
            <w:tcW w:type="dxa" w:w="1119"/>
            <w:shd w:val="clear" w:color="auto" w:fill="E8E8E8"/>
          </w:tcPr>
          <w:p>
            <w:pPr>
              <w:spacing w:after="0"/>
              <w:jc w:val="left"/>
            </w:pPr>
            <w:r>
              <w:rPr>
                <w:b/>
                <w:sz w:val="16"/>
              </w:rPr>
              <w:t>Flags</w:t>
            </w:r>
          </w:p>
        </w:tc>
        <w:tc>
          <w:tcPr>
            <w:tcW w:type="dxa" w:w="26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2026-04-29</w:t>
            </w:r>
          </w:p>
        </w:tc>
        <w:tc>
          <w:tcPr>
            <w:tcW w:type="dxa" w:w="1215"/>
          </w:tcPr>
          <w:p>
            <w:pPr>
              <w:spacing w:after="0"/>
              <w:jc w:val="left"/>
            </w:pPr>
            <w:r>
              <w:rPr>
                <w:sz w:val="16"/>
              </w:rPr>
              <w:t>Hail</w:t>
            </w:r>
          </w:p>
        </w:tc>
        <w:tc>
          <w:tcPr>
            <w:tcW w:type="dxa" w:w="1241"/>
          </w:tcPr>
          <w:p>
            <w:pPr>
              <w:spacing w:after="0"/>
              <w:jc w:val="left"/>
            </w:pPr>
            <w:r>
              <w:rPr>
                <w:sz w:val="16"/>
              </w:rPr>
              <w:t>5 in</w:t>
            </w:r>
          </w:p>
        </w:tc>
        <w:tc>
          <w:tcPr>
            <w:tcW w:type="dxa" w:w="3693"/>
          </w:tcPr>
          <w:p>
            <w:pPr>
              <w:spacing w:after="0"/>
              <w:jc w:val="left"/>
            </w:pPr>
            <w:r>
              <w:rPr>
                <w:sz w:val="16"/>
              </w:rPr>
              <w:t>$0 property; $0 crops (2026 dollars)</w:t>
            </w:r>
          </w:p>
        </w:tc>
        <w:tc>
          <w:tcPr>
            <w:tcW w:type="dxa" w:w="1177"/>
          </w:tcPr>
          <w:p>
            <w:pPr>
              <w:spacing w:after="0"/>
              <w:jc w:val="right"/>
            </w:pPr>
            <w:r>
              <w:rPr>
                <w:sz w:val="16"/>
              </w:rPr>
              <w:t>0, 0</w:t>
            </w:r>
          </w:p>
        </w:tc>
        <w:tc>
          <w:tcPr>
            <w:tcW w:type="dxa" w:w="1986"/>
          </w:tcPr>
          <w:p>
            <w:pPr>
              <w:spacing w:after="0"/>
              <w:jc w:val="left"/>
            </w:pPr>
            <w:r>
              <w:rPr>
                <w:sz w:val="16"/>
              </w:rPr>
              <w:t>CAMP WOOD</w:t>
            </w:r>
          </w:p>
        </w:tc>
        <w:tc>
          <w:tcPr>
            <w:tcW w:type="dxa" w:w="1119"/>
          </w:tcPr>
          <w:p>
            <w:pPr>
              <w:spacing w:after="0"/>
              <w:jc w:val="left"/>
            </w:pPr>
            <w:r>
              <w:rPr>
                <w:sz w:val="16"/>
              </w:rPr>
              <w:t>new since last plan; within last 5 years</w:t>
            </w:r>
          </w:p>
        </w:tc>
        <w:tc>
          <w:tcPr>
            <w:tcW w:type="dxa" w:w="2643"/>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241"/>
          </w:tcPr>
          <w:p>
            <w:pPr>
              <w:spacing w:after="0"/>
              <w:jc w:val="left"/>
            </w:pPr>
          </w:p>
        </w:tc>
        <w:tc>
          <w:tcPr>
            <w:tcW w:type="dxa" w:w="3693"/>
          </w:tcPr>
          <w:p>
            <w:pPr>
              <w:spacing w:after="0"/>
              <w:jc w:val="left"/>
            </w:pPr>
            <w:r>
              <w:rPr>
                <w:sz w:val="16"/>
              </w:rPr>
              <w:t>$0 property; $0 crops, reported for the zone (2024 dollars)</w:t>
            </w:r>
          </w:p>
        </w:tc>
        <w:tc>
          <w:tcPr>
            <w:tcW w:type="dxa" w:w="1177"/>
          </w:tcPr>
          <w:p>
            <w:pPr>
              <w:spacing w:after="0"/>
              <w:jc w:val="right"/>
            </w:pPr>
            <w:r>
              <w:rPr>
                <w:sz w:val="16"/>
              </w:rPr>
              <w:t>0, 0</w:t>
            </w:r>
          </w:p>
        </w:tc>
        <w:tc>
          <w:tcPr>
            <w:tcW w:type="dxa" w:w="1986"/>
          </w:tcPr>
          <w:p>
            <w:pPr>
              <w:spacing w:after="0"/>
              <w:jc w:val="left"/>
            </w:pPr>
            <w:r>
              <w:rPr>
                <w:sz w:val="16"/>
              </w:rPr>
              <w:t>NWS zone TXZ184 (EDWARDS), zone-level: may include parts of neighboring counties</w:t>
            </w:r>
          </w:p>
        </w:tc>
        <w:tc>
          <w:tcPr>
            <w:tcW w:type="dxa" w:w="1119"/>
          </w:tcPr>
          <w:p>
            <w:pPr>
              <w:spacing w:after="0"/>
              <w:jc w:val="left"/>
            </w:pPr>
            <w:r>
              <w:rPr>
                <w:sz w:val="16"/>
              </w:rPr>
              <w:t>within last 5 years</w:t>
            </w:r>
          </w:p>
        </w:tc>
        <w:tc>
          <w:tcPr>
            <w:tcW w:type="dxa" w:w="26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2023-08-06</w:t>
            </w:r>
          </w:p>
        </w:tc>
        <w:tc>
          <w:tcPr>
            <w:tcW w:type="dxa" w:w="1215"/>
          </w:tcPr>
          <w:p>
            <w:pPr>
              <w:spacing w:after="0"/>
              <w:jc w:val="left"/>
            </w:pPr>
            <w:r>
              <w:rPr>
                <w:sz w:val="16"/>
              </w:rPr>
              <w:t>Excessive Heat</w:t>
            </w:r>
          </w:p>
        </w:tc>
        <w:tc>
          <w:tcPr>
            <w:tcW w:type="dxa" w:w="1241"/>
          </w:tcPr>
          <w:p>
            <w:pPr>
              <w:spacing w:after="0"/>
              <w:jc w:val="left"/>
            </w:pPr>
          </w:p>
        </w:tc>
        <w:tc>
          <w:tcPr>
            <w:tcW w:type="dxa" w:w="3693"/>
          </w:tcPr>
          <w:p>
            <w:pPr>
              <w:spacing w:after="0"/>
              <w:jc w:val="left"/>
            </w:pPr>
            <w:r>
              <w:rPr>
                <w:sz w:val="16"/>
              </w:rPr>
              <w:t>$0 property; $0 crops, reported for the zone (2023 dollars)</w:t>
            </w:r>
          </w:p>
        </w:tc>
        <w:tc>
          <w:tcPr>
            <w:tcW w:type="dxa" w:w="1177"/>
          </w:tcPr>
          <w:p>
            <w:pPr>
              <w:spacing w:after="0"/>
              <w:jc w:val="right"/>
            </w:pPr>
            <w:r>
              <w:rPr>
                <w:sz w:val="16"/>
              </w:rPr>
              <w:t>0, 0</w:t>
            </w:r>
          </w:p>
        </w:tc>
        <w:tc>
          <w:tcPr>
            <w:tcW w:type="dxa" w:w="1986"/>
          </w:tcPr>
          <w:p>
            <w:pPr>
              <w:spacing w:after="0"/>
              <w:jc w:val="left"/>
            </w:pPr>
            <w:r>
              <w:rPr>
                <w:sz w:val="16"/>
              </w:rPr>
              <w:t>NWS zone TXZ184 (EDWARDS), zone-level: may include parts of neighboring counties</w:t>
            </w:r>
          </w:p>
        </w:tc>
        <w:tc>
          <w:tcPr>
            <w:tcW w:type="dxa" w:w="1119"/>
          </w:tcPr>
          <w:p>
            <w:pPr>
              <w:spacing w:after="0"/>
              <w:jc w:val="left"/>
            </w:pPr>
            <w:r>
              <w:rPr>
                <w:sz w:val="16"/>
              </w:rPr>
              <w:t>within last 5 years</w:t>
            </w:r>
          </w:p>
        </w:tc>
        <w:tc>
          <w:tcPr>
            <w:tcW w:type="dxa" w:w="2643"/>
          </w:tcPr>
          <w:p>
            <w:pPr>
              <w:spacing w:after="0"/>
              <w:jc w:val="left"/>
            </w:pPr>
            <w:r>
              <w:rPr>
                <w:sz w:val="16"/>
              </w:rPr>
              <w:t>B1-c worst recorded: Excessive Heat, Heat</w:t>
            </w:r>
          </w:p>
        </w:tc>
      </w:tr>
      <w:tr>
        <w:trPr>
          <w:cantSplit/>
        </w:trPr>
        <w:tc>
          <w:tcPr>
            <w:tcW w:type="dxa" w:w="1037"/>
          </w:tcPr>
          <w:p>
            <w:pPr>
              <w:spacing w:after="0"/>
              <w:jc w:val="left"/>
            </w:pPr>
            <w:r>
              <w:rPr>
                <w:sz w:val="16"/>
              </w:rPr>
              <w:t>2016-05-26</w:t>
            </w:r>
          </w:p>
        </w:tc>
        <w:tc>
          <w:tcPr>
            <w:tcW w:type="dxa" w:w="1215"/>
          </w:tcPr>
          <w:p>
            <w:pPr>
              <w:spacing w:after="0"/>
              <w:jc w:val="left"/>
            </w:pPr>
            <w:r>
              <w:rPr>
                <w:sz w:val="16"/>
              </w:rPr>
              <w:t>Thunderstorm Wind</w:t>
            </w:r>
          </w:p>
        </w:tc>
        <w:tc>
          <w:tcPr>
            <w:tcW w:type="dxa" w:w="1241"/>
          </w:tcPr>
          <w:p>
            <w:pPr>
              <w:spacing w:after="0"/>
              <w:jc w:val="left"/>
            </w:pPr>
            <w:r>
              <w:rPr>
                <w:sz w:val="16"/>
              </w:rPr>
              <w:t>65 kt (75 mph) estimated gust</w:t>
            </w:r>
          </w:p>
        </w:tc>
        <w:tc>
          <w:tcPr>
            <w:tcW w:type="dxa" w:w="3693"/>
          </w:tcPr>
          <w:p>
            <w:pPr>
              <w:spacing w:after="0"/>
              <w:jc w:val="left"/>
            </w:pPr>
            <w:r>
              <w:rPr>
                <w:sz w:val="16"/>
              </w:rPr>
              <w:t>$0 property; $0 crops (2016 dollars)</w:t>
            </w:r>
          </w:p>
        </w:tc>
        <w:tc>
          <w:tcPr>
            <w:tcW w:type="dxa" w:w="1177"/>
          </w:tcPr>
          <w:p>
            <w:pPr>
              <w:spacing w:after="0"/>
              <w:jc w:val="right"/>
            </w:pPr>
            <w:r>
              <w:rPr>
                <w:sz w:val="16"/>
              </w:rPr>
              <w:t>0, 0</w:t>
            </w:r>
          </w:p>
        </w:tc>
        <w:tc>
          <w:tcPr>
            <w:tcW w:type="dxa" w:w="1986"/>
          </w:tcPr>
          <w:p>
            <w:pPr>
              <w:spacing w:after="0"/>
              <w:jc w:val="left"/>
            </w:pPr>
            <w:r>
              <w:rPr>
                <w:sz w:val="16"/>
              </w:rPr>
              <w:t>CARTA VLY</w:t>
            </w:r>
          </w:p>
        </w:tc>
        <w:tc>
          <w:tcPr>
            <w:tcW w:type="dxa" w:w="1119"/>
          </w:tcPr>
          <w:p>
            <w:pPr>
              <w:spacing w:after="0"/>
              <w:jc w:val="left"/>
            </w:pPr>
          </w:p>
        </w:tc>
        <w:tc>
          <w:tcPr>
            <w:tcW w:type="dxa" w:w="2643"/>
          </w:tcPr>
          <w:p>
            <w:pPr>
              <w:spacing w:after="0"/>
              <w:jc w:val="left"/>
            </w:pPr>
            <w:r>
              <w:rPr>
                <w:sz w:val="16"/>
              </w:rPr>
              <w:t>B1-c worst recorded: Thunderstorm Wind</w:t>
            </w:r>
          </w:p>
        </w:tc>
      </w:tr>
      <w:tr>
        <w:trPr>
          <w:cantSplit/>
        </w:trPr>
        <w:tc>
          <w:tcPr>
            <w:tcW w:type="dxa" w:w="1037"/>
          </w:tcPr>
          <w:p>
            <w:pPr>
              <w:spacing w:after="0"/>
              <w:jc w:val="left"/>
            </w:pPr>
            <w:r>
              <w:rPr>
                <w:sz w:val="16"/>
              </w:rPr>
              <w:t>2015-08-10</w:t>
            </w:r>
          </w:p>
        </w:tc>
        <w:tc>
          <w:tcPr>
            <w:tcW w:type="dxa" w:w="1215"/>
          </w:tcPr>
          <w:p>
            <w:pPr>
              <w:spacing w:after="0"/>
              <w:jc w:val="left"/>
            </w:pPr>
            <w:r>
              <w:rPr>
                <w:sz w:val="16"/>
              </w:rPr>
              <w:t>Wildfire</w:t>
            </w:r>
          </w:p>
        </w:tc>
        <w:tc>
          <w:tcPr>
            <w:tcW w:type="dxa" w:w="1241"/>
          </w:tcPr>
          <w:p>
            <w:pPr>
              <w:spacing w:after="0"/>
              <w:jc w:val="left"/>
            </w:pPr>
          </w:p>
        </w:tc>
        <w:tc>
          <w:tcPr>
            <w:tcW w:type="dxa" w:w="3693"/>
          </w:tcPr>
          <w:p>
            <w:pPr>
              <w:spacing w:after="0"/>
              <w:jc w:val="left"/>
            </w:pPr>
            <w:r>
              <w:rPr>
                <w:sz w:val="16"/>
              </w:rPr>
              <w:t>$500,000 property; $0 crops, reported for the zone (2015 dollars)</w:t>
            </w:r>
          </w:p>
        </w:tc>
        <w:tc>
          <w:tcPr>
            <w:tcW w:type="dxa" w:w="1177"/>
          </w:tcPr>
          <w:p>
            <w:pPr>
              <w:spacing w:after="0"/>
              <w:jc w:val="right"/>
            </w:pPr>
            <w:r>
              <w:rPr>
                <w:sz w:val="16"/>
              </w:rPr>
              <w:t>0, 0</w:t>
            </w:r>
          </w:p>
        </w:tc>
        <w:tc>
          <w:tcPr>
            <w:tcW w:type="dxa" w:w="1986"/>
          </w:tcPr>
          <w:p>
            <w:pPr>
              <w:spacing w:after="0"/>
              <w:jc w:val="left"/>
            </w:pPr>
            <w:r>
              <w:rPr>
                <w:sz w:val="16"/>
              </w:rPr>
              <w:t>NWS zone TXZ184 (Edwards), zone-level: may include parts of neighboring counties</w:t>
            </w:r>
          </w:p>
        </w:tc>
        <w:tc>
          <w:tcPr>
            <w:tcW w:type="dxa" w:w="1119"/>
          </w:tcPr>
          <w:p>
            <w:pPr>
              <w:spacing w:after="0"/>
              <w:jc w:val="left"/>
            </w:pPr>
          </w:p>
        </w:tc>
        <w:tc>
          <w:tcPr>
            <w:tcW w:type="dxa" w:w="2643"/>
          </w:tcPr>
          <w:p>
            <w:pPr>
              <w:spacing w:after="0"/>
              <w:jc w:val="left"/>
            </w:pPr>
            <w:r>
              <w:rPr>
                <w:sz w:val="16"/>
              </w:rPr>
              <w:t>B1-c worst recorded: Wildfire</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1241"/>
          </w:tcPr>
          <w:p>
            <w:pPr>
              <w:spacing w:after="0"/>
              <w:jc w:val="left"/>
            </w:pPr>
          </w:p>
        </w:tc>
        <w:tc>
          <w:tcPr>
            <w:tcW w:type="dxa" w:w="3693"/>
          </w:tcPr>
          <w:p>
            <w:pPr>
              <w:spacing w:after="0"/>
              <w:jc w:val="left"/>
            </w:pPr>
            <w:r>
              <w:rPr>
                <w:sz w:val="16"/>
              </w:rPr>
              <w:t>$0 property; $0 crops, reported for the zone (2012 dollars)</w:t>
            </w:r>
          </w:p>
        </w:tc>
        <w:tc>
          <w:tcPr>
            <w:tcW w:type="dxa" w:w="1177"/>
          </w:tcPr>
          <w:p>
            <w:pPr>
              <w:spacing w:after="0"/>
              <w:jc w:val="right"/>
            </w:pPr>
            <w:r>
              <w:rPr>
                <w:sz w:val="16"/>
              </w:rPr>
              <w:t>0, 0</w:t>
            </w:r>
          </w:p>
        </w:tc>
        <w:tc>
          <w:tcPr>
            <w:tcW w:type="dxa" w:w="1986"/>
          </w:tcPr>
          <w:p>
            <w:pPr>
              <w:spacing w:after="0"/>
              <w:jc w:val="left"/>
            </w:pPr>
            <w:r>
              <w:rPr>
                <w:sz w:val="16"/>
              </w:rPr>
              <w:t>NWS zone TXZ184 (EDWARDS), zone-level: may include parts of neighboring counties</w:t>
            </w:r>
          </w:p>
        </w:tc>
        <w:tc>
          <w:tcPr>
            <w:tcW w:type="dxa" w:w="1119"/>
          </w:tcPr>
          <w:p>
            <w:pPr>
              <w:spacing w:after="0"/>
              <w:jc w:val="left"/>
            </w:pPr>
          </w:p>
        </w:tc>
        <w:tc>
          <w:tcPr>
            <w:tcW w:type="dxa" w:w="2643"/>
          </w:tcPr>
          <w:p>
            <w:pPr>
              <w:spacing w:after="0"/>
              <w:jc w:val="left"/>
            </w:pPr>
            <w:r>
              <w:rPr>
                <w:sz w:val="16"/>
              </w:rPr>
              <w:t>B1-c worst recorded: Drought</w:t>
            </w:r>
          </w:p>
        </w:tc>
      </w:tr>
      <w:tr>
        <w:trPr>
          <w:cantSplit/>
        </w:trPr>
        <w:tc>
          <w:tcPr>
            <w:tcW w:type="dxa" w:w="1037"/>
          </w:tcPr>
          <w:p>
            <w:pPr>
              <w:spacing w:after="0"/>
              <w:jc w:val="left"/>
            </w:pPr>
            <w:r>
              <w:rPr>
                <w:sz w:val="16"/>
              </w:rPr>
              <w:t>2010-04-30</w:t>
            </w:r>
          </w:p>
        </w:tc>
        <w:tc>
          <w:tcPr>
            <w:tcW w:type="dxa" w:w="1215"/>
          </w:tcPr>
          <w:p>
            <w:pPr>
              <w:spacing w:after="0"/>
              <w:jc w:val="left"/>
            </w:pPr>
            <w:r>
              <w:rPr>
                <w:sz w:val="16"/>
              </w:rPr>
              <w:t>Hail</w:t>
            </w:r>
          </w:p>
        </w:tc>
        <w:tc>
          <w:tcPr>
            <w:tcW w:type="dxa" w:w="1241"/>
          </w:tcPr>
          <w:p>
            <w:pPr>
              <w:spacing w:after="0"/>
              <w:jc w:val="left"/>
            </w:pPr>
            <w:r>
              <w:rPr>
                <w:sz w:val="16"/>
              </w:rPr>
              <w:t>1.5 in</w:t>
            </w:r>
          </w:p>
        </w:tc>
        <w:tc>
          <w:tcPr>
            <w:tcW w:type="dxa" w:w="3693"/>
          </w:tcPr>
          <w:p>
            <w:pPr>
              <w:spacing w:after="0"/>
              <w:jc w:val="left"/>
            </w:pPr>
            <w:r>
              <w:rPr>
                <w:sz w:val="16"/>
              </w:rPr>
              <w:t>$10,000 property; $0 crops (2010 dollars)</w:t>
            </w:r>
          </w:p>
        </w:tc>
        <w:tc>
          <w:tcPr>
            <w:tcW w:type="dxa" w:w="1177"/>
          </w:tcPr>
          <w:p>
            <w:pPr>
              <w:spacing w:after="0"/>
              <w:jc w:val="right"/>
            </w:pPr>
            <w:r>
              <w:rPr>
                <w:sz w:val="16"/>
              </w:rPr>
              <w:t>0, 0</w:t>
            </w:r>
          </w:p>
        </w:tc>
        <w:tc>
          <w:tcPr>
            <w:tcW w:type="dxa" w:w="1986"/>
          </w:tcPr>
          <w:p>
            <w:pPr>
              <w:spacing w:after="0"/>
              <w:jc w:val="left"/>
            </w:pPr>
            <w:r>
              <w:rPr>
                <w:sz w:val="16"/>
              </w:rPr>
              <w:t>ROCKS SPGS</w:t>
            </w:r>
          </w:p>
        </w:tc>
        <w:tc>
          <w:tcPr>
            <w:tcW w:type="dxa" w:w="1119"/>
          </w:tcPr>
          <w:p>
            <w:pPr>
              <w:spacing w:after="0"/>
              <w:jc w:val="left"/>
            </w:pPr>
          </w:p>
        </w:tc>
        <w:tc>
          <w:tcPr>
            <w:tcW w:type="dxa" w:w="2643"/>
          </w:tcPr>
          <w:p>
            <w:pPr>
              <w:spacing w:after="0"/>
              <w:jc w:val="left"/>
            </w:pPr>
            <w:r>
              <w:rPr>
                <w:sz w:val="16"/>
              </w:rPr>
              <w:t>B1-c most damaging: Hail</w:t>
            </w:r>
          </w:p>
        </w:tc>
      </w:tr>
      <w:tr>
        <w:trPr>
          <w:cantSplit/>
        </w:trPr>
        <w:tc>
          <w:tcPr>
            <w:tcW w:type="dxa" w:w="1037"/>
          </w:tcPr>
          <w:p>
            <w:pPr>
              <w:spacing w:after="0"/>
              <w:jc w:val="left"/>
            </w:pPr>
            <w:r>
              <w:rPr>
                <w:sz w:val="16"/>
              </w:rPr>
              <w:t>2009-02-10</w:t>
            </w:r>
          </w:p>
        </w:tc>
        <w:tc>
          <w:tcPr>
            <w:tcW w:type="dxa" w:w="1215"/>
          </w:tcPr>
          <w:p>
            <w:pPr>
              <w:spacing w:after="0"/>
              <w:jc w:val="left"/>
            </w:pPr>
            <w:r>
              <w:rPr>
                <w:sz w:val="16"/>
              </w:rPr>
              <w:t>Strong Wind</w:t>
            </w:r>
          </w:p>
        </w:tc>
        <w:tc>
          <w:tcPr>
            <w:tcW w:type="dxa" w:w="1241"/>
          </w:tcPr>
          <w:p>
            <w:pPr>
              <w:spacing w:after="0"/>
              <w:jc w:val="left"/>
            </w:pPr>
            <w:r>
              <w:rPr>
                <w:sz w:val="16"/>
              </w:rPr>
              <w:t>43 kt (49 mph) estimated gust</w:t>
            </w:r>
          </w:p>
        </w:tc>
        <w:tc>
          <w:tcPr>
            <w:tcW w:type="dxa" w:w="3693"/>
          </w:tcPr>
          <w:p>
            <w:pPr>
              <w:spacing w:after="0"/>
              <w:jc w:val="left"/>
            </w:pPr>
            <w:r>
              <w:rPr>
                <w:sz w:val="16"/>
              </w:rPr>
              <w:t>$50,000 property; $0 crops, reported for the zone (2009 dollars)</w:t>
            </w:r>
          </w:p>
        </w:tc>
        <w:tc>
          <w:tcPr>
            <w:tcW w:type="dxa" w:w="1177"/>
          </w:tcPr>
          <w:p>
            <w:pPr>
              <w:spacing w:after="0"/>
              <w:jc w:val="right"/>
            </w:pPr>
            <w:r>
              <w:rPr>
                <w:sz w:val="16"/>
              </w:rPr>
              <w:t>0, 0</w:t>
            </w:r>
          </w:p>
        </w:tc>
        <w:tc>
          <w:tcPr>
            <w:tcW w:type="dxa" w:w="1986"/>
          </w:tcPr>
          <w:p>
            <w:pPr>
              <w:spacing w:after="0"/>
              <w:jc w:val="left"/>
            </w:pPr>
            <w:r>
              <w:rPr>
                <w:sz w:val="16"/>
              </w:rPr>
              <w:t>NWS zone TXZ184 (EDWARDS), zone-level: may include parts of neighboring counties</w:t>
            </w:r>
          </w:p>
        </w:tc>
        <w:tc>
          <w:tcPr>
            <w:tcW w:type="dxa" w:w="1119"/>
          </w:tcPr>
          <w:p>
            <w:pPr>
              <w:spacing w:after="0"/>
              <w:jc w:val="left"/>
            </w:pPr>
          </w:p>
        </w:tc>
        <w:tc>
          <w:tcPr>
            <w:tcW w:type="dxa" w:w="26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2001-11-15</w:t>
            </w:r>
          </w:p>
        </w:tc>
        <w:tc>
          <w:tcPr>
            <w:tcW w:type="dxa" w:w="1215"/>
          </w:tcPr>
          <w:p>
            <w:pPr>
              <w:spacing w:after="0"/>
              <w:jc w:val="left"/>
            </w:pPr>
            <w:r>
              <w:rPr>
                <w:sz w:val="16"/>
              </w:rPr>
              <w:t>Flash Flood</w:t>
            </w:r>
          </w:p>
        </w:tc>
        <w:tc>
          <w:tcPr>
            <w:tcW w:type="dxa" w:w="1241"/>
          </w:tcPr>
          <w:p>
            <w:pPr>
              <w:spacing w:after="0"/>
              <w:jc w:val="left"/>
            </w:pPr>
          </w:p>
        </w:tc>
        <w:tc>
          <w:tcPr>
            <w:tcW w:type="dxa" w:w="3693"/>
          </w:tcPr>
          <w:p>
            <w:pPr>
              <w:spacing w:after="0"/>
              <w:jc w:val="left"/>
            </w:pPr>
            <w:r>
              <w:rPr>
                <w:sz w:val="16"/>
              </w:rPr>
              <w:t>$80,000 property; $0 crops (2001 dollars)</w:t>
            </w:r>
          </w:p>
        </w:tc>
        <w:tc>
          <w:tcPr>
            <w:tcW w:type="dxa" w:w="1177"/>
          </w:tcPr>
          <w:p>
            <w:pPr>
              <w:spacing w:after="0"/>
              <w:jc w:val="right"/>
            </w:pPr>
            <w:r>
              <w:rPr>
                <w:sz w:val="16"/>
              </w:rPr>
              <w:t>1, 5</w:t>
            </w:r>
          </w:p>
        </w:tc>
        <w:tc>
          <w:tcPr>
            <w:tcW w:type="dxa" w:w="1986"/>
          </w:tcPr>
          <w:p>
            <w:pPr>
              <w:spacing w:after="0"/>
              <w:jc w:val="left"/>
            </w:pPr>
            <w:r>
              <w:rPr>
                <w:sz w:val="16"/>
              </w:rPr>
              <w:t>COUNTYWIDE</w:t>
            </w:r>
          </w:p>
        </w:tc>
        <w:tc>
          <w:tcPr>
            <w:tcW w:type="dxa" w:w="1119"/>
          </w:tcPr>
          <w:p>
            <w:pPr>
              <w:spacing w:after="0"/>
              <w:jc w:val="left"/>
            </w:pPr>
          </w:p>
        </w:tc>
        <w:tc>
          <w:tcPr>
            <w:tcW w:type="dxa" w:w="2643"/>
          </w:tcPr>
          <w:p>
            <w:pPr>
              <w:spacing w:after="0"/>
              <w:jc w:val="left"/>
            </w:pPr>
            <w:r>
              <w:rPr>
                <w:sz w:val="16"/>
              </w:rPr>
              <w:t>deaths or injuries recorded</w:t>
            </w:r>
          </w:p>
        </w:tc>
      </w:tr>
      <w:tr>
        <w:trPr>
          <w:cantSplit/>
        </w:trPr>
        <w:tc>
          <w:tcPr>
            <w:tcW w:type="dxa" w:w="1037"/>
          </w:tcPr>
          <w:p>
            <w:pPr>
              <w:spacing w:after="0"/>
              <w:jc w:val="left"/>
            </w:pPr>
            <w:r>
              <w:rPr>
                <w:sz w:val="16"/>
              </w:rPr>
              <w:t>2001-05-24</w:t>
            </w:r>
          </w:p>
        </w:tc>
        <w:tc>
          <w:tcPr>
            <w:tcW w:type="dxa" w:w="1215"/>
          </w:tcPr>
          <w:p>
            <w:pPr>
              <w:spacing w:after="0"/>
              <w:jc w:val="left"/>
            </w:pPr>
            <w:r>
              <w:rPr>
                <w:sz w:val="16"/>
              </w:rPr>
              <w:t>Tornado</w:t>
            </w:r>
          </w:p>
        </w:tc>
        <w:tc>
          <w:tcPr>
            <w:tcW w:type="dxa" w:w="1241"/>
          </w:tcPr>
          <w:p>
            <w:pPr>
              <w:spacing w:after="0"/>
              <w:jc w:val="left"/>
            </w:pPr>
            <w:r>
              <w:rPr>
                <w:sz w:val="16"/>
              </w:rPr>
              <w:t>F0, 0.2 mi within this county, 30 yd wide</w:t>
            </w:r>
          </w:p>
        </w:tc>
        <w:tc>
          <w:tcPr>
            <w:tcW w:type="dxa" w:w="3693"/>
          </w:tcPr>
          <w:p>
            <w:pPr>
              <w:spacing w:after="0"/>
              <w:jc w:val="left"/>
            </w:pPr>
            <w:r>
              <w:rPr>
                <w:sz w:val="16"/>
              </w:rPr>
              <w:t>$0 property; $0 crops (2001 dollars)</w:t>
            </w:r>
          </w:p>
        </w:tc>
        <w:tc>
          <w:tcPr>
            <w:tcW w:type="dxa" w:w="1177"/>
          </w:tcPr>
          <w:p>
            <w:pPr>
              <w:spacing w:after="0"/>
              <w:jc w:val="right"/>
            </w:pPr>
            <w:r>
              <w:rPr>
                <w:sz w:val="16"/>
              </w:rPr>
              <w:t>0, 0</w:t>
            </w:r>
          </w:p>
        </w:tc>
        <w:tc>
          <w:tcPr>
            <w:tcW w:type="dxa" w:w="1986"/>
          </w:tcPr>
          <w:p>
            <w:pPr>
              <w:spacing w:after="0"/>
              <w:jc w:val="left"/>
            </w:pPr>
            <w:r>
              <w:rPr>
                <w:sz w:val="16"/>
              </w:rPr>
              <w:t>ROCKS SPGS</w:t>
            </w:r>
          </w:p>
        </w:tc>
        <w:tc>
          <w:tcPr>
            <w:tcW w:type="dxa" w:w="1119"/>
          </w:tcPr>
          <w:p>
            <w:pPr>
              <w:spacing w:after="0"/>
              <w:jc w:val="left"/>
            </w:pPr>
          </w:p>
        </w:tc>
        <w:tc>
          <w:tcPr>
            <w:tcW w:type="dxa" w:w="2643"/>
          </w:tcPr>
          <w:p>
            <w:pPr>
              <w:spacing w:after="0"/>
              <w:jc w:val="left"/>
            </w:pPr>
            <w:r>
              <w:rPr>
                <w:sz w:val="16"/>
              </w:rPr>
              <w:t>B1-c worst recorded: Tornado</w:t>
            </w:r>
          </w:p>
        </w:tc>
      </w:tr>
      <w:tr>
        <w:trPr>
          <w:cantSplit/>
        </w:trPr>
        <w:tc>
          <w:tcPr>
            <w:tcW w:type="dxa" w:w="1037"/>
          </w:tcPr>
          <w:p>
            <w:pPr>
              <w:spacing w:after="0"/>
              <w:jc w:val="left"/>
            </w:pPr>
            <w:r>
              <w:rPr>
                <w:sz w:val="16"/>
              </w:rPr>
              <w:t>1997-06-21</w:t>
            </w:r>
          </w:p>
        </w:tc>
        <w:tc>
          <w:tcPr>
            <w:tcW w:type="dxa" w:w="1215"/>
          </w:tcPr>
          <w:p>
            <w:pPr>
              <w:spacing w:after="0"/>
              <w:jc w:val="left"/>
            </w:pPr>
            <w:r>
              <w:rPr>
                <w:sz w:val="16"/>
              </w:rPr>
              <w:t>Flash Flood</w:t>
            </w:r>
          </w:p>
        </w:tc>
        <w:tc>
          <w:tcPr>
            <w:tcW w:type="dxa" w:w="1241"/>
          </w:tcPr>
          <w:p>
            <w:pPr>
              <w:spacing w:after="0"/>
              <w:jc w:val="left"/>
            </w:pPr>
          </w:p>
        </w:tc>
        <w:tc>
          <w:tcPr>
            <w:tcW w:type="dxa" w:w="3693"/>
          </w:tcPr>
          <w:p>
            <w:pPr>
              <w:spacing w:after="0"/>
              <w:jc w:val="left"/>
            </w:pPr>
            <w:r>
              <w:rPr>
                <w:sz w:val="16"/>
              </w:rPr>
              <w:t>$100,000 property; $50,000 crops (1997 dollars)</w:t>
            </w:r>
          </w:p>
        </w:tc>
        <w:tc>
          <w:tcPr>
            <w:tcW w:type="dxa" w:w="1177"/>
          </w:tcPr>
          <w:p>
            <w:pPr>
              <w:spacing w:after="0"/>
              <w:jc w:val="right"/>
            </w:pPr>
            <w:r>
              <w:rPr>
                <w:sz w:val="16"/>
              </w:rPr>
              <w:t>0, 10</w:t>
            </w:r>
          </w:p>
        </w:tc>
        <w:tc>
          <w:tcPr>
            <w:tcW w:type="dxa" w:w="1986"/>
          </w:tcPr>
          <w:p>
            <w:pPr>
              <w:spacing w:after="0"/>
              <w:jc w:val="left"/>
            </w:pPr>
            <w:r>
              <w:rPr>
                <w:sz w:val="16"/>
              </w:rPr>
              <w:t>COUNTYWIDE</w:t>
            </w:r>
          </w:p>
        </w:tc>
        <w:tc>
          <w:tcPr>
            <w:tcW w:type="dxa" w:w="1119"/>
          </w:tcPr>
          <w:p>
            <w:pPr>
              <w:spacing w:after="0"/>
              <w:jc w:val="left"/>
            </w:pPr>
          </w:p>
        </w:tc>
        <w:tc>
          <w:tcPr>
            <w:tcW w:type="dxa" w:w="2643"/>
          </w:tcPr>
          <w:p>
            <w:pPr>
              <w:spacing w:after="0"/>
              <w:jc w:val="left"/>
            </w:pPr>
            <w:r>
              <w:rPr>
                <w:sz w:val="16"/>
              </w:rPr>
              <w:t>deaths or injuries recorded</w:t>
            </w:r>
          </w:p>
        </w:tc>
      </w:tr>
      <w:tr>
        <w:trPr>
          <w:cantSplit/>
        </w:trPr>
        <w:tc>
          <w:tcPr>
            <w:tcW w:type="dxa" w:w="1037"/>
          </w:tcPr>
          <w:p>
            <w:pPr>
              <w:spacing w:after="0"/>
              <w:jc w:val="left"/>
            </w:pPr>
            <w:r>
              <w:rPr>
                <w:sz w:val="16"/>
              </w:rPr>
              <w:t>1996-10-28</w:t>
            </w:r>
          </w:p>
        </w:tc>
        <w:tc>
          <w:tcPr>
            <w:tcW w:type="dxa" w:w="1215"/>
          </w:tcPr>
          <w:p>
            <w:pPr>
              <w:spacing w:after="0"/>
              <w:jc w:val="left"/>
            </w:pPr>
            <w:r>
              <w:rPr>
                <w:sz w:val="16"/>
              </w:rPr>
              <w:t>Flash Flood</w:t>
            </w:r>
          </w:p>
        </w:tc>
        <w:tc>
          <w:tcPr>
            <w:tcW w:type="dxa" w:w="1241"/>
          </w:tcPr>
          <w:p>
            <w:pPr>
              <w:spacing w:after="0"/>
              <w:jc w:val="left"/>
            </w:pPr>
          </w:p>
        </w:tc>
        <w:tc>
          <w:tcPr>
            <w:tcW w:type="dxa" w:w="3693"/>
          </w:tcPr>
          <w:p>
            <w:pPr>
              <w:spacing w:after="0"/>
              <w:jc w:val="left"/>
            </w:pPr>
            <w:r>
              <w:rPr>
                <w:sz w:val="16"/>
              </w:rPr>
              <w:t>$3,000 property; $0 crops (1996 dollars)</w:t>
            </w:r>
          </w:p>
        </w:tc>
        <w:tc>
          <w:tcPr>
            <w:tcW w:type="dxa" w:w="1177"/>
          </w:tcPr>
          <w:p>
            <w:pPr>
              <w:spacing w:after="0"/>
              <w:jc w:val="right"/>
            </w:pPr>
            <w:r>
              <w:rPr>
                <w:sz w:val="16"/>
              </w:rPr>
              <w:t>1, 0</w:t>
            </w:r>
          </w:p>
        </w:tc>
        <w:tc>
          <w:tcPr>
            <w:tcW w:type="dxa" w:w="1986"/>
          </w:tcPr>
          <w:p>
            <w:pPr>
              <w:spacing w:after="0"/>
              <w:jc w:val="left"/>
            </w:pPr>
            <w:r>
              <w:rPr>
                <w:sz w:val="16"/>
              </w:rPr>
              <w:t>COUNTYWIDE</w:t>
            </w:r>
          </w:p>
        </w:tc>
        <w:tc>
          <w:tcPr>
            <w:tcW w:type="dxa" w:w="1119"/>
          </w:tcPr>
          <w:p>
            <w:pPr>
              <w:spacing w:after="0"/>
              <w:jc w:val="left"/>
            </w:pPr>
          </w:p>
        </w:tc>
        <w:tc>
          <w:tcPr>
            <w:tcW w:type="dxa" w:w="26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6"/>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148</w:t>
            </w:r>
          </w:p>
        </w:tc>
        <w:tc>
          <w:tcPr>
            <w:tcW w:type="dxa" w:w="1476"/>
          </w:tcPr>
          <w:p>
            <w:pPr>
              <w:spacing w:after="0"/>
              <w:jc w:val="left"/>
            </w:pPr>
            <w:r>
              <w:rPr>
                <w:sz w:val="16"/>
              </w:rPr>
              <w:t>event-days per year</w:t>
            </w:r>
          </w:p>
        </w:tc>
        <w:tc>
          <w:tcPr>
            <w:tcW w:type="dxa" w:w="1608"/>
          </w:tcPr>
          <w:p>
            <w:pPr>
              <w:spacing w:after="0"/>
              <w:jc w:val="left"/>
            </w:pPr>
            <w:r>
              <w:rPr>
                <w:sz w:val="16"/>
              </w:rPr>
              <w:t>about 148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3,731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0.000178</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0.0178%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1.57</w:t>
            </w:r>
          </w:p>
        </w:tc>
        <w:tc>
          <w:tcPr>
            <w:tcW w:type="dxa" w:w="1476"/>
          </w:tcPr>
          <w:p>
            <w:pPr>
              <w:spacing w:after="0"/>
              <w:jc w:val="left"/>
            </w:pPr>
            <w:r>
              <w:rPr>
                <w:sz w:val="16"/>
              </w:rPr>
              <w:t>events per year</w:t>
            </w:r>
          </w:p>
        </w:tc>
        <w:tc>
          <w:tcPr>
            <w:tcW w:type="dxa" w:w="1608"/>
          </w:tcPr>
          <w:p>
            <w:pPr>
              <w:spacing w:after="0"/>
              <w:jc w:val="left"/>
            </w:pPr>
            <w:r>
              <w:rPr>
                <w:sz w:val="16"/>
              </w:rPr>
              <w:t>about 1.57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59.7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3.63</w:t>
            </w:r>
          </w:p>
        </w:tc>
        <w:tc>
          <w:tcPr>
            <w:tcW w:type="dxa" w:w="1476"/>
          </w:tcPr>
          <w:p>
            <w:pPr>
              <w:spacing w:after="0"/>
              <w:jc w:val="left"/>
            </w:pPr>
            <w:r>
              <w:rPr>
                <w:sz w:val="16"/>
              </w:rPr>
              <w:t>event-days per year</w:t>
            </w:r>
          </w:p>
        </w:tc>
        <w:tc>
          <w:tcPr>
            <w:tcW w:type="dxa" w:w="1608"/>
          </w:tcPr>
          <w:p>
            <w:pPr>
              <w:spacing w:after="0"/>
              <w:jc w:val="left"/>
            </w:pPr>
            <w:r>
              <w:rPr>
                <w:sz w:val="16"/>
              </w:rPr>
              <w:t>about 3.63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64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3.63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0.0166</w:t>
            </w:r>
          </w:p>
        </w:tc>
        <w:tc>
          <w:tcPr>
            <w:tcW w:type="dxa" w:w="1476"/>
          </w:tcPr>
          <w:p>
            <w:pPr>
              <w:spacing w:after="0"/>
              <w:jc w:val="left"/>
            </w:pPr>
            <w:r>
              <w:rPr>
                <w:sz w:val="16"/>
              </w:rPr>
              <w:t>events per year</w:t>
            </w:r>
          </w:p>
        </w:tc>
        <w:tc>
          <w:tcPr>
            <w:tcW w:type="dxa" w:w="1608"/>
          </w:tcPr>
          <w:p>
            <w:pPr>
              <w:spacing w:after="0"/>
              <w:jc w:val="left"/>
            </w:pPr>
            <w:r>
              <w:rPr>
                <w:sz w:val="16"/>
              </w:rPr>
              <w:t>about 1 in 60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6</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0.0149</w:t>
            </w:r>
          </w:p>
        </w:tc>
        <w:tc>
          <w:tcPr>
            <w:tcW w:type="dxa" w:w="1476"/>
          </w:tcPr>
          <w:p>
            <w:pPr>
              <w:spacing w:after="0"/>
              <w:jc w:val="left"/>
            </w:pPr>
            <w:r>
              <w:rPr>
                <w:sz w:val="16"/>
              </w:rPr>
              <w:t>event-days per year</w:t>
            </w:r>
          </w:p>
        </w:tc>
        <w:tc>
          <w:tcPr>
            <w:tcW w:type="dxa" w:w="1608"/>
          </w:tcPr>
          <w:p>
            <w:pPr>
              <w:spacing w:after="0"/>
              <w:jc w:val="left"/>
            </w:pPr>
            <w:r>
              <w:rPr>
                <w:sz w:val="16"/>
              </w:rPr>
              <w:t>about 0.0149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2.93</w:t>
            </w:r>
          </w:p>
        </w:tc>
        <w:tc>
          <w:tcPr>
            <w:tcW w:type="dxa" w:w="1476"/>
          </w:tcPr>
          <w:p>
            <w:pPr>
              <w:spacing w:after="0"/>
              <w:jc w:val="left"/>
            </w:pPr>
            <w:r>
              <w:rPr>
                <w:sz w:val="16"/>
              </w:rPr>
              <w:t>event-days per year</w:t>
            </w:r>
          </w:p>
        </w:tc>
        <w:tc>
          <w:tcPr>
            <w:tcW w:type="dxa" w:w="1608"/>
          </w:tcPr>
          <w:p>
            <w:pPr>
              <w:spacing w:after="0"/>
              <w:jc w:val="left"/>
            </w:pPr>
            <w:r>
              <w:rPr>
                <w:sz w:val="16"/>
              </w:rPr>
              <w:t>about 2.93 days per year</w:t>
            </w:r>
          </w:p>
        </w:tc>
        <w:tc>
          <w:tcPr>
            <w:tcW w:type="dxa" w:w="1037"/>
          </w:tcPr>
          <w:p>
            <w:pPr>
              <w:spacing w:after="0"/>
              <w:jc w:val="left"/>
            </w:pPr>
            <w:r>
              <w:rPr>
                <w:sz w:val="16"/>
              </w:rPr>
              <w:t>Likely</w:t>
            </w:r>
          </w:p>
        </w:tc>
        <w:tc>
          <w:tcPr>
            <w:tcW w:type="dxa" w:w="1782"/>
          </w:tcPr>
          <w:p>
            <w:pPr>
              <w:spacing w:after="0"/>
              <w:jc w:val="left"/>
            </w:pPr>
            <w:r>
              <w:rPr>
                <w:sz w:val="16"/>
              </w:rPr>
              <w:t>event-days in 26 of 30 years, 1996 to 2025 (86.7%)</w:t>
            </w:r>
          </w:p>
        </w:tc>
        <w:tc>
          <w:tcPr>
            <w:tcW w:type="dxa" w:w="1531"/>
          </w:tcPr>
          <w:p>
            <w:pPr>
              <w:spacing w:after="0"/>
              <w:jc w:val="right"/>
            </w:pPr>
            <w:r>
              <w:rPr>
                <w:sz w:val="16"/>
              </w:rPr>
              <w:t>82</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0.816</w:t>
            </w:r>
          </w:p>
        </w:tc>
        <w:tc>
          <w:tcPr>
            <w:tcW w:type="dxa" w:w="1476"/>
          </w:tcPr>
          <w:p>
            <w:pPr>
              <w:spacing w:after="0"/>
              <w:jc w:val="left"/>
            </w:pPr>
            <w:r>
              <w:rPr>
                <w:sz w:val="16"/>
              </w:rPr>
              <w:t>events per year (modeled)</w:t>
            </w:r>
          </w:p>
        </w:tc>
        <w:tc>
          <w:tcPr>
            <w:tcW w:type="dxa" w:w="1608"/>
          </w:tcPr>
          <w:p>
            <w:pPr>
              <w:spacing w:after="0"/>
              <w:jc w:val="left"/>
            </w:pPr>
            <w:r>
              <w:rPr>
                <w:sz w:val="16"/>
              </w:rPr>
              <w:t>about 0.82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44.1</w:t>
            </w:r>
          </w:p>
        </w:tc>
        <w:tc>
          <w:tcPr>
            <w:tcW w:type="dxa" w:w="1476"/>
          </w:tcPr>
          <w:p>
            <w:pPr>
              <w:spacing w:after="0"/>
              <w:jc w:val="left"/>
            </w:pPr>
            <w:r>
              <w:rPr>
                <w:sz w:val="16"/>
              </w:rPr>
              <w:t>days per year with a strike</w:t>
            </w:r>
          </w:p>
        </w:tc>
        <w:tc>
          <w:tcPr>
            <w:tcW w:type="dxa" w:w="1608"/>
          </w:tcPr>
          <w:p>
            <w:pPr>
              <w:spacing w:after="0"/>
              <w:jc w:val="left"/>
            </w:pPr>
            <w:r>
              <w:rPr>
                <w:sz w:val="16"/>
              </w:rPr>
              <w:t>about 44.1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0.336</w:t>
            </w:r>
          </w:p>
        </w:tc>
        <w:tc>
          <w:tcPr>
            <w:tcW w:type="dxa" w:w="1476"/>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0.253</w:t>
            </w:r>
          </w:p>
        </w:tc>
        <w:tc>
          <w:tcPr>
            <w:tcW w:type="dxa" w:w="1476"/>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0.00174</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0.174%</w:t>
            </w:r>
          </w:p>
        </w:tc>
        <w:tc>
          <w:tcPr>
            <w:tcW w:type="dxa" w:w="1037"/>
          </w:tcPr>
          <w:p>
            <w:pPr>
              <w:spacing w:after="0"/>
              <w:jc w:val="left"/>
            </w:pPr>
            <w:r>
              <w:rPr>
                <w:sz w:val="16"/>
              </w:rPr>
              <w:t>Likely</w:t>
            </w:r>
          </w:p>
        </w:tc>
        <w:tc>
          <w:tcPr>
            <w:tcW w:type="dxa" w:w="1782"/>
          </w:tcPr>
          <w:p>
            <w:pPr>
              <w:spacing w:after="0"/>
              <w:jc w:val="left"/>
            </w:pPr>
            <w:r>
              <w:rPr>
                <w:sz w:val="16"/>
              </w:rPr>
              <w:t>Storm Events records in 3 of 30 years, 1996 to 2025 (10%)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3.26</w:t>
            </w:r>
          </w:p>
        </w:tc>
        <w:tc>
          <w:tcPr>
            <w:tcW w:type="dxa" w:w="1476"/>
          </w:tcPr>
          <w:p>
            <w:pPr>
              <w:spacing w:after="0"/>
              <w:jc w:val="left"/>
            </w:pPr>
            <w:r>
              <w:rPr>
                <w:sz w:val="16"/>
              </w:rPr>
              <w:t>event-days per year</w:t>
            </w:r>
          </w:p>
        </w:tc>
        <w:tc>
          <w:tcPr>
            <w:tcW w:type="dxa" w:w="1608"/>
          </w:tcPr>
          <w:p>
            <w:pPr>
              <w:spacing w:after="0"/>
              <w:jc w:val="left"/>
            </w:pPr>
            <w:r>
              <w:rPr>
                <w:sz w:val="16"/>
              </w:rPr>
              <w:t>about 3.26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62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57.3</w:t>
            </w:r>
          </w:p>
        </w:tc>
        <w:tc>
          <w:tcPr>
            <w:tcW w:type="dxa" w:w="766"/>
          </w:tcPr>
          <w:p>
            <w:pPr>
              <w:spacing w:after="0"/>
              <w:jc w:val="right"/>
            </w:pPr>
            <w:r>
              <w:rPr>
                <w:sz w:val="16"/>
              </w:rPr>
              <w:t>57.3</w:t>
            </w:r>
          </w:p>
        </w:tc>
        <w:tc>
          <w:tcPr>
            <w:tcW w:type="dxa" w:w="730"/>
          </w:tcPr>
          <w:p>
            <w:pPr>
              <w:spacing w:after="0"/>
              <w:jc w:val="right"/>
            </w:pPr>
            <w:r>
              <w:rPr>
                <w:sz w:val="16"/>
              </w:rPr>
              <w:t>57.3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98.0</w:t>
            </w:r>
          </w:p>
        </w:tc>
        <w:tc>
          <w:tcPr>
            <w:tcW w:type="dxa" w:w="766"/>
          </w:tcPr>
          <w:p>
            <w:pPr>
              <w:spacing w:after="0"/>
              <w:jc w:val="right"/>
            </w:pPr>
            <w:r>
              <w:rPr>
                <w:sz w:val="16"/>
              </w:rPr>
              <w:t>98.0</w:t>
            </w:r>
          </w:p>
        </w:tc>
        <w:tc>
          <w:tcPr>
            <w:tcW w:type="dxa" w:w="730"/>
          </w:tcPr>
          <w:p>
            <w:pPr>
              <w:spacing w:after="0"/>
              <w:jc w:val="right"/>
            </w:pPr>
            <w:r>
              <w:rPr>
                <w:sz w:val="16"/>
              </w:rPr>
              <w:t>98.0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17.9</w:t>
            </w:r>
          </w:p>
        </w:tc>
        <w:tc>
          <w:tcPr>
            <w:tcW w:type="dxa" w:w="766"/>
          </w:tcPr>
          <w:p>
            <w:pPr>
              <w:spacing w:after="0"/>
              <w:jc w:val="right"/>
            </w:pPr>
            <w:r>
              <w:rPr>
                <w:sz w:val="16"/>
              </w:rPr>
              <w:t>17.9</w:t>
            </w:r>
          </w:p>
        </w:tc>
        <w:tc>
          <w:tcPr>
            <w:tcW w:type="dxa" w:w="730"/>
          </w:tcPr>
          <w:p>
            <w:pPr>
              <w:spacing w:after="0"/>
              <w:jc w:val="right"/>
            </w:pPr>
            <w:r>
              <w:rPr>
                <w:sz w:val="16"/>
              </w:rPr>
              <w:t>17.9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94.6</w:t>
            </w:r>
          </w:p>
        </w:tc>
        <w:tc>
          <w:tcPr>
            <w:tcW w:type="dxa" w:w="766"/>
          </w:tcPr>
          <w:p>
            <w:pPr>
              <w:spacing w:after="0"/>
              <w:jc w:val="right"/>
            </w:pPr>
            <w:r>
              <w:rPr>
                <w:sz w:val="16"/>
              </w:rPr>
              <w:t>94.6</w:t>
            </w:r>
          </w:p>
        </w:tc>
        <w:tc>
          <w:tcPr>
            <w:tcW w:type="dxa" w:w="730"/>
          </w:tcPr>
          <w:p>
            <w:pPr>
              <w:spacing w:after="0"/>
              <w:jc w:val="right"/>
            </w:pPr>
            <w:r>
              <w:rPr>
                <w:sz w:val="16"/>
              </w:rPr>
              <w:t>94.6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28.0</w:t>
            </w:r>
          </w:p>
        </w:tc>
        <w:tc>
          <w:tcPr>
            <w:tcW w:type="dxa" w:w="766"/>
          </w:tcPr>
          <w:p>
            <w:pPr>
              <w:spacing w:after="0"/>
              <w:jc w:val="right"/>
            </w:pPr>
            <w:r>
              <w:rPr>
                <w:sz w:val="16"/>
              </w:rPr>
              <w:t>28.0</w:t>
            </w:r>
          </w:p>
        </w:tc>
        <w:tc>
          <w:tcPr>
            <w:tcW w:type="dxa" w:w="730"/>
          </w:tcPr>
          <w:p>
            <w:pPr>
              <w:spacing w:after="0"/>
              <w:jc w:val="right"/>
            </w:pPr>
            <w:r>
              <w:rPr>
                <w:sz w:val="16"/>
              </w:rPr>
              <w:t>28.0</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67.7</w:t>
            </w:r>
          </w:p>
        </w:tc>
        <w:tc>
          <w:tcPr>
            <w:tcW w:type="dxa" w:w="766"/>
          </w:tcPr>
          <w:p>
            <w:pPr>
              <w:spacing w:after="0"/>
              <w:jc w:val="right"/>
            </w:pPr>
            <w:r>
              <w:rPr>
                <w:sz w:val="16"/>
              </w:rPr>
              <w:t>67.7</w:t>
            </w:r>
          </w:p>
        </w:tc>
        <w:tc>
          <w:tcPr>
            <w:tcW w:type="dxa" w:w="730"/>
          </w:tcPr>
          <w:p>
            <w:pPr>
              <w:spacing w:after="0"/>
              <w:jc w:val="right"/>
            </w:pPr>
            <w:r>
              <w:rPr>
                <w:sz w:val="16"/>
              </w:rPr>
              <w:t>67.7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2.3</w:t>
            </w:r>
          </w:p>
        </w:tc>
        <w:tc>
          <w:tcPr>
            <w:tcW w:type="dxa" w:w="766"/>
          </w:tcPr>
          <w:p>
            <w:pPr>
              <w:spacing w:after="0"/>
              <w:jc w:val="right"/>
            </w:pPr>
            <w:r>
              <w:rPr>
                <w:sz w:val="16"/>
              </w:rPr>
              <w:t>2.3</w:t>
            </w:r>
          </w:p>
        </w:tc>
        <w:tc>
          <w:tcPr>
            <w:tcW w:type="dxa" w:w="730"/>
          </w:tcPr>
          <w:p>
            <w:pPr>
              <w:spacing w:after="0"/>
              <w:jc w:val="right"/>
            </w:pPr>
            <w:r>
              <w:rPr>
                <w:sz w:val="16"/>
              </w:rPr>
              <w:t>2.3</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95.3</w:t>
            </w:r>
          </w:p>
        </w:tc>
        <w:tc>
          <w:tcPr>
            <w:tcW w:type="dxa" w:w="766"/>
          </w:tcPr>
          <w:p>
            <w:pPr>
              <w:spacing w:after="0"/>
              <w:jc w:val="right"/>
            </w:pPr>
            <w:r>
              <w:rPr>
                <w:sz w:val="16"/>
              </w:rPr>
              <w:t>95.3</w:t>
            </w:r>
          </w:p>
        </w:tc>
        <w:tc>
          <w:tcPr>
            <w:tcW w:type="dxa" w:w="730"/>
          </w:tcPr>
          <w:p>
            <w:pPr>
              <w:spacing w:after="0"/>
              <w:jc w:val="right"/>
            </w:pPr>
            <w:r>
              <w:rPr>
                <w:sz w:val="16"/>
              </w:rPr>
              <w:t>95.3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92.0</w:t>
            </w:r>
          </w:p>
        </w:tc>
        <w:tc>
          <w:tcPr>
            <w:tcW w:type="dxa" w:w="766"/>
          </w:tcPr>
          <w:p>
            <w:pPr>
              <w:spacing w:after="0"/>
              <w:jc w:val="right"/>
            </w:pPr>
            <w:r>
              <w:rPr>
                <w:sz w:val="16"/>
              </w:rPr>
              <w:t>92.0</w:t>
            </w:r>
          </w:p>
        </w:tc>
        <w:tc>
          <w:tcPr>
            <w:tcW w:type="dxa" w:w="730"/>
          </w:tcPr>
          <w:p>
            <w:pPr>
              <w:spacing w:after="0"/>
              <w:jc w:val="right"/>
            </w:pPr>
            <w:r>
              <w:rPr>
                <w:sz w:val="16"/>
              </w:rPr>
              <w:t>92.0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93.3</w:t>
            </w:r>
          </w:p>
        </w:tc>
        <w:tc>
          <w:tcPr>
            <w:tcW w:type="dxa" w:w="766"/>
          </w:tcPr>
          <w:p>
            <w:pPr>
              <w:spacing w:after="0"/>
              <w:jc w:val="right"/>
            </w:pPr>
            <w:r>
              <w:rPr>
                <w:sz w:val="16"/>
              </w:rPr>
              <w:t>93.3</w:t>
            </w:r>
          </w:p>
        </w:tc>
        <w:tc>
          <w:tcPr>
            <w:tcW w:type="dxa" w:w="730"/>
          </w:tcPr>
          <w:p>
            <w:pPr>
              <w:spacing w:after="0"/>
              <w:jc w:val="right"/>
            </w:pPr>
            <w:r>
              <w:rPr>
                <w:sz w:val="16"/>
              </w:rPr>
              <w:t>93.3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70.2</w:t>
            </w:r>
          </w:p>
        </w:tc>
        <w:tc>
          <w:tcPr>
            <w:tcW w:type="dxa" w:w="766"/>
          </w:tcPr>
          <w:p>
            <w:pPr>
              <w:spacing w:after="0"/>
              <w:jc w:val="right"/>
            </w:pPr>
            <w:r>
              <w:rPr>
                <w:sz w:val="16"/>
              </w:rPr>
              <w:t>70.2</w:t>
            </w:r>
          </w:p>
        </w:tc>
        <w:tc>
          <w:tcPr>
            <w:tcW w:type="dxa" w:w="730"/>
          </w:tcPr>
          <w:p>
            <w:pPr>
              <w:spacing w:after="0"/>
              <w:jc w:val="right"/>
            </w:pPr>
            <w:r>
              <w:rPr>
                <w:sz w:val="16"/>
              </w:rPr>
              <w:t>70.2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62.0</w:t>
            </w:r>
          </w:p>
        </w:tc>
        <w:tc>
          <w:tcPr>
            <w:tcW w:type="dxa" w:w="766"/>
          </w:tcPr>
          <w:p>
            <w:pPr>
              <w:spacing w:after="0"/>
              <w:jc w:val="right"/>
            </w:pPr>
            <w:r>
              <w:rPr>
                <w:sz w:val="16"/>
              </w:rPr>
              <w:t>62.0</w:t>
            </w:r>
          </w:p>
        </w:tc>
        <w:tc>
          <w:tcPr>
            <w:tcW w:type="dxa" w:w="730"/>
          </w:tcPr>
          <w:p>
            <w:pPr>
              <w:spacing w:after="0"/>
              <w:jc w:val="right"/>
            </w:pPr>
            <w:r>
              <w:rPr>
                <w:sz w:val="16"/>
              </w:rPr>
              <w:t>62.0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96.9</w:t>
            </w:r>
          </w:p>
        </w:tc>
        <w:tc>
          <w:tcPr>
            <w:tcW w:type="dxa" w:w="766"/>
          </w:tcPr>
          <w:p>
            <w:pPr>
              <w:spacing w:after="0"/>
              <w:jc w:val="right"/>
            </w:pPr>
            <w:r>
              <w:rPr>
                <w:sz w:val="16"/>
              </w:rPr>
              <w:t>96.9</w:t>
            </w:r>
          </w:p>
        </w:tc>
        <w:tc>
          <w:tcPr>
            <w:tcW w:type="dxa" w:w="730"/>
          </w:tcPr>
          <w:p>
            <w:pPr>
              <w:spacing w:after="0"/>
              <w:jc w:val="right"/>
            </w:pPr>
            <w:r>
              <w:rPr>
                <w:sz w:val="16"/>
              </w:rPr>
              <w:t>96.9</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90.9</w:t>
            </w:r>
          </w:p>
        </w:tc>
        <w:tc>
          <w:tcPr>
            <w:tcW w:type="dxa" w:w="766"/>
          </w:tcPr>
          <w:p>
            <w:pPr>
              <w:spacing w:after="0"/>
              <w:jc w:val="right"/>
            </w:pPr>
            <w:r>
              <w:rPr>
                <w:sz w:val="16"/>
              </w:rPr>
              <w:t>90.9</w:t>
            </w:r>
          </w:p>
        </w:tc>
        <w:tc>
          <w:tcPr>
            <w:tcW w:type="dxa" w:w="730"/>
          </w:tcPr>
          <w:p>
            <w:pPr>
              <w:spacing w:after="0"/>
              <w:jc w:val="right"/>
            </w:pPr>
            <w:r>
              <w:rPr>
                <w:sz w:val="16"/>
              </w:rPr>
              <w:t>90.9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Edwards County</w:t>
            </w:r>
          </w:p>
        </w:tc>
        <w:tc>
          <w:tcPr>
            <w:tcW w:type="dxa" w:w="891"/>
          </w:tcPr>
          <w:p>
            <w:pPr>
              <w:spacing w:after="0"/>
              <w:jc w:val="left"/>
            </w:pPr>
            <w:r>
              <w:rPr>
                <w:sz w:val="16"/>
              </w:rPr>
              <w:t>County</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$1,672,872.03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Rocksprings town</w:t>
            </w:r>
          </w:p>
        </w:tc>
        <w:tc>
          <w:tcPr>
            <w:tcW w:type="dxa" w:w="891"/>
          </w:tcPr>
          <w:p>
            <w:pPr>
              <w:spacing w:after="0"/>
              <w:jc w:val="left"/>
            </w:pPr>
            <w:r>
              <w:rPr>
                <w:sz w:val="16"/>
              </w:rPr>
              <w:t>Town</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$146,288.67</w:t>
            </w:r>
          </w:p>
        </w:tc>
        <w:tc>
          <w:tcPr>
            <w:tcW w:type="dxa" w:w="2366"/>
          </w:tcPr>
          <w:p>
            <w:pPr>
              <w:spacing w:after="0"/>
              <w:jc w:val="right"/>
            </w:pPr>
            <w:r>
              <w:rPr>
                <w:sz w:val="16"/>
              </w:rPr>
              <w:t>10;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2026-02-12</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$796</w:t>
            </w:r>
          </w:p>
        </w:tc>
        <w:tc>
          <w:tcPr>
            <w:tcW w:type="dxa" w:w="1126"/>
          </w:tcPr>
          <w:p>
            <w:pPr>
              <w:spacing w:after="0"/>
              <w:jc w:val="right"/>
            </w:pPr>
            <w:r>
              <w:rPr>
                <w:sz w:val="16"/>
              </w:rPr>
              <w:t>$6,919</w:t>
            </w:r>
          </w:p>
        </w:tc>
        <w:tc>
          <w:tcPr>
            <w:tcW w:type="dxa" w:w="1177"/>
          </w:tcPr>
          <w:p>
            <w:pPr>
              <w:spacing w:after="0"/>
              <w:jc w:val="right"/>
            </w:pPr>
            <w:r>
              <w:rPr>
                <w:sz w:val="16"/>
              </w:rPr>
              <w:t>$35,224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$198,245</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$198,245</w:t>
            </w:r>
          </w:p>
        </w:tc>
        <w:tc>
          <w:tcPr>
            <w:tcW w:type="dxa" w:w="1177"/>
          </w:tcPr>
          <w:p>
            <w:pPr>
              <w:spacing w:after="0"/>
              <w:jc w:val="right"/>
            </w:pPr>
          </w:p>
        </w:tc>
        <w:tc>
          <w:tcPr>
            <w:tcW w:type="dxa" w:w="1305"/>
          </w:tcPr>
          <w:p>
            <w:pPr>
              <w:spacing w:after="0"/>
              <w:jc w:val="right"/>
            </w:pPr>
            <w:r>
              <w:rPr>
                <w:sz w:val="16"/>
              </w:rPr>
              <w:t>100% (agriculture)</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$3,459,699,755</w:t>
            </w:r>
          </w:p>
        </w:tc>
        <w:tc>
          <w:tcPr>
            <w:tcW w:type="dxa" w:w="1137"/>
          </w:tcPr>
          <w:p>
            <w:pPr>
              <w:spacing w:after="0"/>
              <w:jc w:val="right"/>
            </w:pPr>
          </w:p>
        </w:tc>
        <w:tc>
          <w:tcPr>
            <w:tcW w:type="dxa" w:w="1046"/>
          </w:tcPr>
          <w:p>
            <w:pPr>
              <w:spacing w:after="0"/>
              <w:jc w:val="right"/>
            </w:pPr>
            <w:r>
              <w:rPr>
                <w:sz w:val="16"/>
              </w:rPr>
              <w:t>1,422</w:t>
            </w:r>
          </w:p>
        </w:tc>
        <w:tc>
          <w:tcPr>
            <w:tcW w:type="dxa" w:w="948"/>
          </w:tcPr>
          <w:p>
            <w:pPr>
              <w:spacing w:after="0"/>
              <w:jc w:val="right"/>
            </w:pPr>
            <w:r>
              <w:rPr>
                <w:sz w:val="16"/>
              </w:rPr>
              <w:t>$2,321</w:t>
            </w:r>
          </w:p>
        </w:tc>
        <w:tc>
          <w:tcPr>
            <w:tcW w:type="dxa" w:w="1126"/>
          </w:tcPr>
          <w:p>
            <w:pPr>
              <w:spacing w:after="0"/>
              <w:jc w:val="right"/>
            </w:pPr>
          </w:p>
        </w:tc>
        <w:tc>
          <w:tcPr>
            <w:tcW w:type="dxa" w:w="1177"/>
          </w:tcPr>
          <w:p>
            <w:pPr>
              <w:spacing w:after="0"/>
              <w:jc w:val="right"/>
            </w:pPr>
            <w:r>
              <w:rPr>
                <w:sz w:val="16"/>
              </w:rPr>
              <w:t>$796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$89,222</w:t>
            </w:r>
          </w:p>
        </w:tc>
        <w:tc>
          <w:tcPr>
            <w:tcW w:type="dxa" w:w="1126"/>
          </w:tcPr>
          <w:p>
            <w:pPr>
              <w:spacing w:after="0"/>
              <w:jc w:val="right"/>
            </w:pPr>
            <w:r>
              <w:rPr>
                <w:sz w:val="16"/>
              </w:rPr>
              <w:t>$7,673</w:t>
            </w:r>
          </w:p>
        </w:tc>
        <w:tc>
          <w:tcPr>
            <w:tcW w:type="dxa" w:w="1177"/>
          </w:tcPr>
          <w:p>
            <w:pPr>
              <w:spacing w:after="0"/>
              <w:jc w:val="right"/>
            </w:pPr>
            <w:r>
              <w:rPr>
                <w:sz w:val="16"/>
              </w:rPr>
              <w:t>$3,416</w:t>
            </w:r>
          </w:p>
        </w:tc>
        <w:tc>
          <w:tcPr>
            <w:tcW w:type="dxa" w:w="1305"/>
          </w:tcPr>
          <w:p>
            <w:pPr>
              <w:spacing w:after="0"/>
              <w:jc w:val="right"/>
            </w:pPr>
            <w:r>
              <w:rPr>
                <w:sz w:val="16"/>
              </w:rPr>
              <w:t>0.00496%</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$4</w:t>
            </w:r>
          </w:p>
        </w:tc>
        <w:tc>
          <w:tcPr>
            <w:tcW w:type="dxa" w:w="1126"/>
          </w:tcPr>
          <w:p>
            <w:pPr>
              <w:spacing w:after="0"/>
              <w:jc w:val="right"/>
            </w:pPr>
            <w:r>
              <w:rPr>
                <w:sz w:val="16"/>
              </w:rPr>
              <w:t>$14</w:t>
            </w:r>
          </w:p>
        </w:tc>
        <w:tc>
          <w:tcPr>
            <w:tcW w:type="dxa" w:w="1177"/>
          </w:tcPr>
          <w:p>
            <w:pPr>
              <w:spacing w:after="0"/>
              <w:jc w:val="right"/>
            </w:pPr>
            <w:r>
              <w:rPr>
                <w:sz w:val="16"/>
              </w:rPr>
              <w:t>$12,311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$1,788,354,268</w:t>
            </w:r>
          </w:p>
        </w:tc>
        <w:tc>
          <w:tcPr>
            <w:tcW w:type="dxa" w:w="1137"/>
          </w:tcPr>
          <w:p>
            <w:pPr>
              <w:spacing w:after="0"/>
              <w:jc w:val="right"/>
            </w:pPr>
            <w:r>
              <w:rPr>
                <w:sz w:val="16"/>
              </w:rPr>
              <w:t>$14,075,547</w:t>
            </w:r>
          </w:p>
        </w:tc>
        <w:tc>
          <w:tcPr>
            <w:tcW w:type="dxa" w:w="1046"/>
          </w:tcPr>
          <w:p>
            <w:pPr>
              <w:spacing w:after="0"/>
              <w:jc w:val="right"/>
            </w:pPr>
            <w:r>
              <w:rPr>
                <w:sz w:val="16"/>
              </w:rPr>
              <w:t>1,415</w:t>
            </w:r>
          </w:p>
        </w:tc>
        <w:tc>
          <w:tcPr>
            <w:tcW w:type="dxa" w:w="948"/>
          </w:tcPr>
          <w:p>
            <w:pPr>
              <w:spacing w:after="0"/>
              <w:jc w:val="right"/>
            </w:pPr>
            <w:r>
              <w:rPr>
                <w:sz w:val="16"/>
              </w:rPr>
              <w:t>$25,820</w:t>
            </w:r>
          </w:p>
        </w:tc>
        <w:tc>
          <w:tcPr>
            <w:tcW w:type="dxa" w:w="1126"/>
          </w:tcPr>
          <w:p>
            <w:pPr>
              <w:spacing w:after="0"/>
              <w:jc w:val="right"/>
            </w:pPr>
            <w:r>
              <w:rPr>
                <w:sz w:val="16"/>
              </w:rPr>
              <w:t>$3,743</w:t>
            </w:r>
          </w:p>
        </w:tc>
        <w:tc>
          <w:tcPr>
            <w:tcW w:type="dxa" w:w="1177"/>
          </w:tcPr>
          <w:p>
            <w:pPr>
              <w:spacing w:after="0"/>
              <w:jc w:val="right"/>
            </w:pPr>
            <w:r>
              <w:rPr>
                <w:sz w:val="16"/>
              </w:rPr>
              <w:t>$136</w:t>
            </w:r>
          </w:p>
        </w:tc>
        <w:tc>
          <w:tcPr>
            <w:tcW w:type="dxa" w:w="1305"/>
          </w:tcPr>
          <w:p>
            <w:pPr>
              <w:spacing w:after="0"/>
              <w:jc w:val="right"/>
            </w:pPr>
            <w:r>
              <w:rPr>
                <w:sz w:val="16"/>
              </w:rPr>
              <w:t>0.00144%</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$1,798,580,763</w:t>
            </w:r>
          </w:p>
        </w:tc>
        <w:tc>
          <w:tcPr>
            <w:tcW w:type="dxa" w:w="1137"/>
          </w:tcPr>
          <w:p>
            <w:pPr>
              <w:spacing w:after="0"/>
              <w:jc w:val="right"/>
            </w:pPr>
          </w:p>
        </w:tc>
        <w:tc>
          <w:tcPr>
            <w:tcW w:type="dxa" w:w="1046"/>
          </w:tcPr>
          <w:p>
            <w:pPr>
              <w:spacing w:after="0"/>
              <w:jc w:val="right"/>
            </w:pPr>
            <w:r>
              <w:rPr>
                <w:sz w:val="16"/>
              </w:rPr>
              <w:t>1,420</w:t>
            </w:r>
          </w:p>
        </w:tc>
        <w:tc>
          <w:tcPr>
            <w:tcW w:type="dxa" w:w="948"/>
          </w:tcPr>
          <w:p>
            <w:pPr>
              <w:spacing w:after="0"/>
              <w:jc w:val="right"/>
            </w:pPr>
            <w:r>
              <w:rPr>
                <w:sz w:val="16"/>
              </w:rPr>
              <w:t>$12</w:t>
            </w:r>
          </w:p>
        </w:tc>
        <w:tc>
          <w:tcPr>
            <w:tcW w:type="dxa" w:w="1126"/>
          </w:tcPr>
          <w:p>
            <w:pPr>
              <w:spacing w:after="0"/>
              <w:jc w:val="right"/>
            </w:pPr>
          </w:p>
        </w:tc>
        <w:tc>
          <w:tcPr>
            <w:tcW w:type="dxa" w:w="1177"/>
          </w:tcPr>
          <w:p>
            <w:pPr>
              <w:spacing w:after="0"/>
              <w:jc w:val="right"/>
            </w:pPr>
            <w:r>
              <w:rPr>
                <w:sz w:val="16"/>
              </w:rPr>
              <w:t>$97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$1,797,951,422</w:t>
            </w:r>
          </w:p>
        </w:tc>
        <w:tc>
          <w:tcPr>
            <w:tcW w:type="dxa" w:w="1137"/>
          </w:tcPr>
          <w:p>
            <w:pPr>
              <w:spacing w:after="0"/>
              <w:jc w:val="right"/>
            </w:pPr>
            <w:r>
              <w:rPr>
                <w:sz w:val="16"/>
              </w:rPr>
              <w:t>$3,302,843</w:t>
            </w:r>
          </w:p>
        </w:tc>
        <w:tc>
          <w:tcPr>
            <w:tcW w:type="dxa" w:w="1046"/>
          </w:tcPr>
          <w:p>
            <w:pPr>
              <w:spacing w:after="0"/>
              <w:jc w:val="right"/>
            </w:pPr>
            <w:r>
              <w:rPr>
                <w:sz w:val="16"/>
              </w:rPr>
              <w:t>52</w:t>
            </w:r>
          </w:p>
        </w:tc>
        <w:tc>
          <w:tcPr>
            <w:tcW w:type="dxa" w:w="948"/>
          </w:tcPr>
          <w:p>
            <w:pPr>
              <w:spacing w:after="0"/>
              <w:jc w:val="right"/>
            </w:pPr>
            <w:r>
              <w:rPr>
                <w:sz w:val="16"/>
              </w:rPr>
              <w:t>$944,008</w:t>
            </w:r>
          </w:p>
        </w:tc>
        <w:tc>
          <w:tcPr>
            <w:tcW w:type="dxa" w:w="1126"/>
          </w:tcPr>
          <w:p>
            <w:pPr>
              <w:spacing w:after="0"/>
              <w:jc w:val="right"/>
            </w:pPr>
            <w:r>
              <w:rPr>
                <w:sz w:val="16"/>
              </w:rPr>
              <w:t>$16,107</w:t>
            </w:r>
          </w:p>
        </w:tc>
        <w:tc>
          <w:tcPr>
            <w:tcW w:type="dxa" w:w="1177"/>
          </w:tcPr>
          <w:p>
            <w:pPr>
              <w:spacing w:after="0"/>
              <w:jc w:val="right"/>
            </w:pPr>
            <w:r>
              <w:rPr>
                <w:sz w:val="16"/>
              </w:rPr>
              <w:t>$403,038</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(2 declarations)</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$67,736,376</w:t>
            </w:r>
          </w:p>
        </w:tc>
        <w:tc>
          <w:tcPr>
            <w:tcW w:type="dxa" w:w="1137"/>
          </w:tcPr>
          <w:p>
            <w:pPr>
              <w:spacing w:after="0"/>
              <w:jc w:val="right"/>
            </w:pPr>
          </w:p>
        </w:tc>
        <w:tc>
          <w:tcPr>
            <w:tcW w:type="dxa" w:w="1046"/>
          </w:tcPr>
          <w:p>
            <w:pPr>
              <w:spacing w:after="0"/>
              <w:jc w:val="right"/>
            </w:pPr>
            <w:r>
              <w:rPr>
                <w:sz w:val="16"/>
              </w:rPr>
              <w:t>14</w:t>
            </w:r>
          </w:p>
        </w:tc>
        <w:tc>
          <w:tcPr>
            <w:tcW w:type="dxa" w:w="948"/>
          </w:tcPr>
          <w:p>
            <w:pPr>
              <w:spacing w:after="0"/>
              <w:jc w:val="right"/>
            </w:pPr>
            <w:r>
              <w:rPr>
                <w:sz w:val="16"/>
              </w:rPr>
              <w:t>$524</w:t>
            </w:r>
          </w:p>
        </w:tc>
        <w:tc>
          <w:tcPr>
            <w:tcW w:type="dxa" w:w="1126"/>
          </w:tcPr>
          <w:p>
            <w:pPr>
              <w:spacing w:after="0"/>
              <w:jc w:val="right"/>
            </w:pPr>
          </w:p>
        </w:tc>
        <w:tc>
          <w:tcPr>
            <w:tcW w:type="dxa" w:w="1177"/>
          </w:tcPr>
          <w:p>
            <w:pPr>
              <w:spacing w:after="0"/>
              <w:jc w:val="right"/>
            </w:pPr>
            <w:r>
              <w:rPr>
                <w:sz w:val="16"/>
              </w:rPr>
              <w:t>$47</w:t>
            </w:r>
          </w:p>
        </w:tc>
        <w:tc>
          <w:tcPr>
            <w:tcW w:type="dxa" w:w="1305"/>
          </w:tcPr>
          <w:p>
            <w:pPr>
              <w:spacing w:after="0"/>
              <w:jc w:val="right"/>
            </w:pPr>
            <w:r>
              <w:rPr>
                <w:sz w:val="16"/>
              </w:rPr>
              <w:t>0.000773%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$1,798,580,763</w:t>
            </w:r>
          </w:p>
        </w:tc>
        <w:tc>
          <w:tcPr>
            <w:tcW w:type="dxa" w:w="1137"/>
          </w:tcPr>
          <w:p>
            <w:pPr>
              <w:spacing w:after="0"/>
              <w:jc w:val="right"/>
            </w:pPr>
          </w:p>
        </w:tc>
        <w:tc>
          <w:tcPr>
            <w:tcW w:type="dxa" w:w="1046"/>
          </w:tcPr>
          <w:p>
            <w:pPr>
              <w:spacing w:after="0"/>
              <w:jc w:val="right"/>
            </w:pPr>
            <w:r>
              <w:rPr>
                <w:sz w:val="16"/>
              </w:rPr>
              <w:t>1,420</w:t>
            </w:r>
          </w:p>
        </w:tc>
        <w:tc>
          <w:tcPr>
            <w:tcW w:type="dxa" w:w="948"/>
          </w:tcPr>
          <w:p>
            <w:pPr>
              <w:spacing w:after="0"/>
              <w:jc w:val="right"/>
            </w:pPr>
            <w:r>
              <w:rPr>
                <w:sz w:val="16"/>
              </w:rPr>
              <w:t>$3,321</w:t>
            </w:r>
          </w:p>
        </w:tc>
        <w:tc>
          <w:tcPr>
            <w:tcW w:type="dxa" w:w="1126"/>
          </w:tcPr>
          <w:p>
            <w:pPr>
              <w:spacing w:after="0"/>
              <w:jc w:val="right"/>
            </w:pPr>
          </w:p>
        </w:tc>
        <w:tc>
          <w:tcPr>
            <w:tcW w:type="dxa" w:w="1177"/>
          </w:tcPr>
          <w:p>
            <w:pPr>
              <w:spacing w:after="0"/>
              <w:jc w:val="right"/>
            </w:pPr>
            <w:r>
              <w:rPr>
                <w:sz w:val="16"/>
              </w:rPr>
              <w:t>$31,962</w:t>
            </w:r>
          </w:p>
        </w:tc>
        <w:tc>
          <w:tcPr>
            <w:tcW w:type="dxa" w:w="1305"/>
          </w:tcPr>
          <w:p>
            <w:pPr>
              <w:spacing w:after="0"/>
              <w:jc w:val="right"/>
            </w:pPr>
            <w:r>
              <w:rPr>
                <w:sz w:val="16"/>
              </w:rPr>
              <w:t>0.000185%</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$18,962</w:t>
            </w:r>
          </w:p>
        </w:tc>
        <w:tc>
          <w:tcPr>
            <w:tcW w:type="dxa" w:w="1126"/>
          </w:tcPr>
          <w:p>
            <w:pPr>
              <w:spacing w:after="0"/>
              <w:jc w:val="right"/>
            </w:pPr>
            <w:r>
              <w:rPr>
                <w:sz w:val="16"/>
              </w:rPr>
              <w:t>$380</w:t>
            </w:r>
          </w:p>
        </w:tc>
        <w:tc>
          <w:tcPr>
            <w:tcW w:type="dxa" w:w="1177"/>
          </w:tcPr>
          <w:p>
            <w:pPr>
              <w:spacing w:after="0"/>
              <w:jc w:val="right"/>
            </w:pPr>
            <w:r>
              <w:rPr>
                <w:sz w:val="16"/>
              </w:rPr>
              <w:t>$2,652</w:t>
            </w:r>
          </w:p>
        </w:tc>
        <w:tc>
          <w:tcPr>
            <w:tcW w:type="dxa" w:w="1305"/>
          </w:tcPr>
          <w:p>
            <w:pPr>
              <w:spacing w:after="0"/>
              <w:jc w:val="right"/>
            </w:pPr>
            <w:r>
              <w:rPr>
                <w:sz w:val="16"/>
              </w:rPr>
              <w:t>0.00105%</w:t>
            </w:r>
          </w:p>
        </w:tc>
        <w:tc>
          <w:tcPr>
            <w:tcW w:type="dxa" w:w="1228"/>
          </w:tcPr>
          <w:p>
            <w:pPr>
              <w:spacing w:after="0"/>
              <w:jc w:val="right"/>
            </w:pPr>
            <w:r>
              <w:rPr>
                <w:sz w:val="16"/>
              </w:rPr>
              <w:t>$25,500</w:t>
            </w: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$54,438</w:t>
            </w:r>
          </w:p>
        </w:tc>
        <w:tc>
          <w:tcPr>
            <w:tcW w:type="dxa" w:w="1126"/>
          </w:tcPr>
          <w:p>
            <w:pPr>
              <w:spacing w:after="0"/>
              <w:jc w:val="right"/>
            </w:pPr>
            <w:r>
              <w:rPr>
                <w:sz w:val="16"/>
              </w:rPr>
              <w:t>$1,454</w:t>
            </w:r>
          </w:p>
        </w:tc>
        <w:tc>
          <w:tcPr>
            <w:tcW w:type="dxa" w:w="1177"/>
          </w:tcPr>
          <w:p>
            <w:pPr>
              <w:spacing w:after="0"/>
              <w:jc w:val="right"/>
            </w:pPr>
            <w:r>
              <w:rPr>
                <w:sz w:val="16"/>
              </w:rPr>
              <w:t>$18,367</w:t>
            </w:r>
          </w:p>
        </w:tc>
        <w:tc>
          <w:tcPr>
            <w:tcW w:type="dxa" w:w="1305"/>
          </w:tcPr>
          <w:p>
            <w:pPr>
              <w:spacing w:after="0"/>
              <w:jc w:val="right"/>
            </w:pPr>
            <w:r>
              <w:rPr>
                <w:sz w:val="16"/>
              </w:rPr>
              <w:t>0.00303%</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$807,764,862</w:t>
            </w:r>
          </w:p>
        </w:tc>
        <w:tc>
          <w:tcPr>
            <w:tcW w:type="dxa" w:w="1137"/>
          </w:tcPr>
          <w:p>
            <w:pPr>
              <w:spacing w:after="0"/>
              <w:jc w:val="right"/>
            </w:pPr>
            <w:r>
              <w:rPr>
                <w:sz w:val="16"/>
              </w:rPr>
              <w:t>$13,245,953</w:t>
            </w:r>
          </w:p>
        </w:tc>
        <w:tc>
          <w:tcPr>
            <w:tcW w:type="dxa" w:w="1046"/>
          </w:tcPr>
          <w:p>
            <w:pPr>
              <w:spacing w:after="0"/>
              <w:jc w:val="right"/>
            </w:pPr>
            <w:r>
              <w:rPr>
                <w:sz w:val="16"/>
              </w:rPr>
              <w:t>758</w:t>
            </w:r>
          </w:p>
        </w:tc>
        <w:tc>
          <w:tcPr>
            <w:tcW w:type="dxa" w:w="948"/>
          </w:tcPr>
          <w:p>
            <w:pPr>
              <w:spacing w:after="0"/>
              <w:jc w:val="right"/>
            </w:pPr>
            <w:r>
              <w:rPr>
                <w:sz w:val="16"/>
              </w:rPr>
              <w:t>$155,331</w:t>
            </w:r>
          </w:p>
        </w:tc>
        <w:tc>
          <w:tcPr>
            <w:tcW w:type="dxa" w:w="1126"/>
          </w:tcPr>
          <w:p>
            <w:pPr>
              <w:spacing w:after="0"/>
              <w:jc w:val="right"/>
            </w:pPr>
            <w:r>
              <w:rPr>
                <w:sz w:val="16"/>
              </w:rPr>
              <w:t>$119</w:t>
            </w:r>
          </w:p>
        </w:tc>
        <w:tc>
          <w:tcPr>
            <w:tcW w:type="dxa" w:w="1177"/>
          </w:tcPr>
          <w:p>
            <w:pPr>
              <w:spacing w:after="0"/>
              <w:jc w:val="right"/>
            </w:pPr>
            <w:r>
              <w:rPr>
                <w:sz w:val="16"/>
              </w:rPr>
              <w:t>$1,431</w:t>
            </w:r>
          </w:p>
        </w:tc>
        <w:tc>
          <w:tcPr>
            <w:tcW w:type="dxa" w:w="1305"/>
          </w:tcPr>
          <w:p>
            <w:pPr>
              <w:spacing w:after="0"/>
              <w:jc w:val="right"/>
            </w:pPr>
            <w:r>
              <w:rPr>
                <w:sz w:val="16"/>
              </w:rPr>
              <w:t>0.0192%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$1,798,580,763</w:t>
            </w:r>
          </w:p>
        </w:tc>
        <w:tc>
          <w:tcPr>
            <w:tcW w:type="dxa" w:w="1137"/>
          </w:tcPr>
          <w:p>
            <w:pPr>
              <w:spacing w:after="0"/>
              <w:jc w:val="right"/>
            </w:pPr>
            <w:r>
              <w:rPr>
                <w:sz w:val="16"/>
              </w:rPr>
              <w:t>$14,075,547</w:t>
            </w:r>
          </w:p>
        </w:tc>
        <w:tc>
          <w:tcPr>
            <w:tcW w:type="dxa" w:w="1046"/>
          </w:tcPr>
          <w:p>
            <w:pPr>
              <w:spacing w:after="0"/>
              <w:jc w:val="right"/>
            </w:pPr>
            <w:r>
              <w:rPr>
                <w:sz w:val="16"/>
              </w:rPr>
              <w:t>1,420</w:t>
            </w:r>
          </w:p>
        </w:tc>
        <w:tc>
          <w:tcPr>
            <w:tcW w:type="dxa" w:w="948"/>
          </w:tcPr>
          <w:p>
            <w:pPr>
              <w:spacing w:after="0"/>
              <w:jc w:val="right"/>
            </w:pPr>
            <w:r>
              <w:rPr>
                <w:sz w:val="16"/>
              </w:rPr>
              <w:t>$6,442</w:t>
            </w:r>
          </w:p>
        </w:tc>
        <w:tc>
          <w:tcPr>
            <w:tcW w:type="dxa" w:w="1126"/>
          </w:tcPr>
          <w:p>
            <w:pPr>
              <w:spacing w:after="0"/>
              <w:jc w:val="right"/>
            </w:pPr>
            <w:r>
              <w:rPr>
                <w:sz w:val="16"/>
              </w:rPr>
              <w:t>$188</w:t>
            </w:r>
          </w:p>
        </w:tc>
        <w:tc>
          <w:tcPr>
            <w:tcW w:type="dxa" w:w="1177"/>
          </w:tcPr>
          <w:p>
            <w:pPr>
              <w:spacing w:after="0"/>
              <w:jc w:val="right"/>
            </w:pPr>
            <w:r>
              <w:rPr>
                <w:sz w:val="16"/>
              </w:rPr>
              <w:t>$4,368</w:t>
            </w:r>
          </w:p>
        </w:tc>
        <w:tc>
          <w:tcPr>
            <w:tcW w:type="dxa" w:w="1305"/>
          </w:tcPr>
          <w:p>
            <w:pPr>
              <w:spacing w:after="0"/>
              <w:jc w:val="right"/>
            </w:pPr>
            <w:r>
              <w:rPr>
                <w:sz w:val="16"/>
              </w:rPr>
              <w:t>0.000358%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bl>
    <w:p>
      <w:pPr>
        <w:spacing w:after="40" w:before="60"/>
      </w:pPr>
      <w:r>
        <w:rPr>
          <w:sz w:val="15"/>
        </w:rPr>
        <w:t>Totals since 2026-02-12 (Storm Events through 2026-06-30): 7 county-coded records, 6 with a damage value recorded (including $0), $25,500; 0 zone-level records, 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$1,798,580,763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$14,075,547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$1,536,042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$513,845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Edwards County</w:t>
            </w:r>
          </w:p>
        </w:tc>
        <w:tc>
          <w:tcPr>
            <w:tcW w:type="dxa" w:w="1513"/>
          </w:tcPr>
          <w:p>
            <w:pPr>
              <w:spacing w:after="0"/>
              <w:jc w:val="left"/>
            </w:pPr>
            <w:r>
              <w:rPr>
                <w:sz w:val="16"/>
              </w:rPr>
              <w:t>481217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Rocksprings town</w:t>
            </w:r>
          </w:p>
        </w:tc>
        <w:tc>
          <w:tcPr>
            <w:tcW w:type="dxa" w:w="1513"/>
          </w:tcPr>
          <w:p>
            <w:pPr>
              <w:spacing w:after="0"/>
              <w:jc w:val="left"/>
            </w:pPr>
            <w:r>
              <w:rPr>
                <w:sz w:val="16"/>
              </w:rPr>
              <w:t>481118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Edwards County, TX: risk-assessment baseline packet, release 2026-10 (data as of 2026-09-28; County area 48137).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Edwards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Edwards County, TX: Risk-assessment baseline packet</dc:title>
  <dc:subject>Hazard Plain release 2026-10, as of 2026-09-28. Preview: automated baseline</dc:subject>
  <dc:creator>Hazard Plain</dc:creator>
  <cp:keywords>Hazard Plain; hazard mitigation; risk assessment; 48137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