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Ector County, TX</w:t>
      </w:r>
    </w:p>
    <w:p>
      <w:pPr>
        <w:spacing w:after="120" w:before="0"/>
      </w:pPr>
      <w:r>
        <w:rPr>
          <w:color w:val="555555"/>
          <w:sz w:val="24"/>
        </w:rPr>
        <w:t>Risk-assessment baseline packet</w:t>
      </w:r>
    </w:p>
    <w:p>
      <w:pPr>
        <w:spacing w:after="120" w:before="0"/>
      </w:pPr>
      <w:r>
        <w:rPr>
          <w:b/>
          <w:sz w:val="18"/>
        </w:rPr>
        <w:t xml:space="preserve">County FIPS: </w:t>
      </w:r>
      <w:r>
        <w:rPr>
          <w:sz w:val="18"/>
        </w:rPr>
        <w:t>48135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2031-01-22. Plan: Ector County (FEMA plan 111132), approved 2026-01-23.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2026-01-23: no new hazard declaration and 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($19,996,561 a year), Hail ($13,004,505) and Tornado ($4,165,383).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48135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2031-01-22</w:t>
      </w:r>
    </w:p>
    <w:p>
      <w:pPr>
        <w:keepNext/>
        <w:spacing w:after="40" w:before="0"/>
      </w:pPr>
      <w:r>
        <w:rPr>
          <w:b/>
        </w:rPr>
        <w:t xml:space="preserve">Plan: </w:t>
      </w:r>
      <w:r>
        <w:rPr/>
        <w:t>Ector County (FEMA plan 111132)</w:t>
      </w:r>
    </w:p>
    <w:p>
      <w:pPr>
        <w:keepNext/>
        <w:spacing w:after="40" w:before="0"/>
      </w:pPr>
      <w:r>
        <w:rPr>
          <w:b/>
        </w:rPr>
        <w:t xml:space="preserve">Approved: </w:t>
      </w:r>
      <w:r>
        <w:rPr/>
        <w:t>2026-01-23</w:t>
      </w:r>
    </w:p>
    <w:p>
      <w:pPr>
        <w:keepNext/>
        <w:spacing w:after="40" w:before="0"/>
      </w:pPr>
      <w:r>
        <w:rPr>
          <w:b/>
        </w:rPr>
        <w:t xml:space="preserve">Days to expiry: </w:t>
      </w:r>
      <w:r>
        <w:rPr/>
        <w:t>1,575</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6"/>
        <w:gridCol w:w="921"/>
        <w:gridCol w:w="3581"/>
        <w:gridCol w:w="3944"/>
        <w:gridCol w:w="1404"/>
        <w:gridCol w:w="1404"/>
        <w:gridCol w:w="1211"/>
      </w:tblGrid>
      <w:tr>
        <w:trPr>
          <w:cantSplit/>
          <w:tblHeader/>
        </w:trPr>
        <w:tc>
          <w:tcPr>
            <w:tcW w:type="dxa" w:w="1646"/>
            <w:shd w:val="clear" w:color="auto" w:fill="E8E8E8"/>
          </w:tcPr>
          <w:p>
            <w:pPr>
              <w:spacing w:after="0"/>
              <w:jc w:val="left"/>
            </w:pPr>
            <w:r>
              <w:rPr>
                <w:b/>
                <w:sz w:val="16"/>
              </w:rPr>
              <w:t>Jurisdiction</w:t>
            </w:r>
          </w:p>
        </w:tc>
        <w:tc>
          <w:tcPr>
            <w:tcW w:type="dxa" w:w="921"/>
            <w:shd w:val="clear" w:color="auto" w:fill="E8E8E8"/>
          </w:tcPr>
          <w:p>
            <w:pPr>
              <w:spacing w:after="0"/>
              <w:jc w:val="left"/>
            </w:pPr>
            <w:r>
              <w:rPr>
                <w:b/>
                <w:sz w:val="16"/>
              </w:rPr>
              <w:t>Type</w:t>
            </w:r>
          </w:p>
        </w:tc>
        <w:tc>
          <w:tcPr>
            <w:tcW w:type="dxa" w:w="3581"/>
            <w:shd w:val="clear" w:color="auto" w:fill="E8E8E8"/>
          </w:tcPr>
          <w:p>
            <w:pPr>
              <w:spacing w:after="0"/>
              <w:jc w:val="left"/>
            </w:pPr>
            <w:r>
              <w:rPr>
                <w:b/>
                <w:sz w:val="16"/>
              </w:rPr>
              <w:t>Status</w:t>
            </w:r>
          </w:p>
        </w:tc>
        <w:tc>
          <w:tcPr>
            <w:tcW w:type="dxa" w:w="3944"/>
            <w:shd w:val="clear" w:color="auto" w:fill="E8E8E8"/>
          </w:tcPr>
          <w:p>
            <w:pPr>
              <w:spacing w:after="0"/>
              <w:jc w:val="left"/>
            </w:pPr>
            <w:r>
              <w:rPr>
                <w:b/>
                <w:sz w:val="16"/>
              </w:rPr>
              <w:t>Plan</w:t>
            </w:r>
          </w:p>
        </w:tc>
        <w:tc>
          <w:tcPr>
            <w:tcW w:type="dxa" w:w="1404"/>
            <w:shd w:val="clear" w:color="auto" w:fill="E8E8E8"/>
          </w:tcPr>
          <w:p>
            <w:pPr>
              <w:spacing w:after="0"/>
              <w:jc w:val="left"/>
            </w:pPr>
            <w:r>
              <w:rPr>
                <w:b/>
                <w:sz w:val="16"/>
              </w:rPr>
              <w:t>Approved</w:t>
            </w:r>
          </w:p>
        </w:tc>
        <w:tc>
          <w:tcPr>
            <w:tcW w:type="dxa" w:w="1404"/>
            <w:shd w:val="clear" w:color="auto" w:fill="E8E8E8"/>
          </w:tcPr>
          <w:p>
            <w:pPr>
              <w:spacing w:after="0"/>
              <w:jc w:val="left"/>
            </w:pPr>
            <w:r>
              <w:rPr>
                <w:b/>
                <w:sz w:val="16"/>
              </w:rPr>
              <w:t>Expires</w:t>
            </w:r>
          </w:p>
        </w:tc>
        <w:tc>
          <w:tcPr>
            <w:tcW w:type="dxa" w:w="121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46"/>
          </w:tcPr>
          <w:p>
            <w:pPr>
              <w:spacing w:after="0"/>
              <w:jc w:val="left"/>
            </w:pPr>
            <w:r>
              <w:rPr>
                <w:sz w:val="16"/>
              </w:rPr>
              <w:t>Ector County</w:t>
            </w:r>
          </w:p>
        </w:tc>
        <w:tc>
          <w:tcPr>
            <w:tcW w:type="dxa" w:w="921"/>
          </w:tcPr>
          <w:p>
            <w:pPr>
              <w:spacing w:after="0"/>
              <w:jc w:val="left"/>
            </w:pPr>
            <w:r>
              <w:rPr>
                <w:sz w:val="16"/>
              </w:rPr>
              <w:t>County</w:t>
            </w:r>
          </w:p>
        </w:tc>
        <w:tc>
          <w:tcPr>
            <w:tcW w:type="dxa" w:w="3581"/>
          </w:tcPr>
          <w:p>
            <w:pPr>
              <w:spacing w:after="0"/>
              <w:jc w:val="left"/>
            </w:pPr>
            <w:r>
              <w:rPr>
                <w:sz w:val="16"/>
              </w:rPr>
              <w:t>Approved, expires 2031-01-22</w:t>
            </w:r>
          </w:p>
        </w:tc>
        <w:tc>
          <w:tcPr>
            <w:tcW w:type="dxa" w:w="3944"/>
          </w:tcPr>
          <w:p>
            <w:pPr>
              <w:spacing w:after="0"/>
              <w:jc w:val="left"/>
            </w:pPr>
            <w:r>
              <w:rPr>
                <w:sz w:val="16"/>
              </w:rPr>
              <w:t>Ector County (FEMA plan 111132)</w:t>
            </w:r>
          </w:p>
        </w:tc>
        <w:tc>
          <w:tcPr>
            <w:tcW w:type="dxa" w:w="1404"/>
          </w:tcPr>
          <w:p>
            <w:pPr>
              <w:spacing w:after="0"/>
              <w:jc w:val="left"/>
            </w:pPr>
            <w:r>
              <w:rPr>
                <w:sz w:val="16"/>
              </w:rPr>
              <w:t>2026-01-23</w:t>
            </w:r>
          </w:p>
        </w:tc>
        <w:tc>
          <w:tcPr>
            <w:tcW w:type="dxa" w:w="1404"/>
          </w:tcPr>
          <w:p>
            <w:pPr>
              <w:spacing w:after="0"/>
              <w:jc w:val="left"/>
            </w:pPr>
            <w:r>
              <w:rPr>
                <w:sz w:val="16"/>
              </w:rPr>
              <w:t>2031-01-22</w:t>
            </w:r>
          </w:p>
        </w:tc>
        <w:tc>
          <w:tcPr>
            <w:tcW w:type="dxa" w:w="1211"/>
          </w:tcPr>
          <w:p>
            <w:pPr>
              <w:spacing w:after="0"/>
              <w:jc w:val="right"/>
            </w:pPr>
            <w:r>
              <w:rPr>
                <w:sz w:val="16"/>
              </w:rPr>
              <w:t>1,575</w:t>
            </w:r>
          </w:p>
        </w:tc>
      </w:tr>
      <w:tr>
        <w:trPr>
          <w:cantSplit/>
        </w:trPr>
        <w:tc>
          <w:tcPr>
            <w:tcW w:type="dxa" w:w="1646"/>
          </w:tcPr>
          <w:p>
            <w:pPr>
              <w:spacing w:after="0"/>
              <w:jc w:val="left"/>
            </w:pPr>
            <w:r>
              <w:rPr>
                <w:sz w:val="16"/>
              </w:rPr>
              <w:t>Odessa city</w:t>
            </w:r>
          </w:p>
        </w:tc>
        <w:tc>
          <w:tcPr>
            <w:tcW w:type="dxa" w:w="921"/>
          </w:tcPr>
          <w:p>
            <w:pPr>
              <w:spacing w:after="0"/>
              <w:jc w:val="left"/>
            </w:pPr>
            <w:r>
              <w:rPr>
                <w:sz w:val="16"/>
              </w:rPr>
              <w:t>City</w:t>
            </w:r>
          </w:p>
        </w:tc>
        <w:tc>
          <w:tcPr>
            <w:tcW w:type="dxa" w:w="3581"/>
          </w:tcPr>
          <w:p>
            <w:pPr>
              <w:spacing w:after="0"/>
              <w:jc w:val="left"/>
            </w:pPr>
            <w:r>
              <w:rPr>
                <w:sz w:val="16"/>
              </w:rPr>
              <w:t>Approved, expires 2031-01-22</w:t>
            </w:r>
          </w:p>
        </w:tc>
        <w:tc>
          <w:tcPr>
            <w:tcW w:type="dxa" w:w="3944"/>
          </w:tcPr>
          <w:p>
            <w:pPr>
              <w:spacing w:after="0"/>
              <w:jc w:val="left"/>
            </w:pPr>
            <w:r>
              <w:rPr>
                <w:sz w:val="16"/>
              </w:rPr>
              <w:t>Ector County (FEMA plan 111132)</w:t>
            </w:r>
          </w:p>
        </w:tc>
        <w:tc>
          <w:tcPr>
            <w:tcW w:type="dxa" w:w="1404"/>
          </w:tcPr>
          <w:p>
            <w:pPr>
              <w:spacing w:after="0"/>
              <w:jc w:val="left"/>
            </w:pPr>
            <w:r>
              <w:rPr>
                <w:sz w:val="16"/>
              </w:rPr>
              <w:t>2026-01-23</w:t>
            </w:r>
          </w:p>
        </w:tc>
        <w:tc>
          <w:tcPr>
            <w:tcW w:type="dxa" w:w="1404"/>
          </w:tcPr>
          <w:p>
            <w:pPr>
              <w:spacing w:after="0"/>
              <w:jc w:val="left"/>
            </w:pPr>
            <w:r>
              <w:rPr>
                <w:sz w:val="16"/>
              </w:rPr>
              <w:t>2031-01-22</w:t>
            </w:r>
          </w:p>
        </w:tc>
        <w:tc>
          <w:tcPr>
            <w:tcW w:type="dxa" w:w="1211"/>
          </w:tcPr>
          <w:p>
            <w:pPr>
              <w:spacing w:after="0"/>
              <w:jc w:val="right"/>
            </w:pPr>
            <w:r>
              <w:rPr>
                <w:sz w:val="16"/>
              </w:rPr>
              <w:t>1,575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54"/>
        <w:gridCol w:w="1454"/>
        <w:gridCol w:w="1126"/>
        <w:gridCol w:w="1126"/>
        <w:gridCol w:w="1574"/>
        <w:gridCol w:w="1172"/>
        <w:gridCol w:w="1685"/>
        <w:gridCol w:w="2793"/>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4"/>
            <w:shd w:val="clear" w:color="auto" w:fill="E8E8E8"/>
          </w:tcPr>
          <w:p>
            <w:pPr>
              <w:spacing w:after="0"/>
              <w:jc w:val="left"/>
            </w:pPr>
            <w:r>
              <w:rPr>
                <w:b/>
                <w:sz w:val="16"/>
              </w:rPr>
              <w:t>NRI risk rating</w:t>
            </w:r>
          </w:p>
        </w:tc>
        <w:tc>
          <w:tcPr>
            <w:tcW w:type="dxa" w:w="14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93"/>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$19,293,954</w:t>
            </w:r>
          </w:p>
        </w:tc>
        <w:tc>
          <w:tcPr>
            <w:tcW w:type="dxa" w:w="1126"/>
          </w:tcPr>
          <w:p>
            <w:pPr>
              <w:spacing w:after="0"/>
              <w:jc w:val="right"/>
            </w:pPr>
            <w:r>
              <w:rPr>
                <w:sz w:val="16"/>
              </w:rPr>
              <w:t>$32,323</w:t>
            </w:r>
          </w:p>
        </w:tc>
        <w:tc>
          <w:tcPr>
            <w:tcW w:type="dxa" w:w="1574"/>
          </w:tcPr>
          <w:p>
            <w:pPr>
              <w:spacing w:after="0"/>
              <w:jc w:val="right"/>
            </w:pPr>
            <w:r>
              <w:rPr>
                <w:sz w:val="16"/>
              </w:rPr>
              <w:t>$670,284</w:t>
            </w:r>
          </w:p>
        </w:tc>
        <w:tc>
          <w:tcPr>
            <w:tcW w:type="dxa" w:w="1172"/>
          </w:tcPr>
          <w:p>
            <w:pPr>
              <w:spacing w:after="0"/>
              <w:jc w:val="right"/>
            </w:pPr>
            <w:r>
              <w:rPr>
                <w:sz w:val="16"/>
              </w:rPr>
              <w:t>$19,996,561</w:t>
            </w:r>
          </w:p>
        </w:tc>
        <w:tc>
          <w:tcPr>
            <w:tcW w:type="dxa" w:w="1685"/>
          </w:tcPr>
          <w:p>
            <w:pPr>
              <w:spacing w:after="0"/>
              <w:jc w:val="right"/>
            </w:pPr>
            <w:r>
              <w:rPr>
                <w:sz w:val="16"/>
              </w:rPr>
              <w:t>166</w:t>
            </w:r>
          </w:p>
        </w:tc>
        <w:tc>
          <w:tcPr>
            <w:tcW w:type="dxa" w:w="2793"/>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Hail</w:t>
            </w:r>
          </w:p>
        </w:tc>
        <w:tc>
          <w:tcPr>
            <w:tcW w:type="dxa" w:w="1454"/>
          </w:tcPr>
          <w:p>
            <w:pPr>
              <w:spacing w:after="0"/>
              <w:jc w:val="left"/>
            </w:pPr>
            <w:r>
              <w:rPr>
                <w:sz w:val="16"/>
              </w:rPr>
              <w:t>Relatively High</w:t>
            </w:r>
          </w:p>
        </w:tc>
        <w:tc>
          <w:tcPr>
            <w:tcW w:type="dxa" w:w="1454"/>
          </w:tcPr>
          <w:p>
            <w:pPr>
              <w:spacing w:after="0"/>
              <w:jc w:val="left"/>
            </w:pPr>
            <w:r>
              <w:rPr>
                <w:sz w:val="16"/>
              </w:rPr>
              <w:t>Relatively High</w:t>
            </w:r>
          </w:p>
        </w:tc>
        <w:tc>
          <w:tcPr>
            <w:tcW w:type="dxa" w:w="1126"/>
          </w:tcPr>
          <w:p>
            <w:pPr>
              <w:spacing w:after="0"/>
              <w:jc w:val="right"/>
            </w:pPr>
            <w:r>
              <w:rPr>
                <w:sz w:val="16"/>
              </w:rPr>
              <w:t>$12,505,103</w:t>
            </w:r>
          </w:p>
        </w:tc>
        <w:tc>
          <w:tcPr>
            <w:tcW w:type="dxa" w:w="1126"/>
          </w:tcPr>
          <w:p>
            <w:pPr>
              <w:spacing w:after="0"/>
              <w:jc w:val="right"/>
            </w:pPr>
            <w:r>
              <w:rPr>
                <w:sz w:val="16"/>
              </w:rPr>
              <w:t>$8,978</w:t>
            </w:r>
          </w:p>
        </w:tc>
        <w:tc>
          <w:tcPr>
            <w:tcW w:type="dxa" w:w="1574"/>
          </w:tcPr>
          <w:p>
            <w:pPr>
              <w:spacing w:after="0"/>
              <w:jc w:val="right"/>
            </w:pPr>
            <w:r>
              <w:rPr>
                <w:sz w:val="16"/>
              </w:rPr>
              <w:t>$490,424</w:t>
            </w:r>
          </w:p>
        </w:tc>
        <w:tc>
          <w:tcPr>
            <w:tcW w:type="dxa" w:w="1172"/>
          </w:tcPr>
          <w:p>
            <w:pPr>
              <w:spacing w:after="0"/>
              <w:jc w:val="right"/>
            </w:pPr>
            <w:r>
              <w:rPr>
                <w:sz w:val="16"/>
              </w:rPr>
              <w:t>$13,004,505</w:t>
            </w:r>
          </w:p>
        </w:tc>
        <w:tc>
          <w:tcPr>
            <w:tcW w:type="dxa" w:w="1685"/>
          </w:tcPr>
          <w:p>
            <w:pPr>
              <w:spacing w:after="0"/>
              <w:jc w:val="right"/>
            </w:pPr>
            <w:r>
              <w:rPr>
                <w:sz w:val="16"/>
              </w:rPr>
              <w:t>289</w:t>
            </w:r>
          </w:p>
        </w:tc>
        <w:tc>
          <w:tcPr>
            <w:tcW w:type="dxa" w:w="2793"/>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Tornado</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$2,514,191</w:t>
            </w:r>
          </w:p>
        </w:tc>
        <w:tc>
          <w:tcPr>
            <w:tcW w:type="dxa" w:w="1126"/>
          </w:tcPr>
          <w:p>
            <w:pPr>
              <w:spacing w:after="0"/>
              <w:jc w:val="right"/>
            </w:pPr>
            <w:r>
              <w:rPr>
                <w:sz w:val="16"/>
              </w:rPr>
              <w:t>$208</w:t>
            </w:r>
          </w:p>
        </w:tc>
        <w:tc>
          <w:tcPr>
            <w:tcW w:type="dxa" w:w="1574"/>
          </w:tcPr>
          <w:p>
            <w:pPr>
              <w:spacing w:after="0"/>
              <w:jc w:val="right"/>
            </w:pPr>
            <w:r>
              <w:rPr>
                <w:sz w:val="16"/>
              </w:rPr>
              <w:t>$1,650,984</w:t>
            </w:r>
          </w:p>
        </w:tc>
        <w:tc>
          <w:tcPr>
            <w:tcW w:type="dxa" w:w="1172"/>
          </w:tcPr>
          <w:p>
            <w:pPr>
              <w:spacing w:after="0"/>
              <w:jc w:val="right"/>
            </w:pPr>
            <w:r>
              <w:rPr>
                <w:sz w:val="16"/>
              </w:rPr>
              <w:t>$4,165,383</w:t>
            </w:r>
          </w:p>
        </w:tc>
        <w:tc>
          <w:tcPr>
            <w:tcW w:type="dxa" w:w="1685"/>
          </w:tcPr>
          <w:p>
            <w:pPr>
              <w:spacing w:after="0"/>
              <w:jc w:val="right"/>
            </w:pPr>
            <w:r>
              <w:rPr>
                <w:sz w:val="16"/>
              </w:rPr>
              <w:t>12</w:t>
            </w:r>
          </w:p>
        </w:tc>
        <w:tc>
          <w:tcPr>
            <w:tcW w:type="dxa" w:w="2793"/>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Heat Wave</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$485</w:t>
            </w:r>
          </w:p>
        </w:tc>
        <w:tc>
          <w:tcPr>
            <w:tcW w:type="dxa" w:w="1126"/>
          </w:tcPr>
          <w:p>
            <w:pPr>
              <w:spacing w:after="0"/>
              <w:jc w:val="right"/>
            </w:pPr>
            <w:r>
              <w:rPr>
                <w:sz w:val="16"/>
              </w:rPr>
              <w:t>$78</w:t>
            </w:r>
          </w:p>
        </w:tc>
        <w:tc>
          <w:tcPr>
            <w:tcW w:type="dxa" w:w="1574"/>
          </w:tcPr>
          <w:p>
            <w:pPr>
              <w:spacing w:after="0"/>
              <w:jc w:val="right"/>
            </w:pPr>
            <w:r>
              <w:rPr>
                <w:sz w:val="16"/>
              </w:rPr>
              <w:t>$2,083,145</w:t>
            </w:r>
          </w:p>
        </w:tc>
        <w:tc>
          <w:tcPr>
            <w:tcW w:type="dxa" w:w="1172"/>
          </w:tcPr>
          <w:p>
            <w:pPr>
              <w:spacing w:after="0"/>
              <w:jc w:val="right"/>
            </w:pPr>
            <w:r>
              <w:rPr>
                <w:sz w:val="16"/>
              </w:rPr>
              <w:t>$2,083,708</w:t>
            </w:r>
          </w:p>
        </w:tc>
        <w:tc>
          <w:tcPr>
            <w:tcW w:type="dxa" w:w="1685"/>
          </w:tcPr>
          <w:p>
            <w:pPr>
              <w:spacing w:after="0"/>
              <w:jc w:val="right"/>
            </w:pPr>
            <w:r>
              <w:rPr>
                <w:sz w:val="16"/>
              </w:rPr>
              <w:t>1</w:t>
            </w:r>
          </w:p>
        </w:tc>
        <w:tc>
          <w:tcPr>
            <w:tcW w:type="dxa" w:w="2793"/>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Cold Wave</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$13,117</w:t>
            </w:r>
          </w:p>
        </w:tc>
        <w:tc>
          <w:tcPr>
            <w:tcW w:type="dxa" w:w="1126"/>
          </w:tcPr>
          <w:p>
            <w:pPr>
              <w:spacing w:after="0"/>
              <w:jc w:val="right"/>
            </w:pPr>
            <w:r>
              <w:rPr>
                <w:sz w:val="16"/>
              </w:rPr>
              <w:t>$1,962</w:t>
            </w:r>
          </w:p>
        </w:tc>
        <w:tc>
          <w:tcPr>
            <w:tcW w:type="dxa" w:w="1574"/>
          </w:tcPr>
          <w:p>
            <w:pPr>
              <w:spacing w:after="0"/>
              <w:jc w:val="right"/>
            </w:pPr>
            <w:r>
              <w:rPr>
                <w:sz w:val="16"/>
              </w:rPr>
              <w:t>$1,866,889</w:t>
            </w:r>
          </w:p>
        </w:tc>
        <w:tc>
          <w:tcPr>
            <w:tcW w:type="dxa" w:w="1172"/>
          </w:tcPr>
          <w:p>
            <w:pPr>
              <w:spacing w:after="0"/>
              <w:jc w:val="right"/>
            </w:pPr>
            <w:r>
              <w:rPr>
                <w:sz w:val="16"/>
              </w:rPr>
              <w:t>$1,881,969</w:t>
            </w:r>
          </w:p>
        </w:tc>
        <w:tc>
          <w:tcPr>
            <w:tcW w:type="dxa" w:w="1685"/>
          </w:tcPr>
          <w:p>
            <w:pPr>
              <w:spacing w:after="0"/>
              <w:jc w:val="right"/>
            </w:pPr>
            <w:r>
              <w:rPr>
                <w:sz w:val="16"/>
              </w:rPr>
              <w:t>0</w:t>
            </w:r>
          </w:p>
        </w:tc>
        <w:tc>
          <w:tcPr>
            <w:tcW w:type="dxa" w:w="279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6</w:t>
            </w:r>
          </w:p>
        </w:tc>
        <w:tc>
          <w:tcPr>
            <w:tcW w:type="dxa" w:w="1037"/>
          </w:tcPr>
          <w:p>
            <w:pPr>
              <w:spacing w:after="0"/>
              <w:jc w:val="left"/>
            </w:pPr>
            <w:r>
              <w:rPr>
                <w:sz w:val="16"/>
              </w:rPr>
              <w:t>Strong Wind</w:t>
            </w:r>
          </w:p>
        </w:tc>
        <w:tc>
          <w:tcPr>
            <w:tcW w:type="dxa" w:w="1454"/>
          </w:tcPr>
          <w:p>
            <w:pPr>
              <w:spacing w:after="0"/>
              <w:jc w:val="left"/>
            </w:pPr>
            <w:r>
              <w:rPr>
                <w:sz w:val="16"/>
              </w:rPr>
              <w:t>Relatively High</w:t>
            </w:r>
          </w:p>
        </w:tc>
        <w:tc>
          <w:tcPr>
            <w:tcW w:type="dxa" w:w="1454"/>
          </w:tcPr>
          <w:p>
            <w:pPr>
              <w:spacing w:after="0"/>
              <w:jc w:val="left"/>
            </w:pPr>
            <w:r>
              <w:rPr>
                <w:sz w:val="16"/>
              </w:rPr>
              <w:t>Relatively High</w:t>
            </w:r>
          </w:p>
        </w:tc>
        <w:tc>
          <w:tcPr>
            <w:tcW w:type="dxa" w:w="1126"/>
          </w:tcPr>
          <w:p>
            <w:pPr>
              <w:spacing w:after="0"/>
              <w:jc w:val="right"/>
            </w:pPr>
            <w:r>
              <w:rPr>
                <w:sz w:val="16"/>
              </w:rPr>
              <w:t>$390,764</w:t>
            </w:r>
          </w:p>
        </w:tc>
        <w:tc>
          <w:tcPr>
            <w:tcW w:type="dxa" w:w="1126"/>
          </w:tcPr>
          <w:p>
            <w:pPr>
              <w:spacing w:after="0"/>
              <w:jc w:val="right"/>
            </w:pPr>
            <w:r>
              <w:rPr>
                <w:sz w:val="16"/>
              </w:rPr>
              <w:t>$532</w:t>
            </w:r>
          </w:p>
        </w:tc>
        <w:tc>
          <w:tcPr>
            <w:tcW w:type="dxa" w:w="1574"/>
          </w:tcPr>
          <w:p>
            <w:pPr>
              <w:spacing w:after="0"/>
              <w:jc w:val="right"/>
            </w:pPr>
            <w:r>
              <w:rPr>
                <w:sz w:val="16"/>
              </w:rPr>
              <w:t>$1,276,498</w:t>
            </w:r>
          </w:p>
        </w:tc>
        <w:tc>
          <w:tcPr>
            <w:tcW w:type="dxa" w:w="1172"/>
          </w:tcPr>
          <w:p>
            <w:pPr>
              <w:spacing w:after="0"/>
              <w:jc w:val="right"/>
            </w:pPr>
            <w:r>
              <w:rPr>
                <w:sz w:val="16"/>
              </w:rPr>
              <w:t>$1,667,794</w:t>
            </w:r>
          </w:p>
        </w:tc>
        <w:tc>
          <w:tcPr>
            <w:tcW w:type="dxa" w:w="1685"/>
          </w:tcPr>
          <w:p>
            <w:pPr>
              <w:spacing w:after="0"/>
              <w:jc w:val="right"/>
            </w:pPr>
            <w:r>
              <w:rPr>
                <w:sz w:val="16"/>
              </w:rPr>
              <w:t>176</w:t>
            </w:r>
          </w:p>
        </w:tc>
        <w:tc>
          <w:tcPr>
            <w:tcW w:type="dxa" w:w="2793"/>
          </w:tcPr>
          <w:p>
            <w:pPr>
              <w:spacing w:after="0"/>
              <w:jc w:val="left"/>
            </w:pPr>
            <w:r>
              <w:rPr>
                <w:sz w:val="16"/>
              </w:rPr>
              <w:t>Includes 26 High Wind and 3 Strong Wind records (NOAA non-thunderstorm wind types, outside NRI's Strong Wind definition).</w:t>
            </w:r>
          </w:p>
        </w:tc>
      </w:tr>
      <w:tr>
        <w:trPr>
          <w:cantSplit/>
        </w:trPr>
        <w:tc>
          <w:tcPr>
            <w:tcW w:type="dxa" w:w="692"/>
          </w:tcPr>
          <w:p>
            <w:pPr>
              <w:spacing w:after="0"/>
              <w:jc w:val="right"/>
            </w:pPr>
            <w:r>
              <w:rPr>
                <w:sz w:val="16"/>
              </w:rPr>
              <w:t>7</w:t>
            </w:r>
          </w:p>
        </w:tc>
        <w:tc>
          <w:tcPr>
            <w:tcW w:type="dxa" w:w="1037"/>
          </w:tcPr>
          <w:p>
            <w:pPr>
              <w:spacing w:after="0"/>
              <w:jc w:val="left"/>
            </w:pPr>
            <w:r>
              <w:rPr>
                <w:sz w:val="16"/>
              </w:rPr>
              <w:t>Wildfire</w:t>
            </w:r>
          </w:p>
        </w:tc>
        <w:tc>
          <w:tcPr>
            <w:tcW w:type="dxa" w:w="1454"/>
          </w:tcPr>
          <w:p>
            <w:pPr>
              <w:spacing w:after="0"/>
              <w:jc w:val="left"/>
            </w:pPr>
            <w:r>
              <w:rPr>
                <w:sz w:val="16"/>
              </w:rPr>
              <w:t>Relatively Low</w:t>
            </w:r>
          </w:p>
        </w:tc>
        <w:tc>
          <w:tcPr>
            <w:tcW w:type="dxa" w:w="1454"/>
          </w:tcPr>
          <w:p>
            <w:pPr>
              <w:spacing w:after="0"/>
              <w:jc w:val="left"/>
            </w:pPr>
            <w:r>
              <w:rPr>
                <w:sz w:val="16"/>
              </w:rPr>
              <w:t>Relatively Moderate</w:t>
            </w:r>
          </w:p>
        </w:tc>
        <w:tc>
          <w:tcPr>
            <w:tcW w:type="dxa" w:w="1126"/>
          </w:tcPr>
          <w:p>
            <w:pPr>
              <w:spacing w:after="0"/>
              <w:jc w:val="right"/>
            </w:pPr>
            <w:r>
              <w:rPr>
                <w:sz w:val="16"/>
              </w:rPr>
              <w:t>$865,060</w:t>
            </w:r>
          </w:p>
        </w:tc>
        <w:tc>
          <w:tcPr>
            <w:tcW w:type="dxa" w:w="1126"/>
          </w:tcPr>
          <w:p>
            <w:pPr>
              <w:spacing w:after="0"/>
              <w:jc w:val="right"/>
            </w:pPr>
            <w:r>
              <w:rPr>
                <w:sz w:val="16"/>
              </w:rPr>
              <w:t>$53</w:t>
            </w:r>
          </w:p>
        </w:tc>
        <w:tc>
          <w:tcPr>
            <w:tcW w:type="dxa" w:w="1574"/>
          </w:tcPr>
          <w:p>
            <w:pPr>
              <w:spacing w:after="0"/>
              <w:jc w:val="right"/>
            </w:pPr>
            <w:r>
              <w:rPr>
                <w:sz w:val="16"/>
              </w:rPr>
              <w:t>$138,404</w:t>
            </w:r>
          </w:p>
        </w:tc>
        <w:tc>
          <w:tcPr>
            <w:tcW w:type="dxa" w:w="1172"/>
          </w:tcPr>
          <w:p>
            <w:pPr>
              <w:spacing w:after="0"/>
              <w:jc w:val="right"/>
            </w:pPr>
            <w:r>
              <w:rPr>
                <w:sz w:val="16"/>
              </w:rPr>
              <w:t>$1,003,517</w:t>
            </w:r>
          </w:p>
        </w:tc>
        <w:tc>
          <w:tcPr>
            <w:tcW w:type="dxa" w:w="1685"/>
          </w:tcPr>
          <w:p>
            <w:pPr>
              <w:spacing w:after="0"/>
              <w:jc w:val="right"/>
            </w:pPr>
            <w:r>
              <w:rPr>
                <w:sz w:val="16"/>
              </w:rPr>
              <w:t>2</w:t>
            </w:r>
          </w:p>
        </w:tc>
        <w:tc>
          <w:tcPr>
            <w:tcW w:type="dxa" w:w="2793"/>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Winter Weather</w:t>
            </w:r>
          </w:p>
        </w:tc>
        <w:tc>
          <w:tcPr>
            <w:tcW w:type="dxa" w:w="1454"/>
          </w:tcPr>
          <w:p>
            <w:pPr>
              <w:spacing w:after="0"/>
              <w:jc w:val="left"/>
            </w:pPr>
            <w:r>
              <w:rPr>
                <w:sz w:val="16"/>
              </w:rPr>
              <w:t>Very High</w:t>
            </w:r>
          </w:p>
        </w:tc>
        <w:tc>
          <w:tcPr>
            <w:tcW w:type="dxa" w:w="1454"/>
          </w:tcPr>
          <w:p>
            <w:pPr>
              <w:spacing w:after="0"/>
              <w:jc w:val="left"/>
            </w:pPr>
            <w:r>
              <w:rPr>
                <w:sz w:val="16"/>
              </w:rPr>
              <w:t>Very High</w:t>
            </w:r>
          </w:p>
        </w:tc>
        <w:tc>
          <w:tcPr>
            <w:tcW w:type="dxa" w:w="1126"/>
          </w:tcPr>
          <w:p>
            <w:pPr>
              <w:spacing w:after="0"/>
              <w:jc w:val="right"/>
            </w:pPr>
            <w:r>
              <w:rPr>
                <w:sz w:val="16"/>
              </w:rPr>
              <w:t>$236,977</w:t>
            </w:r>
          </w:p>
        </w:tc>
        <w:tc>
          <w:tcPr>
            <w:tcW w:type="dxa" w:w="1126"/>
          </w:tcPr>
          <w:p>
            <w:pPr>
              <w:spacing w:after="0"/>
              <w:jc w:val="right"/>
            </w:pPr>
            <w:r>
              <w:rPr>
                <w:sz w:val="16"/>
              </w:rPr>
              <w:t>$6</w:t>
            </w:r>
          </w:p>
        </w:tc>
        <w:tc>
          <w:tcPr>
            <w:tcW w:type="dxa" w:w="1574"/>
          </w:tcPr>
          <w:p>
            <w:pPr>
              <w:spacing w:after="0"/>
              <w:jc w:val="right"/>
            </w:pPr>
            <w:r>
              <w:rPr>
                <w:sz w:val="16"/>
              </w:rPr>
              <w:t>$744,267</w:t>
            </w:r>
          </w:p>
        </w:tc>
        <w:tc>
          <w:tcPr>
            <w:tcW w:type="dxa" w:w="1172"/>
          </w:tcPr>
          <w:p>
            <w:pPr>
              <w:spacing w:after="0"/>
              <w:jc w:val="right"/>
            </w:pPr>
            <w:r>
              <w:rPr>
                <w:sz w:val="16"/>
              </w:rPr>
              <w:t>$981,250</w:t>
            </w:r>
          </w:p>
        </w:tc>
        <w:tc>
          <w:tcPr>
            <w:tcW w:type="dxa" w:w="1685"/>
          </w:tcPr>
          <w:p>
            <w:pPr>
              <w:spacing w:after="0"/>
              <w:jc w:val="right"/>
            </w:pPr>
            <w:r>
              <w:rPr>
                <w:sz w:val="16"/>
              </w:rPr>
              <w:t>14</w:t>
            </w:r>
          </w:p>
        </w:tc>
        <w:tc>
          <w:tcPr>
            <w:tcW w:type="dxa" w:w="2793"/>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Lightning</w:t>
            </w:r>
          </w:p>
        </w:tc>
        <w:tc>
          <w:tcPr>
            <w:tcW w:type="dxa" w:w="1454"/>
          </w:tcPr>
          <w:p>
            <w:pPr>
              <w:spacing w:after="0"/>
              <w:jc w:val="left"/>
            </w:pPr>
            <w:r>
              <w:rPr>
                <w:sz w:val="16"/>
              </w:rPr>
              <w:t>Relatively High</w:t>
            </w:r>
          </w:p>
        </w:tc>
        <w:tc>
          <w:tcPr>
            <w:tcW w:type="dxa" w:w="1454"/>
          </w:tcPr>
          <w:p>
            <w:pPr>
              <w:spacing w:after="0"/>
              <w:jc w:val="left"/>
            </w:pPr>
            <w:r>
              <w:rPr>
                <w:sz w:val="16"/>
              </w:rPr>
              <w:t>Relatively High</w:t>
            </w:r>
          </w:p>
        </w:tc>
        <w:tc>
          <w:tcPr>
            <w:tcW w:type="dxa" w:w="1126"/>
          </w:tcPr>
          <w:p>
            <w:pPr>
              <w:spacing w:after="0"/>
              <w:jc w:val="right"/>
            </w:pPr>
            <w:r>
              <w:rPr>
                <w:sz w:val="16"/>
              </w:rPr>
              <w:t>$39,188</w:t>
            </w:r>
          </w:p>
        </w:tc>
        <w:tc>
          <w:tcPr>
            <w:tcW w:type="dxa" w:w="1126"/>
          </w:tcPr>
          <w:p>
            <w:pPr>
              <w:spacing w:after="0"/>
              <w:jc w:val="right"/>
            </w:pPr>
            <w:r>
              <w:rPr>
                <w:sz w:val="16"/>
              </w:rPr>
              <w:t>n/a</w:t>
            </w:r>
          </w:p>
        </w:tc>
        <w:tc>
          <w:tcPr>
            <w:tcW w:type="dxa" w:w="1574"/>
          </w:tcPr>
          <w:p>
            <w:pPr>
              <w:spacing w:after="0"/>
              <w:jc w:val="right"/>
            </w:pPr>
            <w:r>
              <w:rPr>
                <w:sz w:val="16"/>
              </w:rPr>
              <w:t>$875,020</w:t>
            </w:r>
          </w:p>
        </w:tc>
        <w:tc>
          <w:tcPr>
            <w:tcW w:type="dxa" w:w="1172"/>
          </w:tcPr>
          <w:p>
            <w:pPr>
              <w:spacing w:after="0"/>
              <w:jc w:val="right"/>
            </w:pPr>
            <w:r>
              <w:rPr>
                <w:sz w:val="16"/>
              </w:rPr>
              <w:t>$914,208</w:t>
            </w:r>
          </w:p>
        </w:tc>
        <w:tc>
          <w:tcPr>
            <w:tcW w:type="dxa" w:w="1685"/>
          </w:tcPr>
          <w:p>
            <w:pPr>
              <w:spacing w:after="0"/>
              <w:jc w:val="right"/>
            </w:pPr>
            <w:r>
              <w:rPr>
                <w:sz w:val="16"/>
              </w:rPr>
              <w:t>3</w:t>
            </w:r>
          </w:p>
        </w:tc>
        <w:tc>
          <w:tcPr>
            <w:tcW w:type="dxa" w:w="2793"/>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Ice Storm</w:t>
            </w:r>
          </w:p>
        </w:tc>
        <w:tc>
          <w:tcPr>
            <w:tcW w:type="dxa" w:w="1454"/>
          </w:tcPr>
          <w:p>
            <w:pPr>
              <w:spacing w:after="0"/>
              <w:jc w:val="left"/>
            </w:pPr>
            <w:r>
              <w:rPr>
                <w:sz w:val="16"/>
              </w:rPr>
              <w:t>Relatively Moderate</w:t>
            </w:r>
          </w:p>
        </w:tc>
        <w:tc>
          <w:tcPr>
            <w:tcW w:type="dxa" w:w="1454"/>
          </w:tcPr>
          <w:p>
            <w:pPr>
              <w:spacing w:after="0"/>
              <w:jc w:val="left"/>
            </w:pPr>
            <w:r>
              <w:rPr>
                <w:sz w:val="16"/>
              </w:rPr>
              <w:t>Relatively Moderate</w:t>
            </w:r>
          </w:p>
        </w:tc>
        <w:tc>
          <w:tcPr>
            <w:tcW w:type="dxa" w:w="1126"/>
          </w:tcPr>
          <w:p>
            <w:pPr>
              <w:spacing w:after="0"/>
              <w:jc w:val="right"/>
            </w:pPr>
            <w:r>
              <w:rPr>
                <w:sz w:val="16"/>
              </w:rPr>
              <w:t>$187,999</w:t>
            </w:r>
          </w:p>
        </w:tc>
        <w:tc>
          <w:tcPr>
            <w:tcW w:type="dxa" w:w="1126"/>
          </w:tcPr>
          <w:p>
            <w:pPr>
              <w:spacing w:after="0"/>
              <w:jc w:val="right"/>
            </w:pPr>
            <w:r>
              <w:rPr>
                <w:sz w:val="16"/>
              </w:rPr>
              <w:t>n/a</w:t>
            </w:r>
          </w:p>
        </w:tc>
        <w:tc>
          <w:tcPr>
            <w:tcW w:type="dxa" w:w="1574"/>
          </w:tcPr>
          <w:p>
            <w:pPr>
              <w:spacing w:after="0"/>
              <w:jc w:val="right"/>
            </w:pPr>
            <w:r>
              <w:rPr>
                <w:sz w:val="16"/>
              </w:rPr>
              <w:t>$102,749</w:t>
            </w:r>
          </w:p>
        </w:tc>
        <w:tc>
          <w:tcPr>
            <w:tcW w:type="dxa" w:w="1172"/>
          </w:tcPr>
          <w:p>
            <w:pPr>
              <w:spacing w:after="0"/>
              <w:jc w:val="right"/>
            </w:pPr>
            <w:r>
              <w:rPr>
                <w:sz w:val="16"/>
              </w:rPr>
              <w:t>$290,748</w:t>
            </w:r>
          </w:p>
        </w:tc>
        <w:tc>
          <w:tcPr>
            <w:tcW w:type="dxa" w:w="1685"/>
          </w:tcPr>
          <w:p>
            <w:pPr>
              <w:spacing w:after="0"/>
              <w:jc w:val="right"/>
            </w:pPr>
            <w:r>
              <w:rPr>
                <w:sz w:val="16"/>
              </w:rPr>
              <w:t>5</w:t>
            </w:r>
          </w:p>
        </w:tc>
        <w:tc>
          <w:tcPr>
            <w:tcW w:type="dxa" w:w="2793"/>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Drought</w:t>
            </w:r>
          </w:p>
        </w:tc>
        <w:tc>
          <w:tcPr>
            <w:tcW w:type="dxa" w:w="1454"/>
          </w:tcPr>
          <w:p>
            <w:pPr>
              <w:spacing w:after="0"/>
              <w:jc w:val="left"/>
            </w:pPr>
            <w:r>
              <w:rPr>
                <w:sz w:val="16"/>
              </w:rPr>
              <w:t>Relatively Low</w:t>
            </w:r>
          </w:p>
        </w:tc>
        <w:tc>
          <w:tcPr>
            <w:tcW w:type="dxa" w:w="1454"/>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$251,341</w:t>
            </w:r>
          </w:p>
        </w:tc>
        <w:tc>
          <w:tcPr>
            <w:tcW w:type="dxa" w:w="1574"/>
          </w:tcPr>
          <w:p>
            <w:pPr>
              <w:spacing w:after="0"/>
              <w:jc w:val="right"/>
            </w:pPr>
            <w:r>
              <w:rPr>
                <w:sz w:val="16"/>
              </w:rPr>
              <w:t>n/a</w:t>
            </w:r>
          </w:p>
        </w:tc>
        <w:tc>
          <w:tcPr>
            <w:tcW w:type="dxa" w:w="1172"/>
          </w:tcPr>
          <w:p>
            <w:pPr>
              <w:spacing w:after="0"/>
              <w:jc w:val="right"/>
            </w:pPr>
            <w:r>
              <w:rPr>
                <w:sz w:val="16"/>
              </w:rPr>
              <w:t>$251,341</w:t>
            </w:r>
          </w:p>
        </w:tc>
        <w:tc>
          <w:tcPr>
            <w:tcW w:type="dxa" w:w="1685"/>
          </w:tcPr>
          <w:p>
            <w:pPr>
              <w:spacing w:after="0"/>
              <w:jc w:val="right"/>
            </w:pPr>
            <w:r>
              <w:rPr>
                <w:sz w:val="16"/>
              </w:rPr>
              <w:t>16</w:t>
            </w:r>
          </w:p>
        </w:tc>
        <w:tc>
          <w:tcPr>
            <w:tcW w:type="dxa" w:w="2793"/>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Earthquake</w:t>
            </w:r>
          </w:p>
        </w:tc>
        <w:tc>
          <w:tcPr>
            <w:tcW w:type="dxa" w:w="1454"/>
          </w:tcPr>
          <w:p>
            <w:pPr>
              <w:spacing w:after="0"/>
              <w:jc w:val="left"/>
            </w:pPr>
            <w:r>
              <w:rPr>
                <w:sz w:val="16"/>
              </w:rPr>
              <w:t>Very Low</w:t>
            </w:r>
          </w:p>
        </w:tc>
        <w:tc>
          <w:tcPr>
            <w:tcW w:type="dxa" w:w="1454"/>
          </w:tcPr>
          <w:p>
            <w:pPr>
              <w:spacing w:after="0"/>
              <w:jc w:val="left"/>
            </w:pPr>
            <w:r>
              <w:rPr>
                <w:sz w:val="16"/>
              </w:rPr>
              <w:t>Very Low</w:t>
            </w:r>
          </w:p>
        </w:tc>
        <w:tc>
          <w:tcPr>
            <w:tcW w:type="dxa" w:w="1126"/>
          </w:tcPr>
          <w:p>
            <w:pPr>
              <w:spacing w:after="0"/>
              <w:jc w:val="right"/>
            </w:pPr>
            <w:r>
              <w:rPr>
                <w:sz w:val="16"/>
              </w:rPr>
              <w:t>$118,373</w:t>
            </w:r>
          </w:p>
        </w:tc>
        <w:tc>
          <w:tcPr>
            <w:tcW w:type="dxa" w:w="1126"/>
          </w:tcPr>
          <w:p>
            <w:pPr>
              <w:spacing w:after="0"/>
              <w:jc w:val="right"/>
            </w:pPr>
            <w:r>
              <w:rPr>
                <w:sz w:val="16"/>
              </w:rPr>
              <w:t>n/a</w:t>
            </w:r>
          </w:p>
        </w:tc>
        <w:tc>
          <w:tcPr>
            <w:tcW w:type="dxa" w:w="1574"/>
          </w:tcPr>
          <w:p>
            <w:pPr>
              <w:spacing w:after="0"/>
              <w:jc w:val="right"/>
            </w:pPr>
            <w:r>
              <w:rPr>
                <w:sz w:val="16"/>
              </w:rPr>
              <w:t>$33,781</w:t>
            </w:r>
          </w:p>
        </w:tc>
        <w:tc>
          <w:tcPr>
            <w:tcW w:type="dxa" w:w="1172"/>
          </w:tcPr>
          <w:p>
            <w:pPr>
              <w:spacing w:after="0"/>
              <w:jc w:val="right"/>
            </w:pPr>
            <w:r>
              <w:rPr>
                <w:sz w:val="16"/>
              </w:rPr>
              <w:t>$152,155</w:t>
            </w:r>
          </w:p>
        </w:tc>
        <w:tc>
          <w:tcPr>
            <w:tcW w:type="dxa" w:w="1685"/>
          </w:tcPr>
          <w:p>
            <w:pPr>
              <w:spacing w:after="0"/>
              <w:jc w:val="right"/>
            </w:pPr>
          </w:p>
        </w:tc>
        <w:tc>
          <w:tcPr>
            <w:tcW w:type="dxa" w:w="2793"/>
          </w:tcPr>
          <w:p>
            <w:pPr>
              <w:spacing w:after="0"/>
              <w:jc w:val="left"/>
            </w:pPr>
            <w:r>
              <w:rPr>
                <w:sz w:val="16"/>
              </w:rPr>
              <w:t>Storm Events does not record earthquakes.</w:t>
            </w:r>
          </w:p>
        </w:tc>
      </w:tr>
      <w:tr>
        <w:trPr>
          <w:cantSplit/>
        </w:trPr>
        <w:tc>
          <w:tcPr>
            <w:tcW w:type="dxa" w:w="692"/>
          </w:tcPr>
          <w:p>
            <w:pPr>
              <w:spacing w:after="0"/>
              <w:jc w:val="right"/>
            </w:pPr>
            <w:r>
              <w:rPr>
                <w:sz w:val="16"/>
              </w:rPr>
              <w:t>13</w:t>
            </w:r>
          </w:p>
        </w:tc>
        <w:tc>
          <w:tcPr>
            <w:tcW w:type="dxa" w:w="1037"/>
          </w:tcPr>
          <w:p>
            <w:pPr>
              <w:spacing w:after="0"/>
              <w:jc w:val="left"/>
            </w:pPr>
            <w:r>
              <w:rPr>
                <w:sz w:val="16"/>
              </w:rPr>
              <w:t>Hurricane</w:t>
            </w:r>
          </w:p>
        </w:tc>
        <w:tc>
          <w:tcPr>
            <w:tcW w:type="dxa" w:w="1454"/>
          </w:tcPr>
          <w:p>
            <w:pPr>
              <w:spacing w:after="0"/>
              <w:jc w:val="left"/>
            </w:pPr>
            <w:r>
              <w:rPr>
                <w:sz w:val="16"/>
              </w:rPr>
              <w:t>Very Low</w:t>
            </w:r>
          </w:p>
        </w:tc>
        <w:tc>
          <w:tcPr>
            <w:tcW w:type="dxa" w:w="1454"/>
          </w:tcPr>
          <w:p>
            <w:pPr>
              <w:spacing w:after="0"/>
              <w:jc w:val="left"/>
            </w:pPr>
            <w:r>
              <w:rPr>
                <w:sz w:val="16"/>
              </w:rPr>
              <w:t>Very Low</w:t>
            </w:r>
          </w:p>
        </w:tc>
        <w:tc>
          <w:tcPr>
            <w:tcW w:type="dxa" w:w="1126"/>
          </w:tcPr>
          <w:p>
            <w:pPr>
              <w:spacing w:after="0"/>
              <w:jc w:val="right"/>
            </w:pPr>
            <w:r>
              <w:rPr>
                <w:sz w:val="16"/>
              </w:rPr>
              <w:t>$21,390</w:t>
            </w:r>
          </w:p>
        </w:tc>
        <w:tc>
          <w:tcPr>
            <w:tcW w:type="dxa" w:w="1126"/>
          </w:tcPr>
          <w:p>
            <w:pPr>
              <w:spacing w:after="0"/>
              <w:jc w:val="right"/>
            </w:pPr>
            <w:r>
              <w:rPr>
                <w:sz w:val="16"/>
              </w:rPr>
              <w:t>$128</w:t>
            </w:r>
          </w:p>
        </w:tc>
        <w:tc>
          <w:tcPr>
            <w:tcW w:type="dxa" w:w="1574"/>
          </w:tcPr>
          <w:p>
            <w:pPr>
              <w:spacing w:after="0"/>
              <w:jc w:val="right"/>
            </w:pPr>
            <w:r>
              <w:rPr>
                <w:sz w:val="16"/>
              </w:rPr>
              <w:t>$305</w:t>
            </w:r>
          </w:p>
        </w:tc>
        <w:tc>
          <w:tcPr>
            <w:tcW w:type="dxa" w:w="1172"/>
          </w:tcPr>
          <w:p>
            <w:pPr>
              <w:spacing w:after="0"/>
              <w:jc w:val="right"/>
            </w:pPr>
            <w:r>
              <w:rPr>
                <w:sz w:val="16"/>
              </w:rPr>
              <w:t>$21,824</w:t>
            </w:r>
          </w:p>
        </w:tc>
        <w:tc>
          <w:tcPr>
            <w:tcW w:type="dxa" w:w="1685"/>
          </w:tcPr>
          <w:p>
            <w:pPr>
              <w:spacing w:after="0"/>
              <w:jc w:val="right"/>
            </w:pPr>
            <w:r>
              <w:rPr>
                <w:sz w:val="16"/>
              </w:rPr>
              <w:t>0</w:t>
            </w:r>
          </w:p>
        </w:tc>
        <w:tc>
          <w:tcPr>
            <w:tcW w:type="dxa" w:w="2793"/>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454"/>
          </w:tcPr>
          <w:p>
            <w:pPr>
              <w:spacing w:after="0"/>
              <w:jc w:val="left"/>
            </w:pPr>
            <w:r>
              <w:rPr>
                <w:sz w:val="16"/>
              </w:rPr>
              <w:t>Very Low</w:t>
            </w:r>
          </w:p>
        </w:tc>
        <w:tc>
          <w:tcPr>
            <w:tcW w:type="dxa" w:w="1454"/>
          </w:tcPr>
          <w:p>
            <w:pPr>
              <w:spacing w:after="0"/>
              <w:jc w:val="left"/>
            </w:pPr>
            <w:r>
              <w:rPr>
                <w:sz w:val="16"/>
              </w:rPr>
              <w:t>Very Low</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1574"/>
          </w:tcPr>
          <w:p>
            <w:pPr>
              <w:spacing w:after="0"/>
              <w:jc w:val="right"/>
            </w:pPr>
            <w:r>
              <w:rPr>
                <w:sz w:val="16"/>
              </w:rPr>
              <w:t>under $1</w:t>
            </w:r>
          </w:p>
        </w:tc>
        <w:tc>
          <w:tcPr>
            <w:tcW w:type="dxa" w:w="1172"/>
          </w:tcPr>
          <w:p>
            <w:pPr>
              <w:spacing w:after="0"/>
              <w:jc w:val="right"/>
            </w:pPr>
            <w:r>
              <w:rPr>
                <w:sz w:val="16"/>
              </w:rPr>
              <w:t>$2</w:t>
            </w:r>
          </w:p>
        </w:tc>
        <w:tc>
          <w:tcPr>
            <w:tcW w:type="dxa" w:w="1685"/>
          </w:tcPr>
          <w:p>
            <w:pPr>
              <w:spacing w:after="0"/>
              <w:jc w:val="right"/>
            </w:pPr>
            <w:r>
              <w:rPr>
                <w:sz w:val="16"/>
              </w:rPr>
              <w:t>0</w:t>
            </w:r>
          </w:p>
        </w:tc>
        <w:tc>
          <w:tcPr>
            <w:tcW w:type="dxa" w:w="279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13 (Very Low, 36.6); tract 31 (Very Low, 31.9); tract 8 (Very Low, 28.4)</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22 (Very Low, 36.3); tract 31 (Very Low, 35.6); tract 1 (Very Low, 35.5)</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22 (Very Low, 46.0); tract 30.03 (Very Low, 33.7); tract 8 (Very Low, 18.3)</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27.01 (Relatively High, 75.7); tract 22 (Relatively High, 75.0); tract 1 (Relatively Moderate, 74.1)</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22 (Relatively High, 96.5); tract 30.03 (Relatively Moderate, 94.8); tract 30.04 (Relatively Moderate, 94.7)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13 is Census Tract 13).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3"/>
        <w:gridCol w:w="1947"/>
        <w:gridCol w:w="1838"/>
        <w:gridCol w:w="2097"/>
        <w:gridCol w:w="1505"/>
        <w:gridCol w:w="1549"/>
        <w:gridCol w:w="1586"/>
        <w:gridCol w:w="1637"/>
      </w:tblGrid>
      <w:tr>
        <w:trPr>
          <w:cantSplit/>
          <w:tblHeader/>
        </w:trPr>
        <w:tc>
          <w:tcPr>
            <w:tcW w:type="dxa" w:w="1953"/>
            <w:shd w:val="clear" w:color="auto" w:fill="E8E8E8"/>
          </w:tcPr>
          <w:p>
            <w:pPr>
              <w:spacing w:after="0"/>
              <w:jc w:val="left"/>
            </w:pPr>
            <w:r>
              <w:rPr>
                <w:b/>
                <w:sz w:val="16"/>
              </w:rPr>
              <w:t>Hazard</w:t>
            </w:r>
          </w:p>
        </w:tc>
        <w:tc>
          <w:tcPr>
            <w:tcW w:type="dxa" w:w="1947"/>
            <w:shd w:val="clear" w:color="auto" w:fill="E8E8E8"/>
          </w:tcPr>
          <w:p>
            <w:pPr>
              <w:spacing w:after="0"/>
              <w:jc w:val="left"/>
            </w:pPr>
            <w:r>
              <w:rPr>
                <w:b/>
                <w:sz w:val="16"/>
              </w:rPr>
              <w:t>Scale</w:t>
            </w:r>
          </w:p>
        </w:tc>
        <w:tc>
          <w:tcPr>
            <w:tcW w:type="dxa" w:w="183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97"/>
            <w:shd w:val="clear" w:color="auto" w:fill="E8E8E8"/>
          </w:tcPr>
          <w:p>
            <w:pPr>
              <w:spacing w:after="0"/>
              <w:jc w:val="left"/>
            </w:pPr>
            <w:r>
              <w:rPr>
                <w:b/>
                <w:sz w:val="16"/>
              </w:rPr>
              <w:t>Observed range</w:t>
            </w:r>
          </w:p>
        </w:tc>
        <w:tc>
          <w:tcPr>
            <w:tcW w:type="dxa" w:w="1505"/>
            <w:shd w:val="clear" w:color="auto" w:fill="E8E8E8"/>
          </w:tcPr>
          <w:p>
            <w:pPr>
              <w:spacing w:after="0"/>
              <w:jc w:val="left"/>
            </w:pPr>
            <w:r>
              <w:rPr>
                <w:b/>
                <w:sz w:val="16"/>
              </w:rPr>
              <w:t>Worst recorded event</w:t>
            </w:r>
          </w:p>
        </w:tc>
        <w:tc>
          <w:tcPr>
            <w:tcW w:type="dxa" w:w="1549"/>
            <w:shd w:val="clear" w:color="auto" w:fill="E8E8E8"/>
          </w:tcPr>
          <w:p>
            <w:pPr>
              <w:spacing w:after="0"/>
              <w:jc w:val="left"/>
            </w:pPr>
            <w:r>
              <w:rPr>
                <w:b/>
                <w:sz w:val="16"/>
              </w:rPr>
              <w:t>Most damaging (when different)</w:t>
            </w:r>
          </w:p>
        </w:tc>
        <w:tc>
          <w:tcPr>
            <w:tcW w:type="dxa" w:w="1586"/>
            <w:shd w:val="clear" w:color="auto" w:fill="E8E8E8"/>
          </w:tcPr>
          <w:p>
            <w:pPr>
              <w:spacing w:after="0"/>
              <w:jc w:val="left"/>
            </w:pPr>
            <w:r>
              <w:rPr>
                <w:b/>
                <w:sz w:val="16"/>
              </w:rPr>
              <w:t>How it applies to jurisdictions</w:t>
            </w:r>
          </w:p>
        </w:tc>
        <w:tc>
          <w:tcPr>
            <w:tcW w:type="dxa" w:w="1637"/>
            <w:shd w:val="clear" w:color="auto" w:fill="E8E8E8"/>
          </w:tcPr>
          <w:p>
            <w:pPr>
              <w:spacing w:after="0"/>
              <w:jc w:val="left"/>
            </w:pPr>
            <w:r>
              <w:rPr>
                <w:b/>
                <w:sz w:val="16"/>
              </w:rPr>
              <w:t>Note</w:t>
            </w:r>
          </w:p>
        </w:tc>
      </w:tr>
      <w:tr>
        <w:trPr>
          <w:cantSplit/>
        </w:trPr>
        <w:tc>
          <w:tcPr>
            <w:tcW w:type="dxa" w:w="1953"/>
          </w:tcPr>
          <w:p>
            <w:pPr>
              <w:spacing w:after="0"/>
              <w:jc w:val="left"/>
            </w:pPr>
            <w:r>
              <w:rPr>
                <w:sz w:val="16"/>
              </w:rPr>
              <w:t>Cold/Wind Chill, Extreme Cold/Wind Chill</w:t>
            </w:r>
          </w:p>
        </w:tc>
        <w:tc>
          <w:tcPr>
            <w:tcW w:type="dxa" w:w="1947"/>
          </w:tcPr>
          <w:p>
            <w:pPr>
              <w:spacing w:after="0"/>
              <w:jc w:val="left"/>
            </w:pPr>
            <w:r>
              <w:rPr>
                <w:sz w:val="16"/>
              </w:rPr>
              <w:t>wind chill</w:t>
            </w:r>
          </w:p>
        </w:tc>
        <w:tc>
          <w:tcPr>
            <w:tcW w:type="dxa" w:w="1838"/>
          </w:tcPr>
          <w:p>
            <w:pPr>
              <w:spacing w:after="0"/>
              <w:jc w:val="right"/>
            </w:pPr>
            <w:r>
              <w:rPr>
                <w:sz w:val="16"/>
              </w:rPr>
              <w:t>0</w:t>
            </w:r>
          </w:p>
        </w:tc>
        <w:tc>
          <w:tcPr>
            <w:tcW w:type="dxa" w:w="2097"/>
          </w:tcPr>
          <w:p>
            <w:pPr>
              <w:spacing w:after="0"/>
              <w:jc w:val="left"/>
            </w:pPr>
          </w:p>
        </w:tc>
        <w:tc>
          <w:tcPr>
            <w:tcW w:type="dxa" w:w="1505"/>
          </w:tcPr>
          <w:p>
            <w:pPr>
              <w:spacing w:after="0"/>
              <w:jc w:val="left"/>
            </w:pPr>
          </w:p>
        </w:tc>
        <w:tc>
          <w:tcPr>
            <w:tcW w:type="dxa" w:w="1549"/>
          </w:tcPr>
          <w:p>
            <w:pPr>
              <w:spacing w:after="0"/>
              <w:jc w:val="left"/>
            </w:pPr>
          </w:p>
        </w:tc>
        <w:tc>
          <w:tcPr>
            <w:tcW w:type="dxa" w:w="1586"/>
          </w:tcPr>
          <w:p>
            <w:pPr>
              <w:spacing w:after="0"/>
              <w:jc w:val="left"/>
            </w:pPr>
          </w:p>
        </w:tc>
        <w:tc>
          <w:tcPr>
            <w:tcW w:type="dxa" w:w="1637"/>
          </w:tcPr>
          <w:p>
            <w:pPr>
              <w:spacing w:after="0"/>
              <w:jc w:val="left"/>
            </w:pPr>
          </w:p>
        </w:tc>
      </w:tr>
      <w:tr>
        <w:trPr>
          <w:cantSplit/>
        </w:trPr>
        <w:tc>
          <w:tcPr>
            <w:tcW w:type="dxa" w:w="1953"/>
          </w:tcPr>
          <w:p>
            <w:pPr>
              <w:spacing w:after="0"/>
              <w:jc w:val="left"/>
            </w:pPr>
            <w:r>
              <w:rPr>
                <w:sz w:val="16"/>
              </w:rPr>
              <w:t>Frost/Freeze (outside NRI's Cold Wave definition)</w:t>
            </w:r>
          </w:p>
        </w:tc>
        <w:tc>
          <w:tcPr>
            <w:tcW w:type="dxa" w:w="1947"/>
          </w:tcPr>
          <w:p>
            <w:pPr>
              <w:spacing w:after="0"/>
              <w:jc w:val="left"/>
            </w:pPr>
            <w:r>
              <w:rPr>
                <w:sz w:val="16"/>
              </w:rPr>
              <w:t>crop damage</w:t>
            </w:r>
          </w:p>
        </w:tc>
        <w:tc>
          <w:tcPr>
            <w:tcW w:type="dxa" w:w="1838"/>
          </w:tcPr>
          <w:p>
            <w:pPr>
              <w:spacing w:after="0"/>
              <w:jc w:val="right"/>
            </w:pPr>
            <w:r>
              <w:rPr>
                <w:sz w:val="16"/>
              </w:rPr>
              <w:t>0</w:t>
            </w:r>
          </w:p>
        </w:tc>
        <w:tc>
          <w:tcPr>
            <w:tcW w:type="dxa" w:w="2097"/>
          </w:tcPr>
          <w:p>
            <w:pPr>
              <w:spacing w:after="0"/>
              <w:jc w:val="left"/>
            </w:pPr>
          </w:p>
        </w:tc>
        <w:tc>
          <w:tcPr>
            <w:tcW w:type="dxa" w:w="1505"/>
          </w:tcPr>
          <w:p>
            <w:pPr>
              <w:spacing w:after="0"/>
              <w:jc w:val="left"/>
            </w:pPr>
          </w:p>
        </w:tc>
        <w:tc>
          <w:tcPr>
            <w:tcW w:type="dxa" w:w="1549"/>
          </w:tcPr>
          <w:p>
            <w:pPr>
              <w:spacing w:after="0"/>
              <w:jc w:val="left"/>
            </w:pPr>
          </w:p>
        </w:tc>
        <w:tc>
          <w:tcPr>
            <w:tcW w:type="dxa" w:w="1586"/>
          </w:tcPr>
          <w:p>
            <w:pPr>
              <w:spacing w:after="0"/>
              <w:jc w:val="left"/>
            </w:pPr>
          </w:p>
        </w:tc>
        <w:tc>
          <w:tcPr>
            <w:tcW w:type="dxa" w:w="1637"/>
          </w:tcPr>
          <w:p>
            <w:pPr>
              <w:spacing w:after="0"/>
              <w:jc w:val="left"/>
            </w:pPr>
          </w:p>
        </w:tc>
      </w:tr>
      <w:tr>
        <w:trPr>
          <w:cantSplit/>
        </w:trPr>
        <w:tc>
          <w:tcPr>
            <w:tcW w:type="dxa" w:w="1953"/>
          </w:tcPr>
          <w:p>
            <w:pPr>
              <w:spacing w:after="0"/>
              <w:jc w:val="left"/>
            </w:pPr>
            <w:r>
              <w:rPr>
                <w:sz w:val="16"/>
              </w:rPr>
              <w:t>Drought</w:t>
            </w:r>
          </w:p>
        </w:tc>
        <w:tc>
          <w:tcPr>
            <w:tcW w:type="dxa" w:w="1947"/>
          </w:tcPr>
          <w:p>
            <w:pPr>
              <w:spacing w:after="0"/>
              <w:jc w:val="left"/>
            </w:pPr>
            <w:r>
              <w:rPr>
                <w:sz w:val="16"/>
              </w:rPr>
              <w:t>U.S. Drought Monitor scale (D0 to D4)</w:t>
            </w:r>
          </w:p>
        </w:tc>
        <w:tc>
          <w:tcPr>
            <w:tcW w:type="dxa" w:w="1838"/>
          </w:tcPr>
          <w:p>
            <w:pPr>
              <w:spacing w:after="0"/>
              <w:jc w:val="right"/>
            </w:pPr>
            <w:r>
              <w:rPr>
                <w:sz w:val="16"/>
              </w:rPr>
              <w:t>16 records, 1996 to 2006 (16 zone-level)</w:t>
            </w:r>
          </w:p>
        </w:tc>
        <w:tc>
          <w:tcPr>
            <w:tcW w:type="dxa" w:w="2097"/>
          </w:tcPr>
          <w:p>
            <w:pPr>
              <w:spacing w:after="0"/>
              <w:jc w:val="left"/>
            </w:pPr>
            <w:r>
              <w:rPr>
                <w:sz w:val="16"/>
              </w:rPr>
              <w:t>22 days to 394 days (median 31 days); 4 with a recorded value</w:t>
            </w:r>
          </w:p>
        </w:tc>
        <w:tc>
          <w:tcPr>
            <w:tcW w:type="dxa" w:w="1505"/>
          </w:tcPr>
          <w:p>
            <w:pPr>
              <w:spacing w:after="0"/>
              <w:jc w:val="left"/>
            </w:pPr>
            <w:r>
              <w:rPr>
                <w:sz w:val="16"/>
              </w:rPr>
              <w:t>394 days (about 12.9 months), 1998-04-01 to 1999-04-29, a run of 13 consecutive Storm Events drought records, zone-level</w:t>
            </w:r>
          </w:p>
        </w:tc>
        <w:tc>
          <w:tcPr>
            <w:tcW w:type="dxa" w:w="1549"/>
          </w:tcPr>
          <w:p>
            <w:pPr>
              <w:spacing w:after="0"/>
              <w:jc w:val="left"/>
            </w:pPr>
            <w:r>
              <w:rPr>
                <w:sz w:val="16"/>
              </w:rPr>
              <w:t>Drought, 1996-08-01, property not reported; $240,000 crops (zone total, 1996 dollars)</w:t>
            </w:r>
          </w:p>
        </w:tc>
        <w:tc>
          <w:tcPr>
            <w:tcW w:type="dxa" w:w="1586"/>
          </w:tcPr>
          <w:p>
            <w:pPr>
              <w:spacing w:after="0"/>
              <w:jc w:val="left"/>
            </w:pPr>
            <w:r>
              <w:rPr>
                <w:sz w:val="16"/>
              </w:rPr>
              <w:t>Countywide (zone-level records).</w:t>
            </w:r>
          </w:p>
        </w:tc>
        <w:tc>
          <w:tcPr>
            <w:tcW w:type="dxa" w:w="16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3"/>
          </w:tcPr>
          <w:p>
            <w:pPr>
              <w:spacing w:after="0"/>
              <w:jc w:val="left"/>
            </w:pPr>
            <w:r>
              <w:rPr>
                <w:sz w:val="16"/>
              </w:rPr>
              <w:t>Earthquake</w:t>
            </w:r>
          </w:p>
        </w:tc>
        <w:tc>
          <w:tcPr>
            <w:tcW w:type="dxa" w:w="1947"/>
          </w:tcPr>
          <w:p>
            <w:pPr>
              <w:spacing w:after="0"/>
              <w:jc w:val="left"/>
            </w:pPr>
            <w:r>
              <w:rPr>
                <w:sz w:val="16"/>
              </w:rPr>
              <w:t>Modified Mercalli (local data)</w:t>
            </w:r>
          </w:p>
        </w:tc>
        <w:tc>
          <w:tcPr>
            <w:tcW w:type="dxa" w:w="1838"/>
          </w:tcPr>
          <w:p>
            <w:pPr>
              <w:spacing w:after="0"/>
              <w:jc w:val="right"/>
            </w:pPr>
            <w:r>
              <w:rPr>
                <w:sz w:val="16"/>
              </w:rPr>
              <w:t>0</w:t>
            </w:r>
          </w:p>
        </w:tc>
        <w:tc>
          <w:tcPr>
            <w:tcW w:type="dxa" w:w="2097"/>
          </w:tcPr>
          <w:p>
            <w:pPr>
              <w:spacing w:after="0"/>
              <w:jc w:val="left"/>
            </w:pPr>
          </w:p>
        </w:tc>
        <w:tc>
          <w:tcPr>
            <w:tcW w:type="dxa" w:w="1505"/>
          </w:tcPr>
          <w:p>
            <w:pPr>
              <w:spacing w:after="0"/>
              <w:jc w:val="left"/>
            </w:pPr>
          </w:p>
        </w:tc>
        <w:tc>
          <w:tcPr>
            <w:tcW w:type="dxa" w:w="1549"/>
          </w:tcPr>
          <w:p>
            <w:pPr>
              <w:spacing w:after="0"/>
              <w:jc w:val="left"/>
            </w:pPr>
          </w:p>
        </w:tc>
        <w:tc>
          <w:tcPr>
            <w:tcW w:type="dxa" w:w="1586"/>
          </w:tcPr>
          <w:p>
            <w:pPr>
              <w:spacing w:after="0"/>
              <w:jc w:val="left"/>
            </w:pPr>
          </w:p>
        </w:tc>
        <w:tc>
          <w:tcPr>
            <w:tcW w:type="dxa" w:w="1637"/>
          </w:tcPr>
          <w:p>
            <w:pPr>
              <w:spacing w:after="0"/>
              <w:jc w:val="left"/>
            </w:pPr>
            <w:r>
              <w:rPr>
                <w:sz w:val="16"/>
              </w:rPr>
              <w:t>Storm Events does not record earthquakes; the USGS earthquake catalog is the source.</w:t>
            </w:r>
          </w:p>
        </w:tc>
      </w:tr>
      <w:tr>
        <w:trPr>
          <w:cantSplit/>
        </w:trPr>
        <w:tc>
          <w:tcPr>
            <w:tcW w:type="dxa" w:w="1953"/>
          </w:tcPr>
          <w:p>
            <w:pPr>
              <w:spacing w:after="0"/>
              <w:jc w:val="left"/>
            </w:pPr>
            <w:r>
              <w:rPr>
                <w:sz w:val="16"/>
              </w:rPr>
              <w:t>Hail</w:t>
            </w:r>
          </w:p>
        </w:tc>
        <w:tc>
          <w:tcPr>
            <w:tcW w:type="dxa" w:w="1947"/>
          </w:tcPr>
          <w:p>
            <w:pPr>
              <w:spacing w:after="0"/>
              <w:jc w:val="left"/>
            </w:pPr>
            <w:r>
              <w:rPr>
                <w:sz w:val="16"/>
              </w:rPr>
              <w:t>hail size (inches)</w:t>
            </w:r>
          </w:p>
        </w:tc>
        <w:tc>
          <w:tcPr>
            <w:tcW w:type="dxa" w:w="1838"/>
          </w:tcPr>
          <w:p>
            <w:pPr>
              <w:spacing w:after="0"/>
              <w:jc w:val="right"/>
            </w:pPr>
            <w:r>
              <w:rPr>
                <w:sz w:val="16"/>
              </w:rPr>
              <w:t>395 records, 1958 to 2026</w:t>
            </w:r>
          </w:p>
        </w:tc>
        <w:tc>
          <w:tcPr>
            <w:tcW w:type="dxa" w:w="2097"/>
          </w:tcPr>
          <w:p>
            <w:pPr>
              <w:spacing w:after="0"/>
              <w:jc w:val="left"/>
            </w:pPr>
            <w:r>
              <w:rPr>
                <w:sz w:val="16"/>
              </w:rPr>
              <w:t>0.75 in to 5 in (median 1.25 in); 395 with a recorded value</w:t>
            </w:r>
          </w:p>
        </w:tc>
        <w:tc>
          <w:tcPr>
            <w:tcW w:type="dxa" w:w="1505"/>
          </w:tcPr>
          <w:p>
            <w:pPr>
              <w:spacing w:after="0"/>
              <w:jc w:val="left"/>
            </w:pPr>
            <w:r>
              <w:rPr>
                <w:sz w:val="16"/>
              </w:rPr>
              <w:t>5 in hail, 2017-06-14; same size also recorded on 2017-06-14</w:t>
            </w:r>
          </w:p>
        </w:tc>
        <w:tc>
          <w:tcPr>
            <w:tcW w:type="dxa" w:w="1549"/>
          </w:tcPr>
          <w:p>
            <w:pPr>
              <w:spacing w:after="0"/>
              <w:jc w:val="left"/>
            </w:pPr>
            <w:r>
              <w:rPr>
                <w:sz w:val="16"/>
              </w:rPr>
              <w:t>Hail, 2017-06-14, $100,000,000 property; crops not reported (2017 dollars)</w:t>
            </w:r>
          </w:p>
        </w:tc>
        <w:tc>
          <w:tcPr>
            <w:tcW w:type="dxa" w:w="1586"/>
          </w:tcPr>
          <w:p>
            <w:pPr>
              <w:spacing w:after="0"/>
              <w:jc w:val="left"/>
            </w:pPr>
            <w:r>
              <w:rPr>
                <w:sz w:val="16"/>
              </w:rPr>
              <w:t>Event records naming jurisdictions in the plan: Odessa city (147 records).</w:t>
            </w:r>
          </w:p>
        </w:tc>
        <w:tc>
          <w:tcPr>
            <w:tcW w:type="dxa" w:w="1637"/>
          </w:tcPr>
          <w:p>
            <w:pPr>
              <w:spacing w:after="0"/>
              <w:jc w:val="left"/>
            </w:pPr>
          </w:p>
        </w:tc>
      </w:tr>
      <w:tr>
        <w:trPr>
          <w:cantSplit/>
        </w:trPr>
        <w:tc>
          <w:tcPr>
            <w:tcW w:type="dxa" w:w="1953"/>
          </w:tcPr>
          <w:p>
            <w:pPr>
              <w:spacing w:after="0"/>
              <w:jc w:val="left"/>
            </w:pPr>
            <w:r>
              <w:rPr>
                <w:sz w:val="16"/>
              </w:rPr>
              <w:t>Excessive Heat, Heat</w:t>
            </w:r>
          </w:p>
        </w:tc>
        <w:tc>
          <w:tcPr>
            <w:tcW w:type="dxa" w:w="1947"/>
          </w:tcPr>
          <w:p>
            <w:pPr>
              <w:spacing w:after="0"/>
              <w:jc w:val="left"/>
            </w:pPr>
            <w:r>
              <w:rPr>
                <w:sz w:val="16"/>
              </w:rPr>
              <w:t>heat index (in event narratives)</w:t>
            </w:r>
          </w:p>
        </w:tc>
        <w:tc>
          <w:tcPr>
            <w:tcW w:type="dxa" w:w="1838"/>
          </w:tcPr>
          <w:p>
            <w:pPr>
              <w:spacing w:after="0"/>
              <w:jc w:val="right"/>
            </w:pPr>
            <w:r>
              <w:rPr>
                <w:sz w:val="16"/>
              </w:rPr>
              <w:t>1 record, 2019 (1 zone-level)</w:t>
            </w:r>
          </w:p>
        </w:tc>
        <w:tc>
          <w:tcPr>
            <w:tcW w:type="dxa" w:w="2097"/>
          </w:tcPr>
          <w:p>
            <w:pPr>
              <w:spacing w:after="0"/>
              <w:jc w:val="left"/>
            </w:pPr>
            <w:r>
              <w:rPr>
                <w:sz w:val="16"/>
              </w:rPr>
              <w:t>1 day; 1 with a recorded value</w:t>
            </w:r>
          </w:p>
        </w:tc>
        <w:tc>
          <w:tcPr>
            <w:tcW w:type="dxa" w:w="1505"/>
          </w:tcPr>
          <w:p>
            <w:pPr>
              <w:spacing w:after="0"/>
              <w:jc w:val="left"/>
            </w:pPr>
            <w:r>
              <w:rPr>
                <w:sz w:val="16"/>
              </w:rPr>
              <w:t>1 consecutive day, 2019-08-26, zone-level</w:t>
            </w:r>
          </w:p>
        </w:tc>
        <w:tc>
          <w:tcPr>
            <w:tcW w:type="dxa" w:w="1549"/>
          </w:tcPr>
          <w:p>
            <w:pPr>
              <w:spacing w:after="0"/>
              <w:jc w:val="left"/>
            </w:pPr>
          </w:p>
        </w:tc>
        <w:tc>
          <w:tcPr>
            <w:tcW w:type="dxa" w:w="1586"/>
          </w:tcPr>
          <w:p>
            <w:pPr>
              <w:spacing w:after="0"/>
              <w:jc w:val="left"/>
            </w:pPr>
            <w:r>
              <w:rPr>
                <w:sz w:val="16"/>
              </w:rPr>
              <w:t>Countywide (zone-level records).</w:t>
            </w:r>
          </w:p>
        </w:tc>
        <w:tc>
          <w:tcPr>
            <w:tcW w:type="dxa" w:w="1637"/>
          </w:tcPr>
          <w:p>
            <w:pPr>
              <w:spacing w:after="0"/>
              <w:jc w:val="left"/>
            </w:pPr>
          </w:p>
        </w:tc>
      </w:tr>
      <w:tr>
        <w:trPr>
          <w:cantSplit/>
        </w:trPr>
        <w:tc>
          <w:tcPr>
            <w:tcW w:type="dxa" w:w="1953"/>
          </w:tcPr>
          <w:p>
            <w:pPr>
              <w:spacing w:after="0"/>
              <w:jc w:val="left"/>
            </w:pPr>
            <w:r>
              <w:rPr>
                <w:sz w:val="16"/>
              </w:rPr>
              <w:t>Hurricane, Tropical Storm, Tropical Depression</w:t>
            </w:r>
          </w:p>
        </w:tc>
        <w:tc>
          <w:tcPr>
            <w:tcW w:type="dxa" w:w="1947"/>
          </w:tcPr>
          <w:p>
            <w:pPr>
              <w:spacing w:after="0"/>
              <w:jc w:val="left"/>
            </w:pPr>
            <w:r>
              <w:rPr>
                <w:sz w:val="16"/>
              </w:rPr>
              <w:t>Saffir-Simpson</w:t>
            </w:r>
          </w:p>
        </w:tc>
        <w:tc>
          <w:tcPr>
            <w:tcW w:type="dxa" w:w="1838"/>
          </w:tcPr>
          <w:p>
            <w:pPr>
              <w:spacing w:after="0"/>
              <w:jc w:val="right"/>
            </w:pPr>
            <w:r>
              <w:rPr>
                <w:sz w:val="16"/>
              </w:rPr>
              <w:t>0</w:t>
            </w:r>
          </w:p>
        </w:tc>
        <w:tc>
          <w:tcPr>
            <w:tcW w:type="dxa" w:w="2097"/>
          </w:tcPr>
          <w:p>
            <w:pPr>
              <w:spacing w:after="0"/>
              <w:jc w:val="left"/>
            </w:pPr>
          </w:p>
        </w:tc>
        <w:tc>
          <w:tcPr>
            <w:tcW w:type="dxa" w:w="1505"/>
          </w:tcPr>
          <w:p>
            <w:pPr>
              <w:spacing w:after="0"/>
              <w:jc w:val="left"/>
            </w:pPr>
          </w:p>
        </w:tc>
        <w:tc>
          <w:tcPr>
            <w:tcW w:type="dxa" w:w="1549"/>
          </w:tcPr>
          <w:p>
            <w:pPr>
              <w:spacing w:after="0"/>
              <w:jc w:val="left"/>
            </w:pPr>
          </w:p>
        </w:tc>
        <w:tc>
          <w:tcPr>
            <w:tcW w:type="dxa" w:w="1586"/>
          </w:tcPr>
          <w:p>
            <w:pPr>
              <w:spacing w:after="0"/>
              <w:jc w:val="left"/>
            </w:pPr>
          </w:p>
        </w:tc>
        <w:tc>
          <w:tcPr>
            <w:tcW w:type="dxa" w:w="163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3"/>
          </w:tcPr>
          <w:p>
            <w:pPr>
              <w:spacing w:after="0"/>
              <w:jc w:val="left"/>
            </w:pPr>
            <w:r>
              <w:rPr>
                <w:sz w:val="16"/>
              </w:rPr>
              <w:t>Ice Storm</w:t>
            </w:r>
          </w:p>
        </w:tc>
        <w:tc>
          <w:tcPr>
            <w:tcW w:type="dxa" w:w="1947"/>
          </w:tcPr>
          <w:p>
            <w:pPr>
              <w:spacing w:after="0"/>
              <w:jc w:val="left"/>
            </w:pPr>
            <w:r>
              <w:rPr>
                <w:sz w:val="16"/>
              </w:rPr>
              <w:t>Sperry-Piltz ice scale (local data)</w:t>
            </w:r>
          </w:p>
        </w:tc>
        <w:tc>
          <w:tcPr>
            <w:tcW w:type="dxa" w:w="1838"/>
          </w:tcPr>
          <w:p>
            <w:pPr>
              <w:spacing w:after="0"/>
              <w:jc w:val="right"/>
            </w:pPr>
            <w:r>
              <w:rPr>
                <w:sz w:val="16"/>
              </w:rPr>
              <w:t>5 records, 2007 to 2015 (5 zone-level)</w:t>
            </w:r>
          </w:p>
        </w:tc>
        <w:tc>
          <w:tcPr>
            <w:tcW w:type="dxa" w:w="2097"/>
          </w:tcPr>
          <w:p>
            <w:pPr>
              <w:spacing w:after="0"/>
              <w:jc w:val="left"/>
            </w:pPr>
          </w:p>
        </w:tc>
        <w:tc>
          <w:tcPr>
            <w:tcW w:type="dxa" w:w="1505"/>
          </w:tcPr>
          <w:p>
            <w:pPr>
              <w:spacing w:after="0"/>
              <w:jc w:val="left"/>
            </w:pPr>
            <w:r>
              <w:rPr>
                <w:sz w:val="16"/>
              </w:rPr>
              <w:t>No damage reported in 5 records.</w:t>
            </w:r>
          </w:p>
        </w:tc>
        <w:tc>
          <w:tcPr>
            <w:tcW w:type="dxa" w:w="1549"/>
          </w:tcPr>
          <w:p>
            <w:pPr>
              <w:spacing w:after="0"/>
              <w:jc w:val="left"/>
            </w:pPr>
          </w:p>
        </w:tc>
        <w:tc>
          <w:tcPr>
            <w:tcW w:type="dxa" w:w="1586"/>
          </w:tcPr>
          <w:p>
            <w:pPr>
              <w:spacing w:after="0"/>
              <w:jc w:val="left"/>
            </w:pPr>
            <w:r>
              <w:rPr>
                <w:sz w:val="16"/>
              </w:rPr>
              <w:t>Countywide (zone-level records).</w:t>
            </w:r>
          </w:p>
        </w:tc>
        <w:tc>
          <w:tcPr>
            <w:tcW w:type="dxa" w:w="1637"/>
          </w:tcPr>
          <w:p>
            <w:pPr>
              <w:spacing w:after="0"/>
              <w:jc w:val="left"/>
            </w:pPr>
          </w:p>
        </w:tc>
      </w:tr>
      <w:tr>
        <w:trPr>
          <w:cantSplit/>
        </w:trPr>
        <w:tc>
          <w:tcPr>
            <w:tcW w:type="dxa" w:w="1953"/>
          </w:tcPr>
          <w:p>
            <w:pPr>
              <w:spacing w:after="0"/>
              <w:jc w:val="left"/>
            </w:pPr>
            <w:r>
              <w:rPr>
                <w:sz w:val="16"/>
              </w:rPr>
              <w:t>Flash Flood, Flood, Lakeshore Flood</w:t>
            </w:r>
          </w:p>
        </w:tc>
        <w:tc>
          <w:tcPr>
            <w:tcW w:type="dxa" w:w="1947"/>
          </w:tcPr>
          <w:p>
            <w:pPr>
              <w:spacing w:after="0"/>
              <w:jc w:val="left"/>
            </w:pPr>
            <w:r>
              <w:rPr>
                <w:sz w:val="16"/>
              </w:rPr>
              <w:t>damage and flood days (flood depth: FIRM)</w:t>
            </w:r>
          </w:p>
        </w:tc>
        <w:tc>
          <w:tcPr>
            <w:tcW w:type="dxa" w:w="1838"/>
          </w:tcPr>
          <w:p>
            <w:pPr>
              <w:spacing w:after="0"/>
              <w:jc w:val="right"/>
            </w:pPr>
            <w:r>
              <w:rPr>
                <w:sz w:val="16"/>
              </w:rPr>
              <w:t>166 records, 1996 to 2026 (1 zone-level)</w:t>
            </w:r>
          </w:p>
        </w:tc>
        <w:tc>
          <w:tcPr>
            <w:tcW w:type="dxa" w:w="2097"/>
          </w:tcPr>
          <w:p>
            <w:pPr>
              <w:spacing w:after="0"/>
              <w:jc w:val="left"/>
            </w:pPr>
          </w:p>
        </w:tc>
        <w:tc>
          <w:tcPr>
            <w:tcW w:type="dxa" w:w="1505"/>
          </w:tcPr>
          <w:p>
            <w:pPr>
              <w:spacing w:after="0"/>
              <w:jc w:val="left"/>
            </w:pPr>
            <w:r>
              <w:rPr>
                <w:sz w:val="16"/>
              </w:rPr>
              <w:t>Flash Flood, 2004-09-27, $2,000,000 property; $0 crops (2004 dollars)</w:t>
            </w:r>
          </w:p>
        </w:tc>
        <w:tc>
          <w:tcPr>
            <w:tcW w:type="dxa" w:w="1549"/>
          </w:tcPr>
          <w:p>
            <w:pPr>
              <w:spacing w:after="0"/>
              <w:jc w:val="left"/>
            </w:pPr>
          </w:p>
        </w:tc>
        <w:tc>
          <w:tcPr>
            <w:tcW w:type="dxa" w:w="1586"/>
          </w:tcPr>
          <w:p>
            <w:pPr>
              <w:spacing w:after="0"/>
              <w:jc w:val="left"/>
            </w:pPr>
            <w:r>
              <w:rPr>
                <w:sz w:val="16"/>
              </w:rPr>
              <w:t>Event records naming jurisdictions in the plan: Odessa city (100 records). Zone-level records (1) apply countywide.</w:t>
            </w:r>
          </w:p>
        </w:tc>
        <w:tc>
          <w:tcPr>
            <w:tcW w:type="dxa" w:w="163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3"/>
          </w:tcPr>
          <w:p>
            <w:pPr>
              <w:spacing w:after="0"/>
              <w:jc w:val="left"/>
            </w:pPr>
            <w:r>
              <w:rPr>
                <w:sz w:val="16"/>
              </w:rPr>
              <w:t>Debris Flow</w:t>
            </w:r>
          </w:p>
        </w:tc>
        <w:tc>
          <w:tcPr>
            <w:tcW w:type="dxa" w:w="1947"/>
          </w:tcPr>
          <w:p>
            <w:pPr>
              <w:spacing w:after="0"/>
              <w:jc w:val="left"/>
            </w:pPr>
            <w:r>
              <w:rPr>
                <w:sz w:val="16"/>
              </w:rPr>
              <w:t>none (count and damage only)</w:t>
            </w:r>
          </w:p>
        </w:tc>
        <w:tc>
          <w:tcPr>
            <w:tcW w:type="dxa" w:w="1838"/>
          </w:tcPr>
          <w:p>
            <w:pPr>
              <w:spacing w:after="0"/>
              <w:jc w:val="right"/>
            </w:pPr>
            <w:r>
              <w:rPr>
                <w:sz w:val="16"/>
              </w:rPr>
              <w:t>0</w:t>
            </w:r>
          </w:p>
        </w:tc>
        <w:tc>
          <w:tcPr>
            <w:tcW w:type="dxa" w:w="2097"/>
          </w:tcPr>
          <w:p>
            <w:pPr>
              <w:spacing w:after="0"/>
              <w:jc w:val="left"/>
            </w:pPr>
          </w:p>
        </w:tc>
        <w:tc>
          <w:tcPr>
            <w:tcW w:type="dxa" w:w="1505"/>
          </w:tcPr>
          <w:p>
            <w:pPr>
              <w:spacing w:after="0"/>
              <w:jc w:val="left"/>
            </w:pPr>
          </w:p>
        </w:tc>
        <w:tc>
          <w:tcPr>
            <w:tcW w:type="dxa" w:w="1549"/>
          </w:tcPr>
          <w:p>
            <w:pPr>
              <w:spacing w:after="0"/>
              <w:jc w:val="left"/>
            </w:pPr>
          </w:p>
        </w:tc>
        <w:tc>
          <w:tcPr>
            <w:tcW w:type="dxa" w:w="1586"/>
          </w:tcPr>
          <w:p>
            <w:pPr>
              <w:spacing w:after="0"/>
              <w:jc w:val="left"/>
            </w:pPr>
          </w:p>
        </w:tc>
        <w:tc>
          <w:tcPr>
            <w:tcW w:type="dxa" w:w="1637"/>
          </w:tcPr>
          <w:p>
            <w:pPr>
              <w:spacing w:after="0"/>
              <w:jc w:val="left"/>
            </w:pPr>
          </w:p>
        </w:tc>
      </w:tr>
      <w:tr>
        <w:trPr>
          <w:cantSplit/>
        </w:trPr>
        <w:tc>
          <w:tcPr>
            <w:tcW w:type="dxa" w:w="1953"/>
          </w:tcPr>
          <w:p>
            <w:pPr>
              <w:spacing w:after="0"/>
              <w:jc w:val="left"/>
            </w:pPr>
            <w:r>
              <w:rPr>
                <w:sz w:val="16"/>
              </w:rPr>
              <w:t>Lightning</w:t>
            </w:r>
          </w:p>
        </w:tc>
        <w:tc>
          <w:tcPr>
            <w:tcW w:type="dxa" w:w="1947"/>
          </w:tcPr>
          <w:p>
            <w:pPr>
              <w:spacing w:after="0"/>
              <w:jc w:val="left"/>
            </w:pPr>
            <w:r>
              <w:rPr>
                <w:sz w:val="16"/>
              </w:rPr>
              <w:t>annualized frequency (the measure FEMA's Local Mitigation Planning Handbook names)</w:t>
            </w:r>
          </w:p>
        </w:tc>
        <w:tc>
          <w:tcPr>
            <w:tcW w:type="dxa" w:w="1838"/>
          </w:tcPr>
          <w:p>
            <w:pPr>
              <w:spacing w:after="0"/>
              <w:jc w:val="right"/>
            </w:pPr>
            <w:r>
              <w:rPr>
                <w:sz w:val="16"/>
              </w:rPr>
              <w:t>3 records, 2003 to 2005</w:t>
            </w:r>
          </w:p>
        </w:tc>
        <w:tc>
          <w:tcPr>
            <w:tcW w:type="dxa" w:w="2097"/>
          </w:tcPr>
          <w:p>
            <w:pPr>
              <w:spacing w:after="0"/>
              <w:jc w:val="left"/>
            </w:pPr>
          </w:p>
        </w:tc>
        <w:tc>
          <w:tcPr>
            <w:tcW w:type="dxa" w:w="1505"/>
          </w:tcPr>
          <w:p>
            <w:pPr>
              <w:spacing w:after="0"/>
              <w:jc w:val="left"/>
            </w:pPr>
            <w:r>
              <w:rPr>
                <w:sz w:val="16"/>
              </w:rPr>
              <w:t>Lightning, 2005-05-15, $75,000 property; $0 crops (2005 dollars)</w:t>
            </w:r>
          </w:p>
        </w:tc>
        <w:tc>
          <w:tcPr>
            <w:tcW w:type="dxa" w:w="1549"/>
          </w:tcPr>
          <w:p>
            <w:pPr>
              <w:spacing w:after="0"/>
              <w:jc w:val="left"/>
            </w:pPr>
          </w:p>
        </w:tc>
        <w:tc>
          <w:tcPr>
            <w:tcW w:type="dxa" w:w="1586"/>
          </w:tcPr>
          <w:p>
            <w:pPr>
              <w:spacing w:after="0"/>
              <w:jc w:val="left"/>
            </w:pPr>
            <w:r>
              <w:rPr>
                <w:sz w:val="16"/>
              </w:rPr>
              <w:t>Event records naming jurisdictions in the plan: Odessa city (3 records).</w:t>
            </w:r>
          </w:p>
        </w:tc>
        <w:tc>
          <w:tcPr>
            <w:tcW w:type="dxa" w:w="1637"/>
          </w:tcPr>
          <w:p>
            <w:pPr>
              <w:spacing w:after="0"/>
              <w:jc w:val="left"/>
            </w:pPr>
            <w:r>
              <w:rPr>
                <w:sz w:val="16"/>
              </w:rPr>
              <w:t>Storm Events lists lightning with damage or casualties.</w:t>
            </w:r>
          </w:p>
        </w:tc>
      </w:tr>
      <w:tr>
        <w:trPr>
          <w:cantSplit/>
        </w:trPr>
        <w:tc>
          <w:tcPr>
            <w:tcW w:type="dxa" w:w="1953"/>
          </w:tcPr>
          <w:p>
            <w:pPr>
              <w:spacing w:after="0"/>
              <w:jc w:val="left"/>
            </w:pPr>
            <w:r>
              <w:rPr>
                <w:sz w:val="16"/>
              </w:rPr>
              <w:t>High Wind and Strong Wind (outside NRI's Strong Wind definition)</w:t>
            </w:r>
          </w:p>
        </w:tc>
        <w:tc>
          <w:tcPr>
            <w:tcW w:type="dxa" w:w="1947"/>
          </w:tcPr>
          <w:p>
            <w:pPr>
              <w:spacing w:after="0"/>
              <w:jc w:val="left"/>
            </w:pPr>
            <w:r>
              <w:rPr>
                <w:sz w:val="16"/>
              </w:rPr>
              <w:t>wind speed (kt and mph)</w:t>
            </w:r>
          </w:p>
        </w:tc>
        <w:tc>
          <w:tcPr>
            <w:tcW w:type="dxa" w:w="1838"/>
          </w:tcPr>
          <w:p>
            <w:pPr>
              <w:spacing w:after="0"/>
              <w:jc w:val="right"/>
            </w:pPr>
            <w:r>
              <w:rPr>
                <w:sz w:val="16"/>
              </w:rPr>
              <w:t>29 records, 1997 to 2025 (29 zone-level)</w:t>
            </w:r>
          </w:p>
        </w:tc>
        <w:tc>
          <w:tcPr>
            <w:tcW w:type="dxa" w:w="2097"/>
          </w:tcPr>
          <w:p>
            <w:pPr>
              <w:spacing w:after="0"/>
              <w:jc w:val="left"/>
            </w:pPr>
            <w:r>
              <w:rPr>
                <w:sz w:val="16"/>
              </w:rPr>
              <w:t>35 kt (40 mph) to 61 kt (70 mph) (median 52 kt (60 mph)); 27 with a recorded value</w:t>
            </w:r>
          </w:p>
        </w:tc>
        <w:tc>
          <w:tcPr>
            <w:tcW w:type="dxa" w:w="1505"/>
          </w:tcPr>
          <w:p>
            <w:pPr>
              <w:spacing w:after="0"/>
              <w:jc w:val="left"/>
            </w:pPr>
            <w:r>
              <w:rPr>
                <w:sz w:val="16"/>
              </w:rPr>
              <w:t>61 kt (70 mph) estimated gust, High Wind, 2018-01-10; NWS zone TXZ061</w:t>
            </w:r>
          </w:p>
        </w:tc>
        <w:tc>
          <w:tcPr>
            <w:tcW w:type="dxa" w:w="1549"/>
          </w:tcPr>
          <w:p>
            <w:pPr>
              <w:spacing w:after="0"/>
              <w:jc w:val="left"/>
            </w:pPr>
            <w:r>
              <w:rPr>
                <w:sz w:val="16"/>
              </w:rPr>
              <w:t>High Wind, 2007-02-24, $40,000 property; $0 crops (zone total, 2007 dollars)</w:t>
            </w:r>
          </w:p>
        </w:tc>
        <w:tc>
          <w:tcPr>
            <w:tcW w:type="dxa" w:w="1586"/>
          </w:tcPr>
          <w:p>
            <w:pPr>
              <w:spacing w:after="0"/>
              <w:jc w:val="left"/>
            </w:pPr>
            <w:r>
              <w:rPr>
                <w:sz w:val="16"/>
              </w:rPr>
              <w:t>Countywide (zone-level records).</w:t>
            </w:r>
          </w:p>
        </w:tc>
        <w:tc>
          <w:tcPr>
            <w:tcW w:type="dxa" w:w="1637"/>
          </w:tcPr>
          <w:p>
            <w:pPr>
              <w:spacing w:after="0"/>
              <w:jc w:val="left"/>
            </w:pPr>
          </w:p>
        </w:tc>
      </w:tr>
      <w:tr>
        <w:trPr>
          <w:cantSplit/>
        </w:trPr>
        <w:tc>
          <w:tcPr>
            <w:tcW w:type="dxa" w:w="1953"/>
          </w:tcPr>
          <w:p>
            <w:pPr>
              <w:spacing w:after="0"/>
              <w:jc w:val="left"/>
            </w:pPr>
            <w:r>
              <w:rPr>
                <w:sz w:val="16"/>
              </w:rPr>
              <w:t>Thunderstorm Wind</w:t>
            </w:r>
          </w:p>
        </w:tc>
        <w:tc>
          <w:tcPr>
            <w:tcW w:type="dxa" w:w="1947"/>
          </w:tcPr>
          <w:p>
            <w:pPr>
              <w:spacing w:after="0"/>
              <w:jc w:val="left"/>
            </w:pPr>
            <w:r>
              <w:rPr>
                <w:sz w:val="16"/>
              </w:rPr>
              <w:t>wind speed (kt and mph)</w:t>
            </w:r>
          </w:p>
        </w:tc>
        <w:tc>
          <w:tcPr>
            <w:tcW w:type="dxa" w:w="1838"/>
          </w:tcPr>
          <w:p>
            <w:pPr>
              <w:spacing w:after="0"/>
              <w:jc w:val="right"/>
            </w:pPr>
            <w:r>
              <w:rPr>
                <w:sz w:val="16"/>
              </w:rPr>
              <w:t>196 records, 1958 to 2025</w:t>
            </w:r>
          </w:p>
        </w:tc>
        <w:tc>
          <w:tcPr>
            <w:tcW w:type="dxa" w:w="2097"/>
          </w:tcPr>
          <w:p>
            <w:pPr>
              <w:spacing w:after="0"/>
              <w:jc w:val="left"/>
            </w:pPr>
            <w:r>
              <w:rPr>
                <w:sz w:val="16"/>
              </w:rPr>
              <w:t>50 kt (58 mph) to 104 kt (120 mph) (median 56 kt (64 mph)); 168 with a recorded value</w:t>
            </w:r>
          </w:p>
        </w:tc>
        <w:tc>
          <w:tcPr>
            <w:tcW w:type="dxa" w:w="1505"/>
          </w:tcPr>
          <w:p>
            <w:pPr>
              <w:spacing w:after="0"/>
              <w:jc w:val="left"/>
            </w:pPr>
            <w:r>
              <w:rPr>
                <w:sz w:val="16"/>
              </w:rPr>
              <w:t>104 kt (120 mph) estimated gust, Thunderstorm Wind, 2025-06-03, 2 direct injuries; same speed and measurement basis also recorded on 2025-06-03</w:t>
            </w:r>
          </w:p>
        </w:tc>
        <w:tc>
          <w:tcPr>
            <w:tcW w:type="dxa" w:w="1549"/>
          </w:tcPr>
          <w:p>
            <w:pPr>
              <w:spacing w:after="0"/>
              <w:jc w:val="left"/>
            </w:pPr>
            <w:r>
              <w:rPr>
                <w:sz w:val="16"/>
              </w:rPr>
              <w:t>Thunderstorm Wind, 2017-06-14, $1,000,000 property; crops not reported (2017 dollars)</w:t>
            </w:r>
          </w:p>
        </w:tc>
        <w:tc>
          <w:tcPr>
            <w:tcW w:type="dxa" w:w="1586"/>
          </w:tcPr>
          <w:p>
            <w:pPr>
              <w:spacing w:after="0"/>
              <w:jc w:val="left"/>
            </w:pPr>
            <w:r>
              <w:rPr>
                <w:sz w:val="16"/>
              </w:rPr>
              <w:t>Event records naming jurisdictions in the plan: Odessa city (73 records).</w:t>
            </w:r>
          </w:p>
        </w:tc>
        <w:tc>
          <w:tcPr>
            <w:tcW w:type="dxa" w:w="1637"/>
          </w:tcPr>
          <w:p>
            <w:pPr>
              <w:spacing w:after="0"/>
              <w:jc w:val="left"/>
            </w:pPr>
          </w:p>
        </w:tc>
      </w:tr>
      <w:tr>
        <w:trPr>
          <w:cantSplit/>
        </w:trPr>
        <w:tc>
          <w:tcPr>
            <w:tcW w:type="dxa" w:w="1953"/>
          </w:tcPr>
          <w:p>
            <w:pPr>
              <w:spacing w:after="0"/>
              <w:jc w:val="left"/>
            </w:pPr>
            <w:r>
              <w:rPr>
                <w:sz w:val="16"/>
              </w:rPr>
              <w:t>Tornado</w:t>
            </w:r>
          </w:p>
        </w:tc>
        <w:tc>
          <w:tcPr>
            <w:tcW w:type="dxa" w:w="1947"/>
          </w:tcPr>
          <w:p>
            <w:pPr>
              <w:spacing w:after="0"/>
              <w:jc w:val="left"/>
            </w:pPr>
            <w:r>
              <w:rPr>
                <w:sz w:val="16"/>
              </w:rPr>
              <w:t>Enhanced Fujita (Fujita before Feb 2007)</w:t>
            </w:r>
          </w:p>
        </w:tc>
        <w:tc>
          <w:tcPr>
            <w:tcW w:type="dxa" w:w="1838"/>
          </w:tcPr>
          <w:p>
            <w:pPr>
              <w:spacing w:after="0"/>
              <w:jc w:val="right"/>
            </w:pPr>
            <w:r>
              <w:rPr>
                <w:sz w:val="16"/>
              </w:rPr>
              <w:t>45 records, 1957 to 2019</w:t>
            </w:r>
          </w:p>
        </w:tc>
        <w:tc>
          <w:tcPr>
            <w:tcW w:type="dxa" w:w="2097"/>
          </w:tcPr>
          <w:p>
            <w:pPr>
              <w:spacing w:after="0"/>
              <w:jc w:val="left"/>
            </w:pPr>
            <w:r>
              <w:rPr>
                <w:sz w:val="16"/>
              </w:rPr>
              <w:t>F/EF0 to F/EF3 (median F/EF0); 45 with a recorded value</w:t>
            </w:r>
          </w:p>
        </w:tc>
        <w:tc>
          <w:tcPr>
            <w:tcW w:type="dxa" w:w="1505"/>
          </w:tcPr>
          <w:p>
            <w:pPr>
              <w:spacing w:after="0"/>
              <w:jc w:val="left"/>
            </w:pPr>
            <w:r>
              <w:rPr>
                <w:sz w:val="16"/>
              </w:rPr>
              <w:t>EF3 tornado, 2019-05-20, 1.29 mi within this county, 225 yd wide, $200,000 property; crops not reported (2019 dollars)</w:t>
            </w:r>
          </w:p>
        </w:tc>
        <w:tc>
          <w:tcPr>
            <w:tcW w:type="dxa" w:w="1549"/>
          </w:tcPr>
          <w:p>
            <w:pPr>
              <w:spacing w:after="0"/>
              <w:jc w:val="left"/>
            </w:pPr>
            <w:r>
              <w:rPr>
                <w:sz w:val="16"/>
              </w:rPr>
              <w:t>Tornado, 2012-03-18, $1,000,000 property; crops not reported (2012 dollars)</w:t>
            </w:r>
          </w:p>
        </w:tc>
        <w:tc>
          <w:tcPr>
            <w:tcW w:type="dxa" w:w="1586"/>
          </w:tcPr>
          <w:p>
            <w:pPr>
              <w:spacing w:after="0"/>
              <w:jc w:val="left"/>
            </w:pPr>
            <w:r>
              <w:rPr>
                <w:sz w:val="16"/>
              </w:rPr>
              <w:t>Event records naming jurisdictions in the plan: Odessa city (1 record).</w:t>
            </w:r>
          </w:p>
        </w:tc>
        <w:tc>
          <w:tcPr>
            <w:tcW w:type="dxa" w:w="163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3"/>
          </w:tcPr>
          <w:p>
            <w:pPr>
              <w:spacing w:after="0"/>
              <w:jc w:val="left"/>
            </w:pPr>
            <w:r>
              <w:rPr>
                <w:sz w:val="16"/>
              </w:rPr>
              <w:t>Wildfire</w:t>
            </w:r>
          </w:p>
        </w:tc>
        <w:tc>
          <w:tcPr>
            <w:tcW w:type="dxa" w:w="1947"/>
          </w:tcPr>
          <w:p>
            <w:pPr>
              <w:spacing w:after="0"/>
              <w:jc w:val="left"/>
            </w:pPr>
            <w:r>
              <w:rPr>
                <w:sz w:val="16"/>
              </w:rPr>
              <w:t>acres burned (local data)</w:t>
            </w:r>
          </w:p>
        </w:tc>
        <w:tc>
          <w:tcPr>
            <w:tcW w:type="dxa" w:w="1838"/>
          </w:tcPr>
          <w:p>
            <w:pPr>
              <w:spacing w:after="0"/>
              <w:jc w:val="right"/>
            </w:pPr>
            <w:r>
              <w:rPr>
                <w:sz w:val="16"/>
              </w:rPr>
              <w:t>2 records, 2011 (2 zone-level)</w:t>
            </w:r>
          </w:p>
        </w:tc>
        <w:tc>
          <w:tcPr>
            <w:tcW w:type="dxa" w:w="2097"/>
          </w:tcPr>
          <w:p>
            <w:pPr>
              <w:spacing w:after="0"/>
              <w:jc w:val="left"/>
            </w:pPr>
          </w:p>
        </w:tc>
        <w:tc>
          <w:tcPr>
            <w:tcW w:type="dxa" w:w="1505"/>
          </w:tcPr>
          <w:p>
            <w:pPr>
              <w:spacing w:after="0"/>
              <w:jc w:val="left"/>
            </w:pPr>
            <w:r>
              <w:rPr>
                <w:sz w:val="16"/>
              </w:rPr>
              <w:t>Wildfire, 2011-04-26, $100,000 property; crops not reported (2011 dollars); NWS zone TXZ061</w:t>
            </w:r>
          </w:p>
        </w:tc>
        <w:tc>
          <w:tcPr>
            <w:tcW w:type="dxa" w:w="1549"/>
          </w:tcPr>
          <w:p>
            <w:pPr>
              <w:spacing w:after="0"/>
              <w:jc w:val="left"/>
            </w:pPr>
          </w:p>
        </w:tc>
        <w:tc>
          <w:tcPr>
            <w:tcW w:type="dxa" w:w="1586"/>
          </w:tcPr>
          <w:p>
            <w:pPr>
              <w:spacing w:after="0"/>
              <w:jc w:val="left"/>
            </w:pPr>
            <w:r>
              <w:rPr>
                <w:sz w:val="16"/>
              </w:rPr>
              <w:t>Countywide (zone-level records).</w:t>
            </w:r>
          </w:p>
        </w:tc>
        <w:tc>
          <w:tcPr>
            <w:tcW w:type="dxa" w:w="1637"/>
          </w:tcPr>
          <w:p>
            <w:pPr>
              <w:spacing w:after="0"/>
              <w:jc w:val="left"/>
            </w:pPr>
          </w:p>
        </w:tc>
      </w:tr>
      <w:tr>
        <w:trPr>
          <w:cantSplit/>
        </w:trPr>
        <w:tc>
          <w:tcPr>
            <w:tcW w:type="dxa" w:w="1953"/>
          </w:tcPr>
          <w:p>
            <w:pPr>
              <w:spacing w:after="0"/>
              <w:jc w:val="left"/>
            </w:pPr>
            <w:r>
              <w:rPr>
                <w:sz w:val="16"/>
              </w:rPr>
              <w:t>Winter Storm, Heavy Snow, Blizzard, Lake-Effect Snow, Winter Weather, Sleet</w:t>
            </w:r>
          </w:p>
        </w:tc>
        <w:tc>
          <w:tcPr>
            <w:tcW w:type="dxa" w:w="1947"/>
          </w:tcPr>
          <w:p>
            <w:pPr>
              <w:spacing w:after="0"/>
              <w:jc w:val="left"/>
            </w:pPr>
            <w:r>
              <w:rPr>
                <w:sz w:val="16"/>
              </w:rPr>
              <w:t>none in data (snowfall: local data)</w:t>
            </w:r>
          </w:p>
        </w:tc>
        <w:tc>
          <w:tcPr>
            <w:tcW w:type="dxa" w:w="1838"/>
          </w:tcPr>
          <w:p>
            <w:pPr>
              <w:spacing w:after="0"/>
              <w:jc w:val="right"/>
            </w:pPr>
            <w:r>
              <w:rPr>
                <w:sz w:val="16"/>
              </w:rPr>
              <w:t>14 records, 1998 to 2026 (14 zone-level)</w:t>
            </w:r>
          </w:p>
        </w:tc>
        <w:tc>
          <w:tcPr>
            <w:tcW w:type="dxa" w:w="2097"/>
          </w:tcPr>
          <w:p>
            <w:pPr>
              <w:spacing w:after="0"/>
              <w:jc w:val="left"/>
            </w:pPr>
          </w:p>
        </w:tc>
        <w:tc>
          <w:tcPr>
            <w:tcW w:type="dxa" w:w="1505"/>
          </w:tcPr>
          <w:p>
            <w:pPr>
              <w:spacing w:after="0"/>
              <w:jc w:val="left"/>
            </w:pPr>
            <w:r>
              <w:rPr>
                <w:sz w:val="16"/>
              </w:rPr>
              <w:t>No damage reported in 14 records.</w:t>
            </w:r>
          </w:p>
        </w:tc>
        <w:tc>
          <w:tcPr>
            <w:tcW w:type="dxa" w:w="1549"/>
          </w:tcPr>
          <w:p>
            <w:pPr>
              <w:spacing w:after="0"/>
              <w:jc w:val="left"/>
            </w:pPr>
          </w:p>
        </w:tc>
        <w:tc>
          <w:tcPr>
            <w:tcW w:type="dxa" w:w="1586"/>
          </w:tcPr>
          <w:p>
            <w:pPr>
              <w:spacing w:after="0"/>
              <w:jc w:val="left"/>
            </w:pPr>
            <w:r>
              <w:rPr>
                <w:sz w:val="16"/>
              </w:rPr>
              <w:t>Countywide (zone-level records).</w:t>
            </w:r>
          </w:p>
        </w:tc>
        <w:tc>
          <w:tcPr>
            <w:tcW w:type="dxa" w:w="163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0"/>
        <w:gridCol w:w="1871"/>
        <w:gridCol w:w="4242"/>
        <w:gridCol w:w="262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0"/>
            <w:shd w:val="clear" w:color="auto" w:fill="E8E8E8"/>
          </w:tcPr>
          <w:p>
            <w:pPr>
              <w:spacing w:after="0"/>
              <w:jc w:val="left"/>
            </w:pPr>
            <w:r>
              <w:rPr>
                <w:b/>
                <w:sz w:val="16"/>
              </w:rPr>
              <w:t>Type</w:t>
            </w:r>
          </w:p>
        </w:tc>
        <w:tc>
          <w:tcPr>
            <w:tcW w:type="dxa" w:w="1871"/>
            <w:shd w:val="clear" w:color="auto" w:fill="E8E8E8"/>
          </w:tcPr>
          <w:p>
            <w:pPr>
              <w:spacing w:after="0"/>
              <w:jc w:val="left"/>
            </w:pPr>
            <w:r>
              <w:rPr>
                <w:b/>
                <w:sz w:val="16"/>
              </w:rPr>
              <w:t>Title</w:t>
            </w:r>
          </w:p>
        </w:tc>
        <w:tc>
          <w:tcPr>
            <w:tcW w:type="dxa" w:w="4242"/>
            <w:shd w:val="clear" w:color="auto" w:fill="E8E8E8"/>
          </w:tcPr>
          <w:p>
            <w:pPr>
              <w:spacing w:after="0"/>
              <w:jc w:val="left"/>
            </w:pPr>
            <w:r>
              <w:rPr>
                <w:b/>
                <w:sz w:val="16"/>
              </w:rPr>
              <w:t>Mapped hazard</w:t>
            </w:r>
          </w:p>
        </w:tc>
        <w:tc>
          <w:tcPr>
            <w:tcW w:type="dxa" w:w="26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70"/>
          </w:tcPr>
          <w:p>
            <w:pPr>
              <w:spacing w:after="0"/>
              <w:jc w:val="left"/>
            </w:pPr>
            <w:r>
              <w:rPr>
                <w:sz w:val="16"/>
              </w:rPr>
              <w:t>Major disaster</w:t>
            </w:r>
          </w:p>
        </w:tc>
        <w:tc>
          <w:tcPr>
            <w:tcW w:type="dxa" w:w="1871"/>
          </w:tcPr>
          <w:p>
            <w:pPr>
              <w:spacing w:after="0"/>
              <w:jc w:val="left"/>
            </w:pPr>
            <w:r>
              <w:rPr>
                <w:sz w:val="16"/>
              </w:rPr>
              <w:t>Severe Winter Storms</w:t>
            </w:r>
          </w:p>
        </w:tc>
        <w:tc>
          <w:tcPr>
            <w:tcW w:type="dxa" w:w="4242"/>
          </w:tcPr>
          <w:p>
            <w:pPr>
              <w:spacing w:after="0"/>
              <w:jc w:val="left"/>
            </w:pPr>
            <w:r>
              <w:rPr>
                <w:sz w:val="16"/>
              </w:rPr>
              <w:t>Ice Storm</w:t>
            </w:r>
          </w:p>
        </w:tc>
        <w:tc>
          <w:tcPr>
            <w:tcW w:type="dxa" w:w="2627"/>
          </w:tcPr>
          <w:p>
            <w:pPr>
              <w:spacing w:after="0"/>
              <w:jc w:val="right"/>
            </w:pPr>
            <w:r>
              <w:rPr>
                <w:sz w:val="16"/>
              </w:rPr>
              <w:t>$29,091.84</w:t>
            </w:r>
          </w:p>
        </w:tc>
        <w:tc>
          <w:tcPr>
            <w:tcW w:type="dxa" w:w="89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70"/>
          </w:tcPr>
          <w:p>
            <w:pPr>
              <w:spacing w:after="0"/>
              <w:jc w:val="left"/>
            </w:pPr>
            <w:r>
              <w:rPr>
                <w:sz w:val="16"/>
              </w:rPr>
              <w:t>Emergency</w:t>
            </w:r>
          </w:p>
        </w:tc>
        <w:tc>
          <w:tcPr>
            <w:tcW w:type="dxa" w:w="1871"/>
          </w:tcPr>
          <w:p>
            <w:pPr>
              <w:spacing w:after="0"/>
              <w:jc w:val="left"/>
            </w:pPr>
            <w:r>
              <w:rPr>
                <w:sz w:val="16"/>
              </w:rPr>
              <w:t>Severe Winter Storm</w:t>
            </w:r>
          </w:p>
        </w:tc>
        <w:tc>
          <w:tcPr>
            <w:tcW w:type="dxa" w:w="4242"/>
          </w:tcPr>
          <w:p>
            <w:pPr>
              <w:spacing w:after="0"/>
              <w:jc w:val="left"/>
            </w:pPr>
            <w:r>
              <w:rPr>
                <w:sz w:val="16"/>
              </w:rPr>
              <w:t>Ice Storm</w:t>
            </w:r>
          </w:p>
        </w:tc>
        <w:tc>
          <w:tcPr>
            <w:tcW w:type="dxa" w:w="2627"/>
          </w:tcPr>
          <w:p>
            <w:pPr>
              <w:spacing w:after="0"/>
              <w:jc w:val="right"/>
            </w:pPr>
            <w:r>
              <w:rPr>
                <w:sz w:val="16"/>
              </w:rPr>
              <w:t>no Public Assistance recorded</w:t>
            </w:r>
          </w:p>
        </w:tc>
        <w:tc>
          <w:tcPr>
            <w:tcW w:type="dxa" w:w="892"/>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70"/>
          </w:tcPr>
          <w:p>
            <w:pPr>
              <w:spacing w:after="0"/>
              <w:jc w:val="left"/>
            </w:pPr>
            <w:r>
              <w:rPr>
                <w:sz w:val="16"/>
              </w:rPr>
              <w:t>Major disaster</w:t>
            </w:r>
          </w:p>
        </w:tc>
        <w:tc>
          <w:tcPr>
            <w:tcW w:type="dxa" w:w="1871"/>
          </w:tcPr>
          <w:p>
            <w:pPr>
              <w:spacing w:after="0"/>
              <w:jc w:val="left"/>
            </w:pPr>
            <w:r>
              <w:rPr>
                <w:sz w:val="16"/>
              </w:rPr>
              <w:t>COVID-19 Pandemic</w:t>
            </w:r>
          </w:p>
        </w:tc>
        <w:tc>
          <w:tcPr>
            <w:tcW w:type="dxa" w:w="4242"/>
          </w:tcPr>
          <w:p>
            <w:pPr>
              <w:spacing w:after="0"/>
              <w:jc w:val="left"/>
            </w:pPr>
            <w:r>
              <w:rPr>
                <w:sz w:val="16"/>
              </w:rPr>
              <w:t>Non-natural, not counted</w:t>
            </w:r>
          </w:p>
        </w:tc>
        <w:tc>
          <w:tcPr>
            <w:tcW w:type="dxa" w:w="2627"/>
          </w:tcPr>
          <w:p>
            <w:pPr>
              <w:spacing w:after="0"/>
              <w:jc w:val="right"/>
            </w:pPr>
            <w:r>
              <w:rPr>
                <w:sz w:val="16"/>
              </w:rPr>
              <w:t>$550,036.41</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70"/>
          </w:tcPr>
          <w:p>
            <w:pPr>
              <w:spacing w:after="0"/>
              <w:jc w:val="left"/>
            </w:pPr>
            <w:r>
              <w:rPr>
                <w:sz w:val="16"/>
              </w:rPr>
              <w:t>Emergency</w:t>
            </w:r>
          </w:p>
        </w:tc>
        <w:tc>
          <w:tcPr>
            <w:tcW w:type="dxa" w:w="1871"/>
          </w:tcPr>
          <w:p>
            <w:pPr>
              <w:spacing w:after="0"/>
              <w:jc w:val="left"/>
            </w:pPr>
            <w:r>
              <w:rPr>
                <w:sz w:val="16"/>
              </w:rPr>
              <w:t>COVID-19</w:t>
            </w:r>
          </w:p>
        </w:tc>
        <w:tc>
          <w:tcPr>
            <w:tcW w:type="dxa" w:w="4242"/>
          </w:tcPr>
          <w:p>
            <w:pPr>
              <w:spacing w:after="0"/>
              <w:jc w:val="left"/>
            </w:pPr>
            <w:r>
              <w:rPr>
                <w:sz w:val="16"/>
              </w:rPr>
              <w:t>Non-natural, not counted</w:t>
            </w:r>
          </w:p>
        </w:tc>
        <w:tc>
          <w:tcPr>
            <w:tcW w:type="dxa" w:w="2627"/>
          </w:tcPr>
          <w:p>
            <w:pPr>
              <w:spacing w:after="0"/>
              <w:jc w:val="right"/>
            </w:pPr>
            <w:r>
              <w:rPr>
                <w:sz w:val="16"/>
              </w:rPr>
              <w:t>no Public Assistance recorded</w:t>
            </w:r>
          </w:p>
        </w:tc>
        <w:tc>
          <w:tcPr>
            <w:tcW w:type="dxa" w:w="892"/>
          </w:tcPr>
          <w:p>
            <w:pPr>
              <w:spacing w:after="0"/>
              <w:jc w:val="left"/>
            </w:pPr>
            <w:r>
              <w:rPr>
                <w:sz w:val="16"/>
              </w:rPr>
              <w:t>same incident as DR-4485</w:t>
            </w: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2011-04-26</w:t>
            </w:r>
          </w:p>
        </w:tc>
        <w:tc>
          <w:tcPr>
            <w:tcW w:type="dxa" w:w="1037"/>
          </w:tcPr>
          <w:p>
            <w:pPr>
              <w:spacing w:after="0"/>
              <w:jc w:val="left"/>
            </w:pPr>
            <w:r>
              <w:rPr>
                <w:sz w:val="16"/>
              </w:rPr>
              <w:t>FM-2901-TX</w:t>
            </w:r>
          </w:p>
        </w:tc>
        <w:tc>
          <w:tcPr>
            <w:tcW w:type="dxa" w:w="1370"/>
          </w:tcPr>
          <w:p>
            <w:pPr>
              <w:spacing w:after="0"/>
              <w:jc w:val="left"/>
            </w:pPr>
            <w:r>
              <w:rPr>
                <w:sz w:val="16"/>
              </w:rPr>
              <w:t>Fire management</w:t>
            </w:r>
          </w:p>
        </w:tc>
        <w:tc>
          <w:tcPr>
            <w:tcW w:type="dxa" w:w="1871"/>
          </w:tcPr>
          <w:p>
            <w:pPr>
              <w:spacing w:after="0"/>
              <w:jc w:val="left"/>
            </w:pPr>
            <w:r>
              <w:rPr>
                <w:sz w:val="16"/>
              </w:rPr>
              <w:t>Pleasant Farms Fire</w:t>
            </w:r>
          </w:p>
        </w:tc>
        <w:tc>
          <w:tcPr>
            <w:tcW w:type="dxa" w:w="4242"/>
          </w:tcPr>
          <w:p>
            <w:pPr>
              <w:spacing w:after="0"/>
              <w:jc w:val="left"/>
            </w:pPr>
            <w:r>
              <w:rPr>
                <w:sz w:val="16"/>
              </w:rPr>
              <w:t>Wildfire</w:t>
            </w:r>
          </w:p>
        </w:tc>
        <w:tc>
          <w:tcPr>
            <w:tcW w:type="dxa" w:w="262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2011-04-03</w:t>
            </w:r>
          </w:p>
        </w:tc>
        <w:tc>
          <w:tcPr>
            <w:tcW w:type="dxa" w:w="1037"/>
          </w:tcPr>
          <w:p>
            <w:pPr>
              <w:spacing w:after="0"/>
              <w:jc w:val="left"/>
            </w:pPr>
            <w:r>
              <w:rPr>
                <w:sz w:val="16"/>
              </w:rPr>
              <w:t>2011-04-03</w:t>
            </w:r>
          </w:p>
        </w:tc>
        <w:tc>
          <w:tcPr>
            <w:tcW w:type="dxa" w:w="1037"/>
          </w:tcPr>
          <w:p>
            <w:pPr>
              <w:spacing w:after="0"/>
              <w:jc w:val="left"/>
            </w:pPr>
            <w:r>
              <w:rPr>
                <w:sz w:val="16"/>
              </w:rPr>
              <w:t>FM-2881-TX</w:t>
            </w:r>
          </w:p>
        </w:tc>
        <w:tc>
          <w:tcPr>
            <w:tcW w:type="dxa" w:w="1370"/>
          </w:tcPr>
          <w:p>
            <w:pPr>
              <w:spacing w:after="0"/>
              <w:jc w:val="left"/>
            </w:pPr>
            <w:r>
              <w:rPr>
                <w:sz w:val="16"/>
              </w:rPr>
              <w:t>Fire management</w:t>
            </w:r>
          </w:p>
        </w:tc>
        <w:tc>
          <w:tcPr>
            <w:tcW w:type="dxa" w:w="1871"/>
          </w:tcPr>
          <w:p>
            <w:pPr>
              <w:spacing w:after="0"/>
              <w:jc w:val="left"/>
            </w:pPr>
            <w:r>
              <w:rPr>
                <w:sz w:val="16"/>
              </w:rPr>
              <w:t>Bates Field Fire</w:t>
            </w:r>
          </w:p>
        </w:tc>
        <w:tc>
          <w:tcPr>
            <w:tcW w:type="dxa" w:w="4242"/>
          </w:tcPr>
          <w:p>
            <w:pPr>
              <w:spacing w:after="0"/>
              <w:jc w:val="left"/>
            </w:pPr>
            <w:r>
              <w:rPr>
                <w:sz w:val="16"/>
              </w:rPr>
              <w:t>Wildfire</w:t>
            </w:r>
          </w:p>
        </w:tc>
        <w:tc>
          <w:tcPr>
            <w:tcW w:type="dxa" w:w="262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70"/>
          </w:tcPr>
          <w:p>
            <w:pPr>
              <w:spacing w:after="0"/>
              <w:jc w:val="left"/>
            </w:pPr>
            <w:r>
              <w:rPr>
                <w:sz w:val="16"/>
              </w:rPr>
              <w:t>Emergency</w:t>
            </w:r>
          </w:p>
        </w:tc>
        <w:tc>
          <w:tcPr>
            <w:tcW w:type="dxa" w:w="1871"/>
          </w:tcPr>
          <w:p>
            <w:pPr>
              <w:spacing w:after="0"/>
              <w:jc w:val="left"/>
            </w:pPr>
            <w:r>
              <w:rPr>
                <w:sz w:val="16"/>
              </w:rPr>
              <w:t>Wildfires</w:t>
            </w:r>
          </w:p>
        </w:tc>
        <w:tc>
          <w:tcPr>
            <w:tcW w:type="dxa" w:w="4242"/>
          </w:tcPr>
          <w:p>
            <w:pPr>
              <w:spacing w:after="0"/>
              <w:jc w:val="left"/>
            </w:pPr>
            <w:r>
              <w:rPr>
                <w:sz w:val="16"/>
              </w:rPr>
              <w:t>Wildfire</w:t>
            </w:r>
          </w:p>
        </w:tc>
        <w:tc>
          <w:tcPr>
            <w:tcW w:type="dxa" w:w="262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2008-02-25</w:t>
            </w:r>
          </w:p>
        </w:tc>
        <w:tc>
          <w:tcPr>
            <w:tcW w:type="dxa" w:w="1037"/>
          </w:tcPr>
          <w:p>
            <w:pPr>
              <w:spacing w:after="0"/>
              <w:jc w:val="left"/>
            </w:pPr>
            <w:r>
              <w:rPr>
                <w:sz w:val="16"/>
              </w:rPr>
              <w:t>2008-02-25</w:t>
            </w:r>
          </w:p>
        </w:tc>
        <w:tc>
          <w:tcPr>
            <w:tcW w:type="dxa" w:w="1037"/>
          </w:tcPr>
          <w:p>
            <w:pPr>
              <w:spacing w:after="0"/>
              <w:jc w:val="left"/>
            </w:pPr>
            <w:r>
              <w:rPr>
                <w:sz w:val="16"/>
              </w:rPr>
              <w:t>FM-2745-TX</w:t>
            </w:r>
          </w:p>
        </w:tc>
        <w:tc>
          <w:tcPr>
            <w:tcW w:type="dxa" w:w="1370"/>
          </w:tcPr>
          <w:p>
            <w:pPr>
              <w:spacing w:after="0"/>
              <w:jc w:val="left"/>
            </w:pPr>
            <w:r>
              <w:rPr>
                <w:sz w:val="16"/>
              </w:rPr>
              <w:t>Fire management</w:t>
            </w:r>
          </w:p>
        </w:tc>
        <w:tc>
          <w:tcPr>
            <w:tcW w:type="dxa" w:w="1871"/>
          </w:tcPr>
          <w:p>
            <w:pPr>
              <w:spacing w:after="0"/>
              <w:jc w:val="left"/>
            </w:pPr>
            <w:r>
              <w:rPr>
                <w:sz w:val="16"/>
              </w:rPr>
              <w:t>South Odessa Fire</w:t>
            </w:r>
          </w:p>
        </w:tc>
        <w:tc>
          <w:tcPr>
            <w:tcW w:type="dxa" w:w="4242"/>
          </w:tcPr>
          <w:p>
            <w:pPr>
              <w:spacing w:after="0"/>
              <w:jc w:val="left"/>
            </w:pPr>
            <w:r>
              <w:rPr>
                <w:sz w:val="16"/>
              </w:rPr>
              <w:t>Wildfire</w:t>
            </w:r>
          </w:p>
        </w:tc>
        <w:tc>
          <w:tcPr>
            <w:tcW w:type="dxa" w:w="262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70"/>
          </w:tcPr>
          <w:p>
            <w:pPr>
              <w:spacing w:after="0"/>
              <w:jc w:val="left"/>
            </w:pPr>
            <w:r>
              <w:rPr>
                <w:sz w:val="16"/>
              </w:rPr>
              <w:t>Major disaster</w:t>
            </w:r>
          </w:p>
        </w:tc>
        <w:tc>
          <w:tcPr>
            <w:tcW w:type="dxa" w:w="1871"/>
          </w:tcPr>
          <w:p>
            <w:pPr>
              <w:spacing w:after="0"/>
              <w:jc w:val="left"/>
            </w:pPr>
            <w:r>
              <w:rPr>
                <w:sz w:val="16"/>
              </w:rPr>
              <w:t>Extreme Wildfire Threat</w:t>
            </w:r>
          </w:p>
        </w:tc>
        <w:tc>
          <w:tcPr>
            <w:tcW w:type="dxa" w:w="4242"/>
          </w:tcPr>
          <w:p>
            <w:pPr>
              <w:spacing w:after="0"/>
              <w:jc w:val="left"/>
            </w:pPr>
            <w:r>
              <w:rPr>
                <w:sz w:val="16"/>
              </w:rPr>
              <w:t>Wildfire</w:t>
            </w:r>
          </w:p>
        </w:tc>
        <w:tc>
          <w:tcPr>
            <w:tcW w:type="dxa" w:w="262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70"/>
          </w:tcPr>
          <w:p>
            <w:pPr>
              <w:spacing w:after="0"/>
              <w:jc w:val="left"/>
            </w:pPr>
            <w:r>
              <w:rPr>
                <w:sz w:val="16"/>
              </w:rPr>
              <w:t>Major disaster</w:t>
            </w:r>
          </w:p>
        </w:tc>
        <w:tc>
          <w:tcPr>
            <w:tcW w:type="dxa" w:w="1871"/>
          </w:tcPr>
          <w:p>
            <w:pPr>
              <w:spacing w:after="0"/>
              <w:jc w:val="left"/>
            </w:pPr>
            <w:r>
              <w:rPr>
                <w:sz w:val="16"/>
              </w:rPr>
              <w:t>Hurricane Rita</w:t>
            </w:r>
          </w:p>
        </w:tc>
        <w:tc>
          <w:tcPr>
            <w:tcW w:type="dxa" w:w="4242"/>
          </w:tcPr>
          <w:p>
            <w:pPr>
              <w:spacing w:after="0"/>
              <w:jc w:val="left"/>
            </w:pPr>
            <w:r>
              <w:rPr>
                <w:sz w:val="16"/>
              </w:rPr>
              <w:t>Hurricane: evacuation support (county designated for sheltering evacuees, no Individual Assistance), not a local hazard event; not counted</w:t>
            </w:r>
          </w:p>
        </w:tc>
        <w:tc>
          <w:tcPr>
            <w:tcW w:type="dxa" w:w="262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70"/>
          </w:tcPr>
          <w:p>
            <w:pPr>
              <w:spacing w:after="0"/>
              <w:jc w:val="left"/>
            </w:pPr>
            <w:r>
              <w:rPr>
                <w:sz w:val="16"/>
              </w:rPr>
              <w:t>Emergency</w:t>
            </w:r>
          </w:p>
        </w:tc>
        <w:tc>
          <w:tcPr>
            <w:tcW w:type="dxa" w:w="1871"/>
          </w:tcPr>
          <w:p>
            <w:pPr>
              <w:spacing w:after="0"/>
              <w:jc w:val="left"/>
            </w:pPr>
            <w:r>
              <w:rPr>
                <w:sz w:val="16"/>
              </w:rPr>
              <w:t>Hurricane Rita</w:t>
            </w:r>
          </w:p>
        </w:tc>
        <w:tc>
          <w:tcPr>
            <w:tcW w:type="dxa" w:w="4242"/>
          </w:tcPr>
          <w:p>
            <w:pPr>
              <w:spacing w:after="0"/>
              <w:jc w:val="left"/>
            </w:pPr>
            <w:r>
              <w:rPr>
                <w:sz w:val="16"/>
              </w:rPr>
              <w:t>Hurricane: evacuation support (county designated for sheltering evacuees, no Individual Assistance), not a local hazard event; not counted</w:t>
            </w:r>
          </w:p>
        </w:tc>
        <w:tc>
          <w:tcPr>
            <w:tcW w:type="dxa" w:w="2627"/>
          </w:tcPr>
          <w:p>
            <w:pPr>
              <w:spacing w:after="0"/>
              <w:jc w:val="right"/>
            </w:pPr>
            <w:r>
              <w:rPr>
                <w:sz w:val="16"/>
              </w:rPr>
              <w:t>no Public Assistance recorded</w:t>
            </w:r>
          </w:p>
        </w:tc>
        <w:tc>
          <w:tcPr>
            <w:tcW w:type="dxa" w:w="89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70"/>
          </w:tcPr>
          <w:p>
            <w:pPr>
              <w:spacing w:after="0"/>
              <w:jc w:val="left"/>
            </w:pPr>
            <w:r>
              <w:rPr>
                <w:sz w:val="16"/>
              </w:rPr>
              <w:t>Emergency</w:t>
            </w:r>
          </w:p>
        </w:tc>
        <w:tc>
          <w:tcPr>
            <w:tcW w:type="dxa" w:w="1871"/>
          </w:tcPr>
          <w:p>
            <w:pPr>
              <w:spacing w:after="0"/>
              <w:jc w:val="left"/>
            </w:pPr>
            <w:r>
              <w:rPr>
                <w:sz w:val="16"/>
              </w:rPr>
              <w:t>Hurricane Katrina Evacuation</w:t>
            </w:r>
          </w:p>
        </w:tc>
        <w:tc>
          <w:tcPr>
            <w:tcW w:type="dxa" w:w="4242"/>
          </w:tcPr>
          <w:p>
            <w:pPr>
              <w:spacing w:after="0"/>
              <w:jc w:val="left"/>
            </w:pPr>
            <w:r>
              <w:rPr>
                <w:sz w:val="16"/>
              </w:rPr>
              <w:t>Hurricane: evacuation support, not a local hazard event; not counted</w:t>
            </w:r>
          </w:p>
        </w:tc>
        <w:tc>
          <w:tcPr>
            <w:tcW w:type="dxa" w:w="2627"/>
          </w:tcPr>
          <w:p>
            <w:pPr>
              <w:spacing w:after="0"/>
              <w:jc w:val="right"/>
            </w:pPr>
            <w:r>
              <w:rPr>
                <w:sz w:val="16"/>
              </w:rPr>
              <w:t>$155,129</w:t>
            </w:r>
          </w:p>
        </w:tc>
        <w:tc>
          <w:tcPr>
            <w:tcW w:type="dxa" w:w="89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70"/>
          </w:tcPr>
          <w:p>
            <w:pPr>
              <w:spacing w:after="0"/>
              <w:jc w:val="left"/>
            </w:pPr>
            <w:r>
              <w:rPr>
                <w:sz w:val="16"/>
              </w:rPr>
              <w:t>Emergency</w:t>
            </w:r>
          </w:p>
        </w:tc>
        <w:tc>
          <w:tcPr>
            <w:tcW w:type="dxa" w:w="1871"/>
          </w:tcPr>
          <w:p>
            <w:pPr>
              <w:spacing w:after="0"/>
              <w:jc w:val="left"/>
            </w:pPr>
            <w:r>
              <w:rPr>
                <w:sz w:val="16"/>
              </w:rPr>
              <w:t>Extreme Fire Hazards</w:t>
            </w:r>
          </w:p>
        </w:tc>
        <w:tc>
          <w:tcPr>
            <w:tcW w:type="dxa" w:w="4242"/>
          </w:tcPr>
          <w:p>
            <w:pPr>
              <w:spacing w:after="0"/>
              <w:jc w:val="left"/>
            </w:pPr>
            <w:r>
              <w:rPr>
                <w:sz w:val="16"/>
              </w:rPr>
              <w:t>Wildfire</w:t>
            </w:r>
          </w:p>
        </w:tc>
        <w:tc>
          <w:tcPr>
            <w:tcW w:type="dxa" w:w="262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70"/>
          </w:tcPr>
          <w:p>
            <w:pPr>
              <w:spacing w:after="0"/>
              <w:jc w:val="left"/>
            </w:pPr>
            <w:r>
              <w:rPr>
                <w:sz w:val="16"/>
              </w:rPr>
              <w:t>Major disaster</w:t>
            </w:r>
          </w:p>
        </w:tc>
        <w:tc>
          <w:tcPr>
            <w:tcW w:type="dxa" w:w="1871"/>
          </w:tcPr>
          <w:p>
            <w:pPr>
              <w:spacing w:after="0"/>
              <w:jc w:val="left"/>
            </w:pPr>
            <w:r>
              <w:rPr>
                <w:sz w:val="16"/>
              </w:rPr>
              <w:t>Tropical Storm Charley</w:t>
            </w:r>
          </w:p>
        </w:tc>
        <w:tc>
          <w:tcPr>
            <w:tcW w:type="dxa" w:w="4242"/>
          </w:tcPr>
          <w:p>
            <w:pPr>
              <w:spacing w:after="0"/>
              <w:jc w:val="left"/>
            </w:pPr>
            <w:r>
              <w:rPr>
                <w:sz w:val="16"/>
              </w:rPr>
              <w:t>Hurricane; Inland Flooding: designated for Hazard Mitigation only (no Public or Individual Assistance for this county); not counted</w:t>
            </w:r>
          </w:p>
        </w:tc>
        <w:tc>
          <w:tcPr>
            <w:tcW w:type="dxa" w:w="2627"/>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70"/>
          </w:tcPr>
          <w:p>
            <w:pPr>
              <w:spacing w:after="0"/>
              <w:jc w:val="left"/>
            </w:pPr>
            <w:r>
              <w:rPr>
                <w:sz w:val="16"/>
              </w:rPr>
              <w:t>Major disaster</w:t>
            </w:r>
          </w:p>
        </w:tc>
        <w:tc>
          <w:tcPr>
            <w:tcW w:type="dxa" w:w="1871"/>
          </w:tcPr>
          <w:p>
            <w:pPr>
              <w:spacing w:after="0"/>
              <w:jc w:val="left"/>
            </w:pPr>
            <w:r>
              <w:rPr>
                <w:sz w:val="16"/>
              </w:rPr>
              <w:t>Severe Storms, Tornadoes &amp; Flooding</w:t>
            </w:r>
          </w:p>
        </w:tc>
        <w:tc>
          <w:tcPr>
            <w:tcW w:type="dxa" w:w="4242"/>
          </w:tcPr>
          <w:p>
            <w:pPr>
              <w:spacing w:after="0"/>
              <w:jc w:val="left"/>
            </w:pPr>
            <w:r>
              <w:rPr>
                <w:sz w:val="16"/>
              </w:rPr>
              <w:t>Inland Flooding; Tornado</w:t>
            </w:r>
          </w:p>
        </w:tc>
        <w:tc>
          <w:tcPr>
            <w:tcW w:type="dxa" w:w="2627"/>
          </w:tcPr>
          <w:p>
            <w:pPr>
              <w:spacing w:after="0"/>
              <w:jc w:val="right"/>
            </w:pPr>
            <w:r>
              <w:rPr>
                <w:sz w:val="16"/>
              </w:rPr>
              <w:t>PA not declared for this county</w:t>
            </w: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1812"/>
          </w:tcPr>
          <w:p>
            <w:pPr>
              <w:spacing w:after="0"/>
              <w:jc w:val="right"/>
            </w:pPr>
            <w:r>
              <w:rPr>
                <w:sz w:val="16"/>
              </w:rPr>
              <w:t>16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395</w:t>
            </w:r>
          </w:p>
        </w:tc>
        <w:tc>
          <w:tcPr>
            <w:tcW w:type="dxa" w:w="1069"/>
          </w:tcPr>
          <w:p>
            <w:pPr>
              <w:spacing w:after="0"/>
              <w:jc w:val="right"/>
            </w:pPr>
            <w:r>
              <w:rPr>
                <w:sz w:val="16"/>
              </w:rPr>
              <w:t>1</w:t>
            </w:r>
          </w:p>
        </w:tc>
        <w:tc>
          <w:tcPr>
            <w:tcW w:type="dxa" w:w="1738"/>
          </w:tcPr>
          <w:p>
            <w:pPr>
              <w:spacing w:after="0"/>
              <w:jc w:val="right"/>
            </w:pPr>
            <w:r>
              <w:rPr>
                <w:sz w:val="16"/>
              </w:rPr>
              <w:t>23</w:t>
            </w:r>
          </w:p>
        </w:tc>
        <w:tc>
          <w:tcPr>
            <w:tcW w:type="dxa" w:w="762"/>
          </w:tcPr>
          <w:p>
            <w:pPr>
              <w:spacing w:after="0"/>
              <w:jc w:val="right"/>
            </w:pPr>
            <w:r>
              <w:rPr>
                <w:sz w:val="16"/>
              </w:rPr>
              <w:t>55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166</w:t>
            </w:r>
          </w:p>
        </w:tc>
        <w:tc>
          <w:tcPr>
            <w:tcW w:type="dxa" w:w="1069"/>
          </w:tcPr>
          <w:p>
            <w:pPr>
              <w:spacing w:after="0"/>
              <w:jc w:val="right"/>
            </w:pPr>
            <w:r>
              <w:rPr>
                <w:sz w:val="16"/>
              </w:rPr>
              <w:t>6</w:t>
            </w:r>
          </w:p>
        </w:tc>
        <w:tc>
          <w:tcPr>
            <w:tcW w:type="dxa" w:w="1738"/>
          </w:tcPr>
          <w:p>
            <w:pPr>
              <w:spacing w:after="0"/>
              <w:jc w:val="right"/>
            </w:pPr>
            <w:r>
              <w:rPr>
                <w:sz w:val="16"/>
              </w:rPr>
              <w:t>6</w:t>
            </w:r>
          </w:p>
        </w:tc>
        <w:tc>
          <w:tcPr>
            <w:tcW w:type="dxa" w:w="762"/>
          </w:tcPr>
          <w:p>
            <w:pPr>
              <w:spacing w:after="0"/>
              <w:jc w:val="right"/>
            </w:pPr>
            <w:r>
              <w:rPr>
                <w:sz w:val="16"/>
              </w:rPr>
              <w:t>28</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225</w:t>
            </w:r>
          </w:p>
        </w:tc>
        <w:tc>
          <w:tcPr>
            <w:tcW w:type="dxa" w:w="1069"/>
          </w:tcPr>
          <w:p>
            <w:pPr>
              <w:spacing w:after="0"/>
              <w:jc w:val="right"/>
            </w:pPr>
            <w:r>
              <w:rPr>
                <w:sz w:val="16"/>
              </w:rPr>
              <w:t>0</w:t>
            </w:r>
          </w:p>
        </w:tc>
        <w:tc>
          <w:tcPr>
            <w:tcW w:type="dxa" w:w="1738"/>
          </w:tcPr>
          <w:p>
            <w:pPr>
              <w:spacing w:after="0"/>
              <w:jc w:val="right"/>
            </w:pPr>
            <w:r>
              <w:rPr>
                <w:sz w:val="16"/>
              </w:rPr>
              <w:t>19</w:t>
            </w:r>
          </w:p>
        </w:tc>
        <w:tc>
          <w:tcPr>
            <w:tcW w:type="dxa" w:w="762"/>
          </w:tcPr>
          <w:p>
            <w:pPr>
              <w:spacing w:after="0"/>
              <w:jc w:val="right"/>
            </w:pPr>
            <w:r>
              <w:rPr>
                <w:sz w:val="16"/>
              </w:rPr>
              <w:t>45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26 High Wind and 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45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6</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14</w:t>
            </w:r>
          </w:p>
        </w:tc>
        <w:tc>
          <w:tcPr>
            <w:tcW w:type="dxa" w:w="1069"/>
          </w:tcPr>
          <w:p>
            <w:pPr>
              <w:spacing w:after="0"/>
              <w:jc w:val="right"/>
            </w:pPr>
            <w:r>
              <w:rPr>
                <w:sz w:val="16"/>
              </w:rPr>
              <w:t>0</w:t>
            </w:r>
          </w:p>
        </w:tc>
        <w:tc>
          <w:tcPr>
            <w:tcW w:type="dxa" w:w="1738"/>
          </w:tcPr>
          <w:p>
            <w:pPr>
              <w:spacing w:after="0"/>
              <w:jc w:val="right"/>
            </w:pPr>
            <w:r>
              <w:rPr>
                <w:sz w:val="16"/>
              </w:rPr>
              <w:t>2</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25"/>
        <w:gridCol w:w="3267"/>
        <w:gridCol w:w="936"/>
        <w:gridCol w:w="2258"/>
        <w:gridCol w:w="1500"/>
        <w:gridCol w:w="197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25"/>
            <w:shd w:val="clear" w:color="auto" w:fill="E8E8E8"/>
          </w:tcPr>
          <w:p>
            <w:pPr>
              <w:spacing w:after="0"/>
              <w:jc w:val="left"/>
            </w:pPr>
            <w:r>
              <w:rPr>
                <w:b/>
                <w:sz w:val="16"/>
              </w:rPr>
              <w:t>Magnitude or extent</w:t>
            </w:r>
          </w:p>
        </w:tc>
        <w:tc>
          <w:tcPr>
            <w:tcW w:type="dxa" w:w="3267"/>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8"/>
            <w:shd w:val="clear" w:color="auto" w:fill="E8E8E8"/>
          </w:tcPr>
          <w:p>
            <w:pPr>
              <w:spacing w:after="0"/>
              <w:jc w:val="left"/>
            </w:pPr>
            <w:r>
              <w:rPr>
                <w:b/>
                <w:sz w:val="16"/>
              </w:rPr>
              <w:t>Location</w:t>
            </w:r>
          </w:p>
        </w:tc>
        <w:tc>
          <w:tcPr>
            <w:tcW w:type="dxa" w:w="1500"/>
            <w:shd w:val="clear" w:color="auto" w:fill="E8E8E8"/>
          </w:tcPr>
          <w:p>
            <w:pPr>
              <w:spacing w:after="0"/>
              <w:jc w:val="left"/>
            </w:pPr>
            <w:r>
              <w:rPr>
                <w:b/>
                <w:sz w:val="16"/>
              </w:rPr>
              <w:t>Flags</w:t>
            </w:r>
          </w:p>
        </w:tc>
        <w:tc>
          <w:tcPr>
            <w:tcW w:type="dxa" w:w="19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2025-06-03</w:t>
            </w:r>
          </w:p>
        </w:tc>
        <w:tc>
          <w:tcPr>
            <w:tcW w:type="dxa" w:w="1215"/>
          </w:tcPr>
          <w:p>
            <w:pPr>
              <w:spacing w:after="0"/>
              <w:jc w:val="left"/>
            </w:pPr>
            <w:r>
              <w:rPr>
                <w:sz w:val="16"/>
              </w:rPr>
              <w:t>Thunderstorm Wind</w:t>
            </w:r>
          </w:p>
        </w:tc>
        <w:tc>
          <w:tcPr>
            <w:tcW w:type="dxa" w:w="1925"/>
          </w:tcPr>
          <w:p>
            <w:pPr>
              <w:spacing w:after="0"/>
              <w:jc w:val="left"/>
            </w:pPr>
            <w:r>
              <w:rPr>
                <w:sz w:val="16"/>
              </w:rPr>
              <w:t>104 kt (120 mph) estimated gust</w:t>
            </w:r>
          </w:p>
        </w:tc>
        <w:tc>
          <w:tcPr>
            <w:tcW w:type="dxa" w:w="3267"/>
          </w:tcPr>
          <w:p>
            <w:pPr>
              <w:spacing w:after="0"/>
              <w:jc w:val="left"/>
            </w:pPr>
            <w:r>
              <w:rPr>
                <w:sz w:val="16"/>
              </w:rPr>
              <w:t>$40,000 property; $0 crops (2025 dollars)</w:t>
            </w:r>
          </w:p>
        </w:tc>
        <w:tc>
          <w:tcPr>
            <w:tcW w:type="dxa" w:w="936"/>
          </w:tcPr>
          <w:p>
            <w:pPr>
              <w:spacing w:after="0"/>
              <w:jc w:val="right"/>
            </w:pPr>
            <w:r>
              <w:rPr>
                <w:sz w:val="16"/>
              </w:rPr>
              <w:t>0, 2</w:t>
            </w:r>
          </w:p>
        </w:tc>
        <w:tc>
          <w:tcPr>
            <w:tcW w:type="dxa" w:w="2258"/>
          </w:tcPr>
          <w:p>
            <w:pPr>
              <w:spacing w:after="0"/>
              <w:jc w:val="left"/>
            </w:pPr>
            <w:r>
              <w:rPr>
                <w:sz w:val="16"/>
              </w:rPr>
              <w:t>PLEASANT FARMS</w:t>
            </w:r>
          </w:p>
        </w:tc>
        <w:tc>
          <w:tcPr>
            <w:tcW w:type="dxa" w:w="1500"/>
          </w:tcPr>
          <w:p>
            <w:pPr>
              <w:spacing w:after="0"/>
              <w:jc w:val="left"/>
            </w:pPr>
            <w:r>
              <w:rPr>
                <w:sz w:val="16"/>
              </w:rPr>
              <w:t>in the 12 months before plan approval; within last 5 years</w:t>
            </w:r>
          </w:p>
        </w:tc>
        <w:tc>
          <w:tcPr>
            <w:tcW w:type="dxa" w:w="1974"/>
          </w:tcPr>
          <w:p>
            <w:pPr>
              <w:spacing w:after="0"/>
              <w:jc w:val="left"/>
            </w:pPr>
            <w:r>
              <w:rPr>
                <w:sz w:val="16"/>
              </w:rPr>
              <w:t>deaths or injuries recorded</w:t>
            </w:r>
          </w:p>
        </w:tc>
      </w:tr>
      <w:tr>
        <w:trPr>
          <w:cantSplit/>
        </w:trPr>
        <w:tc>
          <w:tcPr>
            <w:tcW w:type="dxa" w:w="1037"/>
          </w:tcPr>
          <w:p>
            <w:pPr>
              <w:spacing w:after="0"/>
              <w:jc w:val="left"/>
            </w:pPr>
            <w:r>
              <w:rPr>
                <w:sz w:val="16"/>
              </w:rPr>
              <w:t>2019-08-26</w:t>
            </w:r>
          </w:p>
        </w:tc>
        <w:tc>
          <w:tcPr>
            <w:tcW w:type="dxa" w:w="1215"/>
          </w:tcPr>
          <w:p>
            <w:pPr>
              <w:spacing w:after="0"/>
              <w:jc w:val="left"/>
            </w:pPr>
            <w:r>
              <w:rPr>
                <w:sz w:val="16"/>
              </w:rPr>
              <w:t>Excessive Heat</w:t>
            </w:r>
          </w:p>
        </w:tc>
        <w:tc>
          <w:tcPr>
            <w:tcW w:type="dxa" w:w="1925"/>
          </w:tcPr>
          <w:p>
            <w:pPr>
              <w:spacing w:after="0"/>
              <w:jc w:val="left"/>
            </w:pPr>
          </w:p>
        </w:tc>
        <w:tc>
          <w:tcPr>
            <w:tcW w:type="dxa" w:w="3267"/>
          </w:tcPr>
          <w:p>
            <w:pPr>
              <w:spacing w:after="0"/>
              <w:jc w:val="left"/>
            </w:pPr>
            <w:r>
              <w:rPr>
                <w:sz w:val="16"/>
              </w:rPr>
              <w:t>$0 property; $0 crops (zone total, 2019 dollars)</w:t>
            </w:r>
          </w:p>
        </w:tc>
        <w:tc>
          <w:tcPr>
            <w:tcW w:type="dxa" w:w="936"/>
          </w:tcPr>
          <w:p>
            <w:pPr>
              <w:spacing w:after="0"/>
              <w:jc w:val="right"/>
            </w:pPr>
            <w:r>
              <w:rPr>
                <w:sz w:val="16"/>
              </w:rPr>
              <w:t>0, 0</w:t>
            </w:r>
          </w:p>
        </w:tc>
        <w:tc>
          <w:tcPr>
            <w:tcW w:type="dxa" w:w="2258"/>
          </w:tcPr>
          <w:p>
            <w:pPr>
              <w:spacing w:after="0"/>
              <w:jc w:val="left"/>
            </w:pPr>
            <w:r>
              <w:rPr>
                <w:sz w:val="16"/>
              </w:rPr>
              <w:t>NWS zone TXZ061 (ECTOR), zone-level</w:t>
            </w:r>
          </w:p>
        </w:tc>
        <w:tc>
          <w:tcPr>
            <w:tcW w:type="dxa" w:w="1500"/>
          </w:tcPr>
          <w:p>
            <w:pPr>
              <w:spacing w:after="0"/>
              <w:jc w:val="left"/>
            </w:pPr>
          </w:p>
        </w:tc>
        <w:tc>
          <w:tcPr>
            <w:tcW w:type="dxa" w:w="1974"/>
          </w:tcPr>
          <w:p>
            <w:pPr>
              <w:spacing w:after="0"/>
              <w:jc w:val="left"/>
            </w:pPr>
            <w:r>
              <w:rPr>
                <w:sz w:val="16"/>
              </w:rPr>
              <w:t>B1-c worst recorded: Excessive Heat, Heat</w:t>
            </w:r>
          </w:p>
        </w:tc>
      </w:tr>
      <w:tr>
        <w:trPr>
          <w:cantSplit/>
        </w:trPr>
        <w:tc>
          <w:tcPr>
            <w:tcW w:type="dxa" w:w="1037"/>
          </w:tcPr>
          <w:p>
            <w:pPr>
              <w:spacing w:after="0"/>
              <w:jc w:val="left"/>
            </w:pPr>
            <w:r>
              <w:rPr>
                <w:sz w:val="16"/>
              </w:rPr>
              <w:t>2019-05-20</w:t>
            </w:r>
          </w:p>
        </w:tc>
        <w:tc>
          <w:tcPr>
            <w:tcW w:type="dxa" w:w="1215"/>
          </w:tcPr>
          <w:p>
            <w:pPr>
              <w:spacing w:after="0"/>
              <w:jc w:val="left"/>
            </w:pPr>
            <w:r>
              <w:rPr>
                <w:sz w:val="16"/>
              </w:rPr>
              <w:t>Tornado</w:t>
            </w:r>
          </w:p>
        </w:tc>
        <w:tc>
          <w:tcPr>
            <w:tcW w:type="dxa" w:w="1925"/>
          </w:tcPr>
          <w:p>
            <w:pPr>
              <w:spacing w:after="0"/>
              <w:jc w:val="left"/>
            </w:pPr>
            <w:r>
              <w:rPr>
                <w:sz w:val="16"/>
              </w:rPr>
              <w:t>EF3, 1.29 mi within this county, 225 yd wide</w:t>
            </w:r>
          </w:p>
        </w:tc>
        <w:tc>
          <w:tcPr>
            <w:tcW w:type="dxa" w:w="3267"/>
          </w:tcPr>
          <w:p>
            <w:pPr>
              <w:spacing w:after="0"/>
              <w:jc w:val="left"/>
            </w:pPr>
            <w:r>
              <w:rPr>
                <w:sz w:val="16"/>
              </w:rPr>
              <w:t>$200,000 property; crops not reported (2019 dollars)</w:t>
            </w:r>
          </w:p>
        </w:tc>
        <w:tc>
          <w:tcPr>
            <w:tcW w:type="dxa" w:w="936"/>
          </w:tcPr>
          <w:p>
            <w:pPr>
              <w:spacing w:after="0"/>
              <w:jc w:val="right"/>
            </w:pPr>
            <w:r>
              <w:rPr>
                <w:sz w:val="16"/>
              </w:rPr>
              <w:t>0, 0</w:t>
            </w:r>
          </w:p>
        </w:tc>
        <w:tc>
          <w:tcPr>
            <w:tcW w:type="dxa" w:w="2258"/>
          </w:tcPr>
          <w:p>
            <w:pPr>
              <w:spacing w:after="0"/>
              <w:jc w:val="left"/>
            </w:pPr>
            <w:r>
              <w:rPr>
                <w:sz w:val="16"/>
              </w:rPr>
              <w:t>PLEASANT FARMS</w:t>
            </w:r>
          </w:p>
        </w:tc>
        <w:tc>
          <w:tcPr>
            <w:tcW w:type="dxa" w:w="1500"/>
          </w:tcPr>
          <w:p>
            <w:pPr>
              <w:spacing w:after="0"/>
              <w:jc w:val="left"/>
            </w:pPr>
          </w:p>
        </w:tc>
        <w:tc>
          <w:tcPr>
            <w:tcW w:type="dxa" w:w="1974"/>
          </w:tcPr>
          <w:p>
            <w:pPr>
              <w:spacing w:after="0"/>
              <w:jc w:val="left"/>
            </w:pPr>
            <w:r>
              <w:rPr>
                <w:sz w:val="16"/>
              </w:rPr>
              <w:t>B1-c worst recorded: Tornado</w:t>
            </w:r>
          </w:p>
        </w:tc>
      </w:tr>
      <w:tr>
        <w:trPr>
          <w:cantSplit/>
        </w:trPr>
        <w:tc>
          <w:tcPr>
            <w:tcW w:type="dxa" w:w="1037"/>
          </w:tcPr>
          <w:p>
            <w:pPr>
              <w:spacing w:after="0"/>
              <w:jc w:val="left"/>
            </w:pPr>
            <w:r>
              <w:rPr>
                <w:sz w:val="16"/>
              </w:rPr>
              <w:t>2018-01-10</w:t>
            </w:r>
          </w:p>
        </w:tc>
        <w:tc>
          <w:tcPr>
            <w:tcW w:type="dxa" w:w="1215"/>
          </w:tcPr>
          <w:p>
            <w:pPr>
              <w:spacing w:after="0"/>
              <w:jc w:val="left"/>
            </w:pPr>
            <w:r>
              <w:rPr>
                <w:sz w:val="16"/>
              </w:rPr>
              <w:t>High Wind</w:t>
            </w:r>
          </w:p>
        </w:tc>
        <w:tc>
          <w:tcPr>
            <w:tcW w:type="dxa" w:w="1925"/>
          </w:tcPr>
          <w:p>
            <w:pPr>
              <w:spacing w:after="0"/>
              <w:jc w:val="left"/>
            </w:pPr>
            <w:r>
              <w:rPr>
                <w:sz w:val="16"/>
              </w:rPr>
              <w:t>61 kt (70 mph) estimated gust</w:t>
            </w:r>
          </w:p>
        </w:tc>
        <w:tc>
          <w:tcPr>
            <w:tcW w:type="dxa" w:w="3267"/>
          </w:tcPr>
          <w:p>
            <w:pPr>
              <w:spacing w:after="0"/>
              <w:jc w:val="left"/>
            </w:pPr>
            <w:r>
              <w:rPr>
                <w:sz w:val="16"/>
              </w:rPr>
              <w:t>$0 property; $0 crops (zone total, 2018 dollars)</w:t>
            </w:r>
          </w:p>
        </w:tc>
        <w:tc>
          <w:tcPr>
            <w:tcW w:type="dxa" w:w="936"/>
          </w:tcPr>
          <w:p>
            <w:pPr>
              <w:spacing w:after="0"/>
              <w:jc w:val="right"/>
            </w:pPr>
            <w:r>
              <w:rPr>
                <w:sz w:val="16"/>
              </w:rPr>
              <w:t>0, 0</w:t>
            </w:r>
          </w:p>
        </w:tc>
        <w:tc>
          <w:tcPr>
            <w:tcW w:type="dxa" w:w="2258"/>
          </w:tcPr>
          <w:p>
            <w:pPr>
              <w:spacing w:after="0"/>
              <w:jc w:val="left"/>
            </w:pPr>
            <w:r>
              <w:rPr>
                <w:sz w:val="16"/>
              </w:rPr>
              <w:t>NWS zone TXZ061 (ECTOR), zone-level</w:t>
            </w:r>
          </w:p>
        </w:tc>
        <w:tc>
          <w:tcPr>
            <w:tcW w:type="dxa" w:w="1500"/>
          </w:tcPr>
          <w:p>
            <w:pPr>
              <w:spacing w:after="0"/>
              <w:jc w:val="left"/>
            </w:pPr>
          </w:p>
        </w:tc>
        <w:tc>
          <w:tcPr>
            <w:tcW w:type="dxa" w:w="1974"/>
          </w:tcPr>
          <w:p>
            <w:pPr>
              <w:spacing w:after="0"/>
              <w:jc w:val="left"/>
            </w:pPr>
            <w:r>
              <w:rPr>
                <w:sz w:val="16"/>
              </w:rPr>
              <w:t>B1-c worst recorded: High Wind and Strong Wind</w:t>
            </w:r>
          </w:p>
        </w:tc>
      </w:tr>
      <w:tr>
        <w:trPr>
          <w:cantSplit/>
        </w:trPr>
        <w:tc>
          <w:tcPr>
            <w:tcW w:type="dxa" w:w="1037"/>
          </w:tcPr>
          <w:p>
            <w:pPr>
              <w:spacing w:after="0"/>
              <w:jc w:val="left"/>
            </w:pPr>
            <w:r>
              <w:rPr>
                <w:sz w:val="16"/>
              </w:rPr>
              <w:t>2017-06-14</w:t>
            </w:r>
          </w:p>
        </w:tc>
        <w:tc>
          <w:tcPr>
            <w:tcW w:type="dxa" w:w="1215"/>
          </w:tcPr>
          <w:p>
            <w:pPr>
              <w:spacing w:after="0"/>
              <w:jc w:val="left"/>
            </w:pPr>
            <w:r>
              <w:rPr>
                <w:sz w:val="16"/>
              </w:rPr>
              <w:t>Hail</w:t>
            </w:r>
          </w:p>
        </w:tc>
        <w:tc>
          <w:tcPr>
            <w:tcW w:type="dxa" w:w="1925"/>
          </w:tcPr>
          <w:p>
            <w:pPr>
              <w:spacing w:after="0"/>
              <w:jc w:val="left"/>
            </w:pPr>
            <w:r>
              <w:rPr>
                <w:sz w:val="16"/>
              </w:rPr>
              <w:t>5 in</w:t>
            </w:r>
          </w:p>
        </w:tc>
        <w:tc>
          <w:tcPr>
            <w:tcW w:type="dxa" w:w="3267"/>
          </w:tcPr>
          <w:p>
            <w:pPr>
              <w:spacing w:after="0"/>
              <w:jc w:val="left"/>
            </w:pPr>
            <w:r>
              <w:rPr>
                <w:sz w:val="16"/>
              </w:rPr>
              <w:t>$100,000,000 property; crops not reported (2017 dollars)</w:t>
            </w:r>
          </w:p>
        </w:tc>
        <w:tc>
          <w:tcPr>
            <w:tcW w:type="dxa" w:w="936"/>
          </w:tcPr>
          <w:p>
            <w:pPr>
              <w:spacing w:after="0"/>
              <w:jc w:val="right"/>
            </w:pPr>
            <w:r>
              <w:rPr>
                <w:sz w:val="16"/>
              </w:rPr>
              <w:t>0, 0</w:t>
            </w:r>
          </w:p>
        </w:tc>
        <w:tc>
          <w:tcPr>
            <w:tcW w:type="dxa" w:w="2258"/>
          </w:tcPr>
          <w:p>
            <w:pPr>
              <w:spacing w:after="0"/>
              <w:jc w:val="left"/>
            </w:pPr>
            <w:r>
              <w:rPr>
                <w:sz w:val="16"/>
              </w:rPr>
              <w:t>ODESSA ECTOR CO ARPT</w:t>
            </w:r>
          </w:p>
        </w:tc>
        <w:tc>
          <w:tcPr>
            <w:tcW w:type="dxa" w:w="1500"/>
          </w:tcPr>
          <w:p>
            <w:pPr>
              <w:spacing w:after="0"/>
              <w:jc w:val="left"/>
            </w:pPr>
          </w:p>
        </w:tc>
        <w:tc>
          <w:tcPr>
            <w:tcW w:type="dxa" w:w="1974"/>
          </w:tcPr>
          <w:p>
            <w:pPr>
              <w:spacing w:after="0"/>
              <w:jc w:val="left"/>
            </w:pPr>
            <w:r>
              <w:rPr>
                <w:sz w:val="16"/>
              </w:rPr>
              <w:t>B1-c most damaging: Hail</w:t>
            </w:r>
          </w:p>
        </w:tc>
      </w:tr>
      <w:tr>
        <w:trPr>
          <w:cantSplit/>
        </w:trPr>
        <w:tc>
          <w:tcPr>
            <w:tcW w:type="dxa" w:w="1037"/>
          </w:tcPr>
          <w:p>
            <w:pPr>
              <w:spacing w:after="0"/>
              <w:jc w:val="left"/>
            </w:pPr>
            <w:r>
              <w:rPr>
                <w:sz w:val="16"/>
              </w:rPr>
              <w:t>2017-06-14</w:t>
            </w:r>
          </w:p>
        </w:tc>
        <w:tc>
          <w:tcPr>
            <w:tcW w:type="dxa" w:w="1215"/>
          </w:tcPr>
          <w:p>
            <w:pPr>
              <w:spacing w:after="0"/>
              <w:jc w:val="left"/>
            </w:pPr>
            <w:r>
              <w:rPr>
                <w:sz w:val="16"/>
              </w:rPr>
              <w:t>Hail</w:t>
            </w:r>
          </w:p>
        </w:tc>
        <w:tc>
          <w:tcPr>
            <w:tcW w:type="dxa" w:w="1925"/>
          </w:tcPr>
          <w:p>
            <w:pPr>
              <w:spacing w:after="0"/>
              <w:jc w:val="left"/>
            </w:pPr>
            <w:r>
              <w:rPr>
                <w:sz w:val="16"/>
              </w:rPr>
              <w:t>5 in</w:t>
            </w:r>
          </w:p>
        </w:tc>
        <w:tc>
          <w:tcPr>
            <w:tcW w:type="dxa" w:w="3267"/>
          </w:tcPr>
          <w:p>
            <w:pPr>
              <w:spacing w:after="0"/>
              <w:jc w:val="left"/>
            </w:pPr>
            <w:r>
              <w:rPr>
                <w:sz w:val="16"/>
              </w:rPr>
              <w:t>$1,000,000 property; crops not reported (2017 dollars)</w:t>
            </w:r>
          </w:p>
        </w:tc>
        <w:tc>
          <w:tcPr>
            <w:tcW w:type="dxa" w:w="936"/>
          </w:tcPr>
          <w:p>
            <w:pPr>
              <w:spacing w:after="0"/>
              <w:jc w:val="right"/>
            </w:pPr>
            <w:r>
              <w:rPr>
                <w:sz w:val="16"/>
              </w:rPr>
              <w:t>0, 0</w:t>
            </w:r>
          </w:p>
        </w:tc>
        <w:tc>
          <w:tcPr>
            <w:tcW w:type="dxa" w:w="2258"/>
          </w:tcPr>
          <w:p>
            <w:pPr>
              <w:spacing w:after="0"/>
              <w:jc w:val="left"/>
            </w:pPr>
            <w:r>
              <w:rPr>
                <w:sz w:val="16"/>
              </w:rPr>
              <w:t>ODESSA ECTOR CO ARPT</w:t>
            </w:r>
          </w:p>
        </w:tc>
        <w:tc>
          <w:tcPr>
            <w:tcW w:type="dxa" w:w="1500"/>
          </w:tcPr>
          <w:p>
            <w:pPr>
              <w:spacing w:after="0"/>
              <w:jc w:val="left"/>
            </w:pPr>
          </w:p>
        </w:tc>
        <w:tc>
          <w:tcPr>
            <w:tcW w:type="dxa" w:w="1974"/>
          </w:tcPr>
          <w:p>
            <w:pPr>
              <w:spacing w:after="0"/>
              <w:jc w:val="left"/>
            </w:pPr>
            <w:r>
              <w:rPr>
                <w:sz w:val="16"/>
              </w:rPr>
              <w:t>B1-c worst recorded: Hail</w:t>
            </w:r>
          </w:p>
        </w:tc>
      </w:tr>
      <w:tr>
        <w:trPr>
          <w:cantSplit/>
        </w:trPr>
        <w:tc>
          <w:tcPr>
            <w:tcW w:type="dxa" w:w="1037"/>
          </w:tcPr>
          <w:p>
            <w:pPr>
              <w:spacing w:after="0"/>
              <w:jc w:val="left"/>
            </w:pPr>
            <w:r>
              <w:rPr>
                <w:sz w:val="16"/>
              </w:rPr>
              <w:t>2012-03-18</w:t>
            </w:r>
          </w:p>
        </w:tc>
        <w:tc>
          <w:tcPr>
            <w:tcW w:type="dxa" w:w="1215"/>
          </w:tcPr>
          <w:p>
            <w:pPr>
              <w:spacing w:after="0"/>
              <w:jc w:val="left"/>
            </w:pPr>
            <w:r>
              <w:rPr>
                <w:sz w:val="16"/>
              </w:rPr>
              <w:t>Tornado</w:t>
            </w:r>
          </w:p>
        </w:tc>
        <w:tc>
          <w:tcPr>
            <w:tcW w:type="dxa" w:w="1925"/>
          </w:tcPr>
          <w:p>
            <w:pPr>
              <w:spacing w:after="0"/>
              <w:jc w:val="left"/>
            </w:pPr>
            <w:r>
              <w:rPr>
                <w:sz w:val="16"/>
              </w:rPr>
              <w:t>EF2, 1 mi within this county, 40 yd wide</w:t>
            </w:r>
          </w:p>
        </w:tc>
        <w:tc>
          <w:tcPr>
            <w:tcW w:type="dxa" w:w="3267"/>
          </w:tcPr>
          <w:p>
            <w:pPr>
              <w:spacing w:after="0"/>
              <w:jc w:val="left"/>
            </w:pPr>
            <w:r>
              <w:rPr>
                <w:sz w:val="16"/>
              </w:rPr>
              <w:t>$1,000,000 property; crops not reported (2012 dollars)</w:t>
            </w:r>
          </w:p>
        </w:tc>
        <w:tc>
          <w:tcPr>
            <w:tcW w:type="dxa" w:w="936"/>
          </w:tcPr>
          <w:p>
            <w:pPr>
              <w:spacing w:after="0"/>
              <w:jc w:val="right"/>
            </w:pPr>
            <w:r>
              <w:rPr>
                <w:sz w:val="16"/>
              </w:rPr>
              <w:t>0, 3</w:t>
            </w:r>
          </w:p>
        </w:tc>
        <w:tc>
          <w:tcPr>
            <w:tcW w:type="dxa" w:w="2258"/>
          </w:tcPr>
          <w:p>
            <w:pPr>
              <w:spacing w:after="0"/>
              <w:jc w:val="left"/>
            </w:pPr>
            <w:r>
              <w:rPr>
                <w:sz w:val="16"/>
              </w:rPr>
              <w:t>GARDENDALE</w:t>
            </w:r>
          </w:p>
        </w:tc>
        <w:tc>
          <w:tcPr>
            <w:tcW w:type="dxa" w:w="1500"/>
          </w:tcPr>
          <w:p>
            <w:pPr>
              <w:spacing w:after="0"/>
              <w:jc w:val="left"/>
            </w:pPr>
          </w:p>
        </w:tc>
        <w:tc>
          <w:tcPr>
            <w:tcW w:type="dxa" w:w="1974"/>
          </w:tcPr>
          <w:p>
            <w:pPr>
              <w:spacing w:after="0"/>
              <w:jc w:val="left"/>
            </w:pPr>
            <w:r>
              <w:rPr>
                <w:sz w:val="16"/>
              </w:rPr>
              <w:t>deaths or injuries recorded</w:t>
            </w:r>
          </w:p>
        </w:tc>
      </w:tr>
      <w:tr>
        <w:trPr>
          <w:cantSplit/>
        </w:trPr>
        <w:tc>
          <w:tcPr>
            <w:tcW w:type="dxa" w:w="1037"/>
          </w:tcPr>
          <w:p>
            <w:pPr>
              <w:spacing w:after="0"/>
              <w:jc w:val="left"/>
            </w:pPr>
            <w:r>
              <w:rPr>
                <w:sz w:val="16"/>
              </w:rPr>
              <w:t>2011-04-26</w:t>
            </w:r>
          </w:p>
        </w:tc>
        <w:tc>
          <w:tcPr>
            <w:tcW w:type="dxa" w:w="1215"/>
          </w:tcPr>
          <w:p>
            <w:pPr>
              <w:spacing w:after="0"/>
              <w:jc w:val="left"/>
            </w:pPr>
            <w:r>
              <w:rPr>
                <w:sz w:val="16"/>
              </w:rPr>
              <w:t>Wildfire</w:t>
            </w:r>
          </w:p>
        </w:tc>
        <w:tc>
          <w:tcPr>
            <w:tcW w:type="dxa" w:w="1925"/>
          </w:tcPr>
          <w:p>
            <w:pPr>
              <w:spacing w:after="0"/>
              <w:jc w:val="left"/>
            </w:pPr>
          </w:p>
        </w:tc>
        <w:tc>
          <w:tcPr>
            <w:tcW w:type="dxa" w:w="3267"/>
          </w:tcPr>
          <w:p>
            <w:pPr>
              <w:spacing w:after="0"/>
              <w:jc w:val="left"/>
            </w:pPr>
            <w:r>
              <w:rPr>
                <w:sz w:val="16"/>
              </w:rPr>
              <w:t>$100,000 property; crops not reported (zone total, 2011 dollars)</w:t>
            </w:r>
          </w:p>
        </w:tc>
        <w:tc>
          <w:tcPr>
            <w:tcW w:type="dxa" w:w="936"/>
          </w:tcPr>
          <w:p>
            <w:pPr>
              <w:spacing w:after="0"/>
              <w:jc w:val="right"/>
            </w:pPr>
            <w:r>
              <w:rPr>
                <w:sz w:val="16"/>
              </w:rPr>
              <w:t>0, 0</w:t>
            </w:r>
          </w:p>
        </w:tc>
        <w:tc>
          <w:tcPr>
            <w:tcW w:type="dxa" w:w="2258"/>
          </w:tcPr>
          <w:p>
            <w:pPr>
              <w:spacing w:after="0"/>
              <w:jc w:val="left"/>
            </w:pPr>
            <w:r>
              <w:rPr>
                <w:sz w:val="16"/>
              </w:rPr>
              <w:t>NWS zone TXZ061 (ECTOR), zone-level</w:t>
            </w:r>
          </w:p>
        </w:tc>
        <w:tc>
          <w:tcPr>
            <w:tcW w:type="dxa" w:w="1500"/>
          </w:tcPr>
          <w:p>
            <w:pPr>
              <w:spacing w:after="0"/>
              <w:jc w:val="left"/>
            </w:pPr>
          </w:p>
        </w:tc>
        <w:tc>
          <w:tcPr>
            <w:tcW w:type="dxa" w:w="1974"/>
          </w:tcPr>
          <w:p>
            <w:pPr>
              <w:spacing w:after="0"/>
              <w:jc w:val="left"/>
            </w:pPr>
            <w:r>
              <w:rPr>
                <w:sz w:val="16"/>
              </w:rPr>
              <w:t>B1-c worst recorded: Wildfire</w:t>
            </w:r>
          </w:p>
        </w:tc>
      </w:tr>
      <w:tr>
        <w:trPr>
          <w:cantSplit/>
        </w:trPr>
        <w:tc>
          <w:tcPr>
            <w:tcW w:type="dxa" w:w="1037"/>
          </w:tcPr>
          <w:p>
            <w:pPr>
              <w:spacing w:after="0"/>
              <w:jc w:val="left"/>
            </w:pPr>
            <w:r>
              <w:rPr>
                <w:sz w:val="16"/>
              </w:rPr>
              <w:t>2005-05-15</w:t>
            </w:r>
          </w:p>
        </w:tc>
        <w:tc>
          <w:tcPr>
            <w:tcW w:type="dxa" w:w="1215"/>
          </w:tcPr>
          <w:p>
            <w:pPr>
              <w:spacing w:after="0"/>
              <w:jc w:val="left"/>
            </w:pPr>
            <w:r>
              <w:rPr>
                <w:sz w:val="16"/>
              </w:rPr>
              <w:t>Lightning</w:t>
            </w:r>
          </w:p>
        </w:tc>
        <w:tc>
          <w:tcPr>
            <w:tcW w:type="dxa" w:w="1925"/>
          </w:tcPr>
          <w:p>
            <w:pPr>
              <w:spacing w:after="0"/>
              <w:jc w:val="left"/>
            </w:pPr>
          </w:p>
        </w:tc>
        <w:tc>
          <w:tcPr>
            <w:tcW w:type="dxa" w:w="3267"/>
          </w:tcPr>
          <w:p>
            <w:pPr>
              <w:spacing w:after="0"/>
              <w:jc w:val="left"/>
            </w:pPr>
            <w:r>
              <w:rPr>
                <w:sz w:val="16"/>
              </w:rPr>
              <w:t>$75,000 property; $0 crops (2005 dollars)</w:t>
            </w:r>
          </w:p>
        </w:tc>
        <w:tc>
          <w:tcPr>
            <w:tcW w:type="dxa" w:w="936"/>
          </w:tcPr>
          <w:p>
            <w:pPr>
              <w:spacing w:after="0"/>
              <w:jc w:val="right"/>
            </w:pPr>
            <w:r>
              <w:rPr>
                <w:sz w:val="16"/>
              </w:rPr>
              <w:t>0, 0</w:t>
            </w:r>
          </w:p>
        </w:tc>
        <w:tc>
          <w:tcPr>
            <w:tcW w:type="dxa" w:w="2258"/>
          </w:tcPr>
          <w:p>
            <w:pPr>
              <w:spacing w:after="0"/>
              <w:jc w:val="left"/>
            </w:pPr>
            <w:r>
              <w:rPr>
                <w:sz w:val="16"/>
              </w:rPr>
              <w:t>ODESSA</w:t>
            </w:r>
          </w:p>
        </w:tc>
        <w:tc>
          <w:tcPr>
            <w:tcW w:type="dxa" w:w="1500"/>
          </w:tcPr>
          <w:p>
            <w:pPr>
              <w:spacing w:after="0"/>
              <w:jc w:val="left"/>
            </w:pPr>
          </w:p>
        </w:tc>
        <w:tc>
          <w:tcPr>
            <w:tcW w:type="dxa" w:w="1974"/>
          </w:tcPr>
          <w:p>
            <w:pPr>
              <w:spacing w:after="0"/>
              <w:jc w:val="left"/>
            </w:pPr>
            <w:r>
              <w:rPr>
                <w:sz w:val="16"/>
              </w:rPr>
              <w:t>B1-c worst recorded: Lightning</w:t>
            </w:r>
          </w:p>
        </w:tc>
      </w:tr>
      <w:tr>
        <w:trPr>
          <w:cantSplit/>
        </w:trPr>
        <w:tc>
          <w:tcPr>
            <w:tcW w:type="dxa" w:w="1037"/>
          </w:tcPr>
          <w:p>
            <w:pPr>
              <w:spacing w:after="0"/>
              <w:jc w:val="left"/>
            </w:pPr>
            <w:r>
              <w:rPr>
                <w:sz w:val="16"/>
              </w:rPr>
              <w:t>2004-09-27</w:t>
            </w:r>
          </w:p>
        </w:tc>
        <w:tc>
          <w:tcPr>
            <w:tcW w:type="dxa" w:w="1215"/>
          </w:tcPr>
          <w:p>
            <w:pPr>
              <w:spacing w:after="0"/>
              <w:jc w:val="left"/>
            </w:pPr>
            <w:r>
              <w:rPr>
                <w:sz w:val="16"/>
              </w:rPr>
              <w:t>Flash Flood</w:t>
            </w:r>
          </w:p>
        </w:tc>
        <w:tc>
          <w:tcPr>
            <w:tcW w:type="dxa" w:w="1925"/>
          </w:tcPr>
          <w:p>
            <w:pPr>
              <w:spacing w:after="0"/>
              <w:jc w:val="left"/>
            </w:pPr>
          </w:p>
        </w:tc>
        <w:tc>
          <w:tcPr>
            <w:tcW w:type="dxa" w:w="3267"/>
          </w:tcPr>
          <w:p>
            <w:pPr>
              <w:spacing w:after="0"/>
              <w:jc w:val="left"/>
            </w:pPr>
            <w:r>
              <w:rPr>
                <w:sz w:val="16"/>
              </w:rPr>
              <w:t>$2,000,000 property; $0 crops (2004 dollars)</w:t>
            </w:r>
          </w:p>
        </w:tc>
        <w:tc>
          <w:tcPr>
            <w:tcW w:type="dxa" w:w="936"/>
          </w:tcPr>
          <w:p>
            <w:pPr>
              <w:spacing w:after="0"/>
              <w:jc w:val="right"/>
            </w:pPr>
            <w:r>
              <w:rPr>
                <w:sz w:val="16"/>
              </w:rPr>
              <w:t>0, 0</w:t>
            </w:r>
          </w:p>
        </w:tc>
        <w:tc>
          <w:tcPr>
            <w:tcW w:type="dxa" w:w="2258"/>
          </w:tcPr>
          <w:p>
            <w:pPr>
              <w:spacing w:after="0"/>
              <w:jc w:val="left"/>
            </w:pPr>
            <w:r>
              <w:rPr>
                <w:sz w:val="16"/>
              </w:rPr>
              <w:t>WEST ODESSA</w:t>
            </w:r>
          </w:p>
        </w:tc>
        <w:tc>
          <w:tcPr>
            <w:tcW w:type="dxa" w:w="1500"/>
          </w:tcPr>
          <w:p>
            <w:pPr>
              <w:spacing w:after="0"/>
              <w:jc w:val="left"/>
            </w:pPr>
          </w:p>
        </w:tc>
        <w:tc>
          <w:tcPr>
            <w:tcW w:type="dxa" w:w="19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2003-05-24</w:t>
            </w:r>
          </w:p>
        </w:tc>
        <w:tc>
          <w:tcPr>
            <w:tcW w:type="dxa" w:w="1215"/>
          </w:tcPr>
          <w:p>
            <w:pPr>
              <w:spacing w:after="0"/>
              <w:jc w:val="left"/>
            </w:pPr>
            <w:r>
              <w:rPr>
                <w:sz w:val="16"/>
              </w:rPr>
              <w:t>Flash Flood</w:t>
            </w:r>
          </w:p>
        </w:tc>
        <w:tc>
          <w:tcPr>
            <w:tcW w:type="dxa" w:w="1925"/>
          </w:tcPr>
          <w:p>
            <w:pPr>
              <w:spacing w:after="0"/>
              <w:jc w:val="left"/>
            </w:pPr>
          </w:p>
        </w:tc>
        <w:tc>
          <w:tcPr>
            <w:tcW w:type="dxa" w:w="3267"/>
          </w:tcPr>
          <w:p>
            <w:pPr>
              <w:spacing w:after="0"/>
              <w:jc w:val="left"/>
            </w:pPr>
            <w:r>
              <w:rPr>
                <w:sz w:val="16"/>
              </w:rPr>
              <w:t>$300,000 property; $0 crops (2003 dollars)</w:t>
            </w:r>
          </w:p>
        </w:tc>
        <w:tc>
          <w:tcPr>
            <w:tcW w:type="dxa" w:w="936"/>
          </w:tcPr>
          <w:p>
            <w:pPr>
              <w:spacing w:after="0"/>
              <w:jc w:val="right"/>
            </w:pPr>
            <w:r>
              <w:rPr>
                <w:sz w:val="16"/>
              </w:rPr>
              <w:t>1, 0</w:t>
            </w:r>
          </w:p>
        </w:tc>
        <w:tc>
          <w:tcPr>
            <w:tcW w:type="dxa" w:w="2258"/>
          </w:tcPr>
          <w:p>
            <w:pPr>
              <w:spacing w:after="0"/>
              <w:jc w:val="left"/>
            </w:pPr>
            <w:r>
              <w:rPr>
                <w:sz w:val="16"/>
              </w:rPr>
              <w:t>ODESSA</w:t>
            </w:r>
          </w:p>
        </w:tc>
        <w:tc>
          <w:tcPr>
            <w:tcW w:type="dxa" w:w="1500"/>
          </w:tcPr>
          <w:p>
            <w:pPr>
              <w:spacing w:after="0"/>
              <w:jc w:val="left"/>
            </w:pPr>
          </w:p>
        </w:tc>
        <w:tc>
          <w:tcPr>
            <w:tcW w:type="dxa" w:w="1974"/>
          </w:tcPr>
          <w:p>
            <w:pPr>
              <w:spacing w:after="0"/>
              <w:jc w:val="left"/>
            </w:pPr>
            <w:r>
              <w:rPr>
                <w:sz w:val="16"/>
              </w:rPr>
              <w:t>deaths or injuries recorded</w:t>
            </w:r>
          </w:p>
        </w:tc>
      </w:tr>
      <w:tr>
        <w:trPr>
          <w:cantSplit/>
        </w:trPr>
        <w:tc>
          <w:tcPr>
            <w:tcW w:type="dxa" w:w="1037"/>
          </w:tcPr>
          <w:p>
            <w:pPr>
              <w:spacing w:after="0"/>
              <w:jc w:val="left"/>
            </w:pPr>
            <w:r>
              <w:rPr>
                <w:sz w:val="16"/>
              </w:rPr>
              <w:t>1998-04-01</w:t>
            </w:r>
          </w:p>
        </w:tc>
        <w:tc>
          <w:tcPr>
            <w:tcW w:type="dxa" w:w="1215"/>
          </w:tcPr>
          <w:p>
            <w:pPr>
              <w:spacing w:after="0"/>
              <w:jc w:val="left"/>
            </w:pPr>
            <w:r>
              <w:rPr>
                <w:sz w:val="16"/>
              </w:rPr>
              <w:t>Drought</w:t>
            </w:r>
          </w:p>
        </w:tc>
        <w:tc>
          <w:tcPr>
            <w:tcW w:type="dxa" w:w="1925"/>
          </w:tcPr>
          <w:p>
            <w:pPr>
              <w:spacing w:after="0"/>
              <w:jc w:val="left"/>
            </w:pPr>
          </w:p>
        </w:tc>
        <w:tc>
          <w:tcPr>
            <w:tcW w:type="dxa" w:w="3267"/>
          </w:tcPr>
          <w:p>
            <w:pPr>
              <w:spacing w:after="0"/>
              <w:jc w:val="left"/>
            </w:pPr>
            <w:r>
              <w:rPr>
                <w:sz w:val="16"/>
              </w:rPr>
              <w:t>damage not reported</w:t>
            </w:r>
          </w:p>
        </w:tc>
        <w:tc>
          <w:tcPr>
            <w:tcW w:type="dxa" w:w="936"/>
          </w:tcPr>
          <w:p>
            <w:pPr>
              <w:spacing w:after="0"/>
              <w:jc w:val="right"/>
            </w:pPr>
            <w:r>
              <w:rPr>
                <w:sz w:val="16"/>
              </w:rPr>
              <w:t>0, 0</w:t>
            </w:r>
          </w:p>
        </w:tc>
        <w:tc>
          <w:tcPr>
            <w:tcW w:type="dxa" w:w="2258"/>
          </w:tcPr>
          <w:p>
            <w:pPr>
              <w:spacing w:after="0"/>
              <w:jc w:val="left"/>
            </w:pPr>
            <w:r>
              <w:rPr>
                <w:sz w:val="16"/>
              </w:rPr>
              <w:t>NWS zone TXZ061 (ECTOR), zone-level</w:t>
            </w:r>
          </w:p>
        </w:tc>
        <w:tc>
          <w:tcPr>
            <w:tcW w:type="dxa" w:w="1500"/>
          </w:tcPr>
          <w:p>
            <w:pPr>
              <w:spacing w:after="0"/>
              <w:jc w:val="left"/>
            </w:pPr>
          </w:p>
        </w:tc>
        <w:tc>
          <w:tcPr>
            <w:tcW w:type="dxa" w:w="1974"/>
          </w:tcPr>
          <w:p>
            <w:pPr>
              <w:spacing w:after="0"/>
              <w:jc w:val="left"/>
            </w:pPr>
            <w:r>
              <w:rPr>
                <w:sz w:val="16"/>
              </w:rPr>
              <w:t>B1-c worst recorded: Drought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(872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0.579</w:t>
            </w:r>
          </w:p>
        </w:tc>
        <w:tc>
          <w:tcPr>
            <w:tcW w:type="dxa" w:w="1335"/>
          </w:tcPr>
          <w:p>
            <w:pPr>
              <w:spacing w:after="0"/>
              <w:jc w:val="left"/>
            </w:pPr>
            <w:r>
              <w:rPr>
                <w:sz w:val="16"/>
              </w:rPr>
              <w:t>event-days per year</w:t>
            </w:r>
          </w:p>
        </w:tc>
        <w:tc>
          <w:tcPr>
            <w:tcW w:type="dxa" w:w="1724"/>
          </w:tcPr>
          <w:p>
            <w:pPr>
              <w:spacing w:after="0"/>
              <w:jc w:val="left"/>
            </w:pPr>
            <w:r>
              <w:rPr>
                <w:sz w:val="16"/>
              </w:rPr>
              <w:t>about 0.579 days per year</w:t>
            </w:r>
          </w:p>
        </w:tc>
        <w:tc>
          <w:tcPr>
            <w:tcW w:type="dxa" w:w="1037"/>
          </w:tcPr>
          <w:p>
            <w:pPr>
              <w:spacing w:after="0"/>
              <w:jc w:val="left"/>
            </w:pPr>
          </w:p>
        </w:tc>
        <w:tc>
          <w:tcPr>
            <w:tcW w:type="dxa" w:w="1306"/>
          </w:tcPr>
          <w:p>
            <w:pPr>
              <w:spacing w:after="0"/>
              <w:jc w:val="left"/>
            </w:pPr>
            <w:r>
              <w:rPr>
                <w:sz w:val="16"/>
              </w:rPr>
              <w:t>Storm Events event-days in 0 of 30 years, 1996 to 2025 (0%)</w:t>
            </w:r>
          </w:p>
        </w:tc>
        <w:tc>
          <w:tcPr>
            <w:tcW w:type="dxa" w:w="1571"/>
          </w:tcPr>
          <w:p>
            <w:pPr>
              <w:spacing w:after="0"/>
              <w:jc w:val="right"/>
            </w:pPr>
            <w:r>
              <w:rPr>
                <w:sz w:val="16"/>
              </w:rPr>
              <w:t>11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324"/>
          </w:tcPr>
          <w:p>
            <w:pPr>
              <w:spacing w:after="0"/>
              <w:jc w:val="right"/>
            </w:pPr>
            <w:r>
              <w:rPr>
                <w:sz w:val="16"/>
              </w:rPr>
              <w:t>71.6</w:t>
            </w:r>
          </w:p>
        </w:tc>
        <w:tc>
          <w:tcPr>
            <w:tcW w:type="dxa" w:w="1335"/>
          </w:tcPr>
          <w:p>
            <w:pPr>
              <w:spacing w:after="0"/>
              <w:jc w:val="left"/>
            </w:pPr>
            <w:r>
              <w:rPr>
                <w:sz w:val="16"/>
              </w:rPr>
              <w:t>event-days per year</w:t>
            </w:r>
          </w:p>
        </w:tc>
        <w:tc>
          <w:tcPr>
            <w:tcW w:type="dxa" w:w="1724"/>
          </w:tcPr>
          <w:p>
            <w:pPr>
              <w:spacing w:after="0"/>
              <w:jc w:val="left"/>
            </w:pPr>
            <w:r>
              <w:rPr>
                <w:sz w:val="16"/>
              </w:rPr>
              <w:t>about 71.6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2,156</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0.000301</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0.0301%</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3.86</w:t>
            </w:r>
          </w:p>
        </w:tc>
        <w:tc>
          <w:tcPr>
            <w:tcW w:type="dxa" w:w="1335"/>
          </w:tcPr>
          <w:p>
            <w:pPr>
              <w:spacing w:after="0"/>
              <w:jc w:val="left"/>
            </w:pPr>
            <w:r>
              <w:rPr>
                <w:sz w:val="16"/>
              </w:rPr>
              <w:t>events per year</w:t>
            </w:r>
          </w:p>
        </w:tc>
        <w:tc>
          <w:tcPr>
            <w:tcW w:type="dxa" w:w="1724"/>
          </w:tcPr>
          <w:p>
            <w:pPr>
              <w:spacing w:after="0"/>
              <w:jc w:val="left"/>
            </w:pPr>
            <w:r>
              <w:rPr>
                <w:sz w:val="16"/>
              </w:rPr>
              <w:t>about 3.86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146.8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6.11</w:t>
            </w:r>
          </w:p>
        </w:tc>
        <w:tc>
          <w:tcPr>
            <w:tcW w:type="dxa" w:w="1335"/>
          </w:tcPr>
          <w:p>
            <w:pPr>
              <w:spacing w:after="0"/>
              <w:jc w:val="left"/>
            </w:pPr>
            <w:r>
              <w:rPr>
                <w:sz w:val="16"/>
              </w:rPr>
              <w:t>event-days per year</w:t>
            </w:r>
          </w:p>
        </w:tc>
        <w:tc>
          <w:tcPr>
            <w:tcW w:type="dxa" w:w="1724"/>
          </w:tcPr>
          <w:p>
            <w:pPr>
              <w:spacing w:after="0"/>
              <w:jc w:val="left"/>
            </w:pPr>
            <w:r>
              <w:rPr>
                <w:sz w:val="16"/>
              </w:rPr>
              <w:t>about 6.11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1 of 30 years, 1996 to 2025 (3.33%)</w:t>
            </w:r>
          </w:p>
        </w:tc>
        <w:tc>
          <w:tcPr>
            <w:tcW w:type="dxa" w:w="1571"/>
          </w:tcPr>
          <w:p>
            <w:pPr>
              <w:spacing w:after="0"/>
              <w:jc w:val="right"/>
            </w:pPr>
            <w:r>
              <w:rPr>
                <w:sz w:val="16"/>
              </w:rPr>
              <w:t>107</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0.00575</w:t>
            </w:r>
          </w:p>
        </w:tc>
        <w:tc>
          <w:tcPr>
            <w:tcW w:type="dxa" w:w="1335"/>
          </w:tcPr>
          <w:p>
            <w:pPr>
              <w:spacing w:after="0"/>
              <w:jc w:val="left"/>
            </w:pPr>
            <w:r>
              <w:rPr>
                <w:sz w:val="16"/>
              </w:rPr>
              <w:t>events per year</w:t>
            </w:r>
          </w:p>
        </w:tc>
        <w:tc>
          <w:tcPr>
            <w:tcW w:type="dxa" w:w="1724"/>
          </w:tcPr>
          <w:p>
            <w:pPr>
              <w:spacing w:after="0"/>
              <w:jc w:val="left"/>
            </w:pPr>
            <w:r>
              <w:rPr>
                <w:sz w:val="16"/>
              </w:rPr>
              <w:t>about 1 in 174 years</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0.422</w:t>
            </w:r>
          </w:p>
        </w:tc>
        <w:tc>
          <w:tcPr>
            <w:tcW w:type="dxa" w:w="1335"/>
          </w:tcPr>
          <w:p>
            <w:pPr>
              <w:spacing w:after="0"/>
              <w:jc w:val="left"/>
            </w:pPr>
            <w:r>
              <w:rPr>
                <w:sz w:val="16"/>
              </w:rPr>
              <w:t>event-days per year</w:t>
            </w:r>
          </w:p>
        </w:tc>
        <w:tc>
          <w:tcPr>
            <w:tcW w:type="dxa" w:w="1724"/>
          </w:tcPr>
          <w:p>
            <w:pPr>
              <w:spacing w:after="0"/>
              <w:jc w:val="left"/>
            </w:pPr>
            <w:r>
              <w:rPr>
                <w:sz w:val="16"/>
              </w:rPr>
              <w:t>about 0.422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29</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3.93</w:t>
            </w:r>
          </w:p>
        </w:tc>
        <w:tc>
          <w:tcPr>
            <w:tcW w:type="dxa" w:w="1335"/>
          </w:tcPr>
          <w:p>
            <w:pPr>
              <w:spacing w:after="0"/>
              <w:jc w:val="left"/>
            </w:pPr>
            <w:r>
              <w:rPr>
                <w:sz w:val="16"/>
              </w:rPr>
              <w:t>event-days per year</w:t>
            </w:r>
          </w:p>
        </w:tc>
        <w:tc>
          <w:tcPr>
            <w:tcW w:type="dxa" w:w="1724"/>
          </w:tcPr>
          <w:p>
            <w:pPr>
              <w:spacing w:after="0"/>
              <w:jc w:val="left"/>
            </w:pPr>
            <w:r>
              <w:rPr>
                <w:sz w:val="16"/>
              </w:rPr>
              <w:t>about 3.93 days per year</w:t>
            </w:r>
          </w:p>
        </w:tc>
        <w:tc>
          <w:tcPr>
            <w:tcW w:type="dxa" w:w="1037"/>
          </w:tcPr>
          <w:p>
            <w:pPr>
              <w:spacing w:after="0"/>
              <w:jc w:val="left"/>
            </w:pPr>
            <w:r>
              <w:rPr>
                <w:sz w:val="16"/>
              </w:rPr>
              <w:t>Highly likely</w:t>
            </w:r>
          </w:p>
        </w:tc>
        <w:tc>
          <w:tcPr>
            <w:tcW w:type="dxa" w:w="1306"/>
          </w:tcPr>
          <w:p>
            <w:pPr>
              <w:spacing w:after="0"/>
              <w:jc w:val="left"/>
            </w:pPr>
            <w:r>
              <w:rPr>
                <w:sz w:val="16"/>
              </w:rPr>
              <w:t>Storm Events event-days in 27 of 30 years, 1996 to 2025 (90%)</w:t>
            </w:r>
          </w:p>
        </w:tc>
        <w:tc>
          <w:tcPr>
            <w:tcW w:type="dxa" w:w="1571"/>
          </w:tcPr>
          <w:p>
            <w:pPr>
              <w:spacing w:after="0"/>
              <w:jc w:val="right"/>
            </w:pPr>
            <w:r>
              <w:rPr>
                <w:sz w:val="16"/>
              </w:rPr>
              <w:t>110</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0.0785</w:t>
            </w:r>
          </w:p>
        </w:tc>
        <w:tc>
          <w:tcPr>
            <w:tcW w:type="dxa" w:w="1335"/>
          </w:tcPr>
          <w:p>
            <w:pPr>
              <w:spacing w:after="0"/>
              <w:jc w:val="left"/>
            </w:pPr>
            <w:r>
              <w:rPr>
                <w:sz w:val="16"/>
              </w:rPr>
              <w:t>events per year (modeled)</w:t>
            </w:r>
          </w:p>
        </w:tc>
        <w:tc>
          <w:tcPr>
            <w:tcW w:type="dxa" w:w="1724"/>
          </w:tcPr>
          <w:p>
            <w:pPr>
              <w:spacing w:after="0"/>
              <w:jc w:val="left"/>
            </w:pPr>
            <w:r>
              <w:rPr>
                <w:sz w:val="16"/>
              </w:rPr>
              <w:t>about 1 in 13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43.5</w:t>
            </w:r>
          </w:p>
        </w:tc>
        <w:tc>
          <w:tcPr>
            <w:tcW w:type="dxa" w:w="1335"/>
          </w:tcPr>
          <w:p>
            <w:pPr>
              <w:spacing w:after="0"/>
              <w:jc w:val="left"/>
            </w:pPr>
            <w:r>
              <w:rPr>
                <w:sz w:val="16"/>
              </w:rPr>
              <w:t>days per year with a strike</w:t>
            </w:r>
          </w:p>
        </w:tc>
        <w:tc>
          <w:tcPr>
            <w:tcW w:type="dxa" w:w="1724"/>
          </w:tcPr>
          <w:p>
            <w:pPr>
              <w:spacing w:after="0"/>
              <w:jc w:val="left"/>
            </w:pPr>
            <w:r>
              <w:rPr>
                <w:sz w:val="16"/>
              </w:rPr>
              <w:t>about 43.5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1.51</w:t>
            </w:r>
          </w:p>
        </w:tc>
        <w:tc>
          <w:tcPr>
            <w:tcW w:type="dxa" w:w="1335"/>
          </w:tcPr>
          <w:p>
            <w:pPr>
              <w:spacing w:after="0"/>
              <w:jc w:val="left"/>
            </w:pPr>
            <w:r>
              <w:rPr>
                <w:sz w:val="16"/>
              </w:rPr>
              <w:t>events per year</w:t>
            </w:r>
          </w:p>
        </w:tc>
        <w:tc>
          <w:tcPr>
            <w:tcW w:type="dxa" w:w="1724"/>
          </w:tcPr>
          <w:p>
            <w:pPr>
              <w:spacing w:after="0"/>
              <w:jc w:val="left"/>
            </w:pPr>
            <w:r>
              <w:rPr>
                <w:sz w:val="16"/>
              </w:rPr>
              <w:t>about 1.51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58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0.365</w:t>
            </w:r>
          </w:p>
        </w:tc>
        <w:tc>
          <w:tcPr>
            <w:tcW w:type="dxa" w:w="1335"/>
          </w:tcPr>
          <w:p>
            <w:pPr>
              <w:spacing w:after="0"/>
              <w:jc w:val="left"/>
            </w:pPr>
            <w:r>
              <w:rPr>
                <w:sz w:val="16"/>
              </w:rPr>
              <w:t>events per year</w:t>
            </w:r>
          </w:p>
        </w:tc>
        <w:tc>
          <w:tcPr>
            <w:tcW w:type="dxa" w:w="1724"/>
          </w:tcPr>
          <w:p>
            <w:pPr>
              <w:spacing w:after="0"/>
              <w:jc w:val="left"/>
            </w:pPr>
            <w:r>
              <w:rPr>
                <w:sz w:val="16"/>
              </w:rPr>
              <w:t>about 1 in 3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0.00218</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0.218%</w:t>
            </w:r>
          </w:p>
        </w:tc>
        <w:tc>
          <w:tcPr>
            <w:tcW w:type="dxa" w:w="1037"/>
          </w:tcPr>
          <w:p>
            <w:pPr>
              <w:spacing w:after="0"/>
              <w:jc w:val="left"/>
            </w:pPr>
            <w:r>
              <w:rPr>
                <w:sz w:val="16"/>
              </w:rPr>
              <w:t>Possible</w:t>
            </w:r>
          </w:p>
        </w:tc>
        <w:tc>
          <w:tcPr>
            <w:tcW w:type="dxa" w:w="1306"/>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5.74</w:t>
            </w:r>
          </w:p>
        </w:tc>
        <w:tc>
          <w:tcPr>
            <w:tcW w:type="dxa" w:w="1335"/>
          </w:tcPr>
          <w:p>
            <w:pPr>
              <w:spacing w:after="0"/>
              <w:jc w:val="left"/>
            </w:pPr>
            <w:r>
              <w:rPr>
                <w:sz w:val="16"/>
              </w:rPr>
              <w:t>event-days per year</w:t>
            </w:r>
          </w:p>
        </w:tc>
        <w:tc>
          <w:tcPr>
            <w:tcW w:type="dxa" w:w="1724"/>
          </w:tcPr>
          <w:p>
            <w:pPr>
              <w:spacing w:after="0"/>
              <w:jc w:val="left"/>
            </w:pPr>
            <w:r>
              <w:rPr>
                <w:sz w:val="16"/>
              </w:rPr>
              <w:t>about 5.74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12 of 30 years, 1996 to 2025 (40%)</w:t>
            </w:r>
          </w:p>
        </w:tc>
        <w:tc>
          <w:tcPr>
            <w:tcW w:type="dxa" w:w="1571"/>
          </w:tcPr>
          <w:p>
            <w:pPr>
              <w:spacing w:after="0"/>
              <w:jc w:val="right"/>
            </w:pPr>
            <w:r>
              <w:rPr>
                <w:sz w:val="16"/>
              </w:rPr>
              <w:t>109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190</w:t>
            </w:r>
          </w:p>
        </w:tc>
        <w:tc>
          <w:tcPr>
            <w:tcW w:type="dxa" w:w="1381"/>
          </w:tcPr>
          <w:p>
            <w:pPr>
              <w:spacing w:after="0"/>
              <w:jc w:val="right"/>
            </w:pPr>
            <w:r>
              <w:rPr>
                <w:sz w:val="16"/>
              </w:rPr>
              <w:t>30</w:t>
            </w:r>
          </w:p>
        </w:tc>
        <w:tc>
          <w:tcPr>
            <w:tcW w:type="dxa" w:w="1381"/>
          </w:tcPr>
          <w:p>
            <w:pPr>
              <w:spacing w:after="0"/>
              <w:jc w:val="right"/>
            </w:pPr>
            <w:r>
              <w:rPr>
                <w:sz w:val="16"/>
              </w:rPr>
              <w:t>6.33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104</w:t>
            </w:r>
          </w:p>
        </w:tc>
        <w:tc>
          <w:tcPr>
            <w:tcW w:type="dxa" w:w="1381"/>
          </w:tcPr>
          <w:p>
            <w:pPr>
              <w:spacing w:after="0"/>
              <w:jc w:val="right"/>
            </w:pPr>
            <w:r>
              <w:rPr>
                <w:sz w:val="16"/>
              </w:rPr>
              <w:t>30</w:t>
            </w:r>
          </w:p>
        </w:tc>
        <w:tc>
          <w:tcPr>
            <w:tcW w:type="dxa" w:w="1381"/>
          </w:tcPr>
          <w:p>
            <w:pPr>
              <w:spacing w:after="0"/>
              <w:jc w:val="right"/>
            </w:pPr>
            <w:r>
              <w:rPr>
                <w:sz w:val="16"/>
              </w:rPr>
              <w:t>3.47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Cold Wave</w:t>
            </w:r>
          </w:p>
        </w:tc>
        <w:tc>
          <w:tcPr>
            <w:tcW w:type="dxa" w:w="1292"/>
          </w:tcPr>
          <w:p>
            <w:pPr>
              <w:spacing w:after="0"/>
              <w:jc w:val="right"/>
            </w:pPr>
            <w:r>
              <w:rPr>
                <w:sz w:val="16"/>
              </w:rPr>
              <w:t>33 of 33</w:t>
            </w:r>
          </w:p>
        </w:tc>
        <w:tc>
          <w:tcPr>
            <w:tcW w:type="dxa" w:w="976"/>
          </w:tcPr>
          <w:p>
            <w:pPr>
              <w:spacing w:after="0"/>
              <w:jc w:val="right"/>
            </w:pPr>
            <w:r>
              <w:rPr>
                <w:sz w:val="16"/>
              </w:rPr>
              <w:t>28.7</w:t>
            </w:r>
          </w:p>
        </w:tc>
        <w:tc>
          <w:tcPr>
            <w:tcW w:type="dxa" w:w="1023"/>
          </w:tcPr>
          <w:p>
            <w:pPr>
              <w:spacing w:after="0"/>
              <w:jc w:val="right"/>
            </w:pPr>
            <w:r>
              <w:rPr>
                <w:sz w:val="16"/>
              </w:rPr>
              <w:t>54.2</w:t>
            </w:r>
          </w:p>
        </w:tc>
        <w:tc>
          <w:tcPr>
            <w:tcW w:type="dxa" w:w="976"/>
          </w:tcPr>
          <w:p>
            <w:pPr>
              <w:spacing w:after="0"/>
              <w:jc w:val="right"/>
            </w:pPr>
            <w:r>
              <w:rPr>
                <w:sz w:val="16"/>
              </w:rPr>
              <w:t>66.9</w:t>
            </w:r>
          </w:p>
        </w:tc>
        <w:tc>
          <w:tcPr>
            <w:tcW w:type="dxa" w:w="8283"/>
          </w:tcPr>
          <w:p>
            <w:pPr>
              <w:spacing w:after="0"/>
              <w:jc w:val="left"/>
            </w:pPr>
            <w:r>
              <w:rPr>
                <w:sz w:val="16"/>
              </w:rPr>
              <w:t>Relatively Moderate 25, Relatively Low 8</w:t>
            </w:r>
          </w:p>
        </w:tc>
      </w:tr>
      <w:tr>
        <w:trPr>
          <w:cantSplit/>
        </w:trPr>
        <w:tc>
          <w:tcPr>
            <w:tcW w:type="dxa" w:w="1561"/>
          </w:tcPr>
          <w:p>
            <w:pPr>
              <w:spacing w:after="0"/>
              <w:jc w:val="left"/>
            </w:pPr>
            <w:r>
              <w:rPr>
                <w:sz w:val="16"/>
              </w:rPr>
              <w:t>Drought</w:t>
            </w:r>
          </w:p>
        </w:tc>
        <w:tc>
          <w:tcPr>
            <w:tcW w:type="dxa" w:w="1292"/>
          </w:tcPr>
          <w:p>
            <w:pPr>
              <w:spacing w:after="0"/>
              <w:jc w:val="right"/>
            </w:pPr>
            <w:r>
              <w:rPr>
                <w:sz w:val="16"/>
              </w:rPr>
              <w:t>5 of 33</w:t>
            </w:r>
          </w:p>
        </w:tc>
        <w:tc>
          <w:tcPr>
            <w:tcW w:type="dxa" w:w="976"/>
          </w:tcPr>
          <w:p>
            <w:pPr>
              <w:spacing w:after="0"/>
              <w:jc w:val="right"/>
            </w:pPr>
            <w:r>
              <w:rPr>
                <w:sz w:val="16"/>
              </w:rPr>
              <w:t>73.3</w:t>
            </w:r>
          </w:p>
        </w:tc>
        <w:tc>
          <w:tcPr>
            <w:tcW w:type="dxa" w:w="1023"/>
          </w:tcPr>
          <w:p>
            <w:pPr>
              <w:spacing w:after="0"/>
              <w:jc w:val="right"/>
            </w:pPr>
            <w:r>
              <w:rPr>
                <w:sz w:val="16"/>
              </w:rPr>
              <w:t>89.0</w:t>
            </w:r>
          </w:p>
        </w:tc>
        <w:tc>
          <w:tcPr>
            <w:tcW w:type="dxa" w:w="976"/>
          </w:tcPr>
          <w:p>
            <w:pPr>
              <w:spacing w:after="0"/>
              <w:jc w:val="right"/>
            </w:pPr>
            <w:r>
              <w:rPr>
                <w:sz w:val="16"/>
              </w:rPr>
              <w:t>96.9</w:t>
            </w:r>
          </w:p>
        </w:tc>
        <w:tc>
          <w:tcPr>
            <w:tcW w:type="dxa" w:w="8283"/>
          </w:tcPr>
          <w:p>
            <w:pPr>
              <w:spacing w:after="0"/>
              <w:jc w:val="left"/>
            </w:pPr>
            <w:r>
              <w:rPr>
                <w:sz w:val="16"/>
              </w:rPr>
              <w:t>Relatively Moderate 2, Relatively Low 2, Very Low 1, No Rating 28</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33 of 33</w:t>
            </w:r>
          </w:p>
        </w:tc>
        <w:tc>
          <w:tcPr>
            <w:tcW w:type="dxa" w:w="976"/>
          </w:tcPr>
          <w:p>
            <w:pPr>
              <w:spacing w:after="0"/>
              <w:jc w:val="right"/>
            </w:pPr>
            <w:r>
              <w:rPr>
                <w:sz w:val="16"/>
              </w:rPr>
              <w:t>7.6</w:t>
            </w:r>
          </w:p>
        </w:tc>
        <w:tc>
          <w:tcPr>
            <w:tcW w:type="dxa" w:w="1023"/>
          </w:tcPr>
          <w:p>
            <w:pPr>
              <w:spacing w:after="0"/>
              <w:jc w:val="right"/>
            </w:pPr>
            <w:r>
              <w:rPr>
                <w:sz w:val="16"/>
              </w:rPr>
              <w:t>16.7</w:t>
            </w:r>
          </w:p>
        </w:tc>
        <w:tc>
          <w:tcPr>
            <w:tcW w:type="dxa" w:w="976"/>
          </w:tcPr>
          <w:p>
            <w:pPr>
              <w:spacing w:after="0"/>
              <w:jc w:val="right"/>
            </w:pPr>
            <w:r>
              <w:rPr>
                <w:sz w:val="16"/>
              </w:rPr>
              <w:t>36.6</w:t>
            </w:r>
          </w:p>
        </w:tc>
        <w:tc>
          <w:tcPr>
            <w:tcW w:type="dxa" w:w="8283"/>
          </w:tcPr>
          <w:p>
            <w:pPr>
              <w:spacing w:after="0"/>
              <w:jc w:val="left"/>
            </w:pPr>
            <w:r>
              <w:rPr>
                <w:sz w:val="16"/>
              </w:rPr>
              <w:t>Very Low 33</w:t>
            </w:r>
          </w:p>
        </w:tc>
      </w:tr>
      <w:tr>
        <w:trPr>
          <w:cantSplit/>
        </w:trPr>
        <w:tc>
          <w:tcPr>
            <w:tcW w:type="dxa" w:w="1561"/>
          </w:tcPr>
          <w:p>
            <w:pPr>
              <w:spacing w:after="0"/>
              <w:jc w:val="left"/>
            </w:pPr>
            <w:r>
              <w:rPr>
                <w:sz w:val="16"/>
              </w:rPr>
              <w:t>Hail</w:t>
            </w:r>
          </w:p>
        </w:tc>
        <w:tc>
          <w:tcPr>
            <w:tcW w:type="dxa" w:w="1292"/>
          </w:tcPr>
          <w:p>
            <w:pPr>
              <w:spacing w:after="0"/>
              <w:jc w:val="right"/>
            </w:pPr>
            <w:r>
              <w:rPr>
                <w:sz w:val="16"/>
              </w:rPr>
              <w:t>33 of 33</w:t>
            </w:r>
          </w:p>
        </w:tc>
        <w:tc>
          <w:tcPr>
            <w:tcW w:type="dxa" w:w="976"/>
          </w:tcPr>
          <w:p>
            <w:pPr>
              <w:spacing w:after="0"/>
              <w:jc w:val="right"/>
            </w:pPr>
            <w:r>
              <w:rPr>
                <w:sz w:val="16"/>
              </w:rPr>
              <w:t>95.2</w:t>
            </w:r>
          </w:p>
        </w:tc>
        <w:tc>
          <w:tcPr>
            <w:tcW w:type="dxa" w:w="1023"/>
          </w:tcPr>
          <w:p>
            <w:pPr>
              <w:spacing w:after="0"/>
              <w:jc w:val="right"/>
            </w:pPr>
            <w:r>
              <w:rPr>
                <w:sz w:val="16"/>
              </w:rPr>
              <w:t>98.8</w:t>
            </w:r>
          </w:p>
        </w:tc>
        <w:tc>
          <w:tcPr>
            <w:tcW w:type="dxa" w:w="976"/>
          </w:tcPr>
          <w:p>
            <w:pPr>
              <w:spacing w:after="0"/>
              <w:jc w:val="right"/>
            </w:pPr>
            <w:r>
              <w:rPr>
                <w:sz w:val="16"/>
              </w:rPr>
              <w:t>99.6</w:t>
            </w:r>
          </w:p>
        </w:tc>
        <w:tc>
          <w:tcPr>
            <w:tcW w:type="dxa" w:w="8283"/>
          </w:tcPr>
          <w:p>
            <w:pPr>
              <w:spacing w:after="0"/>
              <w:jc w:val="left"/>
            </w:pPr>
            <w:r>
              <w:rPr>
                <w:sz w:val="16"/>
              </w:rPr>
              <w:t>Very High 26, Relatively High 7</w:t>
            </w:r>
          </w:p>
        </w:tc>
      </w:tr>
      <w:tr>
        <w:trPr>
          <w:cantSplit/>
        </w:trPr>
        <w:tc>
          <w:tcPr>
            <w:tcW w:type="dxa" w:w="1561"/>
          </w:tcPr>
          <w:p>
            <w:pPr>
              <w:spacing w:after="0"/>
              <w:jc w:val="left"/>
            </w:pPr>
            <w:r>
              <w:rPr>
                <w:sz w:val="16"/>
              </w:rPr>
              <w:t>Heat Wave</w:t>
            </w:r>
          </w:p>
        </w:tc>
        <w:tc>
          <w:tcPr>
            <w:tcW w:type="dxa" w:w="1292"/>
          </w:tcPr>
          <w:p>
            <w:pPr>
              <w:spacing w:after="0"/>
              <w:jc w:val="right"/>
            </w:pPr>
            <w:r>
              <w:rPr>
                <w:sz w:val="16"/>
              </w:rPr>
              <w:t>33 of 33</w:t>
            </w:r>
          </w:p>
        </w:tc>
        <w:tc>
          <w:tcPr>
            <w:tcW w:type="dxa" w:w="976"/>
          </w:tcPr>
          <w:p>
            <w:pPr>
              <w:spacing w:after="0"/>
              <w:jc w:val="right"/>
            </w:pPr>
            <w:r>
              <w:rPr>
                <w:sz w:val="16"/>
              </w:rPr>
              <w:t>25.1</w:t>
            </w:r>
          </w:p>
        </w:tc>
        <w:tc>
          <w:tcPr>
            <w:tcW w:type="dxa" w:w="1023"/>
          </w:tcPr>
          <w:p>
            <w:pPr>
              <w:spacing w:after="0"/>
              <w:jc w:val="right"/>
            </w:pPr>
            <w:r>
              <w:rPr>
                <w:sz w:val="16"/>
              </w:rPr>
              <w:t>67.8</w:t>
            </w:r>
          </w:p>
        </w:tc>
        <w:tc>
          <w:tcPr>
            <w:tcW w:type="dxa" w:w="976"/>
          </w:tcPr>
          <w:p>
            <w:pPr>
              <w:spacing w:after="0"/>
              <w:jc w:val="right"/>
            </w:pPr>
            <w:r>
              <w:rPr>
                <w:sz w:val="16"/>
              </w:rPr>
              <w:t>81.0</w:t>
            </w:r>
          </w:p>
        </w:tc>
        <w:tc>
          <w:tcPr>
            <w:tcW w:type="dxa" w:w="8283"/>
          </w:tcPr>
          <w:p>
            <w:pPr>
              <w:spacing w:after="0"/>
              <w:jc w:val="left"/>
            </w:pPr>
            <w:r>
              <w:rPr>
                <w:sz w:val="16"/>
              </w:rPr>
              <w:t>Relatively Moderate 28, Relatively Low 5</w:t>
            </w:r>
          </w:p>
        </w:tc>
      </w:tr>
      <w:tr>
        <w:trPr>
          <w:cantSplit/>
        </w:trPr>
        <w:tc>
          <w:tcPr>
            <w:tcW w:type="dxa" w:w="1561"/>
          </w:tcPr>
          <w:p>
            <w:pPr>
              <w:spacing w:after="0"/>
              <w:jc w:val="left"/>
            </w:pPr>
            <w:r>
              <w:rPr>
                <w:sz w:val="16"/>
              </w:rPr>
              <w:t>Hurricane</w:t>
            </w:r>
          </w:p>
        </w:tc>
        <w:tc>
          <w:tcPr>
            <w:tcW w:type="dxa" w:w="1292"/>
          </w:tcPr>
          <w:p>
            <w:pPr>
              <w:spacing w:after="0"/>
              <w:jc w:val="right"/>
            </w:pPr>
            <w:r>
              <w:rPr>
                <w:sz w:val="16"/>
              </w:rPr>
              <w:t>33 of 33</w:t>
            </w:r>
          </w:p>
        </w:tc>
        <w:tc>
          <w:tcPr>
            <w:tcW w:type="dxa" w:w="976"/>
          </w:tcPr>
          <w:p>
            <w:pPr>
              <w:spacing w:after="0"/>
              <w:jc w:val="right"/>
            </w:pPr>
            <w:r>
              <w:rPr>
                <w:sz w:val="16"/>
              </w:rPr>
              <w:t>26.2</w:t>
            </w:r>
          </w:p>
        </w:tc>
        <w:tc>
          <w:tcPr>
            <w:tcW w:type="dxa" w:w="1023"/>
          </w:tcPr>
          <w:p>
            <w:pPr>
              <w:spacing w:after="0"/>
              <w:jc w:val="right"/>
            </w:pPr>
            <w:r>
              <w:rPr>
                <w:sz w:val="16"/>
              </w:rPr>
              <w:t>31.5</w:t>
            </w:r>
          </w:p>
        </w:tc>
        <w:tc>
          <w:tcPr>
            <w:tcW w:type="dxa" w:w="976"/>
          </w:tcPr>
          <w:p>
            <w:pPr>
              <w:spacing w:after="0"/>
              <w:jc w:val="right"/>
            </w:pPr>
            <w:r>
              <w:rPr>
                <w:sz w:val="16"/>
              </w:rPr>
              <w:t>36.3</w:t>
            </w:r>
          </w:p>
        </w:tc>
        <w:tc>
          <w:tcPr>
            <w:tcW w:type="dxa" w:w="8283"/>
          </w:tcPr>
          <w:p>
            <w:pPr>
              <w:spacing w:after="0"/>
              <w:jc w:val="left"/>
            </w:pPr>
            <w:r>
              <w:rPr>
                <w:sz w:val="16"/>
              </w:rPr>
              <w:t>Very Low 33</w:t>
            </w:r>
          </w:p>
        </w:tc>
      </w:tr>
      <w:tr>
        <w:trPr>
          <w:cantSplit/>
        </w:trPr>
        <w:tc>
          <w:tcPr>
            <w:tcW w:type="dxa" w:w="1561"/>
          </w:tcPr>
          <w:p>
            <w:pPr>
              <w:spacing w:after="0"/>
              <w:jc w:val="left"/>
            </w:pPr>
            <w:r>
              <w:rPr>
                <w:sz w:val="16"/>
              </w:rPr>
              <w:t>Ice Storm</w:t>
            </w:r>
          </w:p>
        </w:tc>
        <w:tc>
          <w:tcPr>
            <w:tcW w:type="dxa" w:w="1292"/>
          </w:tcPr>
          <w:p>
            <w:pPr>
              <w:spacing w:after="0"/>
              <w:jc w:val="right"/>
            </w:pPr>
            <w:r>
              <w:rPr>
                <w:sz w:val="16"/>
              </w:rPr>
              <w:t>33 of 33</w:t>
            </w:r>
          </w:p>
        </w:tc>
        <w:tc>
          <w:tcPr>
            <w:tcW w:type="dxa" w:w="976"/>
          </w:tcPr>
          <w:p>
            <w:pPr>
              <w:spacing w:after="0"/>
              <w:jc w:val="right"/>
            </w:pPr>
            <w:r>
              <w:rPr>
                <w:sz w:val="16"/>
              </w:rPr>
              <w:t>40.9</w:t>
            </w:r>
          </w:p>
        </w:tc>
        <w:tc>
          <w:tcPr>
            <w:tcW w:type="dxa" w:w="1023"/>
          </w:tcPr>
          <w:p>
            <w:pPr>
              <w:spacing w:after="0"/>
              <w:jc w:val="right"/>
            </w:pPr>
            <w:r>
              <w:rPr>
                <w:sz w:val="16"/>
              </w:rPr>
              <w:t>70.3</w:t>
            </w:r>
          </w:p>
        </w:tc>
        <w:tc>
          <w:tcPr>
            <w:tcW w:type="dxa" w:w="976"/>
          </w:tcPr>
          <w:p>
            <w:pPr>
              <w:spacing w:after="0"/>
              <w:jc w:val="right"/>
            </w:pPr>
            <w:r>
              <w:rPr>
                <w:sz w:val="16"/>
              </w:rPr>
              <w:t>78.4</w:t>
            </w:r>
          </w:p>
        </w:tc>
        <w:tc>
          <w:tcPr>
            <w:tcW w:type="dxa" w:w="8283"/>
          </w:tcPr>
          <w:p>
            <w:pPr>
              <w:spacing w:after="0"/>
              <w:jc w:val="left"/>
            </w:pPr>
            <w:r>
              <w:rPr>
                <w:sz w:val="16"/>
              </w:rPr>
              <w:t>Relatively Moderate 18, Relatively Low 15</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33 of 33</w:t>
            </w:r>
          </w:p>
        </w:tc>
        <w:tc>
          <w:tcPr>
            <w:tcW w:type="dxa" w:w="976"/>
          </w:tcPr>
          <w:p>
            <w:pPr>
              <w:spacing w:after="0"/>
              <w:jc w:val="right"/>
            </w:pPr>
            <w:r>
              <w:rPr>
                <w:sz w:val="16"/>
              </w:rPr>
              <w:t>7.8</w:t>
            </w:r>
          </w:p>
        </w:tc>
        <w:tc>
          <w:tcPr>
            <w:tcW w:type="dxa" w:w="1023"/>
          </w:tcPr>
          <w:p>
            <w:pPr>
              <w:spacing w:after="0"/>
              <w:jc w:val="right"/>
            </w:pPr>
            <w:r>
              <w:rPr>
                <w:sz w:val="16"/>
              </w:rPr>
              <w:t>53.8</w:t>
            </w:r>
          </w:p>
        </w:tc>
        <w:tc>
          <w:tcPr>
            <w:tcW w:type="dxa" w:w="976"/>
          </w:tcPr>
          <w:p>
            <w:pPr>
              <w:spacing w:after="0"/>
              <w:jc w:val="right"/>
            </w:pPr>
            <w:r>
              <w:rPr>
                <w:sz w:val="16"/>
              </w:rPr>
              <w:t>87.8</w:t>
            </w:r>
          </w:p>
        </w:tc>
        <w:tc>
          <w:tcPr>
            <w:tcW w:type="dxa" w:w="8283"/>
          </w:tcPr>
          <w:p>
            <w:pPr>
              <w:spacing w:after="0"/>
              <w:jc w:val="left"/>
            </w:pPr>
            <w:r>
              <w:rPr>
                <w:sz w:val="16"/>
              </w:rPr>
              <w:t>Relatively High 4, Relatively Moderate 16, Relatively Low 11, Very Low 2</w:t>
            </w:r>
          </w:p>
        </w:tc>
      </w:tr>
      <w:tr>
        <w:trPr>
          <w:cantSplit/>
        </w:trPr>
        <w:tc>
          <w:tcPr>
            <w:tcW w:type="dxa" w:w="1561"/>
          </w:tcPr>
          <w:p>
            <w:pPr>
              <w:spacing w:after="0"/>
              <w:jc w:val="left"/>
            </w:pPr>
            <w:r>
              <w:rPr>
                <w:sz w:val="16"/>
              </w:rPr>
              <w:t>Landslide</w:t>
            </w:r>
          </w:p>
        </w:tc>
        <w:tc>
          <w:tcPr>
            <w:tcW w:type="dxa" w:w="1292"/>
          </w:tcPr>
          <w:p>
            <w:pPr>
              <w:spacing w:after="0"/>
              <w:jc w:val="right"/>
            </w:pPr>
            <w:r>
              <w:rPr>
                <w:sz w:val="16"/>
              </w:rPr>
              <w:t>19 of 33</w:t>
            </w:r>
          </w:p>
        </w:tc>
        <w:tc>
          <w:tcPr>
            <w:tcW w:type="dxa" w:w="976"/>
          </w:tcPr>
          <w:p>
            <w:pPr>
              <w:spacing w:after="0"/>
              <w:jc w:val="right"/>
            </w:pPr>
            <w:r>
              <w:rPr>
                <w:sz w:val="16"/>
              </w:rPr>
              <w:t>9.6</w:t>
            </w:r>
          </w:p>
        </w:tc>
        <w:tc>
          <w:tcPr>
            <w:tcW w:type="dxa" w:w="1023"/>
          </w:tcPr>
          <w:p>
            <w:pPr>
              <w:spacing w:after="0"/>
              <w:jc w:val="right"/>
            </w:pPr>
            <w:r>
              <w:rPr>
                <w:sz w:val="16"/>
              </w:rPr>
              <w:t>11.6</w:t>
            </w:r>
          </w:p>
        </w:tc>
        <w:tc>
          <w:tcPr>
            <w:tcW w:type="dxa" w:w="976"/>
          </w:tcPr>
          <w:p>
            <w:pPr>
              <w:spacing w:after="0"/>
              <w:jc w:val="right"/>
            </w:pPr>
            <w:r>
              <w:rPr>
                <w:sz w:val="16"/>
              </w:rPr>
              <w:t>46.0</w:t>
            </w:r>
          </w:p>
        </w:tc>
        <w:tc>
          <w:tcPr>
            <w:tcW w:type="dxa" w:w="8283"/>
          </w:tcPr>
          <w:p>
            <w:pPr>
              <w:spacing w:after="0"/>
              <w:jc w:val="left"/>
            </w:pPr>
            <w:r>
              <w:rPr>
                <w:sz w:val="16"/>
              </w:rPr>
              <w:t>Very Low 19, No Rating 14</w:t>
            </w:r>
          </w:p>
        </w:tc>
      </w:tr>
      <w:tr>
        <w:trPr>
          <w:cantSplit/>
        </w:trPr>
        <w:tc>
          <w:tcPr>
            <w:tcW w:type="dxa" w:w="1561"/>
          </w:tcPr>
          <w:p>
            <w:pPr>
              <w:spacing w:after="0"/>
              <w:jc w:val="left"/>
            </w:pPr>
            <w:r>
              <w:rPr>
                <w:sz w:val="16"/>
              </w:rPr>
              <w:t>Lightning</w:t>
            </w:r>
          </w:p>
        </w:tc>
        <w:tc>
          <w:tcPr>
            <w:tcW w:type="dxa" w:w="1292"/>
          </w:tcPr>
          <w:p>
            <w:pPr>
              <w:spacing w:after="0"/>
              <w:jc w:val="right"/>
            </w:pPr>
            <w:r>
              <w:rPr>
                <w:sz w:val="16"/>
              </w:rPr>
              <w:t>33 of 33</w:t>
            </w:r>
          </w:p>
        </w:tc>
        <w:tc>
          <w:tcPr>
            <w:tcW w:type="dxa" w:w="976"/>
          </w:tcPr>
          <w:p>
            <w:pPr>
              <w:spacing w:after="0"/>
              <w:jc w:val="right"/>
            </w:pPr>
            <w:r>
              <w:rPr>
                <w:sz w:val="16"/>
              </w:rPr>
              <w:t>39.1</w:t>
            </w:r>
          </w:p>
        </w:tc>
        <w:tc>
          <w:tcPr>
            <w:tcW w:type="dxa" w:w="1023"/>
          </w:tcPr>
          <w:p>
            <w:pPr>
              <w:spacing w:after="0"/>
              <w:jc w:val="right"/>
            </w:pPr>
            <w:r>
              <w:rPr>
                <w:sz w:val="16"/>
              </w:rPr>
              <w:t>80.3</w:t>
            </w:r>
          </w:p>
        </w:tc>
        <w:tc>
          <w:tcPr>
            <w:tcW w:type="dxa" w:w="976"/>
          </w:tcPr>
          <w:p>
            <w:pPr>
              <w:spacing w:after="0"/>
              <w:jc w:val="right"/>
            </w:pPr>
            <w:r>
              <w:rPr>
                <w:sz w:val="16"/>
              </w:rPr>
              <w:t>90.7</w:t>
            </w:r>
          </w:p>
        </w:tc>
        <w:tc>
          <w:tcPr>
            <w:tcW w:type="dxa" w:w="8283"/>
          </w:tcPr>
          <w:p>
            <w:pPr>
              <w:spacing w:after="0"/>
              <w:jc w:val="left"/>
            </w:pPr>
            <w:r>
              <w:rPr>
                <w:sz w:val="16"/>
              </w:rPr>
              <w:t>Relatively High 20, Relatively Moderate 11, Relatively Low 2</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33 of 33</w:t>
            </w:r>
          </w:p>
        </w:tc>
        <w:tc>
          <w:tcPr>
            <w:tcW w:type="dxa" w:w="976"/>
          </w:tcPr>
          <w:p>
            <w:pPr>
              <w:spacing w:after="0"/>
              <w:jc w:val="right"/>
            </w:pPr>
            <w:r>
              <w:rPr>
                <w:sz w:val="16"/>
              </w:rPr>
              <w:t>49.4</w:t>
            </w:r>
          </w:p>
        </w:tc>
        <w:tc>
          <w:tcPr>
            <w:tcW w:type="dxa" w:w="1023"/>
          </w:tcPr>
          <w:p>
            <w:pPr>
              <w:spacing w:after="0"/>
              <w:jc w:val="right"/>
            </w:pPr>
            <w:r>
              <w:rPr>
                <w:sz w:val="16"/>
              </w:rPr>
              <w:t>81.8</w:t>
            </w:r>
          </w:p>
        </w:tc>
        <w:tc>
          <w:tcPr>
            <w:tcW w:type="dxa" w:w="976"/>
          </w:tcPr>
          <w:p>
            <w:pPr>
              <w:spacing w:after="0"/>
              <w:jc w:val="right"/>
            </w:pPr>
            <w:r>
              <w:rPr>
                <w:sz w:val="16"/>
              </w:rPr>
              <w:t>88.4</w:t>
            </w:r>
          </w:p>
        </w:tc>
        <w:tc>
          <w:tcPr>
            <w:tcW w:type="dxa" w:w="8283"/>
          </w:tcPr>
          <w:p>
            <w:pPr>
              <w:spacing w:after="0"/>
              <w:jc w:val="left"/>
            </w:pPr>
            <w:r>
              <w:rPr>
                <w:sz w:val="16"/>
              </w:rPr>
              <w:t>Relatively High 16, Relatively Moderate 15, Relatively Low 2</w:t>
            </w:r>
          </w:p>
        </w:tc>
      </w:tr>
      <w:tr>
        <w:trPr>
          <w:cantSplit/>
        </w:trPr>
        <w:tc>
          <w:tcPr>
            <w:tcW w:type="dxa" w:w="1561"/>
          </w:tcPr>
          <w:p>
            <w:pPr>
              <w:spacing w:after="0"/>
              <w:jc w:val="left"/>
            </w:pPr>
            <w:r>
              <w:rPr>
                <w:sz w:val="16"/>
              </w:rPr>
              <w:t>Tornado</w:t>
            </w:r>
          </w:p>
        </w:tc>
        <w:tc>
          <w:tcPr>
            <w:tcW w:type="dxa" w:w="1292"/>
          </w:tcPr>
          <w:p>
            <w:pPr>
              <w:spacing w:after="0"/>
              <w:jc w:val="right"/>
            </w:pPr>
            <w:r>
              <w:rPr>
                <w:sz w:val="16"/>
              </w:rPr>
              <w:t>33 of 33</w:t>
            </w:r>
          </w:p>
        </w:tc>
        <w:tc>
          <w:tcPr>
            <w:tcW w:type="dxa" w:w="976"/>
          </w:tcPr>
          <w:p>
            <w:pPr>
              <w:spacing w:after="0"/>
              <w:jc w:val="right"/>
            </w:pPr>
            <w:r>
              <w:rPr>
                <w:sz w:val="16"/>
              </w:rPr>
              <w:t>45.4</w:t>
            </w:r>
          </w:p>
        </w:tc>
        <w:tc>
          <w:tcPr>
            <w:tcW w:type="dxa" w:w="1023"/>
          </w:tcPr>
          <w:p>
            <w:pPr>
              <w:spacing w:after="0"/>
              <w:jc w:val="right"/>
            </w:pPr>
            <w:r>
              <w:rPr>
                <w:sz w:val="16"/>
              </w:rPr>
              <w:t>67.4</w:t>
            </w:r>
          </w:p>
        </w:tc>
        <w:tc>
          <w:tcPr>
            <w:tcW w:type="dxa" w:w="976"/>
          </w:tcPr>
          <w:p>
            <w:pPr>
              <w:spacing w:after="0"/>
              <w:jc w:val="right"/>
            </w:pPr>
            <w:r>
              <w:rPr>
                <w:sz w:val="16"/>
              </w:rPr>
              <w:t>75.7</w:t>
            </w:r>
          </w:p>
        </w:tc>
        <w:tc>
          <w:tcPr>
            <w:tcW w:type="dxa" w:w="8283"/>
          </w:tcPr>
          <w:p>
            <w:pPr>
              <w:spacing w:after="0"/>
              <w:jc w:val="left"/>
            </w:pPr>
            <w:r>
              <w:rPr>
                <w:sz w:val="16"/>
              </w:rPr>
              <w:t>Relatively High 2, Relatively Moderate 28, Relatively Low 3</w:t>
            </w:r>
          </w:p>
        </w:tc>
      </w:tr>
      <w:tr>
        <w:trPr>
          <w:cantSplit/>
        </w:trPr>
        <w:tc>
          <w:tcPr>
            <w:tcW w:type="dxa" w:w="1561"/>
          </w:tcPr>
          <w:p>
            <w:pPr>
              <w:spacing w:after="0"/>
              <w:jc w:val="left"/>
            </w:pPr>
            <w:r>
              <w:rPr>
                <w:sz w:val="16"/>
              </w:rPr>
              <w:t>Wildfire</w:t>
            </w:r>
          </w:p>
        </w:tc>
        <w:tc>
          <w:tcPr>
            <w:tcW w:type="dxa" w:w="1292"/>
          </w:tcPr>
          <w:p>
            <w:pPr>
              <w:spacing w:after="0"/>
              <w:jc w:val="right"/>
            </w:pPr>
            <w:r>
              <w:rPr>
                <w:sz w:val="16"/>
              </w:rPr>
              <w:t>32 of 33</w:t>
            </w:r>
          </w:p>
        </w:tc>
        <w:tc>
          <w:tcPr>
            <w:tcW w:type="dxa" w:w="976"/>
          </w:tcPr>
          <w:p>
            <w:pPr>
              <w:spacing w:after="0"/>
              <w:jc w:val="right"/>
            </w:pPr>
            <w:r>
              <w:rPr>
                <w:sz w:val="16"/>
              </w:rPr>
              <w:t>24.3</w:t>
            </w:r>
          </w:p>
        </w:tc>
        <w:tc>
          <w:tcPr>
            <w:tcW w:type="dxa" w:w="1023"/>
          </w:tcPr>
          <w:p>
            <w:pPr>
              <w:spacing w:after="0"/>
              <w:jc w:val="right"/>
            </w:pPr>
            <w:r>
              <w:rPr>
                <w:sz w:val="16"/>
              </w:rPr>
              <w:t>80.1</w:t>
            </w:r>
          </w:p>
        </w:tc>
        <w:tc>
          <w:tcPr>
            <w:tcW w:type="dxa" w:w="976"/>
          </w:tcPr>
          <w:p>
            <w:pPr>
              <w:spacing w:after="0"/>
              <w:jc w:val="right"/>
            </w:pPr>
            <w:r>
              <w:rPr>
                <w:sz w:val="16"/>
              </w:rPr>
              <w:t>96.5</w:t>
            </w:r>
          </w:p>
        </w:tc>
        <w:tc>
          <w:tcPr>
            <w:tcW w:type="dxa" w:w="8283"/>
          </w:tcPr>
          <w:p>
            <w:pPr>
              <w:spacing w:after="0"/>
              <w:jc w:val="left"/>
            </w:pPr>
            <w:r>
              <w:rPr>
                <w:sz w:val="16"/>
              </w:rPr>
              <w:t>Relatively High 1, Relatively Moderate 11, Relatively Low 11, Very Low 9, No Rating 1</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33 of 33</w:t>
            </w:r>
          </w:p>
        </w:tc>
        <w:tc>
          <w:tcPr>
            <w:tcW w:type="dxa" w:w="976"/>
          </w:tcPr>
          <w:p>
            <w:pPr>
              <w:spacing w:after="0"/>
              <w:jc w:val="right"/>
            </w:pPr>
            <w:r>
              <w:rPr>
                <w:sz w:val="16"/>
              </w:rPr>
              <w:t>80.9</w:t>
            </w:r>
          </w:p>
        </w:tc>
        <w:tc>
          <w:tcPr>
            <w:tcW w:type="dxa" w:w="1023"/>
          </w:tcPr>
          <w:p>
            <w:pPr>
              <w:spacing w:after="0"/>
              <w:jc w:val="right"/>
            </w:pPr>
            <w:r>
              <w:rPr>
                <w:sz w:val="16"/>
              </w:rPr>
              <w:t>96.6</w:t>
            </w:r>
          </w:p>
        </w:tc>
        <w:tc>
          <w:tcPr>
            <w:tcW w:type="dxa" w:w="976"/>
          </w:tcPr>
          <w:p>
            <w:pPr>
              <w:spacing w:after="0"/>
              <w:jc w:val="right"/>
            </w:pPr>
            <w:r>
              <w:rPr>
                <w:sz w:val="16"/>
              </w:rPr>
              <w:t>98.3</w:t>
            </w:r>
          </w:p>
        </w:tc>
        <w:tc>
          <w:tcPr>
            <w:tcW w:type="dxa" w:w="8283"/>
          </w:tcPr>
          <w:p>
            <w:pPr>
              <w:spacing w:after="0"/>
              <w:jc w:val="left"/>
            </w:pPr>
            <w:r>
              <w:rPr>
                <w:sz w:val="16"/>
              </w:rPr>
              <w:t>Very High 22, Relatively High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39"/>
        <w:gridCol w:w="693"/>
        <w:gridCol w:w="2695"/>
        <w:gridCol w:w="2149"/>
        <w:gridCol w:w="2221"/>
        <w:gridCol w:w="2422"/>
        <w:gridCol w:w="2695"/>
      </w:tblGrid>
      <w:tr>
        <w:trPr>
          <w:cantSplit/>
          <w:tblHeader/>
        </w:trPr>
        <w:tc>
          <w:tcPr>
            <w:tcW w:type="dxa" w:w="1239"/>
            <w:shd w:val="clear" w:color="auto" w:fill="E8E8E8"/>
          </w:tcPr>
          <w:p>
            <w:pPr>
              <w:spacing w:after="0"/>
              <w:jc w:val="left"/>
            </w:pPr>
            <w:r>
              <w:rPr>
                <w:b/>
                <w:sz w:val="16"/>
              </w:rPr>
              <w:t>Jurisdiction</w:t>
            </w:r>
          </w:p>
        </w:tc>
        <w:tc>
          <w:tcPr>
            <w:tcW w:type="dxa" w:w="693"/>
            <w:shd w:val="clear" w:color="auto" w:fill="E8E8E8"/>
          </w:tcPr>
          <w:p>
            <w:pPr>
              <w:spacing w:after="0"/>
              <w:jc w:val="left"/>
            </w:pPr>
            <w:r>
              <w:rPr>
                <w:b/>
                <w:sz w:val="16"/>
              </w:rPr>
              <w:t>Type</w:t>
            </w:r>
          </w:p>
        </w:tc>
        <w:tc>
          <w:tcPr>
            <w:tcW w:type="dxa" w:w="2695"/>
            <w:shd w:val="clear" w:color="auto" w:fill="E8E8E8"/>
          </w:tcPr>
          <w:p>
            <w:pPr>
              <w:spacing w:after="0"/>
              <w:jc w:val="left"/>
            </w:pPr>
            <w:r>
              <w:rPr>
                <w:b/>
                <w:sz w:val="16"/>
              </w:rPr>
              <w:t>Plan status</w:t>
            </w:r>
          </w:p>
        </w:tc>
        <w:tc>
          <w:tcPr>
            <w:tcW w:type="dxa" w:w="214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2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95"/>
            <w:shd w:val="clear" w:color="auto" w:fill="E8E8E8"/>
          </w:tcPr>
          <w:p>
            <w:pPr>
              <w:spacing w:after="0"/>
              <w:jc w:val="left"/>
            </w:pPr>
            <w:r>
              <w:rPr>
                <w:b/>
                <w:sz w:val="16"/>
              </w:rPr>
              <w:t>Notes</w:t>
            </w:r>
          </w:p>
        </w:tc>
      </w:tr>
      <w:tr>
        <w:trPr>
          <w:cantSplit/>
        </w:trPr>
        <w:tc>
          <w:tcPr>
            <w:tcW w:type="dxa" w:w="1239"/>
          </w:tcPr>
          <w:p>
            <w:pPr>
              <w:spacing w:after="0"/>
              <w:jc w:val="left"/>
            </w:pPr>
            <w:r>
              <w:rPr>
                <w:sz w:val="16"/>
              </w:rPr>
              <w:t>Ector County</w:t>
            </w:r>
          </w:p>
        </w:tc>
        <w:tc>
          <w:tcPr>
            <w:tcW w:type="dxa" w:w="693"/>
          </w:tcPr>
          <w:p>
            <w:pPr>
              <w:spacing w:after="0"/>
              <w:jc w:val="left"/>
            </w:pPr>
            <w:r>
              <w:rPr>
                <w:sz w:val="16"/>
              </w:rPr>
              <w:t>County</w:t>
            </w:r>
          </w:p>
        </w:tc>
        <w:tc>
          <w:tcPr>
            <w:tcW w:type="dxa" w:w="2695"/>
          </w:tcPr>
          <w:p>
            <w:pPr>
              <w:spacing w:after="0"/>
              <w:jc w:val="left"/>
            </w:pPr>
            <w:r>
              <w:rPr>
                <w:sz w:val="16"/>
              </w:rPr>
              <w:t>Approved, expires 2031-01-22</w:t>
            </w:r>
          </w:p>
        </w:tc>
        <w:tc>
          <w:tcPr>
            <w:tcW w:type="dxa" w:w="2149"/>
          </w:tcPr>
          <w:p>
            <w:pPr>
              <w:spacing w:after="0"/>
              <w:jc w:val="right"/>
            </w:pPr>
            <w:r>
              <w:rPr>
                <w:sz w:val="16"/>
              </w:rPr>
              <w:t>FMA RL 0, SRL 0; any 1</w:t>
            </w:r>
          </w:p>
        </w:tc>
        <w:tc>
          <w:tcPr>
            <w:tcW w:type="dxa" w:w="2221"/>
          </w:tcPr>
          <w:p>
            <w:pPr>
              <w:spacing w:after="0"/>
              <w:jc w:val="right"/>
            </w:pPr>
            <w:r>
              <w:rPr>
                <w:sz w:val="16"/>
              </w:rPr>
              <w:t>no Public Assistance recorded</w:t>
            </w:r>
          </w:p>
        </w:tc>
        <w:tc>
          <w:tcPr>
            <w:tcW w:type="dxa" w:w="2422"/>
          </w:tcPr>
          <w:p>
            <w:pPr>
              <w:spacing w:after="0"/>
              <w:jc w:val="right"/>
            </w:pPr>
            <w:r>
              <w:rPr>
                <w:sz w:val="16"/>
              </w:rPr>
              <w:t>0 total; 0 since its plan</w:t>
            </w:r>
          </w:p>
        </w:tc>
        <w:tc>
          <w:tcPr>
            <w:tcW w:type="dxa" w:w="2695"/>
          </w:tcPr>
          <w:p>
            <w:pPr>
              <w:spacing w:after="0"/>
              <w:jc w:val="left"/>
            </w:pPr>
          </w:p>
        </w:tc>
      </w:tr>
      <w:tr>
        <w:trPr>
          <w:cantSplit/>
        </w:trPr>
        <w:tc>
          <w:tcPr>
            <w:tcW w:type="dxa" w:w="1239"/>
          </w:tcPr>
          <w:p>
            <w:pPr>
              <w:spacing w:after="0"/>
              <w:jc w:val="left"/>
            </w:pPr>
            <w:r>
              <w:rPr>
                <w:sz w:val="16"/>
              </w:rPr>
              <w:t>Odessa city</w:t>
            </w:r>
          </w:p>
        </w:tc>
        <w:tc>
          <w:tcPr>
            <w:tcW w:type="dxa" w:w="693"/>
          </w:tcPr>
          <w:p>
            <w:pPr>
              <w:spacing w:after="0"/>
              <w:jc w:val="left"/>
            </w:pPr>
            <w:r>
              <w:rPr>
                <w:sz w:val="16"/>
              </w:rPr>
              <w:t>City</w:t>
            </w:r>
          </w:p>
        </w:tc>
        <w:tc>
          <w:tcPr>
            <w:tcW w:type="dxa" w:w="2695"/>
          </w:tcPr>
          <w:p>
            <w:pPr>
              <w:spacing w:after="0"/>
              <w:jc w:val="left"/>
            </w:pPr>
            <w:r>
              <w:rPr>
                <w:sz w:val="16"/>
              </w:rPr>
              <w:t>Approved, expires 2031-01-22</w:t>
            </w:r>
          </w:p>
        </w:tc>
        <w:tc>
          <w:tcPr>
            <w:tcW w:type="dxa" w:w="2149"/>
          </w:tcPr>
          <w:p>
            <w:pPr>
              <w:spacing w:after="0"/>
              <w:jc w:val="right"/>
            </w:pPr>
            <w:r>
              <w:rPr>
                <w:sz w:val="16"/>
              </w:rPr>
              <w:t>FMA RL 1, SRL 1; any 16</w:t>
            </w:r>
          </w:p>
        </w:tc>
        <w:tc>
          <w:tcPr>
            <w:tcW w:type="dxa" w:w="2221"/>
          </w:tcPr>
          <w:p>
            <w:pPr>
              <w:spacing w:after="0"/>
              <w:jc w:val="right"/>
            </w:pPr>
            <w:r>
              <w:rPr>
                <w:sz w:val="16"/>
              </w:rPr>
              <w:t>$184,220.84</w:t>
            </w:r>
          </w:p>
        </w:tc>
        <w:tc>
          <w:tcPr>
            <w:tcW w:type="dxa" w:w="2422"/>
          </w:tcPr>
          <w:p>
            <w:pPr>
              <w:spacing w:after="0"/>
              <w:jc w:val="right"/>
            </w:pPr>
            <w:r>
              <w:rPr>
                <w:sz w:val="16"/>
              </w:rPr>
              <w:t>324 total; 2 since its plan</w:t>
            </w:r>
          </w:p>
        </w:tc>
        <w:tc>
          <w:tcPr>
            <w:tcW w:type="dxa" w:w="2695"/>
          </w:tcPr>
          <w:p>
            <w:pPr>
              <w:spacing w:after="0"/>
              <w:jc w:val="left"/>
            </w:pPr>
            <w:r>
              <w:rPr>
                <w:sz w:val="16"/>
              </w:rPr>
              <w:t>Includes $155,129 for declarations not counted as hazard incidents (EM-3216-TX).</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2026-01-23</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$32,351,418,988</w:t>
            </w:r>
          </w:p>
        </w:tc>
        <w:tc>
          <w:tcPr>
            <w:tcW w:type="dxa" w:w="1132"/>
          </w:tcPr>
          <w:p>
            <w:pPr>
              <w:spacing w:after="0"/>
              <w:jc w:val="right"/>
            </w:pPr>
            <w:r>
              <w:rPr>
                <w:sz w:val="16"/>
              </w:rPr>
              <w:t>$4,354,507</w:t>
            </w:r>
          </w:p>
        </w:tc>
        <w:tc>
          <w:tcPr>
            <w:tcW w:type="dxa" w:w="1042"/>
          </w:tcPr>
          <w:p>
            <w:pPr>
              <w:spacing w:after="0"/>
              <w:jc w:val="right"/>
            </w:pPr>
            <w:r>
              <w:rPr>
                <w:sz w:val="16"/>
              </w:rPr>
              <w:t>165,100</w:t>
            </w:r>
          </w:p>
        </w:tc>
        <w:tc>
          <w:tcPr>
            <w:tcW w:type="dxa" w:w="1126"/>
          </w:tcPr>
          <w:p>
            <w:pPr>
              <w:spacing w:after="0"/>
              <w:jc w:val="right"/>
            </w:pPr>
            <w:r>
              <w:rPr>
                <w:sz w:val="16"/>
              </w:rPr>
              <w:t>$13,117</w:t>
            </w:r>
          </w:p>
        </w:tc>
        <w:tc>
          <w:tcPr>
            <w:tcW w:type="dxa" w:w="1126"/>
          </w:tcPr>
          <w:p>
            <w:pPr>
              <w:spacing w:after="0"/>
              <w:jc w:val="right"/>
            </w:pPr>
            <w:r>
              <w:rPr>
                <w:sz w:val="16"/>
              </w:rPr>
              <w:t>$1,962</w:t>
            </w:r>
          </w:p>
        </w:tc>
        <w:tc>
          <w:tcPr>
            <w:tcW w:type="dxa" w:w="1108"/>
          </w:tcPr>
          <w:p>
            <w:pPr>
              <w:spacing w:after="0"/>
              <w:jc w:val="right"/>
            </w:pPr>
            <w:r>
              <w:rPr>
                <w:sz w:val="16"/>
              </w:rPr>
              <w:t>$1,866,889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$251,341</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$251,341</w:t>
            </w:r>
          </w:p>
        </w:tc>
        <w:tc>
          <w:tcPr>
            <w:tcW w:type="dxa" w:w="1108"/>
          </w:tcPr>
          <w:p>
            <w:pPr>
              <w:spacing w:after="0"/>
              <w:jc w:val="right"/>
            </w:pPr>
            <w:r>
              <w:rPr>
                <w:sz w:val="16"/>
              </w:rPr>
              <w:t>n/a</w:t>
            </w:r>
          </w:p>
        </w:tc>
        <w:tc>
          <w:tcPr>
            <w:tcW w:type="dxa" w:w="1305"/>
          </w:tcPr>
          <w:p>
            <w:pPr>
              <w:spacing w:after="0"/>
              <w:jc w:val="right"/>
            </w:pPr>
            <w:r>
              <w:rPr>
                <w:sz w:val="16"/>
              </w:rPr>
              <w:t>100% (agriculture)</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$58,336,094,441</w:t>
            </w:r>
          </w:p>
        </w:tc>
        <w:tc>
          <w:tcPr>
            <w:tcW w:type="dxa" w:w="1132"/>
          </w:tcPr>
          <w:p>
            <w:pPr>
              <w:spacing w:after="0"/>
              <w:jc w:val="right"/>
            </w:pPr>
            <w:r>
              <w:rPr>
                <w:sz w:val="16"/>
              </w:rPr>
              <w:t>n/a</w:t>
            </w:r>
          </w:p>
        </w:tc>
        <w:tc>
          <w:tcPr>
            <w:tcW w:type="dxa" w:w="1042"/>
          </w:tcPr>
          <w:p>
            <w:pPr>
              <w:spacing w:after="0"/>
              <w:jc w:val="right"/>
            </w:pPr>
            <w:r>
              <w:rPr>
                <w:sz w:val="16"/>
              </w:rPr>
              <w:t>165,171</w:t>
            </w:r>
          </w:p>
        </w:tc>
        <w:tc>
          <w:tcPr>
            <w:tcW w:type="dxa" w:w="1126"/>
          </w:tcPr>
          <w:p>
            <w:pPr>
              <w:spacing w:after="0"/>
              <w:jc w:val="right"/>
            </w:pPr>
            <w:r>
              <w:rPr>
                <w:sz w:val="16"/>
              </w:rPr>
              <w:t>$118,373</w:t>
            </w:r>
          </w:p>
        </w:tc>
        <w:tc>
          <w:tcPr>
            <w:tcW w:type="dxa" w:w="1126"/>
          </w:tcPr>
          <w:p>
            <w:pPr>
              <w:spacing w:after="0"/>
              <w:jc w:val="right"/>
            </w:pPr>
            <w:r>
              <w:rPr>
                <w:sz w:val="16"/>
              </w:rPr>
              <w:t>n/a</w:t>
            </w:r>
          </w:p>
        </w:tc>
        <w:tc>
          <w:tcPr>
            <w:tcW w:type="dxa" w:w="1108"/>
          </w:tcPr>
          <w:p>
            <w:pPr>
              <w:spacing w:after="0"/>
              <w:jc w:val="right"/>
            </w:pPr>
            <w:r>
              <w:rPr>
                <w:sz w:val="16"/>
              </w:rPr>
              <w:t>$33,781</w:t>
            </w:r>
          </w:p>
        </w:tc>
        <w:tc>
          <w:tcPr>
            <w:tcW w:type="dxa" w:w="1305"/>
          </w:tcPr>
          <w:p>
            <w:pPr>
              <w:spacing w:after="0"/>
              <w:jc w:val="right"/>
            </w:pPr>
            <w:r>
              <w:rPr>
                <w:sz w:val="16"/>
              </w:rPr>
              <w:t>0.000203%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$32,351,418,988</w:t>
            </w:r>
          </w:p>
        </w:tc>
        <w:tc>
          <w:tcPr>
            <w:tcW w:type="dxa" w:w="1132"/>
          </w:tcPr>
          <w:p>
            <w:pPr>
              <w:spacing w:after="0"/>
              <w:jc w:val="right"/>
            </w:pPr>
            <w:r>
              <w:rPr>
                <w:sz w:val="16"/>
              </w:rPr>
              <w:t>$4,354,507</w:t>
            </w:r>
          </w:p>
        </w:tc>
        <w:tc>
          <w:tcPr>
            <w:tcW w:type="dxa" w:w="1042"/>
          </w:tcPr>
          <w:p>
            <w:pPr>
              <w:spacing w:after="0"/>
              <w:jc w:val="right"/>
            </w:pPr>
            <w:r>
              <w:rPr>
                <w:sz w:val="16"/>
              </w:rPr>
              <w:t>165,100</w:t>
            </w:r>
          </w:p>
        </w:tc>
        <w:tc>
          <w:tcPr>
            <w:tcW w:type="dxa" w:w="1126"/>
          </w:tcPr>
          <w:p>
            <w:pPr>
              <w:spacing w:after="0"/>
              <w:jc w:val="right"/>
            </w:pPr>
            <w:r>
              <w:rPr>
                <w:sz w:val="16"/>
              </w:rPr>
              <w:t>$12,505,103</w:t>
            </w:r>
          </w:p>
        </w:tc>
        <w:tc>
          <w:tcPr>
            <w:tcW w:type="dxa" w:w="1126"/>
          </w:tcPr>
          <w:p>
            <w:pPr>
              <w:spacing w:after="0"/>
              <w:jc w:val="right"/>
            </w:pPr>
            <w:r>
              <w:rPr>
                <w:sz w:val="16"/>
              </w:rPr>
              <w:t>$8,978</w:t>
            </w:r>
          </w:p>
        </w:tc>
        <w:tc>
          <w:tcPr>
            <w:tcW w:type="dxa" w:w="1108"/>
          </w:tcPr>
          <w:p>
            <w:pPr>
              <w:spacing w:after="0"/>
              <w:jc w:val="right"/>
            </w:pPr>
            <w:r>
              <w:rPr>
                <w:sz w:val="16"/>
              </w:rPr>
              <w:t>$490,424</w:t>
            </w:r>
          </w:p>
        </w:tc>
        <w:tc>
          <w:tcPr>
            <w:tcW w:type="dxa" w:w="1305"/>
          </w:tcPr>
          <w:p>
            <w:pPr>
              <w:spacing w:after="0"/>
              <w:jc w:val="right"/>
            </w:pPr>
            <w:r>
              <w:rPr>
                <w:sz w:val="16"/>
              </w:rPr>
              <w:t>0.0387%</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$32,351,418,988</w:t>
            </w:r>
          </w:p>
        </w:tc>
        <w:tc>
          <w:tcPr>
            <w:tcW w:type="dxa" w:w="1132"/>
          </w:tcPr>
          <w:p>
            <w:pPr>
              <w:spacing w:after="0"/>
              <w:jc w:val="right"/>
            </w:pPr>
            <w:r>
              <w:rPr>
                <w:sz w:val="16"/>
              </w:rPr>
              <w:t>$4,354,507</w:t>
            </w:r>
          </w:p>
        </w:tc>
        <w:tc>
          <w:tcPr>
            <w:tcW w:type="dxa" w:w="1042"/>
          </w:tcPr>
          <w:p>
            <w:pPr>
              <w:spacing w:after="0"/>
              <w:jc w:val="right"/>
            </w:pPr>
            <w:r>
              <w:rPr>
                <w:sz w:val="16"/>
              </w:rPr>
              <w:t>165,100</w:t>
            </w:r>
          </w:p>
        </w:tc>
        <w:tc>
          <w:tcPr>
            <w:tcW w:type="dxa" w:w="1126"/>
          </w:tcPr>
          <w:p>
            <w:pPr>
              <w:spacing w:after="0"/>
              <w:jc w:val="right"/>
            </w:pPr>
            <w:r>
              <w:rPr>
                <w:sz w:val="16"/>
              </w:rPr>
              <w:t>$485</w:t>
            </w:r>
          </w:p>
        </w:tc>
        <w:tc>
          <w:tcPr>
            <w:tcW w:type="dxa" w:w="1126"/>
          </w:tcPr>
          <w:p>
            <w:pPr>
              <w:spacing w:after="0"/>
              <w:jc w:val="right"/>
            </w:pPr>
            <w:r>
              <w:rPr>
                <w:sz w:val="16"/>
              </w:rPr>
              <w:t>$78</w:t>
            </w:r>
          </w:p>
        </w:tc>
        <w:tc>
          <w:tcPr>
            <w:tcW w:type="dxa" w:w="1108"/>
          </w:tcPr>
          <w:p>
            <w:pPr>
              <w:spacing w:after="0"/>
              <w:jc w:val="right"/>
            </w:pPr>
            <w:r>
              <w:rPr>
                <w:sz w:val="16"/>
              </w:rPr>
              <w:t>$2,083,145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$31,994,411,950</w:t>
            </w:r>
          </w:p>
        </w:tc>
        <w:tc>
          <w:tcPr>
            <w:tcW w:type="dxa" w:w="1132"/>
          </w:tcPr>
          <w:p>
            <w:pPr>
              <w:spacing w:after="0"/>
              <w:jc w:val="right"/>
            </w:pPr>
            <w:r>
              <w:rPr>
                <w:sz w:val="16"/>
              </w:rPr>
              <w:t>$4,354,507</w:t>
            </w:r>
          </w:p>
        </w:tc>
        <w:tc>
          <w:tcPr>
            <w:tcW w:type="dxa" w:w="1042"/>
          </w:tcPr>
          <w:p>
            <w:pPr>
              <w:spacing w:after="0"/>
              <w:jc w:val="right"/>
            </w:pPr>
            <w:r>
              <w:rPr>
                <w:sz w:val="16"/>
              </w:rPr>
              <w:t>163,227</w:t>
            </w:r>
          </w:p>
        </w:tc>
        <w:tc>
          <w:tcPr>
            <w:tcW w:type="dxa" w:w="1126"/>
          </w:tcPr>
          <w:p>
            <w:pPr>
              <w:spacing w:after="0"/>
              <w:jc w:val="right"/>
            </w:pPr>
            <w:r>
              <w:rPr>
                <w:sz w:val="16"/>
              </w:rPr>
              <w:t>$21,390</w:t>
            </w:r>
          </w:p>
        </w:tc>
        <w:tc>
          <w:tcPr>
            <w:tcW w:type="dxa" w:w="1126"/>
          </w:tcPr>
          <w:p>
            <w:pPr>
              <w:spacing w:after="0"/>
              <w:jc w:val="right"/>
            </w:pPr>
            <w:r>
              <w:rPr>
                <w:sz w:val="16"/>
              </w:rPr>
              <w:t>$128</w:t>
            </w:r>
          </w:p>
        </w:tc>
        <w:tc>
          <w:tcPr>
            <w:tcW w:type="dxa" w:w="1108"/>
          </w:tcPr>
          <w:p>
            <w:pPr>
              <w:spacing w:after="0"/>
              <w:jc w:val="right"/>
            </w:pPr>
            <w:r>
              <w:rPr>
                <w:sz w:val="16"/>
              </w:rPr>
              <w:t>$305</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$32,306,661,740</w:t>
            </w:r>
          </w:p>
        </w:tc>
        <w:tc>
          <w:tcPr>
            <w:tcW w:type="dxa" w:w="1132"/>
          </w:tcPr>
          <w:p>
            <w:pPr>
              <w:spacing w:after="0"/>
              <w:jc w:val="right"/>
            </w:pPr>
            <w:r>
              <w:rPr>
                <w:sz w:val="16"/>
              </w:rPr>
              <w:t>n/a</w:t>
            </w:r>
          </w:p>
        </w:tc>
        <w:tc>
          <w:tcPr>
            <w:tcW w:type="dxa" w:w="1042"/>
          </w:tcPr>
          <w:p>
            <w:pPr>
              <w:spacing w:after="0"/>
              <w:jc w:val="right"/>
            </w:pPr>
            <w:r>
              <w:rPr>
                <w:sz w:val="16"/>
              </w:rPr>
              <w:t>164,743</w:t>
            </w:r>
          </w:p>
        </w:tc>
        <w:tc>
          <w:tcPr>
            <w:tcW w:type="dxa" w:w="1126"/>
          </w:tcPr>
          <w:p>
            <w:pPr>
              <w:spacing w:after="0"/>
              <w:jc w:val="right"/>
            </w:pPr>
            <w:r>
              <w:rPr>
                <w:sz w:val="16"/>
              </w:rPr>
              <w:t>$187,999</w:t>
            </w:r>
          </w:p>
        </w:tc>
        <w:tc>
          <w:tcPr>
            <w:tcW w:type="dxa" w:w="1126"/>
          </w:tcPr>
          <w:p>
            <w:pPr>
              <w:spacing w:after="0"/>
              <w:jc w:val="right"/>
            </w:pPr>
            <w:r>
              <w:rPr>
                <w:sz w:val="16"/>
              </w:rPr>
              <w:t>n/a</w:t>
            </w:r>
          </w:p>
        </w:tc>
        <w:tc>
          <w:tcPr>
            <w:tcW w:type="dxa" w:w="1108"/>
          </w:tcPr>
          <w:p>
            <w:pPr>
              <w:spacing w:after="0"/>
              <w:jc w:val="right"/>
            </w:pPr>
            <w:r>
              <w:rPr>
                <w:sz w:val="16"/>
              </w:rPr>
              <w:t>$102,749</w:t>
            </w:r>
          </w:p>
        </w:tc>
        <w:tc>
          <w:tcPr>
            <w:tcW w:type="dxa" w:w="1305"/>
          </w:tcPr>
          <w:p>
            <w:pPr>
              <w:spacing w:after="0"/>
              <w:jc w:val="right"/>
            </w:pPr>
            <w:r>
              <w:rPr>
                <w:sz w:val="16"/>
              </w:rPr>
              <w:t>0.000582%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$32,317,995,746</w:t>
            </w:r>
          </w:p>
        </w:tc>
        <w:tc>
          <w:tcPr>
            <w:tcW w:type="dxa" w:w="1132"/>
          </w:tcPr>
          <w:p>
            <w:pPr>
              <w:spacing w:after="0"/>
              <w:jc w:val="right"/>
            </w:pPr>
            <w:r>
              <w:rPr>
                <w:sz w:val="16"/>
              </w:rPr>
              <w:t>$545,237</w:t>
            </w:r>
          </w:p>
        </w:tc>
        <w:tc>
          <w:tcPr>
            <w:tcW w:type="dxa" w:w="1042"/>
          </w:tcPr>
          <w:p>
            <w:pPr>
              <w:spacing w:after="0"/>
              <w:jc w:val="right"/>
            </w:pPr>
            <w:r>
              <w:rPr>
                <w:sz w:val="16"/>
              </w:rPr>
              <w:t>17,452</w:t>
            </w:r>
          </w:p>
        </w:tc>
        <w:tc>
          <w:tcPr>
            <w:tcW w:type="dxa" w:w="1126"/>
          </w:tcPr>
          <w:p>
            <w:pPr>
              <w:spacing w:after="0"/>
              <w:jc w:val="right"/>
            </w:pPr>
            <w:r>
              <w:rPr>
                <w:sz w:val="16"/>
              </w:rPr>
              <w:t>$19,293,954</w:t>
            </w:r>
          </w:p>
        </w:tc>
        <w:tc>
          <w:tcPr>
            <w:tcW w:type="dxa" w:w="1126"/>
          </w:tcPr>
          <w:p>
            <w:pPr>
              <w:spacing w:after="0"/>
              <w:jc w:val="right"/>
            </w:pPr>
            <w:r>
              <w:rPr>
                <w:sz w:val="16"/>
              </w:rPr>
              <w:t>$32,323</w:t>
            </w:r>
          </w:p>
        </w:tc>
        <w:tc>
          <w:tcPr>
            <w:tcW w:type="dxa" w:w="1108"/>
          </w:tcPr>
          <w:p>
            <w:pPr>
              <w:spacing w:after="0"/>
              <w:jc w:val="right"/>
            </w:pPr>
            <w:r>
              <w:rPr>
                <w:sz w:val="16"/>
              </w:rPr>
              <w:t>$670,284</w:t>
            </w:r>
          </w:p>
        </w:tc>
        <w:tc>
          <w:tcPr>
            <w:tcW w:type="dxa" w:w="1305"/>
          </w:tcPr>
          <w:p>
            <w:pPr>
              <w:spacing w:after="0"/>
              <w:jc w:val="right"/>
            </w:pPr>
            <w:r>
              <w:rPr>
                <w:sz w:val="16"/>
              </w:rPr>
              <w:t>n/a (see note)</w:t>
            </w:r>
          </w:p>
        </w:tc>
        <w:tc>
          <w:tcPr>
            <w:tcW w:type="dxa" w:w="1175"/>
          </w:tcPr>
          <w:p>
            <w:pPr>
              <w:spacing w:after="0"/>
              <w:jc w:val="right"/>
            </w:pPr>
            <w:r>
              <w:rPr>
                <w:sz w:val="16"/>
              </w:rPr>
              <w:t>$35,000</w:t>
            </w: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$2,423,608</w:t>
            </w:r>
          </w:p>
        </w:tc>
        <w:tc>
          <w:tcPr>
            <w:tcW w:type="dxa" w:w="1132"/>
          </w:tcPr>
          <w:p>
            <w:pPr>
              <w:spacing w:after="0"/>
              <w:jc w:val="right"/>
            </w:pPr>
            <w:r>
              <w:rPr>
                <w:sz w:val="16"/>
              </w:rPr>
              <w:t>n/a</w:t>
            </w:r>
          </w:p>
        </w:tc>
        <w:tc>
          <w:tcPr>
            <w:tcW w:type="dxa" w:w="1042"/>
          </w:tcPr>
          <w:p>
            <w:pPr>
              <w:spacing w:after="0"/>
              <w:jc w:val="right"/>
            </w:pPr>
            <w:r>
              <w:rPr>
                <w:sz w:val="16"/>
              </w:rPr>
              <w:t>9</w:t>
            </w:r>
          </w:p>
        </w:tc>
        <w:tc>
          <w:tcPr>
            <w:tcW w:type="dxa" w:w="1126"/>
          </w:tcPr>
          <w:p>
            <w:pPr>
              <w:spacing w:after="0"/>
              <w:jc w:val="right"/>
            </w:pPr>
            <w:r>
              <w:rPr>
                <w:sz w:val="16"/>
              </w:rPr>
              <w:t>$2</w:t>
            </w:r>
          </w:p>
        </w:tc>
        <w:tc>
          <w:tcPr>
            <w:tcW w:type="dxa" w:w="1126"/>
          </w:tcPr>
          <w:p>
            <w:pPr>
              <w:spacing w:after="0"/>
              <w:jc w:val="right"/>
            </w:pPr>
            <w:r>
              <w:rPr>
                <w:sz w:val="16"/>
              </w:rPr>
              <w:t>n/a</w:t>
            </w:r>
          </w:p>
        </w:tc>
        <w:tc>
          <w:tcPr>
            <w:tcW w:type="dxa" w:w="1108"/>
          </w:tcPr>
          <w:p>
            <w:pPr>
              <w:spacing w:after="0"/>
              <w:jc w:val="right"/>
            </w:pPr>
            <w:r>
              <w:rPr>
                <w:sz w:val="16"/>
              </w:rPr>
              <w:t>under $1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$32,351,418,988</w:t>
            </w:r>
          </w:p>
        </w:tc>
        <w:tc>
          <w:tcPr>
            <w:tcW w:type="dxa" w:w="1132"/>
          </w:tcPr>
          <w:p>
            <w:pPr>
              <w:spacing w:after="0"/>
              <w:jc w:val="right"/>
            </w:pPr>
            <w:r>
              <w:rPr>
                <w:sz w:val="16"/>
              </w:rPr>
              <w:t>n/a</w:t>
            </w:r>
          </w:p>
        </w:tc>
        <w:tc>
          <w:tcPr>
            <w:tcW w:type="dxa" w:w="1042"/>
          </w:tcPr>
          <w:p>
            <w:pPr>
              <w:spacing w:after="0"/>
              <w:jc w:val="right"/>
            </w:pPr>
            <w:r>
              <w:rPr>
                <w:sz w:val="16"/>
              </w:rPr>
              <w:t>165,100</w:t>
            </w:r>
          </w:p>
        </w:tc>
        <w:tc>
          <w:tcPr>
            <w:tcW w:type="dxa" w:w="1126"/>
          </w:tcPr>
          <w:p>
            <w:pPr>
              <w:spacing w:after="0"/>
              <w:jc w:val="right"/>
            </w:pPr>
            <w:r>
              <w:rPr>
                <w:sz w:val="16"/>
              </w:rPr>
              <w:t>$39,188</w:t>
            </w:r>
          </w:p>
        </w:tc>
        <w:tc>
          <w:tcPr>
            <w:tcW w:type="dxa" w:w="1126"/>
          </w:tcPr>
          <w:p>
            <w:pPr>
              <w:spacing w:after="0"/>
              <w:jc w:val="right"/>
            </w:pPr>
            <w:r>
              <w:rPr>
                <w:sz w:val="16"/>
              </w:rPr>
              <w:t>n/a</w:t>
            </w:r>
          </w:p>
        </w:tc>
        <w:tc>
          <w:tcPr>
            <w:tcW w:type="dxa" w:w="1108"/>
          </w:tcPr>
          <w:p>
            <w:pPr>
              <w:spacing w:after="0"/>
              <w:jc w:val="right"/>
            </w:pPr>
            <w:r>
              <w:rPr>
                <w:sz w:val="16"/>
              </w:rPr>
              <w:t>$875,020</w:t>
            </w:r>
          </w:p>
        </w:tc>
        <w:tc>
          <w:tcPr>
            <w:tcW w:type="dxa" w:w="1305"/>
          </w:tcPr>
          <w:p>
            <w:pPr>
              <w:spacing w:after="0"/>
              <w:jc w:val="right"/>
            </w:pPr>
            <w:r>
              <w:rPr>
                <w:sz w:val="16"/>
              </w:rPr>
              <w:t>0.000121%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$32,351,418,988</w:t>
            </w:r>
          </w:p>
        </w:tc>
        <w:tc>
          <w:tcPr>
            <w:tcW w:type="dxa" w:w="1132"/>
          </w:tcPr>
          <w:p>
            <w:pPr>
              <w:spacing w:after="0"/>
              <w:jc w:val="right"/>
            </w:pPr>
            <w:r>
              <w:rPr>
                <w:sz w:val="16"/>
              </w:rPr>
              <w:t>$4,354,507</w:t>
            </w:r>
          </w:p>
        </w:tc>
        <w:tc>
          <w:tcPr>
            <w:tcW w:type="dxa" w:w="1042"/>
          </w:tcPr>
          <w:p>
            <w:pPr>
              <w:spacing w:after="0"/>
              <w:jc w:val="right"/>
            </w:pPr>
            <w:r>
              <w:rPr>
                <w:sz w:val="16"/>
              </w:rPr>
              <w:t>165,100</w:t>
            </w:r>
          </w:p>
        </w:tc>
        <w:tc>
          <w:tcPr>
            <w:tcW w:type="dxa" w:w="1126"/>
          </w:tcPr>
          <w:p>
            <w:pPr>
              <w:spacing w:after="0"/>
              <w:jc w:val="right"/>
            </w:pPr>
            <w:r>
              <w:rPr>
                <w:sz w:val="16"/>
              </w:rPr>
              <w:t>$390,764</w:t>
            </w:r>
          </w:p>
        </w:tc>
        <w:tc>
          <w:tcPr>
            <w:tcW w:type="dxa" w:w="1126"/>
          </w:tcPr>
          <w:p>
            <w:pPr>
              <w:spacing w:after="0"/>
              <w:jc w:val="right"/>
            </w:pPr>
            <w:r>
              <w:rPr>
                <w:sz w:val="16"/>
              </w:rPr>
              <w:t>$532</w:t>
            </w:r>
          </w:p>
        </w:tc>
        <w:tc>
          <w:tcPr>
            <w:tcW w:type="dxa" w:w="1108"/>
          </w:tcPr>
          <w:p>
            <w:pPr>
              <w:spacing w:after="0"/>
              <w:jc w:val="right"/>
            </w:pPr>
            <w:r>
              <w:rPr>
                <w:sz w:val="16"/>
              </w:rPr>
              <w:t>$1,276,498</w:t>
            </w:r>
          </w:p>
        </w:tc>
        <w:tc>
          <w:tcPr>
            <w:tcW w:type="dxa" w:w="1305"/>
          </w:tcPr>
          <w:p>
            <w:pPr>
              <w:spacing w:after="0"/>
              <w:jc w:val="right"/>
            </w:pPr>
            <w:r>
              <w:rPr>
                <w:sz w:val="16"/>
              </w:rPr>
              <w:t>0.00121%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$32,351,418,988</w:t>
            </w:r>
          </w:p>
        </w:tc>
        <w:tc>
          <w:tcPr>
            <w:tcW w:type="dxa" w:w="1132"/>
          </w:tcPr>
          <w:p>
            <w:pPr>
              <w:spacing w:after="0"/>
              <w:jc w:val="right"/>
            </w:pPr>
            <w:r>
              <w:rPr>
                <w:sz w:val="16"/>
              </w:rPr>
              <w:t>$4,354,507</w:t>
            </w:r>
          </w:p>
        </w:tc>
        <w:tc>
          <w:tcPr>
            <w:tcW w:type="dxa" w:w="1042"/>
          </w:tcPr>
          <w:p>
            <w:pPr>
              <w:spacing w:after="0"/>
              <w:jc w:val="right"/>
            </w:pPr>
            <w:r>
              <w:rPr>
                <w:sz w:val="16"/>
              </w:rPr>
              <w:t>165,100</w:t>
            </w:r>
          </w:p>
        </w:tc>
        <w:tc>
          <w:tcPr>
            <w:tcW w:type="dxa" w:w="1126"/>
          </w:tcPr>
          <w:p>
            <w:pPr>
              <w:spacing w:after="0"/>
              <w:jc w:val="right"/>
            </w:pPr>
            <w:r>
              <w:rPr>
                <w:sz w:val="16"/>
              </w:rPr>
              <w:t>$2,514,191</w:t>
            </w:r>
          </w:p>
        </w:tc>
        <w:tc>
          <w:tcPr>
            <w:tcW w:type="dxa" w:w="1126"/>
          </w:tcPr>
          <w:p>
            <w:pPr>
              <w:spacing w:after="0"/>
              <w:jc w:val="right"/>
            </w:pPr>
            <w:r>
              <w:rPr>
                <w:sz w:val="16"/>
              </w:rPr>
              <w:t>$208</w:t>
            </w:r>
          </w:p>
        </w:tc>
        <w:tc>
          <w:tcPr>
            <w:tcW w:type="dxa" w:w="1108"/>
          </w:tcPr>
          <w:p>
            <w:pPr>
              <w:spacing w:after="0"/>
              <w:jc w:val="right"/>
            </w:pPr>
            <w:r>
              <w:rPr>
                <w:sz w:val="16"/>
              </w:rPr>
              <w:t>$1,650,984</w:t>
            </w:r>
          </w:p>
        </w:tc>
        <w:tc>
          <w:tcPr>
            <w:tcW w:type="dxa" w:w="1305"/>
          </w:tcPr>
          <w:p>
            <w:pPr>
              <w:spacing w:after="0"/>
              <w:jc w:val="right"/>
            </w:pPr>
            <w:r>
              <w:rPr>
                <w:sz w:val="16"/>
              </w:rPr>
              <w:t>0.00777%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$4,320,884,600</w:t>
            </w:r>
          </w:p>
        </w:tc>
        <w:tc>
          <w:tcPr>
            <w:tcW w:type="dxa" w:w="1132"/>
          </w:tcPr>
          <w:p>
            <w:pPr>
              <w:spacing w:after="0"/>
              <w:jc w:val="right"/>
            </w:pPr>
            <w:r>
              <w:rPr>
                <w:sz w:val="16"/>
              </w:rPr>
              <w:t>$2,361,492</w:t>
            </w:r>
          </w:p>
        </w:tc>
        <w:tc>
          <w:tcPr>
            <w:tcW w:type="dxa" w:w="1042"/>
          </w:tcPr>
          <w:p>
            <w:pPr>
              <w:spacing w:after="0"/>
              <w:jc w:val="right"/>
            </w:pPr>
            <w:r>
              <w:rPr>
                <w:sz w:val="16"/>
              </w:rPr>
              <w:t>43,053</w:t>
            </w:r>
          </w:p>
        </w:tc>
        <w:tc>
          <w:tcPr>
            <w:tcW w:type="dxa" w:w="1126"/>
          </w:tcPr>
          <w:p>
            <w:pPr>
              <w:spacing w:after="0"/>
              <w:jc w:val="right"/>
            </w:pPr>
            <w:r>
              <w:rPr>
                <w:sz w:val="16"/>
              </w:rPr>
              <w:t>$865,060</w:t>
            </w:r>
          </w:p>
        </w:tc>
        <w:tc>
          <w:tcPr>
            <w:tcW w:type="dxa" w:w="1126"/>
          </w:tcPr>
          <w:p>
            <w:pPr>
              <w:spacing w:after="0"/>
              <w:jc w:val="right"/>
            </w:pPr>
            <w:r>
              <w:rPr>
                <w:sz w:val="16"/>
              </w:rPr>
              <w:t>$53</w:t>
            </w:r>
          </w:p>
        </w:tc>
        <w:tc>
          <w:tcPr>
            <w:tcW w:type="dxa" w:w="1108"/>
          </w:tcPr>
          <w:p>
            <w:pPr>
              <w:spacing w:after="0"/>
              <w:jc w:val="right"/>
            </w:pPr>
            <w:r>
              <w:rPr>
                <w:sz w:val="16"/>
              </w:rPr>
              <w:t>$138,404</w:t>
            </w:r>
          </w:p>
        </w:tc>
        <w:tc>
          <w:tcPr>
            <w:tcW w:type="dxa" w:w="1305"/>
          </w:tcPr>
          <w:p>
            <w:pPr>
              <w:spacing w:after="0"/>
              <w:jc w:val="right"/>
            </w:pPr>
            <w:r>
              <w:rPr>
                <w:sz w:val="16"/>
              </w:rPr>
              <w:t>0.02%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$32,351,418,988</w:t>
            </w:r>
          </w:p>
        </w:tc>
        <w:tc>
          <w:tcPr>
            <w:tcW w:type="dxa" w:w="1132"/>
          </w:tcPr>
          <w:p>
            <w:pPr>
              <w:spacing w:after="0"/>
              <w:jc w:val="right"/>
            </w:pPr>
            <w:r>
              <w:rPr>
                <w:sz w:val="16"/>
              </w:rPr>
              <w:t>$4,354,507</w:t>
            </w:r>
          </w:p>
        </w:tc>
        <w:tc>
          <w:tcPr>
            <w:tcW w:type="dxa" w:w="1042"/>
          </w:tcPr>
          <w:p>
            <w:pPr>
              <w:spacing w:after="0"/>
              <w:jc w:val="right"/>
            </w:pPr>
            <w:r>
              <w:rPr>
                <w:sz w:val="16"/>
              </w:rPr>
              <w:t>165,100</w:t>
            </w:r>
          </w:p>
        </w:tc>
        <w:tc>
          <w:tcPr>
            <w:tcW w:type="dxa" w:w="1126"/>
          </w:tcPr>
          <w:p>
            <w:pPr>
              <w:spacing w:after="0"/>
              <w:jc w:val="right"/>
            </w:pPr>
            <w:r>
              <w:rPr>
                <w:sz w:val="16"/>
              </w:rPr>
              <w:t>$236,977</w:t>
            </w:r>
          </w:p>
        </w:tc>
        <w:tc>
          <w:tcPr>
            <w:tcW w:type="dxa" w:w="1126"/>
          </w:tcPr>
          <w:p>
            <w:pPr>
              <w:spacing w:after="0"/>
              <w:jc w:val="right"/>
            </w:pPr>
            <w:r>
              <w:rPr>
                <w:sz w:val="16"/>
              </w:rPr>
              <w:t>$6</w:t>
            </w:r>
          </w:p>
        </w:tc>
        <w:tc>
          <w:tcPr>
            <w:tcW w:type="dxa" w:w="1108"/>
          </w:tcPr>
          <w:p>
            <w:pPr>
              <w:spacing w:after="0"/>
              <w:jc w:val="right"/>
            </w:pPr>
            <w:r>
              <w:rPr>
                <w:sz w:val="16"/>
              </w:rPr>
              <w:t>$744,267</w:t>
            </w:r>
          </w:p>
        </w:tc>
        <w:tc>
          <w:tcPr>
            <w:tcW w:type="dxa" w:w="1305"/>
          </w:tcPr>
          <w:p>
            <w:pPr>
              <w:spacing w:after="0"/>
              <w:jc w:val="right"/>
            </w:pPr>
            <w:r>
              <w:rPr>
                <w:sz w:val="16"/>
              </w:rPr>
              <w:t>0.000733%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2026-01-23 (Storm Events through 2026-06-30): 7 county-coded records, 7 with a damage value recorded (including $0), $35,000;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165,100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$32,351,418,988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$4,354,507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$36,482,213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$9,932,749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16</w:t>
            </w:r>
          </w:p>
        </w:tc>
        <w:tc>
          <w:tcPr>
            <w:tcW w:type="dxa" w:w="1336"/>
          </w:tcPr>
          <w:p>
            <w:pPr>
              <w:spacing w:after="0"/>
              <w:jc w:val="right"/>
            </w:pPr>
            <w:r>
              <w:rPr>
                <w:sz w:val="16"/>
              </w:rPr>
              <w:t>1</w:t>
            </w:r>
          </w:p>
        </w:tc>
        <w:tc>
          <w:tcPr>
            <w:tcW w:type="dxa" w:w="1336"/>
          </w:tcPr>
          <w:p>
            <w:pPr>
              <w:spacing w:after="0"/>
              <w:jc w:val="right"/>
            </w:pPr>
            <w:r>
              <w:rPr>
                <w:sz w:val="16"/>
              </w:rPr>
              <w:t>17</w:t>
            </w:r>
          </w:p>
        </w:tc>
        <w:tc>
          <w:tcPr>
            <w:tcW w:type="dxa" w:w="1336"/>
          </w:tcPr>
          <w:p>
            <w:pPr>
              <w:spacing w:after="0"/>
              <w:jc w:val="right"/>
            </w:pPr>
            <w:r>
              <w:rPr>
                <w:sz w:val="16"/>
              </w:rPr>
              <w:t>0</w:t>
            </w:r>
          </w:p>
        </w:tc>
        <w:tc>
          <w:tcPr>
            <w:tcW w:type="dxa" w:w="1487"/>
          </w:tcPr>
          <w:p>
            <w:pPr>
              <w:spacing w:after="0"/>
              <w:jc w:val="right"/>
            </w:pPr>
            <w:r>
              <w:rPr>
                <w:sz w:val="16"/>
              </w:rPr>
              <w:t>7</w:t>
            </w:r>
          </w:p>
        </w:tc>
      </w:tr>
      <w:tr>
        <w:trPr>
          <w:cantSplit/>
        </w:trPr>
        <w:tc>
          <w:tcPr>
            <w:tcW w:type="dxa" w:w="4609"/>
          </w:tcPr>
          <w:p>
            <w:pPr>
              <w:spacing w:after="0"/>
              <w:jc w:val="left"/>
            </w:pPr>
            <w:r>
              <w:rPr>
                <w:sz w:val="16"/>
              </w:rPr>
              <w:t>of which: Odessa city</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15</w:t>
            </w:r>
          </w:p>
        </w:tc>
        <w:tc>
          <w:tcPr>
            <w:tcW w:type="dxa" w:w="1336"/>
          </w:tcPr>
          <w:p>
            <w:pPr>
              <w:spacing w:after="0"/>
              <w:jc w:val="right"/>
            </w:pPr>
            <w:r>
              <w:rPr>
                <w:sz w:val="16"/>
              </w:rPr>
              <w:t>1</w:t>
            </w:r>
          </w:p>
        </w:tc>
        <w:tc>
          <w:tcPr>
            <w:tcW w:type="dxa" w:w="1336"/>
          </w:tcPr>
          <w:p>
            <w:pPr>
              <w:spacing w:after="0"/>
              <w:jc w:val="right"/>
            </w:pPr>
            <w:r>
              <w:rPr>
                <w:sz w:val="16"/>
              </w:rPr>
              <w:t>16</w:t>
            </w:r>
          </w:p>
        </w:tc>
        <w:tc>
          <w:tcPr>
            <w:tcW w:type="dxa" w:w="1336"/>
          </w:tcPr>
          <w:p>
            <w:pPr>
              <w:spacing w:after="0"/>
              <w:jc w:val="right"/>
            </w:pPr>
            <w:r>
              <w:rPr>
                <w:sz w:val="16"/>
              </w:rPr>
              <w:t>0</w:t>
            </w:r>
          </w:p>
        </w:tc>
        <w:tc>
          <w:tcPr>
            <w:tcW w:type="dxa" w:w="1487"/>
          </w:tcPr>
          <w:p>
            <w:pPr>
              <w:spacing w:after="0"/>
              <w:jc w:val="right"/>
            </w:pPr>
            <w:r>
              <w:rPr>
                <w:sz w:val="16"/>
              </w:rPr>
              <w:t>7</w:t>
            </w:r>
          </w:p>
        </w:tc>
      </w:tr>
      <w:tr>
        <w:trPr>
          <w:cantSplit/>
        </w:trPr>
        <w:tc>
          <w:tcPr>
            <w:tcW w:type="dxa" w:w="4609"/>
          </w:tcPr>
          <w:p>
            <w:pPr>
              <w:spacing w:after="0"/>
              <w:jc w:val="left"/>
            </w:pPr>
            <w:r>
              <w:rPr>
                <w:sz w:val="16"/>
              </w:rPr>
              <w:t>of which: Ector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Ector County</w:t>
            </w:r>
          </w:p>
        </w:tc>
        <w:tc>
          <w:tcPr>
            <w:tcW w:type="dxa" w:w="1652"/>
          </w:tcPr>
          <w:p>
            <w:pPr>
              <w:spacing w:after="0"/>
              <w:jc w:val="left"/>
            </w:pPr>
            <w:r>
              <w:rPr>
                <w:sz w:val="16"/>
              </w:rPr>
              <w:t>480796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Odessa city</w:t>
            </w:r>
          </w:p>
        </w:tc>
        <w:tc>
          <w:tcPr>
            <w:tcW w:type="dxa" w:w="1652"/>
          </w:tcPr>
          <w:p>
            <w:pPr>
              <w:spacing w:after="0"/>
              <w:jc w:val="left"/>
            </w:pPr>
            <w:r>
              <w:rPr>
                <w:sz w:val="16"/>
              </w:rPr>
              <w:t>480206</w:t>
            </w:r>
          </w:p>
        </w:tc>
        <w:tc>
          <w:tcPr>
            <w:tcW w:type="dxa" w:w="1484"/>
          </w:tcPr>
          <w:p>
            <w:pPr>
              <w:spacing w:after="0"/>
              <w:jc w:val="right"/>
            </w:pPr>
            <w:r>
              <w:rPr>
                <w:sz w:val="16"/>
              </w:rPr>
              <w:t>1</w:t>
            </w:r>
          </w:p>
        </w:tc>
        <w:tc>
          <w:tcPr>
            <w:tcW w:type="dxa" w:w="1484"/>
          </w:tcPr>
          <w:p>
            <w:pPr>
              <w:spacing w:after="0"/>
              <w:jc w:val="right"/>
            </w:pPr>
            <w:r>
              <w:rPr>
                <w:sz w:val="16"/>
              </w:rPr>
              <w:t>1</w:t>
            </w:r>
          </w:p>
        </w:tc>
        <w:tc>
          <w:tcPr>
            <w:tcW w:type="dxa" w:w="1484"/>
          </w:tcPr>
          <w:p>
            <w:pPr>
              <w:spacing w:after="0"/>
              <w:jc w:val="right"/>
            </w:pPr>
            <w:r>
              <w:rPr>
                <w:sz w:val="16"/>
              </w:rPr>
              <w:t>15</w:t>
            </w:r>
          </w:p>
        </w:tc>
        <w:tc>
          <w:tcPr>
            <w:tcW w:type="dxa" w:w="1484"/>
          </w:tcPr>
          <w:p>
            <w:pPr>
              <w:spacing w:after="0"/>
              <w:jc w:val="right"/>
            </w:pPr>
            <w:r>
              <w:rPr>
                <w:sz w:val="16"/>
              </w:rPr>
              <w:t>1</w:t>
            </w:r>
          </w:p>
        </w:tc>
        <w:tc>
          <w:tcPr>
            <w:tcW w:type="dxa" w:w="1484"/>
          </w:tcPr>
          <w:p>
            <w:pPr>
              <w:spacing w:after="0"/>
              <w:jc w:val="right"/>
            </w:pPr>
            <w:r>
              <w:rPr>
                <w:sz w:val="16"/>
              </w:rPr>
              <w:t>16</w:t>
            </w:r>
          </w:p>
        </w:tc>
        <w:tc>
          <w:tcPr>
            <w:tcW w:type="dxa" w:w="1484"/>
          </w:tcPr>
          <w:p>
            <w:pPr>
              <w:spacing w:after="0"/>
              <w:jc w:val="right"/>
            </w:pPr>
            <w:r>
              <w:rPr>
                <w:sz w:val="16"/>
              </w:rPr>
              <w:t>0</w:t>
            </w:r>
          </w:p>
        </w:tc>
        <w:tc>
          <w:tcPr>
            <w:tcW w:type="dxa" w:w="1652"/>
          </w:tcPr>
          <w:p>
            <w:pPr>
              <w:spacing w:after="0"/>
              <w:jc w:val="right"/>
            </w:pPr>
            <w:r>
              <w:rPr>
                <w:sz w:val="16"/>
              </w:rPr>
              <w:t>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Ector County, TX: risk-assessment baseline packet, release 2026-10 (data as of 2026-09-30; County FIPS 48135). Automated baseline. </w:t>
      </w:r>
      <w:hyperlink r:id="rId15">
        <w:r>
          <w:rPr>
            <w:color w:val="1F4E99"/>
            <w:sz w:val="17"/>
            <w:u w:val="single"/>
          </w:rPr>
          <w:t>https://hazardplain.org/tx/48135/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Ector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3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Ector County, TX: Risk-assessment baseline packet</dc:title>
  <dc:subject>Hazard Plain release 2026-10, as of 2026-09-30. Automated baseline</dc:subject>
  <dc:creator>Hazard Plain</dc:creator>
  <cp:keywords>Hazard Plain; hazard mitigation; risk assessment; 48135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