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Eastland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2031-01-13</w:t>
      </w:r>
    </w:p>
    <w:p>
      <w:pPr>
        <w:keepNext/>
        <w:spacing w:after="40" w:before="0"/>
      </w:pPr>
      <w:r>
        <w:rPr>
          <w:b/>
        </w:rPr>
        <w:t xml:space="preserve">Plan: </w:t>
      </w:r>
      <w:r>
        <w:rPr/>
        <w:t>Eastland County (FEMA plan 110596)</w:t>
      </w:r>
    </w:p>
    <w:p>
      <w:pPr>
        <w:keepNext/>
        <w:spacing w:after="40" w:before="0"/>
      </w:pPr>
      <w:r>
        <w:rPr>
          <w:b/>
        </w:rPr>
        <w:t xml:space="preserve">Approved: </w:t>
      </w:r>
      <w:r>
        <w:rPr/>
        <w:t>2026-01-14</w:t>
      </w:r>
    </w:p>
    <w:p>
      <w:pPr>
        <w:keepNext/>
        <w:spacing w:after="40" w:before="0"/>
      </w:pPr>
      <w:r>
        <w:rPr>
          <w:b/>
        </w:rPr>
        <w:t xml:space="preserve">Expires: </w:t>
      </w:r>
      <w:r>
        <w:rPr/>
        <w:t>2031-01-13</w:t>
      </w:r>
    </w:p>
    <w:p>
      <w:pPr>
        <w:keepNext/>
        <w:spacing w:after="40" w:before="0"/>
      </w:pPr>
      <w:r>
        <w:rPr>
          <w:b/>
        </w:rPr>
        <w:t xml:space="preserve">As of: </w:t>
      </w:r>
      <w:r>
        <w:rPr/>
        <w:t>2026-09-28</w:t>
      </w:r>
    </w:p>
    <w:p>
      <w:pPr>
        <w:keepNext/>
        <w:spacing w:after="40" w:before="0"/>
      </w:pPr>
      <w:r>
        <w:rPr>
          <w:b/>
        </w:rPr>
        <w:t xml:space="preserve">Days: </w:t>
      </w:r>
      <w:r>
        <w:rPr/>
        <w:t>1,568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0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7"/>
        <w:gridCol w:w="1763"/>
        <w:gridCol w:w="1993"/>
        <w:gridCol w:w="2183"/>
        <w:gridCol w:w="1241"/>
        <w:gridCol w:w="1037"/>
        <w:gridCol w:w="848"/>
        <w:gridCol w:w="1473"/>
        <w:gridCol w:w="1238"/>
      </w:tblGrid>
      <w:tr>
        <w:trPr>
          <w:cantSplit/>
          <w:tblHeader/>
        </w:trPr>
        <w:tc>
          <w:tcPr>
            <w:tcW w:type="dxa" w:w="2337"/>
            <w:shd w:val="clear" w:color="auto" w:fill="E8E8E8"/>
          </w:tcPr>
          <w:p>
            <w:pPr>
              <w:spacing w:after="0"/>
              <w:jc w:val="left"/>
            </w:pPr>
            <w:r>
              <w:rPr>
                <w:b/>
                <w:sz w:val="16"/>
              </w:rPr>
              <w:t>Jurisdiction</w:t>
            </w:r>
          </w:p>
        </w:tc>
        <w:tc>
          <w:tcPr>
            <w:tcW w:type="dxa" w:w="1763"/>
            <w:shd w:val="clear" w:color="auto" w:fill="E8E8E8"/>
          </w:tcPr>
          <w:p>
            <w:pPr>
              <w:spacing w:after="0"/>
              <w:jc w:val="left"/>
            </w:pPr>
            <w:r>
              <w:rPr>
                <w:b/>
                <w:sz w:val="16"/>
              </w:rPr>
              <w:t>Type</w:t>
            </w:r>
          </w:p>
        </w:tc>
        <w:tc>
          <w:tcPr>
            <w:tcW w:type="dxa" w:w="1993"/>
            <w:shd w:val="clear" w:color="auto" w:fill="E8E8E8"/>
          </w:tcPr>
          <w:p>
            <w:pPr>
              <w:spacing w:after="0"/>
              <w:jc w:val="left"/>
            </w:pPr>
            <w:r>
              <w:rPr>
                <w:b/>
                <w:sz w:val="16"/>
              </w:rPr>
              <w:t>Status</w:t>
            </w:r>
          </w:p>
        </w:tc>
        <w:tc>
          <w:tcPr>
            <w:tcW w:type="dxa" w:w="2183"/>
            <w:shd w:val="clear" w:color="auto" w:fill="E8E8E8"/>
          </w:tcPr>
          <w:p>
            <w:pPr>
              <w:spacing w:after="0"/>
              <w:jc w:val="left"/>
            </w:pPr>
            <w:r>
              <w:rPr>
                <w:b/>
                <w:sz w:val="16"/>
              </w:rPr>
              <w:t>Plan</w:t>
            </w:r>
          </w:p>
        </w:tc>
        <w:tc>
          <w:tcPr>
            <w:tcW w:type="dxa" w:w="124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3"/>
            <w:shd w:val="clear" w:color="auto" w:fill="E8E8E8"/>
          </w:tcPr>
          <w:p>
            <w:pPr>
              <w:spacing w:after="0"/>
              <w:jc w:val="left"/>
            </w:pPr>
            <w:r>
              <w:rPr>
                <w:b/>
                <w:sz w:val="16"/>
              </w:rPr>
              <w:t>Update underway</w:t>
            </w:r>
          </w:p>
        </w:tc>
        <w:tc>
          <w:tcPr>
            <w:tcW w:type="dxa" w:w="1238"/>
            <w:shd w:val="clear" w:color="auto" w:fill="E8E8E8"/>
          </w:tcPr>
          <w:p>
            <w:pPr>
              <w:spacing w:after="0"/>
              <w:jc w:val="left"/>
            </w:pPr>
            <w:r>
              <w:rPr>
                <w:b/>
                <w:sz w:val="16"/>
              </w:rPr>
              <w:t>Notes</w:t>
            </w:r>
          </w:p>
        </w:tc>
      </w:tr>
      <w:tr>
        <w:trPr>
          <w:cantSplit/>
        </w:trPr>
        <w:tc>
          <w:tcPr>
            <w:tcW w:type="dxa" w:w="2337"/>
          </w:tcPr>
          <w:p>
            <w:pPr>
              <w:spacing w:after="0"/>
              <w:jc w:val="left"/>
            </w:pPr>
            <w:r>
              <w:rPr>
                <w:sz w:val="16"/>
              </w:rPr>
              <w:t>Eastland County</w:t>
            </w:r>
          </w:p>
        </w:tc>
        <w:tc>
          <w:tcPr>
            <w:tcW w:type="dxa" w:w="1763"/>
          </w:tcPr>
          <w:p>
            <w:pPr>
              <w:spacing w:after="0"/>
              <w:jc w:val="left"/>
            </w:pPr>
            <w:r>
              <w:rPr>
                <w:sz w:val="16"/>
              </w:rPr>
              <w:t>County</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Carbon town</w:t>
            </w:r>
          </w:p>
        </w:tc>
        <w:tc>
          <w:tcPr>
            <w:tcW w:type="dxa" w:w="1763"/>
          </w:tcPr>
          <w:p>
            <w:pPr>
              <w:spacing w:after="0"/>
              <w:jc w:val="left"/>
            </w:pPr>
            <w:r>
              <w:rPr>
                <w:sz w:val="16"/>
              </w:rPr>
              <w:t>Town</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Cisco city</w:t>
            </w:r>
          </w:p>
        </w:tc>
        <w:tc>
          <w:tcPr>
            <w:tcW w:type="dxa" w:w="1763"/>
          </w:tcPr>
          <w:p>
            <w:pPr>
              <w:spacing w:after="0"/>
              <w:jc w:val="left"/>
            </w:pPr>
            <w:r>
              <w:rPr>
                <w:sz w:val="16"/>
              </w:rPr>
              <w:t>City</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Eastland city</w:t>
            </w:r>
          </w:p>
        </w:tc>
        <w:tc>
          <w:tcPr>
            <w:tcW w:type="dxa" w:w="1763"/>
          </w:tcPr>
          <w:p>
            <w:pPr>
              <w:spacing w:after="0"/>
              <w:jc w:val="left"/>
            </w:pPr>
            <w:r>
              <w:rPr>
                <w:sz w:val="16"/>
              </w:rPr>
              <w:t>City</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Gorman city</w:t>
            </w:r>
          </w:p>
        </w:tc>
        <w:tc>
          <w:tcPr>
            <w:tcW w:type="dxa" w:w="1763"/>
          </w:tcPr>
          <w:p>
            <w:pPr>
              <w:spacing w:after="0"/>
              <w:jc w:val="left"/>
            </w:pPr>
            <w:r>
              <w:rPr>
                <w:sz w:val="16"/>
              </w:rPr>
              <w:t>City</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Ranger city</w:t>
            </w:r>
          </w:p>
        </w:tc>
        <w:tc>
          <w:tcPr>
            <w:tcW w:type="dxa" w:w="1763"/>
          </w:tcPr>
          <w:p>
            <w:pPr>
              <w:spacing w:after="0"/>
              <w:jc w:val="left"/>
            </w:pPr>
            <w:r>
              <w:rPr>
                <w:sz w:val="16"/>
              </w:rPr>
              <w:t>City</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Rising Star town</w:t>
            </w:r>
          </w:p>
        </w:tc>
        <w:tc>
          <w:tcPr>
            <w:tcW w:type="dxa" w:w="1763"/>
          </w:tcPr>
          <w:p>
            <w:pPr>
              <w:spacing w:after="0"/>
              <w:jc w:val="left"/>
            </w:pPr>
            <w:r>
              <w:rPr>
                <w:sz w:val="16"/>
              </w:rPr>
              <w:t>Town</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Cisco Independent School District</w:t>
            </w:r>
          </w:p>
        </w:tc>
        <w:tc>
          <w:tcPr>
            <w:tcW w:type="dxa" w:w="1763"/>
          </w:tcPr>
          <w:p>
            <w:pPr>
              <w:spacing w:after="0"/>
              <w:jc w:val="left"/>
            </w:pPr>
            <w:r>
              <w:rPr>
                <w:sz w:val="16"/>
              </w:rPr>
              <w:t>School/School District</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Cross Plains Independent School District</w:t>
            </w:r>
          </w:p>
        </w:tc>
        <w:tc>
          <w:tcPr>
            <w:tcW w:type="dxa" w:w="1763"/>
          </w:tcPr>
          <w:p>
            <w:pPr>
              <w:spacing w:after="0"/>
              <w:jc w:val="left"/>
            </w:pPr>
            <w:r>
              <w:rPr>
                <w:sz w:val="16"/>
              </w:rPr>
              <w:t>School/School District</w:t>
            </w:r>
          </w:p>
        </w:tc>
        <w:tc>
          <w:tcPr>
            <w:tcW w:type="dxa" w:w="1993"/>
          </w:tcPr>
          <w:p>
            <w:pPr>
              <w:spacing w:after="0"/>
              <w:jc w:val="left"/>
            </w:pPr>
            <w:r>
              <w:rPr>
                <w:sz w:val="16"/>
              </w:rPr>
              <w:t>Plan 111557 approved 2026-09-23, pending adoption here; not yet eligible</w:t>
            </w:r>
          </w:p>
        </w:tc>
        <w:tc>
          <w:tcPr>
            <w:tcW w:type="dxa" w:w="2183"/>
          </w:tcPr>
          <w:p>
            <w:pPr>
              <w:spacing w:after="0"/>
              <w:jc w:val="left"/>
            </w:pPr>
            <w:r>
              <w:rPr>
                <w:sz w:val="16"/>
              </w:rPr>
              <w:t>Callahan County (FEMA plan 111557), pending adoption here</w:t>
            </w:r>
          </w:p>
        </w:tc>
        <w:tc>
          <w:tcPr>
            <w:tcW w:type="dxa" w:w="1241"/>
          </w:tcPr>
          <w:p>
            <w:pPr>
              <w:spacing w:after="0"/>
              <w:jc w:val="left"/>
            </w:pPr>
            <w:r>
              <w:rPr>
                <w:sz w:val="16"/>
              </w:rPr>
              <w:t>2026-09-23 by FEMA; not yet adopted here</w:t>
            </w:r>
          </w:p>
        </w:tc>
        <w:tc>
          <w:tcPr>
            <w:tcW w:type="dxa" w:w="1037"/>
          </w:tcPr>
          <w:p>
            <w:pPr>
              <w:spacing w:after="0"/>
              <w:jc w:val="left"/>
            </w:pPr>
            <w:r>
              <w:rPr>
                <w:sz w:val="16"/>
              </w:rPr>
              <w:t>2031-09-22 once adopted</w:t>
            </w:r>
          </w:p>
        </w:tc>
        <w:tc>
          <w:tcPr>
            <w:tcW w:type="dxa" w:w="848"/>
          </w:tcPr>
          <w:p>
            <w:pPr>
              <w:spacing w:after="0"/>
              <w:jc w:val="right"/>
            </w:pPr>
          </w:p>
        </w:tc>
        <w:tc>
          <w:tcPr>
            <w:tcW w:type="dxa" w:w="1473"/>
          </w:tcPr>
          <w:p>
            <w:pPr>
              <w:spacing w:after="0"/>
              <w:jc w:val="left"/>
            </w:pPr>
            <w:r>
              <w:rPr>
                <w:sz w:val="16"/>
              </w:rPr>
              <w:t>FEMA tracker shows a plan approvable pending adoption</w:t>
            </w:r>
          </w:p>
        </w:tc>
        <w:tc>
          <w:tcPr>
            <w:tcW w:type="dxa" w:w="1238"/>
          </w:tcPr>
          <w:p>
            <w:pPr>
              <w:spacing w:after="0"/>
              <w:jc w:val="left"/>
            </w:pPr>
            <w:r>
              <w:rPr>
                <w:sz w:val="16"/>
              </w:rPr>
              <w:t>Not yet eligible: adopt the approved plan.</w:t>
            </w:r>
          </w:p>
        </w:tc>
      </w:tr>
      <w:tr>
        <w:trPr>
          <w:cantSplit/>
        </w:trPr>
        <w:tc>
          <w:tcPr>
            <w:tcW w:type="dxa" w:w="2337"/>
          </w:tcPr>
          <w:p>
            <w:pPr>
              <w:spacing w:after="0"/>
              <w:jc w:val="left"/>
            </w:pPr>
            <w:r>
              <w:rPr>
                <w:sz w:val="16"/>
              </w:rPr>
              <w:t>Eastland Independent School District</w:t>
            </w:r>
          </w:p>
        </w:tc>
        <w:tc>
          <w:tcPr>
            <w:tcW w:type="dxa" w:w="1763"/>
          </w:tcPr>
          <w:p>
            <w:pPr>
              <w:spacing w:after="0"/>
              <w:jc w:val="left"/>
            </w:pPr>
            <w:r>
              <w:rPr>
                <w:sz w:val="16"/>
              </w:rPr>
              <w:t>School/School District</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Gorman Independent School District</w:t>
            </w:r>
          </w:p>
        </w:tc>
        <w:tc>
          <w:tcPr>
            <w:tcW w:type="dxa" w:w="1763"/>
          </w:tcPr>
          <w:p>
            <w:pPr>
              <w:spacing w:after="0"/>
              <w:jc w:val="left"/>
            </w:pPr>
            <w:r>
              <w:rPr>
                <w:sz w:val="16"/>
              </w:rPr>
              <w:t>School/School District</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Ranger Independent School District</w:t>
            </w:r>
          </w:p>
        </w:tc>
        <w:tc>
          <w:tcPr>
            <w:tcW w:type="dxa" w:w="1763"/>
          </w:tcPr>
          <w:p>
            <w:pPr>
              <w:spacing w:after="0"/>
              <w:jc w:val="left"/>
            </w:pPr>
            <w:r>
              <w:rPr>
                <w:sz w:val="16"/>
              </w:rPr>
              <w:t>School/School District</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Rising Star Independent School District</w:t>
            </w:r>
          </w:p>
        </w:tc>
        <w:tc>
          <w:tcPr>
            <w:tcW w:type="dxa" w:w="1763"/>
          </w:tcPr>
          <w:p>
            <w:pPr>
              <w:spacing w:after="0"/>
              <w:jc w:val="left"/>
            </w:pPr>
            <w:r>
              <w:rPr>
                <w:sz w:val="16"/>
              </w:rPr>
              <w:t>School/School District</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r>
        <w:trPr>
          <w:cantSplit/>
        </w:trPr>
        <w:tc>
          <w:tcPr>
            <w:tcW w:type="dxa" w:w="2337"/>
          </w:tcPr>
          <w:p>
            <w:pPr>
              <w:spacing w:after="0"/>
              <w:jc w:val="left"/>
            </w:pPr>
            <w:r>
              <w:rPr>
                <w:sz w:val="16"/>
              </w:rPr>
              <w:t>Eastland County Water Supply District</w:t>
            </w:r>
          </w:p>
        </w:tc>
        <w:tc>
          <w:tcPr>
            <w:tcW w:type="dxa" w:w="1763"/>
          </w:tcPr>
          <w:p>
            <w:pPr>
              <w:spacing w:after="0"/>
              <w:jc w:val="left"/>
            </w:pPr>
            <w:r>
              <w:rPr>
                <w:sz w:val="16"/>
              </w:rPr>
              <w:t>Water/Sewer Authority</w:t>
            </w:r>
          </w:p>
        </w:tc>
        <w:tc>
          <w:tcPr>
            <w:tcW w:type="dxa" w:w="1993"/>
          </w:tcPr>
          <w:p>
            <w:pPr>
              <w:spacing w:after="0"/>
              <w:jc w:val="left"/>
            </w:pPr>
            <w:r>
              <w:rPr>
                <w:sz w:val="16"/>
              </w:rPr>
              <w:t>Approved, expires 2031-01-13</w:t>
            </w:r>
          </w:p>
        </w:tc>
        <w:tc>
          <w:tcPr>
            <w:tcW w:type="dxa" w:w="2183"/>
          </w:tcPr>
          <w:p>
            <w:pPr>
              <w:spacing w:after="0"/>
              <w:jc w:val="left"/>
            </w:pPr>
            <w:r>
              <w:rPr>
                <w:sz w:val="16"/>
              </w:rPr>
              <w:t>Eastland County (FEMA plan 110596)</w:t>
            </w:r>
          </w:p>
        </w:tc>
        <w:tc>
          <w:tcPr>
            <w:tcW w:type="dxa" w:w="1241"/>
          </w:tcPr>
          <w:p>
            <w:pPr>
              <w:spacing w:after="0"/>
              <w:jc w:val="left"/>
            </w:pPr>
            <w:r>
              <w:rPr>
                <w:sz w:val="16"/>
              </w:rPr>
              <w:t>2026-01-14</w:t>
            </w:r>
          </w:p>
        </w:tc>
        <w:tc>
          <w:tcPr>
            <w:tcW w:type="dxa" w:w="1037"/>
          </w:tcPr>
          <w:p>
            <w:pPr>
              <w:spacing w:after="0"/>
              <w:jc w:val="left"/>
            </w:pPr>
            <w:r>
              <w:rPr>
                <w:sz w:val="16"/>
              </w:rPr>
              <w:t>2031-01-13</w:t>
            </w:r>
          </w:p>
        </w:tc>
        <w:tc>
          <w:tcPr>
            <w:tcW w:type="dxa" w:w="848"/>
          </w:tcPr>
          <w:p>
            <w:pPr>
              <w:spacing w:after="0"/>
              <w:jc w:val="right"/>
            </w:pPr>
            <w:r>
              <w:rPr>
                <w:sz w:val="16"/>
              </w:rPr>
              <w:t>1,568</w:t>
            </w:r>
          </w:p>
        </w:tc>
        <w:tc>
          <w:tcPr>
            <w:tcW w:type="dxa" w:w="1473"/>
          </w:tcPr>
          <w:p>
            <w:pPr>
              <w:spacing w:after="0"/>
              <w:jc w:val="left"/>
            </w:pPr>
          </w:p>
        </w:tc>
        <w:tc>
          <w:tcPr>
            <w:tcW w:type="dxa" w:w="123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$3,909,396</w:t>
            </w:r>
          </w:p>
        </w:tc>
        <w:tc>
          <w:tcPr>
            <w:tcW w:type="dxa" w:w="1126"/>
          </w:tcPr>
          <w:p>
            <w:pPr>
              <w:spacing w:after="0"/>
              <w:jc w:val="right"/>
            </w:pPr>
            <w:r>
              <w:rPr>
                <w:sz w:val="16"/>
              </w:rPr>
              <w:t>$8,960</w:t>
            </w:r>
          </w:p>
        </w:tc>
        <w:tc>
          <w:tcPr>
            <w:tcW w:type="dxa" w:w="1325"/>
          </w:tcPr>
          <w:p>
            <w:pPr>
              <w:spacing w:after="0"/>
              <w:jc w:val="right"/>
            </w:pPr>
            <w:r>
              <w:rPr>
                <w:sz w:val="16"/>
              </w:rPr>
              <w:t>$42,152</w:t>
            </w:r>
          </w:p>
        </w:tc>
        <w:tc>
          <w:tcPr>
            <w:tcW w:type="dxa" w:w="1123"/>
          </w:tcPr>
          <w:p>
            <w:pPr>
              <w:spacing w:after="0"/>
              <w:jc w:val="right"/>
            </w:pPr>
            <w:r>
              <w:rPr>
                <w:sz w:val="16"/>
              </w:rPr>
              <w:t>$3,960,508</w:t>
            </w:r>
          </w:p>
        </w:tc>
        <w:tc>
          <w:tcPr>
            <w:tcW w:type="dxa" w:w="1271"/>
          </w:tcPr>
          <w:p>
            <w:pPr>
              <w:spacing w:after="0"/>
              <w:jc w:val="right"/>
            </w:pPr>
            <w:r>
              <w:rPr>
                <w:sz w:val="16"/>
              </w:rPr>
              <w:t>52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$806,387</w:t>
            </w:r>
          </w:p>
        </w:tc>
        <w:tc>
          <w:tcPr>
            <w:tcW w:type="dxa" w:w="1126"/>
          </w:tcPr>
          <w:p>
            <w:pPr>
              <w:spacing w:after="0"/>
              <w:jc w:val="right"/>
            </w:pPr>
            <w:r>
              <w:rPr>
                <w:sz w:val="16"/>
              </w:rPr>
              <w:t>$983</w:t>
            </w:r>
          </w:p>
        </w:tc>
        <w:tc>
          <w:tcPr>
            <w:tcW w:type="dxa" w:w="1325"/>
          </w:tcPr>
          <w:p>
            <w:pPr>
              <w:spacing w:after="0"/>
              <w:jc w:val="right"/>
            </w:pPr>
            <w:r>
              <w:rPr>
                <w:sz w:val="16"/>
              </w:rPr>
              <w:t>$770,524</w:t>
            </w:r>
          </w:p>
        </w:tc>
        <w:tc>
          <w:tcPr>
            <w:tcW w:type="dxa" w:w="1123"/>
          </w:tcPr>
          <w:p>
            <w:pPr>
              <w:spacing w:after="0"/>
              <w:jc w:val="right"/>
            </w:pPr>
            <w:r>
              <w:rPr>
                <w:sz w:val="16"/>
              </w:rPr>
              <w:t>$1,577,895</w:t>
            </w:r>
          </w:p>
        </w:tc>
        <w:tc>
          <w:tcPr>
            <w:tcW w:type="dxa" w:w="1271"/>
          </w:tcPr>
          <w:p>
            <w:pPr>
              <w:spacing w:after="0"/>
              <w:jc w:val="right"/>
            </w:pPr>
            <w:r>
              <w:rPr>
                <w:sz w:val="16"/>
              </w:rPr>
              <w:t>17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$164,338</w:t>
            </w:r>
          </w:p>
        </w:tc>
        <w:tc>
          <w:tcPr>
            <w:tcW w:type="dxa" w:w="1126"/>
          </w:tcPr>
          <w:p>
            <w:pPr>
              <w:spacing w:after="0"/>
              <w:jc w:val="right"/>
            </w:pPr>
            <w:r>
              <w:rPr>
                <w:sz w:val="16"/>
              </w:rPr>
              <w:t>$22,330</w:t>
            </w:r>
          </w:p>
        </w:tc>
        <w:tc>
          <w:tcPr>
            <w:tcW w:type="dxa" w:w="1325"/>
          </w:tcPr>
          <w:p>
            <w:pPr>
              <w:spacing w:after="0"/>
              <w:jc w:val="right"/>
            </w:pPr>
            <w:r>
              <w:rPr>
                <w:sz w:val="16"/>
              </w:rPr>
              <w:t>$1,074,427</w:t>
            </w:r>
          </w:p>
        </w:tc>
        <w:tc>
          <w:tcPr>
            <w:tcW w:type="dxa" w:w="1123"/>
          </w:tcPr>
          <w:p>
            <w:pPr>
              <w:spacing w:after="0"/>
              <w:jc w:val="right"/>
            </w:pPr>
            <w:r>
              <w:rPr>
                <w:sz w:val="16"/>
              </w:rPr>
              <w:t>$1,261,095</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$781,269</w:t>
            </w:r>
          </w:p>
        </w:tc>
        <w:tc>
          <w:tcPr>
            <w:tcW w:type="dxa" w:w="1126"/>
          </w:tcPr>
          <w:p>
            <w:pPr>
              <w:spacing w:after="0"/>
              <w:jc w:val="right"/>
            </w:pPr>
            <w:r>
              <w:rPr>
                <w:sz w:val="16"/>
              </w:rPr>
              <w:t>$4,546</w:t>
            </w:r>
          </w:p>
        </w:tc>
        <w:tc>
          <w:tcPr>
            <w:tcW w:type="dxa" w:w="1325"/>
          </w:tcPr>
          <w:p>
            <w:pPr>
              <w:spacing w:after="0"/>
              <w:jc w:val="right"/>
            </w:pPr>
            <w:r>
              <w:rPr>
                <w:sz w:val="16"/>
              </w:rPr>
              <w:t>$84,757</w:t>
            </w:r>
          </w:p>
        </w:tc>
        <w:tc>
          <w:tcPr>
            <w:tcW w:type="dxa" w:w="1123"/>
          </w:tcPr>
          <w:p>
            <w:pPr>
              <w:spacing w:after="0"/>
              <w:jc w:val="right"/>
            </w:pPr>
            <w:r>
              <w:rPr>
                <w:sz w:val="16"/>
              </w:rPr>
              <w:t>$870,571</w:t>
            </w:r>
          </w:p>
        </w:tc>
        <w:tc>
          <w:tcPr>
            <w:tcW w:type="dxa" w:w="1271"/>
          </w:tcPr>
          <w:p>
            <w:pPr>
              <w:spacing w:after="0"/>
              <w:jc w:val="right"/>
            </w:pPr>
            <w:r>
              <w:rPr>
                <w:sz w:val="16"/>
              </w:rPr>
              <w:t>168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$712,034</w:t>
            </w:r>
          </w:p>
        </w:tc>
        <w:tc>
          <w:tcPr>
            <w:tcW w:type="dxa" w:w="1126"/>
          </w:tcPr>
          <w:p>
            <w:pPr>
              <w:spacing w:after="0"/>
              <w:jc w:val="right"/>
            </w:pPr>
            <w:r>
              <w:rPr>
                <w:sz w:val="16"/>
              </w:rPr>
              <w:t>$708</w:t>
            </w:r>
          </w:p>
        </w:tc>
        <w:tc>
          <w:tcPr>
            <w:tcW w:type="dxa" w:w="1325"/>
          </w:tcPr>
          <w:p>
            <w:pPr>
              <w:spacing w:after="0"/>
              <w:jc w:val="right"/>
            </w:pPr>
            <w:r>
              <w:rPr>
                <w:sz w:val="16"/>
              </w:rPr>
              <w:t>$43,528</w:t>
            </w:r>
          </w:p>
        </w:tc>
        <w:tc>
          <w:tcPr>
            <w:tcW w:type="dxa" w:w="1123"/>
          </w:tcPr>
          <w:p>
            <w:pPr>
              <w:spacing w:after="0"/>
              <w:jc w:val="right"/>
            </w:pPr>
            <w:r>
              <w:rPr>
                <w:sz w:val="16"/>
              </w:rPr>
              <w:t>$756,270</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$97,275</w:t>
            </w:r>
          </w:p>
        </w:tc>
        <w:tc>
          <w:tcPr>
            <w:tcW w:type="dxa" w:w="1126"/>
          </w:tcPr>
          <w:p>
            <w:pPr>
              <w:spacing w:after="0"/>
              <w:jc w:val="right"/>
            </w:pPr>
            <w:r>
              <w:rPr>
                <w:sz w:val="16"/>
              </w:rPr>
              <w:t>$989</w:t>
            </w:r>
          </w:p>
        </w:tc>
        <w:tc>
          <w:tcPr>
            <w:tcW w:type="dxa" w:w="1325"/>
          </w:tcPr>
          <w:p>
            <w:pPr>
              <w:spacing w:after="0"/>
              <w:jc w:val="right"/>
            </w:pPr>
            <w:r>
              <w:rPr>
                <w:sz w:val="16"/>
              </w:rPr>
              <w:t>$240,958</w:t>
            </w:r>
          </w:p>
        </w:tc>
        <w:tc>
          <w:tcPr>
            <w:tcW w:type="dxa" w:w="1123"/>
          </w:tcPr>
          <w:p>
            <w:pPr>
              <w:spacing w:after="0"/>
              <w:jc w:val="right"/>
            </w:pPr>
            <w:r>
              <w:rPr>
                <w:sz w:val="16"/>
              </w:rPr>
              <w:t>$339,222</w:t>
            </w:r>
          </w:p>
        </w:tc>
        <w:tc>
          <w:tcPr>
            <w:tcW w:type="dxa" w:w="1271"/>
          </w:tcPr>
          <w:p>
            <w:pPr>
              <w:spacing w:after="0"/>
              <w:jc w:val="right"/>
            </w:pPr>
            <w:r>
              <w:rPr>
                <w:sz w:val="16"/>
              </w:rPr>
              <w:t>82</w:t>
            </w:r>
          </w:p>
        </w:tc>
        <w:tc>
          <w:tcPr>
            <w:tcW w:type="dxa" w:w="2348"/>
          </w:tcPr>
          <w:p>
            <w:pPr>
              <w:spacing w:after="0"/>
              <w:jc w:val="left"/>
            </w:pPr>
          </w:p>
        </w:tc>
        <w:tc>
          <w:tcPr>
            <w:tcW w:type="dxa" w:w="1735"/>
          </w:tcPr>
          <w:p>
            <w:pPr>
              <w:spacing w:after="0"/>
              <w:jc w:val="left"/>
            </w:pPr>
            <w:r>
              <w:rPr>
                <w:sz w:val="16"/>
              </w:rPr>
              <w:t>Includes 1 High Wind record and 1 Strong Wind record, event types the NRI definition of this hazard leaves out.</w:t>
            </w: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$102</w:t>
            </w:r>
          </w:p>
        </w:tc>
        <w:tc>
          <w:tcPr>
            <w:tcW w:type="dxa" w:w="1325"/>
          </w:tcPr>
          <w:p>
            <w:pPr>
              <w:spacing w:after="0"/>
              <w:jc w:val="right"/>
            </w:pPr>
            <w:r>
              <w:rPr>
                <w:sz w:val="16"/>
              </w:rPr>
              <w:t>$264,237</w:t>
            </w:r>
          </w:p>
        </w:tc>
        <w:tc>
          <w:tcPr>
            <w:tcW w:type="dxa" w:w="1123"/>
          </w:tcPr>
          <w:p>
            <w:pPr>
              <w:spacing w:after="0"/>
              <w:jc w:val="right"/>
            </w:pPr>
            <w:r>
              <w:rPr>
                <w:sz w:val="16"/>
              </w:rPr>
              <w:t>$264,378</w:t>
            </w:r>
          </w:p>
        </w:tc>
        <w:tc>
          <w:tcPr>
            <w:tcW w:type="dxa" w:w="1271"/>
          </w:tcPr>
          <w:p>
            <w:pPr>
              <w:spacing w:after="0"/>
              <w:jc w:val="right"/>
            </w:pPr>
            <w:r>
              <w:rPr>
                <w:sz w:val="16"/>
              </w:rPr>
              <w:t>39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$205,952</w:t>
            </w:r>
          </w:p>
        </w:tc>
        <w:tc>
          <w:tcPr>
            <w:tcW w:type="dxa" w:w="1325"/>
          </w:tcPr>
          <w:p>
            <w:pPr>
              <w:spacing w:after="0"/>
              <w:jc w:val="right"/>
            </w:pPr>
          </w:p>
        </w:tc>
        <w:tc>
          <w:tcPr>
            <w:tcW w:type="dxa" w:w="1123"/>
          </w:tcPr>
          <w:p>
            <w:pPr>
              <w:spacing w:after="0"/>
              <w:jc w:val="right"/>
            </w:pPr>
            <w:r>
              <w:rPr>
                <w:sz w:val="16"/>
              </w:rPr>
              <w:t>$205,952</w:t>
            </w:r>
          </w:p>
        </w:tc>
        <w:tc>
          <w:tcPr>
            <w:tcW w:type="dxa" w:w="1271"/>
          </w:tcPr>
          <w:p>
            <w:pPr>
              <w:spacing w:after="0"/>
              <w:jc w:val="right"/>
            </w:pPr>
            <w:r>
              <w:rPr>
                <w:sz w:val="16"/>
              </w:rPr>
              <w:t>83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$9,905</w:t>
            </w:r>
          </w:p>
        </w:tc>
        <w:tc>
          <w:tcPr>
            <w:tcW w:type="dxa" w:w="1126"/>
          </w:tcPr>
          <w:p>
            <w:pPr>
              <w:spacing w:after="0"/>
              <w:jc w:val="right"/>
            </w:pPr>
          </w:p>
        </w:tc>
        <w:tc>
          <w:tcPr>
            <w:tcW w:type="dxa" w:w="1325"/>
          </w:tcPr>
          <w:p>
            <w:pPr>
              <w:spacing w:after="0"/>
              <w:jc w:val="right"/>
            </w:pPr>
            <w:r>
              <w:rPr>
                <w:sz w:val="16"/>
              </w:rPr>
              <w:t>$85,820</w:t>
            </w:r>
          </w:p>
        </w:tc>
        <w:tc>
          <w:tcPr>
            <w:tcW w:type="dxa" w:w="1123"/>
          </w:tcPr>
          <w:p>
            <w:pPr>
              <w:spacing w:after="0"/>
              <w:jc w:val="right"/>
            </w:pPr>
            <w:r>
              <w:rPr>
                <w:sz w:val="16"/>
              </w:rPr>
              <w:t>$95,725</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$35,887</w:t>
            </w:r>
          </w:p>
        </w:tc>
        <w:tc>
          <w:tcPr>
            <w:tcW w:type="dxa" w:w="1126"/>
          </w:tcPr>
          <w:p>
            <w:pPr>
              <w:spacing w:after="0"/>
              <w:jc w:val="right"/>
            </w:pPr>
            <w:r>
              <w:rPr>
                <w:sz w:val="16"/>
              </w:rPr>
              <w:t>$3,181</w:t>
            </w:r>
          </w:p>
        </w:tc>
        <w:tc>
          <w:tcPr>
            <w:tcW w:type="dxa" w:w="1325"/>
          </w:tcPr>
          <w:p>
            <w:pPr>
              <w:spacing w:after="0"/>
              <w:jc w:val="right"/>
            </w:pPr>
            <w:r>
              <w:rPr>
                <w:sz w:val="16"/>
              </w:rPr>
              <w:t>$515</w:t>
            </w:r>
          </w:p>
        </w:tc>
        <w:tc>
          <w:tcPr>
            <w:tcW w:type="dxa" w:w="1123"/>
          </w:tcPr>
          <w:p>
            <w:pPr>
              <w:spacing w:after="0"/>
              <w:jc w:val="right"/>
            </w:pPr>
            <w:r>
              <w:rPr>
                <w:sz w:val="16"/>
              </w:rPr>
              <w:t>$39,583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$7,448</w:t>
            </w:r>
          </w:p>
        </w:tc>
        <w:tc>
          <w:tcPr>
            <w:tcW w:type="dxa" w:w="1126"/>
          </w:tcPr>
          <w:p>
            <w:pPr>
              <w:spacing w:after="0"/>
              <w:jc w:val="right"/>
            </w:pPr>
            <w:r>
              <w:rPr>
                <w:sz w:val="16"/>
              </w:rPr>
              <w:t>$107</w:t>
            </w:r>
          </w:p>
        </w:tc>
        <w:tc>
          <w:tcPr>
            <w:tcW w:type="dxa" w:w="1325"/>
          </w:tcPr>
          <w:p>
            <w:pPr>
              <w:spacing w:after="0"/>
              <w:jc w:val="right"/>
            </w:pPr>
            <w:r>
              <w:rPr>
                <w:sz w:val="16"/>
              </w:rPr>
              <w:t>$31,311</w:t>
            </w:r>
          </w:p>
        </w:tc>
        <w:tc>
          <w:tcPr>
            <w:tcW w:type="dxa" w:w="1123"/>
          </w:tcPr>
          <w:p>
            <w:pPr>
              <w:spacing w:after="0"/>
              <w:jc w:val="right"/>
            </w:pPr>
            <w:r>
              <w:rPr>
                <w:sz w:val="16"/>
              </w:rPr>
              <w:t>$38,866</w:t>
            </w:r>
          </w:p>
        </w:tc>
        <w:tc>
          <w:tcPr>
            <w:tcW w:type="dxa" w:w="1271"/>
          </w:tcPr>
          <w:p>
            <w:pPr>
              <w:spacing w:after="0"/>
              <w:jc w:val="right"/>
            </w:pPr>
            <w:r>
              <w:rPr>
                <w:sz w:val="16"/>
              </w:rPr>
              <w:t>33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$24,009</w:t>
            </w:r>
          </w:p>
        </w:tc>
        <w:tc>
          <w:tcPr>
            <w:tcW w:type="dxa" w:w="1126"/>
          </w:tcPr>
          <w:p>
            <w:pPr>
              <w:spacing w:after="0"/>
              <w:jc w:val="right"/>
            </w:pPr>
          </w:p>
        </w:tc>
        <w:tc>
          <w:tcPr>
            <w:tcW w:type="dxa" w:w="1325"/>
          </w:tcPr>
          <w:p>
            <w:pPr>
              <w:spacing w:after="0"/>
              <w:jc w:val="right"/>
            </w:pPr>
            <w:r>
              <w:rPr>
                <w:sz w:val="16"/>
              </w:rPr>
              <w:t>$9,209</w:t>
            </w:r>
          </w:p>
        </w:tc>
        <w:tc>
          <w:tcPr>
            <w:tcW w:type="dxa" w:w="1123"/>
          </w:tcPr>
          <w:p>
            <w:pPr>
              <w:spacing w:after="0"/>
              <w:jc w:val="right"/>
            </w:pPr>
            <w:r>
              <w:rPr>
                <w:sz w:val="16"/>
              </w:rPr>
              <w:t>$33,218</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$3,643</w:t>
            </w:r>
          </w:p>
        </w:tc>
        <w:tc>
          <w:tcPr>
            <w:tcW w:type="dxa" w:w="1126"/>
          </w:tcPr>
          <w:p>
            <w:pPr>
              <w:spacing w:after="0"/>
              <w:jc w:val="right"/>
            </w:pPr>
          </w:p>
        </w:tc>
        <w:tc>
          <w:tcPr>
            <w:tcW w:type="dxa" w:w="1325"/>
          </w:tcPr>
          <w:p>
            <w:pPr>
              <w:spacing w:after="0"/>
              <w:jc w:val="right"/>
            </w:pPr>
            <w:r>
              <w:rPr>
                <w:sz w:val="16"/>
              </w:rPr>
              <w:t>$19,077</w:t>
            </w:r>
          </w:p>
        </w:tc>
        <w:tc>
          <w:tcPr>
            <w:tcW w:type="dxa" w:w="1123"/>
          </w:tcPr>
          <w:p>
            <w:pPr>
              <w:spacing w:after="0"/>
              <w:jc w:val="right"/>
            </w:pPr>
            <w:r>
              <w:rPr>
                <w:sz w:val="16"/>
              </w:rPr>
              <w:t>$22,720</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$62</w:t>
            </w:r>
          </w:p>
        </w:tc>
        <w:tc>
          <w:tcPr>
            <w:tcW w:type="dxa" w:w="1126"/>
          </w:tcPr>
          <w:p>
            <w:pPr>
              <w:spacing w:after="0"/>
              <w:jc w:val="right"/>
            </w:pPr>
          </w:p>
        </w:tc>
        <w:tc>
          <w:tcPr>
            <w:tcW w:type="dxa" w:w="1325"/>
          </w:tcPr>
          <w:p>
            <w:pPr>
              <w:spacing w:after="0"/>
              <w:jc w:val="right"/>
            </w:pPr>
            <w:r>
              <w:rPr>
                <w:sz w:val="16"/>
              </w:rPr>
              <w:t>$548</w:t>
            </w:r>
          </w:p>
        </w:tc>
        <w:tc>
          <w:tcPr>
            <w:tcW w:type="dxa" w:w="1123"/>
          </w:tcPr>
          <w:p>
            <w:pPr>
              <w:spacing w:after="0"/>
              <w:jc w:val="right"/>
            </w:pPr>
            <w:r>
              <w:rPr>
                <w:sz w:val="16"/>
              </w:rPr>
              <w:t>$610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876"/>
        <w:gridCol w:w="1915"/>
        <w:gridCol w:w="1599"/>
        <w:gridCol w:w="1592"/>
        <w:gridCol w:w="2187"/>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1915"/>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915"/>
          </w:tcPr>
          <w:p>
            <w:pPr>
              <w:spacing w:after="0"/>
              <w:jc w:val="left"/>
            </w:pPr>
          </w:p>
        </w:tc>
        <w:tc>
          <w:tcPr>
            <w:tcW w:type="dxa" w:w="1599"/>
          </w:tcPr>
          <w:p>
            <w:pPr>
              <w:spacing w:after="0"/>
              <w:jc w:val="left"/>
            </w:pPr>
          </w:p>
        </w:tc>
        <w:tc>
          <w:tcPr>
            <w:tcW w:type="dxa" w:w="1592"/>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876"/>
          </w:tcPr>
          <w:p>
            <w:pPr>
              <w:spacing w:after="0"/>
              <w:jc w:val="left"/>
            </w:pPr>
          </w:p>
        </w:tc>
        <w:tc>
          <w:tcPr>
            <w:tcW w:type="dxa" w:w="1915"/>
          </w:tcPr>
          <w:p>
            <w:pPr>
              <w:spacing w:after="0"/>
              <w:jc w:val="left"/>
            </w:pPr>
          </w:p>
        </w:tc>
        <w:tc>
          <w:tcPr>
            <w:tcW w:type="dxa" w:w="1599"/>
          </w:tcPr>
          <w:p>
            <w:pPr>
              <w:spacing w:after="0"/>
              <w:jc w:val="left"/>
            </w:pPr>
          </w:p>
        </w:tc>
        <w:tc>
          <w:tcPr>
            <w:tcW w:type="dxa" w:w="1592"/>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9, 1997 to 2026 (9 zone-level)</w:t>
            </w:r>
          </w:p>
        </w:tc>
        <w:tc>
          <w:tcPr>
            <w:tcW w:type="dxa" w:w="1876"/>
          </w:tcPr>
          <w:p>
            <w:pPr>
              <w:spacing w:after="0"/>
              <w:jc w:val="left"/>
            </w:pPr>
            <w:r>
              <w:rPr>
                <w:sz w:val="16"/>
              </w:rPr>
              <w:t>1 day to 6 days (median 3 days); 8 with a recorded value</w:t>
            </w:r>
          </w:p>
        </w:tc>
        <w:tc>
          <w:tcPr>
            <w:tcW w:type="dxa" w:w="1915"/>
          </w:tcPr>
          <w:p>
            <w:pPr>
              <w:spacing w:after="0"/>
              <w:jc w:val="left"/>
            </w:pPr>
            <w:r>
              <w:rPr>
                <w:sz w:val="16"/>
              </w:rPr>
              <w:t>6 consecutive days, 2021-02-14 to 2021-02-19, zone-level</w:t>
            </w:r>
          </w:p>
        </w:tc>
        <w:tc>
          <w:tcPr>
            <w:tcW w:type="dxa" w:w="159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0</w:t>
            </w:r>
          </w:p>
        </w:tc>
        <w:tc>
          <w:tcPr>
            <w:tcW w:type="dxa" w:w="1876"/>
          </w:tcPr>
          <w:p>
            <w:pPr>
              <w:spacing w:after="0"/>
              <w:jc w:val="left"/>
            </w:pPr>
          </w:p>
        </w:tc>
        <w:tc>
          <w:tcPr>
            <w:tcW w:type="dxa" w:w="1915"/>
          </w:tcPr>
          <w:p>
            <w:pPr>
              <w:spacing w:after="0"/>
              <w:jc w:val="left"/>
            </w:pPr>
          </w:p>
        </w:tc>
        <w:tc>
          <w:tcPr>
            <w:tcW w:type="dxa" w:w="1599"/>
          </w:tcPr>
          <w:p>
            <w:pPr>
              <w:spacing w:after="0"/>
              <w:jc w:val="left"/>
            </w:pPr>
          </w:p>
        </w:tc>
        <w:tc>
          <w:tcPr>
            <w:tcW w:type="dxa" w:w="1592"/>
          </w:tcPr>
          <w:p>
            <w:pPr>
              <w:spacing w:after="0"/>
              <w:jc w:val="left"/>
            </w:pPr>
          </w:p>
        </w:tc>
        <w:tc>
          <w:tcPr>
            <w:tcW w:type="dxa" w:w="2187"/>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83, 1996 to 2025 (83 zone-level)</w:t>
            </w:r>
          </w:p>
        </w:tc>
        <w:tc>
          <w:tcPr>
            <w:tcW w:type="dxa" w:w="1876"/>
          </w:tcPr>
          <w:p>
            <w:pPr>
              <w:spacing w:after="0"/>
              <w:jc w:val="left"/>
            </w:pPr>
            <w:r>
              <w:rPr>
                <w:sz w:val="16"/>
              </w:rPr>
              <w:t>6 days to 386 days (median 31 days); 25 with a recorded value</w:t>
            </w:r>
          </w:p>
        </w:tc>
        <w:tc>
          <w:tcPr>
            <w:tcW w:type="dxa" w:w="1915"/>
          </w:tcPr>
          <w:p>
            <w:pPr>
              <w:spacing w:after="0"/>
              <w:jc w:val="left"/>
            </w:pPr>
            <w:r>
              <w:rPr>
                <w:sz w:val="16"/>
              </w:rPr>
              <w:t>386 days (about 12.7 months), 2014-03-11 to 2015-03-31, a run of 13 consecutive Storm Events drought records, zone-level</w:t>
            </w:r>
          </w:p>
        </w:tc>
        <w:tc>
          <w:tcPr>
            <w:tcW w:type="dxa" w:w="1599"/>
          </w:tcPr>
          <w:p>
            <w:pPr>
              <w:spacing w:after="0"/>
              <w:jc w:val="left"/>
            </w:pPr>
            <w:r>
              <w:rPr>
                <w:sz w:val="16"/>
              </w:rPr>
              <w:t>Drought, 2006-11-01, $0 property; $800,000 crops, reported for the zone (2006 dollars)</w:t>
            </w:r>
          </w:p>
        </w:tc>
        <w:tc>
          <w:tcPr>
            <w:tcW w:type="dxa" w:w="15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876"/>
          </w:tcPr>
          <w:p>
            <w:pPr>
              <w:spacing w:after="0"/>
              <w:jc w:val="left"/>
            </w:pPr>
          </w:p>
        </w:tc>
        <w:tc>
          <w:tcPr>
            <w:tcW w:type="dxa" w:w="1915"/>
          </w:tcPr>
          <w:p>
            <w:pPr>
              <w:spacing w:after="0"/>
              <w:jc w:val="left"/>
            </w:pPr>
          </w:p>
        </w:tc>
        <w:tc>
          <w:tcPr>
            <w:tcW w:type="dxa" w:w="1599"/>
          </w:tcPr>
          <w:p>
            <w:pPr>
              <w:spacing w:after="0"/>
              <w:jc w:val="left"/>
            </w:pPr>
          </w:p>
        </w:tc>
        <w:tc>
          <w:tcPr>
            <w:tcW w:type="dxa" w:w="1592"/>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270, 1955 to 2025</w:t>
            </w:r>
          </w:p>
        </w:tc>
        <w:tc>
          <w:tcPr>
            <w:tcW w:type="dxa" w:w="1876"/>
          </w:tcPr>
          <w:p>
            <w:pPr>
              <w:spacing w:after="0"/>
              <w:jc w:val="left"/>
            </w:pPr>
            <w:r>
              <w:rPr>
                <w:sz w:val="16"/>
              </w:rPr>
              <w:t>0.75 in to 4.5 in (median 1.25 in); 270 with a recorded value</w:t>
            </w:r>
          </w:p>
        </w:tc>
        <w:tc>
          <w:tcPr>
            <w:tcW w:type="dxa" w:w="1915"/>
          </w:tcPr>
          <w:p>
            <w:pPr>
              <w:spacing w:after="0"/>
              <w:jc w:val="left"/>
            </w:pPr>
            <w:r>
              <w:rPr>
                <w:sz w:val="16"/>
              </w:rPr>
              <w:t>4.5 in hail, 2009-06-11</w:t>
            </w:r>
          </w:p>
        </w:tc>
        <w:tc>
          <w:tcPr>
            <w:tcW w:type="dxa" w:w="1599"/>
          </w:tcPr>
          <w:p>
            <w:pPr>
              <w:spacing w:after="0"/>
              <w:jc w:val="left"/>
            </w:pPr>
            <w:r>
              <w:rPr>
                <w:sz w:val="16"/>
              </w:rPr>
              <w:t>Hail, 2002-03-29, $2,000,000 property; crops not reported (2002 dollars)</w:t>
            </w:r>
          </w:p>
        </w:tc>
        <w:tc>
          <w:tcPr>
            <w:tcW w:type="dxa" w:w="1592"/>
          </w:tcPr>
          <w:p>
            <w:pPr>
              <w:spacing w:after="0"/>
              <w:jc w:val="left"/>
            </w:pPr>
            <w:r>
              <w:rPr>
                <w:sz w:val="16"/>
              </w:rPr>
              <w:t>Event records naming member places: Eastland city (43 records), Cisco city (39 records), Ranger city (28 records), Rising Star town (22 records), Gorman city (15 records), Carbon town (14 records).</w:t>
            </w:r>
          </w:p>
        </w:tc>
        <w:tc>
          <w:tcPr>
            <w:tcW w:type="dxa" w:w="2187"/>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39, 1998 to 2026 (39 zone-level)</w:t>
            </w:r>
          </w:p>
        </w:tc>
        <w:tc>
          <w:tcPr>
            <w:tcW w:type="dxa" w:w="1876"/>
          </w:tcPr>
          <w:p>
            <w:pPr>
              <w:spacing w:after="0"/>
              <w:jc w:val="left"/>
            </w:pPr>
            <w:r>
              <w:rPr>
                <w:sz w:val="16"/>
              </w:rPr>
              <w:t>1 day to 85 days (median 5 days); 24 with a recorded value</w:t>
            </w:r>
          </w:p>
        </w:tc>
        <w:tc>
          <w:tcPr>
            <w:tcW w:type="dxa" w:w="1915"/>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59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0</w:t>
            </w:r>
          </w:p>
        </w:tc>
        <w:tc>
          <w:tcPr>
            <w:tcW w:type="dxa" w:w="1876"/>
          </w:tcPr>
          <w:p>
            <w:pPr>
              <w:spacing w:after="0"/>
              <w:jc w:val="left"/>
            </w:pPr>
          </w:p>
        </w:tc>
        <w:tc>
          <w:tcPr>
            <w:tcW w:type="dxa" w:w="1915"/>
          </w:tcPr>
          <w:p>
            <w:pPr>
              <w:spacing w:after="0"/>
              <w:jc w:val="left"/>
            </w:pPr>
          </w:p>
        </w:tc>
        <w:tc>
          <w:tcPr>
            <w:tcW w:type="dxa" w:w="1599"/>
          </w:tcPr>
          <w:p>
            <w:pPr>
              <w:spacing w:after="0"/>
              <w:jc w:val="left"/>
            </w:pPr>
          </w:p>
        </w:tc>
        <w:tc>
          <w:tcPr>
            <w:tcW w:type="dxa" w:w="1592"/>
          </w:tcPr>
          <w:p>
            <w:pPr>
              <w:spacing w:after="0"/>
              <w:jc w:val="left"/>
            </w:pP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5, 1998 to 2023 (5 zone-level)</w:t>
            </w:r>
          </w:p>
        </w:tc>
        <w:tc>
          <w:tcPr>
            <w:tcW w:type="dxa" w:w="1876"/>
          </w:tcPr>
          <w:p>
            <w:pPr>
              <w:spacing w:after="0"/>
              <w:jc w:val="left"/>
            </w:pPr>
          </w:p>
        </w:tc>
        <w:tc>
          <w:tcPr>
            <w:tcW w:type="dxa" w:w="1915"/>
          </w:tcPr>
          <w:p>
            <w:pPr>
              <w:spacing w:after="0"/>
              <w:jc w:val="left"/>
            </w:pPr>
            <w:r>
              <w:rPr>
                <w:sz w:val="16"/>
              </w:rPr>
              <w:t>Ice Storm, 2007-01-14, $25,000 property; $0 crops, reported for the zone (2007 dollars); NWS zone TXZ129 (EASTLAND), zone-level: may include parts of neighboring counties</w:t>
            </w:r>
          </w:p>
        </w:tc>
        <w:tc>
          <w:tcPr>
            <w:tcW w:type="dxa" w:w="159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52, 1996 to 2024 (1 zone-level)</w:t>
            </w:r>
          </w:p>
        </w:tc>
        <w:tc>
          <w:tcPr>
            <w:tcW w:type="dxa" w:w="1876"/>
          </w:tcPr>
          <w:p>
            <w:pPr>
              <w:spacing w:after="0"/>
              <w:jc w:val="left"/>
            </w:pPr>
          </w:p>
        </w:tc>
        <w:tc>
          <w:tcPr>
            <w:tcW w:type="dxa" w:w="1915"/>
          </w:tcPr>
          <w:p>
            <w:pPr>
              <w:spacing w:after="0"/>
              <w:jc w:val="left"/>
            </w:pPr>
            <w:r>
              <w:rPr>
                <w:sz w:val="16"/>
              </w:rPr>
              <w:t>Flood, 2007-06-27, $1,200,000 property; $0 crops (2007 dollars)</w:t>
            </w:r>
          </w:p>
        </w:tc>
        <w:tc>
          <w:tcPr>
            <w:tcW w:type="dxa" w:w="1599"/>
          </w:tcPr>
          <w:p>
            <w:pPr>
              <w:spacing w:after="0"/>
              <w:jc w:val="left"/>
            </w:pPr>
          </w:p>
        </w:tc>
        <w:tc>
          <w:tcPr>
            <w:tcW w:type="dxa" w:w="1592"/>
          </w:tcPr>
          <w:p>
            <w:pPr>
              <w:spacing w:after="0"/>
              <w:jc w:val="left"/>
            </w:pPr>
            <w:r>
              <w:rPr>
                <w:sz w:val="16"/>
              </w:rPr>
              <w:t>Event records naming member places: Cisco city (13 records), Eastland city (11 records), Rising Star town (7 records), Ranger city (5 records), Gorman city (4 records), Carbon town (1 record). Zone-level records (1)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915"/>
          </w:tcPr>
          <w:p>
            <w:pPr>
              <w:spacing w:after="0"/>
              <w:jc w:val="left"/>
            </w:pPr>
          </w:p>
        </w:tc>
        <w:tc>
          <w:tcPr>
            <w:tcW w:type="dxa" w:w="1599"/>
          </w:tcPr>
          <w:p>
            <w:pPr>
              <w:spacing w:after="0"/>
              <w:jc w:val="left"/>
            </w:pPr>
          </w:p>
        </w:tc>
        <w:tc>
          <w:tcPr>
            <w:tcW w:type="dxa" w:w="1592"/>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7, 1998 to 2009</w:t>
            </w:r>
          </w:p>
        </w:tc>
        <w:tc>
          <w:tcPr>
            <w:tcW w:type="dxa" w:w="1876"/>
          </w:tcPr>
          <w:p>
            <w:pPr>
              <w:spacing w:after="0"/>
              <w:jc w:val="left"/>
            </w:pPr>
          </w:p>
        </w:tc>
        <w:tc>
          <w:tcPr>
            <w:tcW w:type="dxa" w:w="1915"/>
          </w:tcPr>
          <w:p>
            <w:pPr>
              <w:spacing w:after="0"/>
              <w:jc w:val="left"/>
            </w:pPr>
            <w:r>
              <w:rPr>
                <w:sz w:val="16"/>
              </w:rPr>
              <w:t>Lightning, 2007-06-12, $100,000 property; $0 crops (2007 dollars)</w:t>
            </w:r>
          </w:p>
        </w:tc>
        <w:tc>
          <w:tcPr>
            <w:tcW w:type="dxa" w:w="1599"/>
          </w:tcPr>
          <w:p>
            <w:pPr>
              <w:spacing w:after="0"/>
              <w:jc w:val="left"/>
            </w:pPr>
          </w:p>
        </w:tc>
        <w:tc>
          <w:tcPr>
            <w:tcW w:type="dxa" w:w="1592"/>
          </w:tcPr>
          <w:p>
            <w:pPr>
              <w:spacing w:after="0"/>
              <w:jc w:val="left"/>
            </w:pPr>
            <w:r>
              <w:rPr>
                <w:sz w:val="16"/>
              </w:rPr>
              <w:t>Event records naming member places: Eastland city (3 records), Cisco city (2 records), Gorman city (1 record), Ranger city (1 record).</w:t>
            </w: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2, 2006 to 2007 (2 zone-level)</w:t>
            </w:r>
          </w:p>
        </w:tc>
        <w:tc>
          <w:tcPr>
            <w:tcW w:type="dxa" w:w="1876"/>
          </w:tcPr>
          <w:p>
            <w:pPr>
              <w:spacing w:after="0"/>
              <w:jc w:val="left"/>
            </w:pPr>
            <w:r>
              <w:rPr>
                <w:sz w:val="16"/>
              </w:rPr>
              <w:t>43 kt (49 mph) to 50 kt (58 mph) (median 46.5 kt (54 mph)); 2 with a recorded value</w:t>
            </w:r>
          </w:p>
        </w:tc>
        <w:tc>
          <w:tcPr>
            <w:tcW w:type="dxa" w:w="1915"/>
          </w:tcPr>
          <w:p>
            <w:pPr>
              <w:spacing w:after="0"/>
              <w:jc w:val="left"/>
            </w:pPr>
            <w:r>
              <w:rPr>
                <w:sz w:val="16"/>
              </w:rPr>
              <w:t>50 kt (58 mph) estimated gust, High Wind, 2007-02-24; NWS zone TXZ129 (EASTLAND), zone-level: may include parts of neighboring counties</w:t>
            </w:r>
          </w:p>
        </w:tc>
        <w:tc>
          <w:tcPr>
            <w:tcW w:type="dxa" w:w="159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122, 1958 to 2026</w:t>
            </w:r>
          </w:p>
        </w:tc>
        <w:tc>
          <w:tcPr>
            <w:tcW w:type="dxa" w:w="1876"/>
          </w:tcPr>
          <w:p>
            <w:pPr>
              <w:spacing w:after="0"/>
              <w:jc w:val="left"/>
            </w:pPr>
            <w:r>
              <w:rPr>
                <w:sz w:val="16"/>
              </w:rPr>
              <w:t>43 kt (49 mph) to 80 kt (92 mph) (median 52 kt (60 mph)); 81 with a recorded value</w:t>
            </w:r>
          </w:p>
        </w:tc>
        <w:tc>
          <w:tcPr>
            <w:tcW w:type="dxa" w:w="1915"/>
          </w:tcPr>
          <w:p>
            <w:pPr>
              <w:spacing w:after="0"/>
              <w:jc w:val="left"/>
            </w:pPr>
            <w:r>
              <w:rPr>
                <w:sz w:val="16"/>
              </w:rPr>
              <w:t>80 kt (92 mph), measurement type not recorded, Thunderstorm Wind, 1985-04-20</w:t>
            </w:r>
          </w:p>
        </w:tc>
        <w:tc>
          <w:tcPr>
            <w:tcW w:type="dxa" w:w="1599"/>
          </w:tcPr>
          <w:p>
            <w:pPr>
              <w:spacing w:after="0"/>
              <w:jc w:val="left"/>
            </w:pPr>
            <w:r>
              <w:rPr>
                <w:sz w:val="16"/>
              </w:rPr>
              <w:t>Thunderstorm Wind, 2019-04-23, $600,000 property; $0 crops (2019 dollars)</w:t>
            </w:r>
          </w:p>
        </w:tc>
        <w:tc>
          <w:tcPr>
            <w:tcW w:type="dxa" w:w="1592"/>
          </w:tcPr>
          <w:p>
            <w:pPr>
              <w:spacing w:after="0"/>
              <w:jc w:val="left"/>
            </w:pPr>
            <w:r>
              <w:rPr>
                <w:sz w:val="16"/>
              </w:rPr>
              <w:t>Event records naming member places: Eastland city (22 records), Rising Star town (15 records), Ranger city (9 records), Cisco city (8 records), Gorman city (7 records), Carbon town (4 records).</w:t>
            </w:r>
          </w:p>
        </w:tc>
        <w:tc>
          <w:tcPr>
            <w:tcW w:type="dxa" w:w="2187"/>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55, 1954 to 2025</w:t>
            </w:r>
          </w:p>
        </w:tc>
        <w:tc>
          <w:tcPr>
            <w:tcW w:type="dxa" w:w="1876"/>
          </w:tcPr>
          <w:p>
            <w:pPr>
              <w:spacing w:after="0"/>
              <w:jc w:val="left"/>
            </w:pPr>
            <w:r>
              <w:rPr>
                <w:sz w:val="16"/>
              </w:rPr>
              <w:t>F/EF0 to F/EF3 (median F/EF0); 55 with a recorded value</w:t>
            </w:r>
          </w:p>
        </w:tc>
        <w:tc>
          <w:tcPr>
            <w:tcW w:type="dxa" w:w="1915"/>
          </w:tcPr>
          <w:p>
            <w:pPr>
              <w:spacing w:after="0"/>
              <w:jc w:val="left"/>
            </w:pPr>
            <w:r>
              <w:rPr>
                <w:sz w:val="16"/>
              </w:rPr>
              <w:t>EF3 tornado, 2015-05-09, 3.79 mi within this county, 1,400 yd wide, $300,000 property; $100,000 crops (2015 dollars), 1 direct death, 2 direct injuries</w:t>
            </w:r>
          </w:p>
        </w:tc>
        <w:tc>
          <w:tcPr>
            <w:tcW w:type="dxa" w:w="1599"/>
          </w:tcPr>
          <w:p>
            <w:pPr>
              <w:spacing w:after="0"/>
              <w:jc w:val="left"/>
            </w:pPr>
          </w:p>
        </w:tc>
        <w:tc>
          <w:tcPr>
            <w:tcW w:type="dxa" w:w="1592"/>
          </w:tcPr>
          <w:p>
            <w:pPr>
              <w:spacing w:after="0"/>
              <w:jc w:val="left"/>
            </w:pPr>
            <w:r>
              <w:rPr>
                <w:sz w:val="16"/>
              </w:rPr>
              <w:t>Event records naming member places: Cisco city (4 records), Carbon town (3 records), Rising Star town (3 records), Ranger city (1 record).</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915"/>
          </w:tcPr>
          <w:p>
            <w:pPr>
              <w:spacing w:after="0"/>
              <w:jc w:val="left"/>
            </w:pPr>
          </w:p>
        </w:tc>
        <w:tc>
          <w:tcPr>
            <w:tcW w:type="dxa" w:w="1599"/>
          </w:tcPr>
          <w:p>
            <w:pPr>
              <w:spacing w:after="0"/>
              <w:jc w:val="left"/>
            </w:pPr>
          </w:p>
        </w:tc>
        <w:tc>
          <w:tcPr>
            <w:tcW w:type="dxa" w:w="1592"/>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0</w:t>
            </w:r>
          </w:p>
        </w:tc>
        <w:tc>
          <w:tcPr>
            <w:tcW w:type="dxa" w:w="1876"/>
          </w:tcPr>
          <w:p>
            <w:pPr>
              <w:spacing w:after="0"/>
              <w:jc w:val="left"/>
            </w:pPr>
          </w:p>
        </w:tc>
        <w:tc>
          <w:tcPr>
            <w:tcW w:type="dxa" w:w="1915"/>
          </w:tcPr>
          <w:p>
            <w:pPr>
              <w:spacing w:after="0"/>
              <w:jc w:val="left"/>
            </w:pPr>
          </w:p>
        </w:tc>
        <w:tc>
          <w:tcPr>
            <w:tcW w:type="dxa" w:w="1599"/>
          </w:tcPr>
          <w:p>
            <w:pPr>
              <w:spacing w:after="0"/>
              <w:jc w:val="left"/>
            </w:pPr>
          </w:p>
        </w:tc>
        <w:tc>
          <w:tcPr>
            <w:tcW w:type="dxa" w:w="1592"/>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13, 2005 to 2022 (13 zone-level)</w:t>
            </w:r>
          </w:p>
        </w:tc>
        <w:tc>
          <w:tcPr>
            <w:tcW w:type="dxa" w:w="1876"/>
          </w:tcPr>
          <w:p>
            <w:pPr>
              <w:spacing w:after="0"/>
              <w:jc w:val="left"/>
            </w:pPr>
          </w:p>
        </w:tc>
        <w:tc>
          <w:tcPr>
            <w:tcW w:type="dxa" w:w="1915"/>
          </w:tcPr>
          <w:p>
            <w:pPr>
              <w:spacing w:after="0"/>
              <w:jc w:val="left"/>
            </w:pPr>
            <w:r>
              <w:rPr>
                <w:sz w:val="16"/>
              </w:rPr>
              <w:t>Wildfire, 2006-01-01, $5,000,000 property; crops not reported, reported for the zone (2006 dollars); NWS zone TXZ129 (EASTLAND), zone-level: may include parts of neighboring counties</w:t>
            </w:r>
          </w:p>
        </w:tc>
        <w:tc>
          <w:tcPr>
            <w:tcW w:type="dxa" w:w="159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33, 1996 to 2026 (33 zone-level)</w:t>
            </w:r>
          </w:p>
        </w:tc>
        <w:tc>
          <w:tcPr>
            <w:tcW w:type="dxa" w:w="1876"/>
          </w:tcPr>
          <w:p>
            <w:pPr>
              <w:spacing w:after="0"/>
              <w:jc w:val="left"/>
            </w:pPr>
          </w:p>
        </w:tc>
        <w:tc>
          <w:tcPr>
            <w:tcW w:type="dxa" w:w="1915"/>
          </w:tcPr>
          <w:p>
            <w:pPr>
              <w:spacing w:after="0"/>
              <w:jc w:val="left"/>
            </w:pPr>
            <w:r>
              <w:rPr>
                <w:sz w:val="16"/>
              </w:rPr>
              <w:t>Heavy Snow, 2011-02-01, $200,000 property; $0 crops, reported for the zone (2011 dollars); NWS zone TXZ129 (EASTLAND), zone-level: may include parts of neighboring counties</w:t>
            </w:r>
          </w:p>
        </w:tc>
        <w:tc>
          <w:tcPr>
            <w:tcW w:type="dxa" w:w="159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2378"/>
        <w:gridCol w:w="4212"/>
        <w:gridCol w:w="1420"/>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4212"/>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67"/>
          </w:tcPr>
          <w:p>
            <w:pPr>
              <w:spacing w:after="0"/>
              <w:jc w:val="left"/>
            </w:pPr>
            <w:r>
              <w:rPr>
                <w:sz w:val="16"/>
              </w:rPr>
              <w:t>Major disaster</w:t>
            </w:r>
          </w:p>
        </w:tc>
        <w:tc>
          <w:tcPr>
            <w:tcW w:type="dxa" w:w="2378"/>
          </w:tcPr>
          <w:p>
            <w:pPr>
              <w:spacing w:after="0"/>
              <w:jc w:val="left"/>
            </w:pPr>
            <w:r>
              <w:rPr>
                <w:sz w:val="16"/>
              </w:rPr>
              <w:t>SEVERE STORMS, STRAIGHT-LINE WINDS, TORNADOES, AND FLOODING</w:t>
            </w:r>
          </w:p>
        </w:tc>
        <w:tc>
          <w:tcPr>
            <w:tcW w:type="dxa" w:w="4212"/>
          </w:tcPr>
          <w:p>
            <w:pPr>
              <w:spacing w:after="0"/>
              <w:jc w:val="left"/>
            </w:pPr>
            <w:r>
              <w:rPr>
                <w:sz w:val="16"/>
              </w:rPr>
              <w:t>Inland Flooding (primary); also designated: Strong Wind, Tornado</w:t>
            </w:r>
          </w:p>
        </w:tc>
        <w:tc>
          <w:tcPr>
            <w:tcW w:type="dxa" w:w="1420"/>
          </w:tcPr>
          <w:p>
            <w:pPr>
              <w:spacing w:after="0"/>
              <w:jc w:val="right"/>
            </w:pPr>
            <w:r>
              <w:rPr>
                <w:sz w:val="16"/>
              </w:rPr>
              <w:t>$378,519.54</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2022-03-18</w:t>
            </w:r>
          </w:p>
        </w:tc>
        <w:tc>
          <w:tcPr>
            <w:tcW w:type="dxa" w:w="1037"/>
          </w:tcPr>
          <w:p>
            <w:pPr>
              <w:spacing w:after="0"/>
              <w:jc w:val="left"/>
            </w:pPr>
            <w:r>
              <w:rPr>
                <w:sz w:val="16"/>
              </w:rPr>
              <w:t>2022-03-17</w:t>
            </w:r>
          </w:p>
        </w:tc>
        <w:tc>
          <w:tcPr>
            <w:tcW w:type="dxa" w:w="1037"/>
          </w:tcPr>
          <w:p>
            <w:pPr>
              <w:spacing w:after="0"/>
              <w:jc w:val="left"/>
            </w:pPr>
            <w:r>
              <w:rPr>
                <w:sz w:val="16"/>
              </w:rPr>
              <w:t>FM-5428-TX</w:t>
            </w:r>
          </w:p>
        </w:tc>
        <w:tc>
          <w:tcPr>
            <w:tcW w:type="dxa" w:w="1367"/>
          </w:tcPr>
          <w:p>
            <w:pPr>
              <w:spacing w:after="0"/>
              <w:jc w:val="left"/>
            </w:pPr>
            <w:r>
              <w:rPr>
                <w:sz w:val="16"/>
              </w:rPr>
              <w:t>Fire management</w:t>
            </w:r>
          </w:p>
        </w:tc>
        <w:tc>
          <w:tcPr>
            <w:tcW w:type="dxa" w:w="2378"/>
          </w:tcPr>
          <w:p>
            <w:pPr>
              <w:spacing w:after="0"/>
              <w:jc w:val="left"/>
            </w:pPr>
            <w:r>
              <w:rPr>
                <w:sz w:val="16"/>
              </w:rPr>
              <w:t>WHEAT FIELD FIRE</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2022-03-17</w:t>
            </w:r>
          </w:p>
        </w:tc>
        <w:tc>
          <w:tcPr>
            <w:tcW w:type="dxa" w:w="1037"/>
          </w:tcPr>
          <w:p>
            <w:pPr>
              <w:spacing w:after="0"/>
              <w:jc w:val="left"/>
            </w:pPr>
            <w:r>
              <w:rPr>
                <w:sz w:val="16"/>
              </w:rPr>
              <w:t>2022-03-17</w:t>
            </w:r>
          </w:p>
        </w:tc>
        <w:tc>
          <w:tcPr>
            <w:tcW w:type="dxa" w:w="1037"/>
          </w:tcPr>
          <w:p>
            <w:pPr>
              <w:spacing w:after="0"/>
              <w:jc w:val="left"/>
            </w:pPr>
            <w:r>
              <w:rPr>
                <w:sz w:val="16"/>
              </w:rPr>
              <w:t>FM-5427-TX</w:t>
            </w:r>
          </w:p>
        </w:tc>
        <w:tc>
          <w:tcPr>
            <w:tcW w:type="dxa" w:w="1367"/>
          </w:tcPr>
          <w:p>
            <w:pPr>
              <w:spacing w:after="0"/>
              <w:jc w:val="left"/>
            </w:pPr>
            <w:r>
              <w:rPr>
                <w:sz w:val="16"/>
              </w:rPr>
              <w:t>Fire management</w:t>
            </w:r>
          </w:p>
        </w:tc>
        <w:tc>
          <w:tcPr>
            <w:tcW w:type="dxa" w:w="2378"/>
          </w:tcPr>
          <w:p>
            <w:pPr>
              <w:spacing w:after="0"/>
              <w:jc w:val="left"/>
            </w:pPr>
            <w:r>
              <w:rPr>
                <w:sz w:val="16"/>
              </w:rPr>
              <w:t>KIDD FIRE</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67"/>
          </w:tcPr>
          <w:p>
            <w:pPr>
              <w:spacing w:after="0"/>
              <w:jc w:val="left"/>
            </w:pPr>
            <w:r>
              <w:rPr>
                <w:sz w:val="16"/>
              </w:rPr>
              <w:t>Major disaster</w:t>
            </w:r>
          </w:p>
        </w:tc>
        <w:tc>
          <w:tcPr>
            <w:tcW w:type="dxa" w:w="2378"/>
          </w:tcPr>
          <w:p>
            <w:pPr>
              <w:spacing w:after="0"/>
              <w:jc w:val="left"/>
            </w:pPr>
            <w:r>
              <w:rPr>
                <w:sz w:val="16"/>
              </w:rPr>
              <w:t>SEVERE WINTER STORMS</w:t>
            </w:r>
          </w:p>
        </w:tc>
        <w:tc>
          <w:tcPr>
            <w:tcW w:type="dxa" w:w="4212"/>
          </w:tcPr>
          <w:p>
            <w:pPr>
              <w:spacing w:after="0"/>
              <w:jc w:val="left"/>
            </w:pPr>
            <w:r>
              <w:rPr>
                <w:sz w:val="16"/>
              </w:rPr>
              <w:t>Ice Storm</w:t>
            </w:r>
          </w:p>
        </w:tc>
        <w:tc>
          <w:tcPr>
            <w:tcW w:type="dxa" w:w="1420"/>
          </w:tcPr>
          <w:p>
            <w:pPr>
              <w:spacing w:after="0"/>
              <w:jc w:val="right"/>
            </w:pPr>
            <w:r>
              <w:rPr>
                <w:sz w:val="16"/>
              </w:rPr>
              <w:t>$20,280.88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67"/>
          </w:tcPr>
          <w:p>
            <w:pPr>
              <w:spacing w:after="0"/>
              <w:jc w:val="left"/>
            </w:pPr>
            <w:r>
              <w:rPr>
                <w:sz w:val="16"/>
              </w:rPr>
              <w:t>Emergency</w:t>
            </w:r>
          </w:p>
        </w:tc>
        <w:tc>
          <w:tcPr>
            <w:tcW w:type="dxa" w:w="2378"/>
          </w:tcPr>
          <w:p>
            <w:pPr>
              <w:spacing w:after="0"/>
              <w:jc w:val="left"/>
            </w:pPr>
            <w:r>
              <w:rPr>
                <w:sz w:val="16"/>
              </w:rPr>
              <w:t>SEVERE WINTER STORM</w:t>
            </w:r>
          </w:p>
        </w:tc>
        <w:tc>
          <w:tcPr>
            <w:tcW w:type="dxa" w:w="4212"/>
          </w:tcPr>
          <w:p>
            <w:pPr>
              <w:spacing w:after="0"/>
              <w:jc w:val="left"/>
            </w:pPr>
            <w:r>
              <w:rPr>
                <w:sz w:val="16"/>
              </w:rPr>
              <w:t>Ice Storm</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67"/>
          </w:tcPr>
          <w:p>
            <w:pPr>
              <w:spacing w:after="0"/>
              <w:jc w:val="left"/>
            </w:pPr>
            <w:r>
              <w:rPr>
                <w:sz w:val="16"/>
              </w:rPr>
              <w:t>Major disaster</w:t>
            </w:r>
          </w:p>
        </w:tc>
        <w:tc>
          <w:tcPr>
            <w:tcW w:type="dxa" w:w="2378"/>
          </w:tcPr>
          <w:p>
            <w:pPr>
              <w:spacing w:after="0"/>
              <w:jc w:val="left"/>
            </w:pPr>
            <w:r>
              <w:rPr>
                <w:sz w:val="16"/>
              </w:rPr>
              <w:t>COVID-19 PANDEMIC</w:t>
            </w:r>
          </w:p>
        </w:tc>
        <w:tc>
          <w:tcPr>
            <w:tcW w:type="dxa" w:w="4212"/>
          </w:tcPr>
          <w:p>
            <w:pPr>
              <w:spacing w:after="0"/>
              <w:jc w:val="left"/>
            </w:pPr>
            <w:r>
              <w:rPr>
                <w:sz w:val="16"/>
              </w:rPr>
              <w:t>Non-natural, not counted</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67"/>
          </w:tcPr>
          <w:p>
            <w:pPr>
              <w:spacing w:after="0"/>
              <w:jc w:val="left"/>
            </w:pPr>
            <w:r>
              <w:rPr>
                <w:sz w:val="16"/>
              </w:rPr>
              <w:t>Emergency</w:t>
            </w:r>
          </w:p>
        </w:tc>
        <w:tc>
          <w:tcPr>
            <w:tcW w:type="dxa" w:w="2378"/>
          </w:tcPr>
          <w:p>
            <w:pPr>
              <w:spacing w:after="0"/>
              <w:jc w:val="left"/>
            </w:pPr>
            <w:r>
              <w:rPr>
                <w:sz w:val="16"/>
              </w:rPr>
              <w:t>COVID-19</w:t>
            </w:r>
          </w:p>
        </w:tc>
        <w:tc>
          <w:tcPr>
            <w:tcW w:type="dxa" w:w="4212"/>
          </w:tcPr>
          <w:p>
            <w:pPr>
              <w:spacing w:after="0"/>
              <w:jc w:val="left"/>
            </w:pPr>
            <w:r>
              <w:rPr>
                <w:sz w:val="16"/>
              </w:rPr>
              <w:t>Non-natural, not counted</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4212"/>
          </w:tcPr>
          <w:p>
            <w:pPr>
              <w:spacing w:after="0"/>
              <w:jc w:val="left"/>
            </w:pPr>
            <w:r>
              <w:rPr>
                <w:sz w:val="16"/>
              </w:rPr>
              <w:t>Inland Flooding</w:t>
            </w:r>
          </w:p>
        </w:tc>
        <w:tc>
          <w:tcPr>
            <w:tcW w:type="dxa" w:w="1420"/>
          </w:tcPr>
          <w:p>
            <w:pPr>
              <w:spacing w:after="0"/>
              <w:jc w:val="right"/>
            </w:pPr>
            <w:r>
              <w:rPr>
                <w:sz w:val="16"/>
              </w:rPr>
              <w:t>$4,176,733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67"/>
          </w:tcPr>
          <w:p>
            <w:pPr>
              <w:spacing w:after="0"/>
              <w:jc w:val="left"/>
            </w:pPr>
            <w:r>
              <w:rPr>
                <w:sz w:val="16"/>
              </w:rPr>
              <w:t>Major disaster</w:t>
            </w:r>
          </w:p>
        </w:tc>
        <w:tc>
          <w:tcPr>
            <w:tcW w:type="dxa" w:w="2378"/>
          </w:tcPr>
          <w:p>
            <w:pPr>
              <w:spacing w:after="0"/>
              <w:jc w:val="left"/>
            </w:pPr>
            <w:r>
              <w:rPr>
                <w:sz w:val="16"/>
              </w:rPr>
              <w:t>SEVERE STORMS, TORNADOES, STRAIGHT-LINE WINDS AND FLOODING</w:t>
            </w:r>
          </w:p>
        </w:tc>
        <w:tc>
          <w:tcPr>
            <w:tcW w:type="dxa" w:w="4212"/>
          </w:tcPr>
          <w:p>
            <w:pPr>
              <w:spacing w:after="0"/>
              <w:jc w:val="left"/>
            </w:pPr>
            <w:r>
              <w:rPr>
                <w:sz w:val="16"/>
              </w:rPr>
              <w:t>Inland Flooding; Strong Wind; Tornado</w:t>
            </w:r>
          </w:p>
        </w:tc>
        <w:tc>
          <w:tcPr>
            <w:tcW w:type="dxa" w:w="1420"/>
          </w:tcPr>
          <w:p>
            <w:pPr>
              <w:spacing w:after="0"/>
              <w:jc w:val="right"/>
            </w:pPr>
            <w:r>
              <w:rPr>
                <w:sz w:val="16"/>
              </w:rPr>
              <w:t>$2,475,006.83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67"/>
          </w:tcPr>
          <w:p>
            <w:pPr>
              <w:spacing w:after="0"/>
              <w:jc w:val="left"/>
            </w:pPr>
            <w:r>
              <w:rPr>
                <w:sz w:val="16"/>
              </w:rPr>
              <w:t>Major disaster</w:t>
            </w:r>
          </w:p>
        </w:tc>
        <w:tc>
          <w:tcPr>
            <w:tcW w:type="dxa" w:w="2378"/>
          </w:tcPr>
          <w:p>
            <w:pPr>
              <w:spacing w:after="0"/>
              <w:jc w:val="left"/>
            </w:pPr>
            <w:r>
              <w:rPr>
                <w:sz w:val="16"/>
              </w:rPr>
              <w:t>WILDFIRES</w:t>
            </w:r>
          </w:p>
        </w:tc>
        <w:tc>
          <w:tcPr>
            <w:tcW w:type="dxa" w:w="4212"/>
          </w:tcPr>
          <w:p>
            <w:pPr>
              <w:spacing w:after="0"/>
              <w:jc w:val="left"/>
            </w:pPr>
            <w:r>
              <w:rPr>
                <w:sz w:val="16"/>
              </w:rPr>
              <w:t>Wildfire</w:t>
            </w:r>
          </w:p>
        </w:tc>
        <w:tc>
          <w:tcPr>
            <w:tcW w:type="dxa" w:w="1420"/>
          </w:tcPr>
          <w:p>
            <w:pPr>
              <w:spacing w:after="0"/>
              <w:jc w:val="right"/>
            </w:pPr>
            <w:r>
              <w:rPr>
                <w:sz w:val="16"/>
              </w:rPr>
              <w:t>$45,322.23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2011-04-16</w:t>
            </w:r>
          </w:p>
        </w:tc>
        <w:tc>
          <w:tcPr>
            <w:tcW w:type="dxa" w:w="1037"/>
          </w:tcPr>
          <w:p>
            <w:pPr>
              <w:spacing w:after="0"/>
              <w:jc w:val="left"/>
            </w:pPr>
            <w:r>
              <w:rPr>
                <w:sz w:val="16"/>
              </w:rPr>
              <w:t>2011-04-15</w:t>
            </w:r>
          </w:p>
        </w:tc>
        <w:tc>
          <w:tcPr>
            <w:tcW w:type="dxa" w:w="1037"/>
          </w:tcPr>
          <w:p>
            <w:pPr>
              <w:spacing w:after="0"/>
              <w:jc w:val="left"/>
            </w:pPr>
            <w:r>
              <w:rPr>
                <w:sz w:val="16"/>
              </w:rPr>
              <w:t>FM-2894-TX</w:t>
            </w:r>
          </w:p>
        </w:tc>
        <w:tc>
          <w:tcPr>
            <w:tcW w:type="dxa" w:w="1367"/>
          </w:tcPr>
          <w:p>
            <w:pPr>
              <w:spacing w:after="0"/>
              <w:jc w:val="left"/>
            </w:pPr>
            <w:r>
              <w:rPr>
                <w:sz w:val="16"/>
              </w:rPr>
              <w:t>Fire management</w:t>
            </w:r>
          </w:p>
        </w:tc>
        <w:tc>
          <w:tcPr>
            <w:tcW w:type="dxa" w:w="2378"/>
          </w:tcPr>
          <w:p>
            <w:pPr>
              <w:spacing w:after="0"/>
              <w:jc w:val="left"/>
            </w:pPr>
            <w:r>
              <w:rPr>
                <w:sz w:val="16"/>
              </w:rPr>
              <w:t>EAST SIDWYNICKS FIRE</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67"/>
          </w:tcPr>
          <w:p>
            <w:pPr>
              <w:spacing w:after="0"/>
              <w:jc w:val="left"/>
            </w:pPr>
            <w:r>
              <w:rPr>
                <w:sz w:val="16"/>
              </w:rPr>
              <w:t>Emergency</w:t>
            </w:r>
          </w:p>
        </w:tc>
        <w:tc>
          <w:tcPr>
            <w:tcW w:type="dxa" w:w="2378"/>
          </w:tcPr>
          <w:p>
            <w:pPr>
              <w:spacing w:after="0"/>
              <w:jc w:val="left"/>
            </w:pPr>
            <w:r>
              <w:rPr>
                <w:sz w:val="16"/>
              </w:rPr>
              <w:t>WILDFIRES</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67"/>
          </w:tcPr>
          <w:p>
            <w:pPr>
              <w:spacing w:after="0"/>
              <w:jc w:val="left"/>
            </w:pPr>
            <w:r>
              <w:rPr>
                <w:sz w:val="16"/>
              </w:rPr>
              <w:t>Major disaster</w:t>
            </w:r>
          </w:p>
        </w:tc>
        <w:tc>
          <w:tcPr>
            <w:tcW w:type="dxa" w:w="2378"/>
          </w:tcPr>
          <w:p>
            <w:pPr>
              <w:spacing w:after="0"/>
              <w:jc w:val="left"/>
            </w:pPr>
            <w:r>
              <w:rPr>
                <w:sz w:val="16"/>
              </w:rPr>
              <w:t>SEVERE STORMS, TORNADOES, AND FLOODING</w:t>
            </w:r>
          </w:p>
        </w:tc>
        <w:tc>
          <w:tcPr>
            <w:tcW w:type="dxa" w:w="4212"/>
          </w:tcPr>
          <w:p>
            <w:pPr>
              <w:spacing w:after="0"/>
              <w:jc w:val="left"/>
            </w:pPr>
            <w:r>
              <w:rPr>
                <w:sz w:val="16"/>
              </w:rPr>
              <w:t>Inland Flooding; Tornado</w:t>
            </w:r>
          </w:p>
        </w:tc>
        <w:tc>
          <w:tcPr>
            <w:tcW w:type="dxa" w:w="1420"/>
          </w:tcPr>
          <w:p>
            <w:pPr>
              <w:spacing w:after="0"/>
              <w:jc w:val="right"/>
            </w:pPr>
            <w:r>
              <w:rPr>
                <w:sz w:val="16"/>
              </w:rPr>
              <w:t>$4,062,141.12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67"/>
          </w:tcPr>
          <w:p>
            <w:pPr>
              <w:spacing w:after="0"/>
              <w:jc w:val="left"/>
            </w:pPr>
            <w:r>
              <w:rPr>
                <w:sz w:val="16"/>
              </w:rPr>
              <w:t>Major disaster</w:t>
            </w:r>
          </w:p>
        </w:tc>
        <w:tc>
          <w:tcPr>
            <w:tcW w:type="dxa" w:w="2378"/>
          </w:tcPr>
          <w:p>
            <w:pPr>
              <w:spacing w:after="0"/>
              <w:jc w:val="left"/>
            </w:pPr>
            <w:r>
              <w:rPr>
                <w:sz w:val="16"/>
              </w:rPr>
              <w:t>EXTREME WILDFIRE THREAT</w:t>
            </w:r>
          </w:p>
        </w:tc>
        <w:tc>
          <w:tcPr>
            <w:tcW w:type="dxa" w:w="4212"/>
          </w:tcPr>
          <w:p>
            <w:pPr>
              <w:spacing w:after="0"/>
              <w:jc w:val="left"/>
            </w:pPr>
            <w:r>
              <w:rPr>
                <w:sz w:val="16"/>
              </w:rPr>
              <w:t>Wildfire</w:t>
            </w:r>
          </w:p>
        </w:tc>
        <w:tc>
          <w:tcPr>
            <w:tcW w:type="dxa" w:w="1420"/>
          </w:tcPr>
          <w:p>
            <w:pPr>
              <w:spacing w:after="0"/>
              <w:jc w:val="right"/>
            </w:pPr>
            <w:r>
              <w:rPr>
                <w:sz w:val="16"/>
              </w:rPr>
              <w:t>$289,860.10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2006-01-01</w:t>
            </w:r>
          </w:p>
        </w:tc>
        <w:tc>
          <w:tcPr>
            <w:tcW w:type="dxa" w:w="1037"/>
          </w:tcPr>
          <w:p>
            <w:pPr>
              <w:spacing w:after="0"/>
              <w:jc w:val="left"/>
            </w:pPr>
            <w:r>
              <w:rPr>
                <w:sz w:val="16"/>
              </w:rPr>
              <w:t>2006-01-01</w:t>
            </w:r>
          </w:p>
        </w:tc>
        <w:tc>
          <w:tcPr>
            <w:tcW w:type="dxa" w:w="1037"/>
          </w:tcPr>
          <w:p>
            <w:pPr>
              <w:spacing w:after="0"/>
              <w:jc w:val="left"/>
            </w:pPr>
            <w:r>
              <w:rPr>
                <w:sz w:val="16"/>
              </w:rPr>
              <w:t>FM-2596-TX</w:t>
            </w:r>
          </w:p>
        </w:tc>
        <w:tc>
          <w:tcPr>
            <w:tcW w:type="dxa" w:w="1367"/>
          </w:tcPr>
          <w:p>
            <w:pPr>
              <w:spacing w:after="0"/>
              <w:jc w:val="left"/>
            </w:pPr>
            <w:r>
              <w:rPr>
                <w:sz w:val="16"/>
              </w:rPr>
              <w:t>Fire management</w:t>
            </w:r>
          </w:p>
        </w:tc>
        <w:tc>
          <w:tcPr>
            <w:tcW w:type="dxa" w:w="2378"/>
          </w:tcPr>
          <w:p>
            <w:pPr>
              <w:spacing w:after="0"/>
              <w:jc w:val="left"/>
            </w:pPr>
            <w:r>
              <w:rPr>
                <w:sz w:val="16"/>
              </w:rPr>
              <w:t>CARBON FIRE</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67"/>
          </w:tcPr>
          <w:p>
            <w:pPr>
              <w:spacing w:after="0"/>
              <w:jc w:val="left"/>
            </w:pPr>
            <w:r>
              <w:rPr>
                <w:sz w:val="16"/>
              </w:rPr>
              <w:t>Major disaster</w:t>
            </w:r>
          </w:p>
        </w:tc>
        <w:tc>
          <w:tcPr>
            <w:tcW w:type="dxa" w:w="2378"/>
          </w:tcPr>
          <w:p>
            <w:pPr>
              <w:spacing w:after="0"/>
              <w:jc w:val="left"/>
            </w:pPr>
            <w:r>
              <w:rPr>
                <w:sz w:val="16"/>
              </w:rPr>
              <w:t>HURRICANE RITA</w:t>
            </w:r>
          </w:p>
        </w:tc>
        <w:tc>
          <w:tcPr>
            <w:tcW w:type="dxa" w:w="4212"/>
          </w:tcPr>
          <w:p>
            <w:pPr>
              <w:spacing w:after="0"/>
              <w:jc w:val="left"/>
            </w:pPr>
            <w:r>
              <w:rPr>
                <w:sz w:val="16"/>
              </w:rPr>
              <w:t>Hurricane: evacuation support (county designated for sheltering evacuees, no Individual Assistance), not a local hazard event; not counted</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67"/>
          </w:tcPr>
          <w:p>
            <w:pPr>
              <w:spacing w:after="0"/>
              <w:jc w:val="left"/>
            </w:pPr>
            <w:r>
              <w:rPr>
                <w:sz w:val="16"/>
              </w:rPr>
              <w:t>Emergency</w:t>
            </w:r>
          </w:p>
        </w:tc>
        <w:tc>
          <w:tcPr>
            <w:tcW w:type="dxa" w:w="2378"/>
          </w:tcPr>
          <w:p>
            <w:pPr>
              <w:spacing w:after="0"/>
              <w:jc w:val="left"/>
            </w:pPr>
            <w:r>
              <w:rPr>
                <w:sz w:val="16"/>
              </w:rPr>
              <w:t>HURRICANE RITA</w:t>
            </w:r>
          </w:p>
        </w:tc>
        <w:tc>
          <w:tcPr>
            <w:tcW w:type="dxa" w:w="4212"/>
          </w:tcPr>
          <w:p>
            <w:pPr>
              <w:spacing w:after="0"/>
              <w:jc w:val="left"/>
            </w:pPr>
            <w:r>
              <w:rPr>
                <w:sz w:val="16"/>
              </w:rPr>
              <w:t>Hurricane: evacuation support (county designated for sheltering evacuees, no Individual Assistance), not a local hazard event; not counted</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67"/>
          </w:tcPr>
          <w:p>
            <w:pPr>
              <w:spacing w:after="0"/>
              <w:jc w:val="left"/>
            </w:pPr>
            <w:r>
              <w:rPr>
                <w:sz w:val="16"/>
              </w:rPr>
              <w:t>Emergency</w:t>
            </w:r>
          </w:p>
        </w:tc>
        <w:tc>
          <w:tcPr>
            <w:tcW w:type="dxa" w:w="2378"/>
          </w:tcPr>
          <w:p>
            <w:pPr>
              <w:spacing w:after="0"/>
              <w:jc w:val="left"/>
            </w:pPr>
            <w:r>
              <w:rPr>
                <w:sz w:val="16"/>
              </w:rPr>
              <w:t>HURRICANE KATRINA EVACUATION</w:t>
            </w:r>
          </w:p>
        </w:tc>
        <w:tc>
          <w:tcPr>
            <w:tcW w:type="dxa" w:w="4212"/>
          </w:tcPr>
          <w:p>
            <w:pPr>
              <w:spacing w:after="0"/>
              <w:jc w:val="left"/>
            </w:pPr>
            <w:r>
              <w:rPr>
                <w:sz w:val="16"/>
              </w:rPr>
              <w:t>Hurricane: evacuation support, not a local hazard event; not counted</w:t>
            </w:r>
          </w:p>
        </w:tc>
        <w:tc>
          <w:tcPr>
            <w:tcW w:type="dxa" w:w="1420"/>
          </w:tcPr>
          <w:p>
            <w:pPr>
              <w:spacing w:after="0"/>
              <w:jc w:val="right"/>
            </w:pPr>
            <w:r>
              <w:rPr>
                <w:sz w:val="16"/>
              </w:rPr>
              <w:t>$21,938.69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67"/>
          </w:tcPr>
          <w:p>
            <w:pPr>
              <w:spacing w:after="0"/>
              <w:jc w:val="left"/>
            </w:pPr>
            <w:r>
              <w:rPr>
                <w:sz w:val="16"/>
              </w:rPr>
              <w:t>Emergency</w:t>
            </w:r>
          </w:p>
        </w:tc>
        <w:tc>
          <w:tcPr>
            <w:tcW w:type="dxa" w:w="2378"/>
          </w:tcPr>
          <w:p>
            <w:pPr>
              <w:spacing w:after="0"/>
              <w:jc w:val="left"/>
            </w:pPr>
            <w:r>
              <w:rPr>
                <w:sz w:val="16"/>
              </w:rPr>
              <w:t>LOSS OF THE SPACE SHUTTLE COLUMBIA</w:t>
            </w:r>
          </w:p>
        </w:tc>
        <w:tc>
          <w:tcPr>
            <w:tcW w:type="dxa" w:w="4212"/>
          </w:tcPr>
          <w:p>
            <w:pPr>
              <w:spacing w:after="0"/>
              <w:jc w:val="left"/>
            </w:pPr>
            <w:r>
              <w:rPr>
                <w:sz w:val="16"/>
              </w:rPr>
              <w:t>Non-natural, not counted</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4212"/>
          </w:tcPr>
          <w:p>
            <w:pPr>
              <w:spacing w:after="0"/>
              <w:jc w:val="left"/>
            </w:pPr>
            <w:r>
              <w:rPr>
                <w:sz w:val="16"/>
              </w:rPr>
              <w:t>Inland Flooding</w:t>
            </w:r>
          </w:p>
        </w:tc>
        <w:tc>
          <w:tcPr>
            <w:tcW w:type="dxa" w:w="1420"/>
          </w:tcPr>
          <w:p>
            <w:pPr>
              <w:spacing w:after="0"/>
              <w:jc w:val="right"/>
            </w:pPr>
            <w:r>
              <w:rPr>
                <w:sz w:val="16"/>
              </w:rPr>
              <w:t>$79,051.88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2000-08-31</w:t>
            </w:r>
          </w:p>
        </w:tc>
        <w:tc>
          <w:tcPr>
            <w:tcW w:type="dxa" w:w="1037"/>
          </w:tcPr>
          <w:p>
            <w:pPr>
              <w:spacing w:after="0"/>
              <w:jc w:val="left"/>
            </w:pPr>
            <w:r>
              <w:rPr>
                <w:sz w:val="16"/>
              </w:rPr>
              <w:t>2000-08-30</w:t>
            </w:r>
          </w:p>
        </w:tc>
        <w:tc>
          <w:tcPr>
            <w:tcW w:type="dxa" w:w="1037"/>
          </w:tcPr>
          <w:p>
            <w:pPr>
              <w:spacing w:after="0"/>
              <w:jc w:val="left"/>
            </w:pPr>
            <w:r>
              <w:rPr>
                <w:sz w:val="16"/>
              </w:rPr>
              <w:t>FM-2327-TX</w:t>
            </w:r>
          </w:p>
        </w:tc>
        <w:tc>
          <w:tcPr>
            <w:tcW w:type="dxa" w:w="1367"/>
          </w:tcPr>
          <w:p>
            <w:pPr>
              <w:spacing w:after="0"/>
              <w:jc w:val="left"/>
            </w:pPr>
            <w:r>
              <w:rPr>
                <w:sz w:val="16"/>
              </w:rPr>
              <w:t>Fire management</w:t>
            </w:r>
          </w:p>
        </w:tc>
        <w:tc>
          <w:tcPr>
            <w:tcW w:type="dxa" w:w="2378"/>
          </w:tcPr>
          <w:p>
            <w:pPr>
              <w:spacing w:after="0"/>
              <w:jc w:val="left"/>
            </w:pPr>
            <w:r>
              <w:rPr>
                <w:sz w:val="16"/>
              </w:rPr>
              <w:t>TX - RANGER HILL FIRE - 8/30/00</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67"/>
          </w:tcPr>
          <w:p>
            <w:pPr>
              <w:spacing w:after="0"/>
              <w:jc w:val="left"/>
            </w:pPr>
            <w:r>
              <w:rPr>
                <w:sz w:val="16"/>
              </w:rPr>
              <w:t>Emergency</w:t>
            </w:r>
          </w:p>
        </w:tc>
        <w:tc>
          <w:tcPr>
            <w:tcW w:type="dxa" w:w="2378"/>
          </w:tcPr>
          <w:p>
            <w:pPr>
              <w:spacing w:after="0"/>
              <w:jc w:val="left"/>
            </w:pPr>
            <w:r>
              <w:rPr>
                <w:sz w:val="16"/>
              </w:rPr>
              <w:t>EXTREME FIRE HAZARDS</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67"/>
          </w:tcPr>
          <w:p>
            <w:pPr>
              <w:spacing w:after="0"/>
              <w:jc w:val="left"/>
            </w:pPr>
            <w:r>
              <w:rPr>
                <w:sz w:val="16"/>
              </w:rPr>
              <w:t>Major disaster</w:t>
            </w:r>
          </w:p>
        </w:tc>
        <w:tc>
          <w:tcPr>
            <w:tcW w:type="dxa" w:w="2378"/>
          </w:tcPr>
          <w:p>
            <w:pPr>
              <w:spacing w:after="0"/>
              <w:jc w:val="left"/>
            </w:pPr>
            <w:r>
              <w:rPr>
                <w:sz w:val="16"/>
              </w:rPr>
              <w:t>TROPICAL STORM CHARLEY</w:t>
            </w:r>
          </w:p>
        </w:tc>
        <w:tc>
          <w:tcPr>
            <w:tcW w:type="dxa" w:w="4212"/>
          </w:tcPr>
          <w:p>
            <w:pPr>
              <w:spacing w:after="0"/>
              <w:jc w:val="left"/>
            </w:pPr>
            <w:r>
              <w:rPr>
                <w:sz w:val="16"/>
              </w:rPr>
              <w:t>Hurricane; Inland Flooding: designated for Hazard Mitigation only (no Public or Individual Assistance for this county); not counted</w:t>
            </w:r>
          </w:p>
        </w:tc>
        <w:tc>
          <w:tcPr>
            <w:tcW w:type="dxa" w:w="1420"/>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4212"/>
          </w:tcPr>
          <w:p>
            <w:pPr>
              <w:spacing w:after="0"/>
              <w:jc w:val="left"/>
            </w:pPr>
            <w:r>
              <w:rPr>
                <w:sz w:val="16"/>
              </w:rPr>
              <w:t>Inland Flooding</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67"/>
          </w:tcPr>
          <w:p>
            <w:pPr>
              <w:spacing w:after="0"/>
              <w:jc w:val="left"/>
            </w:pPr>
            <w:r>
              <w:rPr>
                <w:sz w:val="16"/>
              </w:rPr>
              <w:t>Emergency</w:t>
            </w:r>
          </w:p>
        </w:tc>
        <w:tc>
          <w:tcPr>
            <w:tcW w:type="dxa" w:w="2378"/>
          </w:tcPr>
          <w:p>
            <w:pPr>
              <w:spacing w:after="0"/>
              <w:jc w:val="left"/>
            </w:pPr>
            <w:r>
              <w:rPr>
                <w:sz w:val="16"/>
              </w:rPr>
              <w:t>EXTREME FIRE HAZARD</w:t>
            </w:r>
          </w:p>
        </w:tc>
        <w:tc>
          <w:tcPr>
            <w:tcW w:type="dxa" w:w="4212"/>
          </w:tcPr>
          <w:p>
            <w:pPr>
              <w:spacing w:after="0"/>
              <w:jc w:val="left"/>
            </w:pPr>
            <w:r>
              <w:rPr>
                <w:sz w:val="16"/>
              </w:rPr>
              <w:t>Drought (primary); also designated: 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67"/>
          </w:tcPr>
          <w:p>
            <w:pPr>
              <w:spacing w:after="0"/>
              <w:jc w:val="left"/>
            </w:pPr>
            <w:r>
              <w:rPr>
                <w:sz w:val="16"/>
              </w:rPr>
              <w:t>Major disaster</w:t>
            </w:r>
          </w:p>
        </w:tc>
        <w:tc>
          <w:tcPr>
            <w:tcW w:type="dxa" w:w="2378"/>
          </w:tcPr>
          <w:p>
            <w:pPr>
              <w:spacing w:after="0"/>
              <w:jc w:val="left"/>
            </w:pPr>
            <w:r>
              <w:rPr>
                <w:sz w:val="16"/>
              </w:rPr>
              <w:t>SEVERE THUNDERSTORMS</w:t>
            </w:r>
          </w:p>
        </w:tc>
        <w:tc>
          <w:tcPr>
            <w:tcW w:type="dxa" w:w="4212"/>
          </w:tcPr>
          <w:p>
            <w:pPr>
              <w:spacing w:after="0"/>
              <w:jc w:val="left"/>
            </w:pPr>
            <w:r>
              <w:rPr>
                <w:sz w:val="16"/>
              </w:rPr>
              <w:t>Inland Flooding</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67"/>
          </w:tcPr>
          <w:p>
            <w:pPr>
              <w:spacing w:after="0"/>
              <w:jc w:val="left"/>
            </w:pPr>
            <w:r>
              <w:rPr>
                <w:sz w:val="16"/>
              </w:rPr>
              <w:t>Major disaster</w:t>
            </w:r>
          </w:p>
        </w:tc>
        <w:tc>
          <w:tcPr>
            <w:tcW w:type="dxa" w:w="2378"/>
          </w:tcPr>
          <w:p>
            <w:pPr>
              <w:spacing w:after="0"/>
              <w:jc w:val="left"/>
            </w:pPr>
            <w:r>
              <w:rPr>
                <w:sz w:val="16"/>
              </w:rPr>
              <w:t>SEVERE STORMS, TORNADOES &amp; FLOODING</w:t>
            </w:r>
          </w:p>
        </w:tc>
        <w:tc>
          <w:tcPr>
            <w:tcW w:type="dxa" w:w="4212"/>
          </w:tcPr>
          <w:p>
            <w:pPr>
              <w:spacing w:after="0"/>
              <w:jc w:val="left"/>
            </w:pPr>
            <w:r>
              <w:rPr>
                <w:sz w:val="16"/>
              </w:rPr>
              <w:t>Inland Flooding; Tornado</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$697,038.74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270</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124</w:t>
            </w:r>
          </w:p>
        </w:tc>
        <w:tc>
          <w:tcPr>
            <w:tcW w:type="dxa" w:w="1422"/>
          </w:tcPr>
          <w:p>
            <w:pPr>
              <w:spacing w:after="0"/>
              <w:jc w:val="right"/>
            </w:pPr>
            <w:r>
              <w:rPr>
                <w:sz w:val="16"/>
              </w:rPr>
              <w:t>1</w:t>
            </w:r>
          </w:p>
        </w:tc>
        <w:tc>
          <w:tcPr>
            <w:tcW w:type="dxa" w:w="1356"/>
          </w:tcPr>
          <w:p>
            <w:pPr>
              <w:spacing w:after="0"/>
              <w:jc w:val="right"/>
            </w:pPr>
            <w:r>
              <w:rPr>
                <w:sz w:val="16"/>
              </w:rPr>
              <w:t>11</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3"/>
        <w:gridCol w:w="2008"/>
        <w:gridCol w:w="1355"/>
        <w:gridCol w:w="2497"/>
        <w:gridCol w:w="735"/>
        <w:gridCol w:w="37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3"/>
            <w:shd w:val="clear" w:color="auto" w:fill="E8E8E8"/>
          </w:tcPr>
          <w:p>
            <w:pPr>
              <w:spacing w:after="0"/>
              <w:jc w:val="left"/>
            </w:pPr>
            <w:r>
              <w:rPr>
                <w:b/>
                <w:sz w:val="16"/>
              </w:rPr>
              <w:t>Magnitude or extent</w:t>
            </w:r>
          </w:p>
        </w:tc>
        <w:tc>
          <w:tcPr>
            <w:tcW w:type="dxa" w:w="2008"/>
            <w:shd w:val="clear" w:color="auto" w:fill="E8E8E8"/>
          </w:tcPr>
          <w:p>
            <w:pPr>
              <w:spacing w:after="0"/>
              <w:jc w:val="left"/>
            </w:pPr>
            <w:r>
              <w:rPr>
                <w:b/>
                <w:sz w:val="16"/>
              </w:rPr>
              <w:t>Damage</w:t>
            </w:r>
          </w:p>
          <w:p>
            <w:pPr>
              <w:spacing w:after="0"/>
              <w:jc w:val="left"/>
            </w:pPr>
            <w:r>
              <w:rPr>
                <w:i/>
                <w:color w:val="555555"/>
                <w:sz w:val="14"/>
              </w:rPr>
              <w:t>nominal dollars</w:t>
            </w:r>
          </w:p>
        </w:tc>
        <w:tc>
          <w:tcPr>
            <w:tcW w:type="dxa" w:w="13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97"/>
            <w:shd w:val="clear" w:color="auto" w:fill="E8E8E8"/>
          </w:tcPr>
          <w:p>
            <w:pPr>
              <w:spacing w:after="0"/>
              <w:jc w:val="left"/>
            </w:pPr>
            <w:r>
              <w:rPr>
                <w:b/>
                <w:sz w:val="16"/>
              </w:rPr>
              <w:t>Location</w:t>
            </w:r>
          </w:p>
        </w:tc>
        <w:tc>
          <w:tcPr>
            <w:tcW w:type="dxa" w:w="735"/>
            <w:shd w:val="clear" w:color="auto" w:fill="E8E8E8"/>
          </w:tcPr>
          <w:p>
            <w:pPr>
              <w:spacing w:after="0"/>
              <w:jc w:val="left"/>
            </w:pPr>
            <w:r>
              <w:rPr>
                <w:b/>
                <w:sz w:val="16"/>
              </w:rPr>
              <w:t>Flags</w:t>
            </w:r>
          </w:p>
        </w:tc>
        <w:tc>
          <w:tcPr>
            <w:tcW w:type="dxa" w:w="37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2022-03-16</w:t>
            </w:r>
          </w:p>
        </w:tc>
        <w:tc>
          <w:tcPr>
            <w:tcW w:type="dxa" w:w="1215"/>
          </w:tcPr>
          <w:p>
            <w:pPr>
              <w:spacing w:after="0"/>
              <w:jc w:val="left"/>
            </w:pPr>
            <w:r>
              <w:rPr>
                <w:sz w:val="16"/>
              </w:rPr>
              <w:t>Wildfire</w:t>
            </w:r>
          </w:p>
        </w:tc>
        <w:tc>
          <w:tcPr>
            <w:tcW w:type="dxa" w:w="1563"/>
          </w:tcPr>
          <w:p>
            <w:pPr>
              <w:spacing w:after="0"/>
              <w:jc w:val="left"/>
            </w:pPr>
          </w:p>
        </w:tc>
        <w:tc>
          <w:tcPr>
            <w:tcW w:type="dxa" w:w="2008"/>
          </w:tcPr>
          <w:p>
            <w:pPr>
              <w:spacing w:after="0"/>
              <w:jc w:val="left"/>
            </w:pPr>
            <w:r>
              <w:rPr>
                <w:sz w:val="16"/>
              </w:rPr>
              <w:t>damage not reported</w:t>
            </w:r>
          </w:p>
        </w:tc>
        <w:tc>
          <w:tcPr>
            <w:tcW w:type="dxa" w:w="1355"/>
          </w:tcPr>
          <w:p>
            <w:pPr>
              <w:spacing w:after="0"/>
              <w:jc w:val="right"/>
            </w:pPr>
            <w:r>
              <w:rPr>
                <w:sz w:val="16"/>
              </w:rPr>
              <w:t>1, 0</w:t>
            </w:r>
          </w:p>
        </w:tc>
        <w:tc>
          <w:tcPr>
            <w:tcW w:type="dxa" w:w="2497"/>
          </w:tcPr>
          <w:p>
            <w:pPr>
              <w:spacing w:after="0"/>
              <w:jc w:val="left"/>
            </w:pPr>
            <w:r>
              <w:rPr>
                <w:sz w:val="16"/>
              </w:rPr>
              <w:t>NWS zone TXZ129 (EASTLAND), zone-level: may include parts of neighboring counties</w:t>
            </w:r>
          </w:p>
        </w:tc>
        <w:tc>
          <w:tcPr>
            <w:tcW w:type="dxa" w:w="735"/>
          </w:tcPr>
          <w:p>
            <w:pPr>
              <w:spacing w:after="0"/>
              <w:jc w:val="left"/>
            </w:pPr>
            <w:r>
              <w:rPr>
                <w:sz w:val="16"/>
              </w:rPr>
              <w:t>within last 5 years</w:t>
            </w:r>
          </w:p>
        </w:tc>
        <w:tc>
          <w:tcPr>
            <w:tcW w:type="dxa" w:w="3701"/>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563"/>
          </w:tcPr>
          <w:p>
            <w:pPr>
              <w:spacing w:after="0"/>
              <w:jc w:val="left"/>
            </w:pPr>
          </w:p>
        </w:tc>
        <w:tc>
          <w:tcPr>
            <w:tcW w:type="dxa" w:w="2008"/>
          </w:tcPr>
          <w:p>
            <w:pPr>
              <w:spacing w:after="0"/>
              <w:jc w:val="left"/>
            </w:pPr>
            <w:r>
              <w:rPr>
                <w:sz w:val="16"/>
              </w:rPr>
              <w:t>$3,800,000 property; crops not reported, reported for the zone (2021 dollars)</w:t>
            </w:r>
          </w:p>
        </w:tc>
        <w:tc>
          <w:tcPr>
            <w:tcW w:type="dxa" w:w="1355"/>
          </w:tcPr>
          <w:p>
            <w:pPr>
              <w:spacing w:after="0"/>
              <w:jc w:val="right"/>
            </w:pPr>
            <w:r>
              <w:rPr>
                <w:sz w:val="16"/>
              </w:rPr>
              <w:t>0, 0</w:t>
            </w:r>
          </w:p>
        </w:tc>
        <w:tc>
          <w:tcPr>
            <w:tcW w:type="dxa" w:w="2497"/>
          </w:tcPr>
          <w:p>
            <w:pPr>
              <w:spacing w:after="0"/>
              <w:jc w:val="left"/>
            </w:pPr>
            <w:r>
              <w:rPr>
                <w:sz w:val="16"/>
              </w:rPr>
              <w:t>NWS zone TXZ129 (EASTLAND), zone-level: may include parts of neighboring counties</w:t>
            </w:r>
          </w:p>
        </w:tc>
        <w:tc>
          <w:tcPr>
            <w:tcW w:type="dxa" w:w="735"/>
          </w:tcPr>
          <w:p>
            <w:pPr>
              <w:spacing w:after="0"/>
              <w:jc w:val="left"/>
            </w:pPr>
          </w:p>
        </w:tc>
        <w:tc>
          <w:tcPr>
            <w:tcW w:type="dxa" w:w="37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2015-05-09</w:t>
            </w:r>
          </w:p>
        </w:tc>
        <w:tc>
          <w:tcPr>
            <w:tcW w:type="dxa" w:w="1215"/>
          </w:tcPr>
          <w:p>
            <w:pPr>
              <w:spacing w:after="0"/>
              <w:jc w:val="left"/>
            </w:pPr>
            <w:r>
              <w:rPr>
                <w:sz w:val="16"/>
              </w:rPr>
              <w:t>Tornado</w:t>
            </w:r>
          </w:p>
        </w:tc>
        <w:tc>
          <w:tcPr>
            <w:tcW w:type="dxa" w:w="1563"/>
          </w:tcPr>
          <w:p>
            <w:pPr>
              <w:spacing w:after="0"/>
              <w:jc w:val="left"/>
            </w:pPr>
            <w:r>
              <w:rPr>
                <w:sz w:val="16"/>
              </w:rPr>
              <w:t>EF3, 3.79 mi within this county, 1,400 yd wide</w:t>
            </w:r>
          </w:p>
        </w:tc>
        <w:tc>
          <w:tcPr>
            <w:tcW w:type="dxa" w:w="2008"/>
          </w:tcPr>
          <w:p>
            <w:pPr>
              <w:spacing w:after="0"/>
              <w:jc w:val="left"/>
            </w:pPr>
            <w:r>
              <w:rPr>
                <w:sz w:val="16"/>
              </w:rPr>
              <w:t>$300,000 property; $100,000 crops (2015 dollars)</w:t>
            </w:r>
          </w:p>
        </w:tc>
        <w:tc>
          <w:tcPr>
            <w:tcW w:type="dxa" w:w="1355"/>
          </w:tcPr>
          <w:p>
            <w:pPr>
              <w:spacing w:after="0"/>
              <w:jc w:val="right"/>
            </w:pPr>
            <w:r>
              <w:rPr>
                <w:sz w:val="16"/>
              </w:rPr>
              <w:t>1, 2</w:t>
            </w:r>
          </w:p>
        </w:tc>
        <w:tc>
          <w:tcPr>
            <w:tcW w:type="dxa" w:w="2497"/>
          </w:tcPr>
          <w:p>
            <w:pPr>
              <w:spacing w:after="0"/>
              <w:jc w:val="left"/>
            </w:pPr>
            <w:r>
              <w:rPr>
                <w:sz w:val="16"/>
              </w:rPr>
              <w:t>NIMROD to CISCO</w:t>
            </w:r>
          </w:p>
        </w:tc>
        <w:tc>
          <w:tcPr>
            <w:tcW w:type="dxa" w:w="735"/>
          </w:tcPr>
          <w:p>
            <w:pPr>
              <w:spacing w:after="0"/>
              <w:jc w:val="left"/>
            </w:pPr>
          </w:p>
        </w:tc>
        <w:tc>
          <w:tcPr>
            <w:tcW w:type="dxa" w:w="3701"/>
          </w:tcPr>
          <w:p>
            <w:pPr>
              <w:spacing w:after="0"/>
              <w:jc w:val="left"/>
            </w:pPr>
            <w:r>
              <w:rPr>
                <w:sz w:val="16"/>
              </w:rPr>
              <w:t>deaths or injuries recorded</w:t>
            </w:r>
          </w:p>
        </w:tc>
      </w:tr>
      <w:tr>
        <w:trPr>
          <w:cantSplit/>
        </w:trPr>
        <w:tc>
          <w:tcPr>
            <w:tcW w:type="dxa" w:w="1037"/>
          </w:tcPr>
          <w:p>
            <w:pPr>
              <w:spacing w:after="0"/>
              <w:jc w:val="left"/>
            </w:pPr>
            <w:r>
              <w:rPr>
                <w:sz w:val="16"/>
              </w:rPr>
              <w:t>2014-03-11</w:t>
            </w:r>
          </w:p>
        </w:tc>
        <w:tc>
          <w:tcPr>
            <w:tcW w:type="dxa" w:w="1215"/>
          </w:tcPr>
          <w:p>
            <w:pPr>
              <w:spacing w:after="0"/>
              <w:jc w:val="left"/>
            </w:pPr>
            <w:r>
              <w:rPr>
                <w:sz w:val="16"/>
              </w:rPr>
              <w:t>Drought</w:t>
            </w:r>
          </w:p>
        </w:tc>
        <w:tc>
          <w:tcPr>
            <w:tcW w:type="dxa" w:w="1563"/>
          </w:tcPr>
          <w:p>
            <w:pPr>
              <w:spacing w:after="0"/>
              <w:jc w:val="left"/>
            </w:pPr>
          </w:p>
        </w:tc>
        <w:tc>
          <w:tcPr>
            <w:tcW w:type="dxa" w:w="2008"/>
          </w:tcPr>
          <w:p>
            <w:pPr>
              <w:spacing w:after="0"/>
              <w:jc w:val="left"/>
            </w:pPr>
            <w:r>
              <w:rPr>
                <w:sz w:val="16"/>
              </w:rPr>
              <w:t>$0 property; $3,000 crops, reported for the zone (2014 dollars)</w:t>
            </w:r>
          </w:p>
        </w:tc>
        <w:tc>
          <w:tcPr>
            <w:tcW w:type="dxa" w:w="1355"/>
          </w:tcPr>
          <w:p>
            <w:pPr>
              <w:spacing w:after="0"/>
              <w:jc w:val="right"/>
            </w:pPr>
            <w:r>
              <w:rPr>
                <w:sz w:val="16"/>
              </w:rPr>
              <w:t>0, 0</w:t>
            </w:r>
          </w:p>
        </w:tc>
        <w:tc>
          <w:tcPr>
            <w:tcW w:type="dxa" w:w="2497"/>
          </w:tcPr>
          <w:p>
            <w:pPr>
              <w:spacing w:after="0"/>
              <w:jc w:val="left"/>
            </w:pPr>
            <w:r>
              <w:rPr>
                <w:sz w:val="16"/>
              </w:rPr>
              <w:t>NWS zone TXZ129 (EASTLAND), zone-level: may include parts of neighboring counties</w:t>
            </w:r>
          </w:p>
        </w:tc>
        <w:tc>
          <w:tcPr>
            <w:tcW w:type="dxa" w:w="735"/>
          </w:tcPr>
          <w:p>
            <w:pPr>
              <w:spacing w:after="0"/>
              <w:jc w:val="left"/>
            </w:pPr>
          </w:p>
        </w:tc>
        <w:tc>
          <w:tcPr>
            <w:tcW w:type="dxa" w:w="3701"/>
          </w:tcPr>
          <w:p>
            <w:pPr>
              <w:spacing w:after="0"/>
              <w:jc w:val="left"/>
            </w:pPr>
            <w:r>
              <w:rPr>
                <w:sz w:val="16"/>
              </w:rPr>
              <w:t>B1-c worst recorded: Drought</w:t>
            </w:r>
          </w:p>
        </w:tc>
      </w:tr>
      <w:tr>
        <w:trPr>
          <w:cantSplit/>
        </w:trPr>
        <w:tc>
          <w:tcPr>
            <w:tcW w:type="dxa" w:w="1037"/>
          </w:tcPr>
          <w:p>
            <w:pPr>
              <w:spacing w:after="0"/>
              <w:jc w:val="left"/>
            </w:pPr>
            <w:r>
              <w:rPr>
                <w:sz w:val="16"/>
              </w:rPr>
              <w:t>2011-04-15</w:t>
            </w:r>
          </w:p>
        </w:tc>
        <w:tc>
          <w:tcPr>
            <w:tcW w:type="dxa" w:w="1215"/>
          </w:tcPr>
          <w:p>
            <w:pPr>
              <w:spacing w:after="0"/>
              <w:jc w:val="left"/>
            </w:pPr>
            <w:r>
              <w:rPr>
                <w:sz w:val="16"/>
              </w:rPr>
              <w:t>Wildfire</w:t>
            </w:r>
          </w:p>
        </w:tc>
        <w:tc>
          <w:tcPr>
            <w:tcW w:type="dxa" w:w="1563"/>
          </w:tcPr>
          <w:p>
            <w:pPr>
              <w:spacing w:after="0"/>
              <w:jc w:val="left"/>
            </w:pPr>
          </w:p>
        </w:tc>
        <w:tc>
          <w:tcPr>
            <w:tcW w:type="dxa" w:w="2008"/>
          </w:tcPr>
          <w:p>
            <w:pPr>
              <w:spacing w:after="0"/>
              <w:jc w:val="left"/>
            </w:pPr>
            <w:r>
              <w:rPr>
                <w:sz w:val="16"/>
              </w:rPr>
              <w:t>$0 property; $50,000 crops, reported for the zone (2011 dollars)</w:t>
            </w:r>
          </w:p>
        </w:tc>
        <w:tc>
          <w:tcPr>
            <w:tcW w:type="dxa" w:w="1355"/>
          </w:tcPr>
          <w:p>
            <w:pPr>
              <w:spacing w:after="0"/>
              <w:jc w:val="right"/>
            </w:pPr>
            <w:r>
              <w:rPr>
                <w:sz w:val="16"/>
              </w:rPr>
              <w:t>0, 6</w:t>
            </w:r>
          </w:p>
        </w:tc>
        <w:tc>
          <w:tcPr>
            <w:tcW w:type="dxa" w:w="2497"/>
          </w:tcPr>
          <w:p>
            <w:pPr>
              <w:spacing w:after="0"/>
              <w:jc w:val="left"/>
            </w:pPr>
            <w:r>
              <w:rPr>
                <w:sz w:val="16"/>
              </w:rPr>
              <w:t>NWS zone TXZ129 (EASTLAND), zone-level: may include parts of neighboring counties</w:t>
            </w:r>
          </w:p>
        </w:tc>
        <w:tc>
          <w:tcPr>
            <w:tcW w:type="dxa" w:w="735"/>
          </w:tcPr>
          <w:p>
            <w:pPr>
              <w:spacing w:after="0"/>
              <w:jc w:val="left"/>
            </w:pPr>
          </w:p>
        </w:tc>
        <w:tc>
          <w:tcPr>
            <w:tcW w:type="dxa" w:w="3701"/>
          </w:tcPr>
          <w:p>
            <w:pPr>
              <w:spacing w:after="0"/>
              <w:jc w:val="left"/>
            </w:pPr>
            <w:r>
              <w:rPr>
                <w:sz w:val="16"/>
              </w:rPr>
              <w:t>deaths or injuries recorded</w:t>
            </w:r>
          </w:p>
        </w:tc>
      </w:tr>
      <w:tr>
        <w:trPr>
          <w:cantSplit/>
        </w:trPr>
        <w:tc>
          <w:tcPr>
            <w:tcW w:type="dxa" w:w="1037"/>
          </w:tcPr>
          <w:p>
            <w:pPr>
              <w:spacing w:after="0"/>
              <w:jc w:val="left"/>
            </w:pPr>
            <w:r>
              <w:rPr>
                <w:sz w:val="16"/>
              </w:rPr>
              <w:t>2009-06-11</w:t>
            </w:r>
          </w:p>
        </w:tc>
        <w:tc>
          <w:tcPr>
            <w:tcW w:type="dxa" w:w="1215"/>
          </w:tcPr>
          <w:p>
            <w:pPr>
              <w:spacing w:after="0"/>
              <w:jc w:val="left"/>
            </w:pPr>
            <w:r>
              <w:rPr>
                <w:sz w:val="16"/>
              </w:rPr>
              <w:t>Hail</w:t>
            </w:r>
          </w:p>
        </w:tc>
        <w:tc>
          <w:tcPr>
            <w:tcW w:type="dxa" w:w="1563"/>
          </w:tcPr>
          <w:p>
            <w:pPr>
              <w:spacing w:after="0"/>
              <w:jc w:val="left"/>
            </w:pPr>
            <w:r>
              <w:rPr>
                <w:sz w:val="16"/>
              </w:rPr>
              <w:t>4.5 in</w:t>
            </w:r>
          </w:p>
        </w:tc>
        <w:tc>
          <w:tcPr>
            <w:tcW w:type="dxa" w:w="2008"/>
          </w:tcPr>
          <w:p>
            <w:pPr>
              <w:spacing w:after="0"/>
              <w:jc w:val="left"/>
            </w:pPr>
            <w:r>
              <w:rPr>
                <w:sz w:val="16"/>
              </w:rPr>
              <w:t>$15,000 property; $0 crops (2009 dollars)</w:t>
            </w:r>
          </w:p>
        </w:tc>
        <w:tc>
          <w:tcPr>
            <w:tcW w:type="dxa" w:w="1355"/>
          </w:tcPr>
          <w:p>
            <w:pPr>
              <w:spacing w:after="0"/>
              <w:jc w:val="right"/>
            </w:pPr>
            <w:r>
              <w:rPr>
                <w:sz w:val="16"/>
              </w:rPr>
              <w:t>0, 0</w:t>
            </w:r>
          </w:p>
        </w:tc>
        <w:tc>
          <w:tcPr>
            <w:tcW w:type="dxa" w:w="2497"/>
          </w:tcPr>
          <w:p>
            <w:pPr>
              <w:spacing w:after="0"/>
              <w:jc w:val="left"/>
            </w:pPr>
            <w:r>
              <w:rPr>
                <w:sz w:val="16"/>
              </w:rPr>
              <w:t>CISCO</w:t>
            </w:r>
          </w:p>
        </w:tc>
        <w:tc>
          <w:tcPr>
            <w:tcW w:type="dxa" w:w="735"/>
          </w:tcPr>
          <w:p>
            <w:pPr>
              <w:spacing w:after="0"/>
              <w:jc w:val="left"/>
            </w:pPr>
          </w:p>
        </w:tc>
        <w:tc>
          <w:tcPr>
            <w:tcW w:type="dxa" w:w="3701"/>
          </w:tcPr>
          <w:p>
            <w:pPr>
              <w:spacing w:after="0"/>
              <w:jc w:val="left"/>
            </w:pPr>
            <w:r>
              <w:rPr>
                <w:sz w:val="16"/>
              </w:rPr>
              <w:t>B1-c worst recorded: Hail</w:t>
            </w:r>
          </w:p>
        </w:tc>
      </w:tr>
      <w:tr>
        <w:trPr>
          <w:cantSplit/>
        </w:trPr>
        <w:tc>
          <w:tcPr>
            <w:tcW w:type="dxa" w:w="1037"/>
          </w:tcPr>
          <w:p>
            <w:pPr>
              <w:spacing w:after="0"/>
              <w:jc w:val="left"/>
            </w:pPr>
            <w:r>
              <w:rPr>
                <w:sz w:val="16"/>
              </w:rPr>
              <w:t>2007-06-27</w:t>
            </w:r>
          </w:p>
        </w:tc>
        <w:tc>
          <w:tcPr>
            <w:tcW w:type="dxa" w:w="1215"/>
          </w:tcPr>
          <w:p>
            <w:pPr>
              <w:spacing w:after="0"/>
              <w:jc w:val="left"/>
            </w:pPr>
            <w:r>
              <w:rPr>
                <w:sz w:val="16"/>
              </w:rPr>
              <w:t>Flood</w:t>
            </w:r>
          </w:p>
        </w:tc>
        <w:tc>
          <w:tcPr>
            <w:tcW w:type="dxa" w:w="1563"/>
          </w:tcPr>
          <w:p>
            <w:pPr>
              <w:spacing w:after="0"/>
              <w:jc w:val="left"/>
            </w:pPr>
          </w:p>
        </w:tc>
        <w:tc>
          <w:tcPr>
            <w:tcW w:type="dxa" w:w="2008"/>
          </w:tcPr>
          <w:p>
            <w:pPr>
              <w:spacing w:after="0"/>
              <w:jc w:val="left"/>
            </w:pPr>
            <w:r>
              <w:rPr>
                <w:sz w:val="16"/>
              </w:rPr>
              <w:t>$1,200,000 property; $0 crops (2007 dollars)</w:t>
            </w:r>
          </w:p>
        </w:tc>
        <w:tc>
          <w:tcPr>
            <w:tcW w:type="dxa" w:w="1355"/>
          </w:tcPr>
          <w:p>
            <w:pPr>
              <w:spacing w:after="0"/>
              <w:jc w:val="right"/>
            </w:pPr>
            <w:r>
              <w:rPr>
                <w:sz w:val="16"/>
              </w:rPr>
              <w:t>0, 0</w:t>
            </w:r>
          </w:p>
        </w:tc>
        <w:tc>
          <w:tcPr>
            <w:tcW w:type="dxa" w:w="2497"/>
          </w:tcPr>
          <w:p>
            <w:pPr>
              <w:spacing w:after="0"/>
              <w:jc w:val="left"/>
            </w:pPr>
            <w:r>
              <w:rPr>
                <w:sz w:val="16"/>
              </w:rPr>
              <w:t>OLDEN</w:t>
            </w:r>
          </w:p>
        </w:tc>
        <w:tc>
          <w:tcPr>
            <w:tcW w:type="dxa" w:w="735"/>
          </w:tcPr>
          <w:p>
            <w:pPr>
              <w:spacing w:after="0"/>
              <w:jc w:val="left"/>
            </w:pPr>
          </w:p>
        </w:tc>
        <w:tc>
          <w:tcPr>
            <w:tcW w:type="dxa" w:w="37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2007-06-12</w:t>
            </w:r>
          </w:p>
        </w:tc>
        <w:tc>
          <w:tcPr>
            <w:tcW w:type="dxa" w:w="1215"/>
          </w:tcPr>
          <w:p>
            <w:pPr>
              <w:spacing w:after="0"/>
              <w:jc w:val="left"/>
            </w:pPr>
            <w:r>
              <w:rPr>
                <w:sz w:val="16"/>
              </w:rPr>
              <w:t>Lightning</w:t>
            </w:r>
          </w:p>
        </w:tc>
        <w:tc>
          <w:tcPr>
            <w:tcW w:type="dxa" w:w="1563"/>
          </w:tcPr>
          <w:p>
            <w:pPr>
              <w:spacing w:after="0"/>
              <w:jc w:val="left"/>
            </w:pPr>
          </w:p>
        </w:tc>
        <w:tc>
          <w:tcPr>
            <w:tcW w:type="dxa" w:w="2008"/>
          </w:tcPr>
          <w:p>
            <w:pPr>
              <w:spacing w:after="0"/>
              <w:jc w:val="left"/>
            </w:pPr>
            <w:r>
              <w:rPr>
                <w:sz w:val="16"/>
              </w:rPr>
              <w:t>$100,000 property; $0 crops (2007 dollars)</w:t>
            </w:r>
          </w:p>
        </w:tc>
        <w:tc>
          <w:tcPr>
            <w:tcW w:type="dxa" w:w="1355"/>
          </w:tcPr>
          <w:p>
            <w:pPr>
              <w:spacing w:after="0"/>
              <w:jc w:val="right"/>
            </w:pPr>
            <w:r>
              <w:rPr>
                <w:sz w:val="16"/>
              </w:rPr>
              <w:t>0, 0</w:t>
            </w:r>
          </w:p>
        </w:tc>
        <w:tc>
          <w:tcPr>
            <w:tcW w:type="dxa" w:w="2497"/>
          </w:tcPr>
          <w:p>
            <w:pPr>
              <w:spacing w:after="0"/>
              <w:jc w:val="left"/>
            </w:pPr>
            <w:r>
              <w:rPr>
                <w:sz w:val="16"/>
              </w:rPr>
              <w:t>CISCO</w:t>
            </w:r>
          </w:p>
        </w:tc>
        <w:tc>
          <w:tcPr>
            <w:tcW w:type="dxa" w:w="735"/>
          </w:tcPr>
          <w:p>
            <w:pPr>
              <w:spacing w:after="0"/>
              <w:jc w:val="left"/>
            </w:pPr>
          </w:p>
        </w:tc>
        <w:tc>
          <w:tcPr>
            <w:tcW w:type="dxa" w:w="3701"/>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1563"/>
          </w:tcPr>
          <w:p>
            <w:pPr>
              <w:spacing w:after="0"/>
              <w:jc w:val="left"/>
            </w:pPr>
            <w:r>
              <w:rPr>
                <w:sz w:val="16"/>
              </w:rPr>
              <w:t>50 kt (58 mph) estimated gust</w:t>
            </w:r>
          </w:p>
        </w:tc>
        <w:tc>
          <w:tcPr>
            <w:tcW w:type="dxa" w:w="2008"/>
          </w:tcPr>
          <w:p>
            <w:pPr>
              <w:spacing w:after="0"/>
              <w:jc w:val="left"/>
            </w:pPr>
            <w:r>
              <w:rPr>
                <w:sz w:val="16"/>
              </w:rPr>
              <w:t>$20,000 property; $0 crops, reported for the zone (2007 dollars)</w:t>
            </w:r>
          </w:p>
        </w:tc>
        <w:tc>
          <w:tcPr>
            <w:tcW w:type="dxa" w:w="1355"/>
          </w:tcPr>
          <w:p>
            <w:pPr>
              <w:spacing w:after="0"/>
              <w:jc w:val="right"/>
            </w:pPr>
            <w:r>
              <w:rPr>
                <w:sz w:val="16"/>
              </w:rPr>
              <w:t>0, 0</w:t>
            </w:r>
          </w:p>
        </w:tc>
        <w:tc>
          <w:tcPr>
            <w:tcW w:type="dxa" w:w="2497"/>
          </w:tcPr>
          <w:p>
            <w:pPr>
              <w:spacing w:after="0"/>
              <w:jc w:val="left"/>
            </w:pPr>
            <w:r>
              <w:rPr>
                <w:sz w:val="16"/>
              </w:rPr>
              <w:t>NWS zone TXZ129 (EASTLAND), zone-level: may include parts of neighboring counties</w:t>
            </w:r>
          </w:p>
        </w:tc>
        <w:tc>
          <w:tcPr>
            <w:tcW w:type="dxa" w:w="735"/>
          </w:tcPr>
          <w:p>
            <w:pPr>
              <w:spacing w:after="0"/>
              <w:jc w:val="left"/>
            </w:pPr>
          </w:p>
        </w:tc>
        <w:tc>
          <w:tcPr>
            <w:tcW w:type="dxa" w:w="37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2006-01-01</w:t>
            </w:r>
          </w:p>
        </w:tc>
        <w:tc>
          <w:tcPr>
            <w:tcW w:type="dxa" w:w="1215"/>
          </w:tcPr>
          <w:p>
            <w:pPr>
              <w:spacing w:after="0"/>
              <w:jc w:val="left"/>
            </w:pPr>
            <w:r>
              <w:rPr>
                <w:sz w:val="16"/>
              </w:rPr>
              <w:t>Wildfire</w:t>
            </w:r>
          </w:p>
        </w:tc>
        <w:tc>
          <w:tcPr>
            <w:tcW w:type="dxa" w:w="1563"/>
          </w:tcPr>
          <w:p>
            <w:pPr>
              <w:spacing w:after="0"/>
              <w:jc w:val="left"/>
            </w:pPr>
          </w:p>
        </w:tc>
        <w:tc>
          <w:tcPr>
            <w:tcW w:type="dxa" w:w="2008"/>
          </w:tcPr>
          <w:p>
            <w:pPr>
              <w:spacing w:after="0"/>
              <w:jc w:val="left"/>
            </w:pPr>
            <w:r>
              <w:rPr>
                <w:sz w:val="16"/>
              </w:rPr>
              <w:t>$5,000,000 property; crops not reported, reported for the zone (2006 dollars)</w:t>
            </w:r>
          </w:p>
        </w:tc>
        <w:tc>
          <w:tcPr>
            <w:tcW w:type="dxa" w:w="1355"/>
          </w:tcPr>
          <w:p>
            <w:pPr>
              <w:spacing w:after="0"/>
              <w:jc w:val="right"/>
            </w:pPr>
            <w:r>
              <w:rPr>
                <w:sz w:val="16"/>
              </w:rPr>
              <w:t>0, 0</w:t>
            </w:r>
          </w:p>
        </w:tc>
        <w:tc>
          <w:tcPr>
            <w:tcW w:type="dxa" w:w="2497"/>
          </w:tcPr>
          <w:p>
            <w:pPr>
              <w:spacing w:after="0"/>
              <w:jc w:val="left"/>
            </w:pPr>
            <w:r>
              <w:rPr>
                <w:sz w:val="16"/>
              </w:rPr>
              <w:t>NWS zone TXZ129 (EASTLAND), zone-level: may include parts of neighboring counties</w:t>
            </w:r>
          </w:p>
        </w:tc>
        <w:tc>
          <w:tcPr>
            <w:tcW w:type="dxa" w:w="735"/>
          </w:tcPr>
          <w:p>
            <w:pPr>
              <w:spacing w:after="0"/>
              <w:jc w:val="left"/>
            </w:pPr>
          </w:p>
        </w:tc>
        <w:tc>
          <w:tcPr>
            <w:tcW w:type="dxa" w:w="3701"/>
          </w:tcPr>
          <w:p>
            <w:pPr>
              <w:spacing w:after="0"/>
              <w:jc w:val="left"/>
            </w:pPr>
            <w:r>
              <w:rPr>
                <w:sz w:val="16"/>
              </w:rPr>
              <w:t>B1-c worst recorded: Wildfire</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563"/>
          </w:tcPr>
          <w:p>
            <w:pPr>
              <w:spacing w:after="0"/>
              <w:jc w:val="left"/>
            </w:pPr>
          </w:p>
        </w:tc>
        <w:tc>
          <w:tcPr>
            <w:tcW w:type="dxa" w:w="2008"/>
          </w:tcPr>
          <w:p>
            <w:pPr>
              <w:spacing w:after="0"/>
              <w:jc w:val="left"/>
            </w:pPr>
            <w:r>
              <w:rPr>
                <w:sz w:val="16"/>
              </w:rPr>
              <w:t>damage not reported</w:t>
            </w:r>
          </w:p>
        </w:tc>
        <w:tc>
          <w:tcPr>
            <w:tcW w:type="dxa" w:w="1355"/>
          </w:tcPr>
          <w:p>
            <w:pPr>
              <w:spacing w:after="0"/>
              <w:jc w:val="right"/>
            </w:pPr>
            <w:r>
              <w:rPr>
                <w:sz w:val="16"/>
              </w:rPr>
              <w:t>0, 0</w:t>
            </w:r>
          </w:p>
        </w:tc>
        <w:tc>
          <w:tcPr>
            <w:tcW w:type="dxa" w:w="2497"/>
          </w:tcPr>
          <w:p>
            <w:pPr>
              <w:spacing w:after="0"/>
              <w:jc w:val="left"/>
            </w:pPr>
            <w:r>
              <w:rPr>
                <w:sz w:val="16"/>
              </w:rPr>
              <w:t>NWS zone TXZ129 (EASTLAND), zone-level: may include parts of neighboring counties</w:t>
            </w:r>
          </w:p>
        </w:tc>
        <w:tc>
          <w:tcPr>
            <w:tcW w:type="dxa" w:w="735"/>
          </w:tcPr>
          <w:p>
            <w:pPr>
              <w:spacing w:after="0"/>
              <w:jc w:val="left"/>
            </w:pPr>
          </w:p>
        </w:tc>
        <w:tc>
          <w:tcPr>
            <w:tcW w:type="dxa" w:w="3701"/>
          </w:tcPr>
          <w:p>
            <w:pPr>
              <w:spacing w:after="0"/>
              <w:jc w:val="left"/>
            </w:pPr>
            <w:r>
              <w:rPr>
                <w:sz w:val="16"/>
              </w:rPr>
              <w:t>B1-c worst recorded: Excessive Heat, Heat</w:t>
            </w:r>
          </w:p>
        </w:tc>
      </w:tr>
      <w:tr>
        <w:trPr>
          <w:cantSplit/>
        </w:trPr>
        <w:tc>
          <w:tcPr>
            <w:tcW w:type="dxa" w:w="1037"/>
          </w:tcPr>
          <w:p>
            <w:pPr>
              <w:spacing w:after="0"/>
              <w:jc w:val="left"/>
            </w:pPr>
            <w:r>
              <w:rPr>
                <w:sz w:val="16"/>
              </w:rPr>
              <w:t>1985-04-20</w:t>
            </w:r>
          </w:p>
        </w:tc>
        <w:tc>
          <w:tcPr>
            <w:tcW w:type="dxa" w:w="1215"/>
          </w:tcPr>
          <w:p>
            <w:pPr>
              <w:spacing w:after="0"/>
              <w:jc w:val="left"/>
            </w:pPr>
            <w:r>
              <w:rPr>
                <w:sz w:val="16"/>
              </w:rPr>
              <w:t>Thunderstorm Wind</w:t>
            </w:r>
          </w:p>
        </w:tc>
        <w:tc>
          <w:tcPr>
            <w:tcW w:type="dxa" w:w="1563"/>
          </w:tcPr>
          <w:p>
            <w:pPr>
              <w:spacing w:after="0"/>
              <w:jc w:val="left"/>
            </w:pPr>
            <w:r>
              <w:rPr>
                <w:sz w:val="16"/>
              </w:rPr>
              <w:t>80 kt (92 mph), measurement type not recorded</w:t>
            </w:r>
          </w:p>
        </w:tc>
        <w:tc>
          <w:tcPr>
            <w:tcW w:type="dxa" w:w="2008"/>
          </w:tcPr>
          <w:p>
            <w:pPr>
              <w:spacing w:after="0"/>
              <w:jc w:val="left"/>
            </w:pPr>
            <w:r>
              <w:rPr>
                <w:sz w:val="16"/>
              </w:rPr>
              <w:t>damage not recorded (pre-1996 record)</w:t>
            </w:r>
          </w:p>
        </w:tc>
        <w:tc>
          <w:tcPr>
            <w:tcW w:type="dxa" w:w="1355"/>
          </w:tcPr>
          <w:p>
            <w:pPr>
              <w:spacing w:after="0"/>
              <w:jc w:val="right"/>
            </w:pPr>
            <w:r>
              <w:rPr>
                <w:sz w:val="16"/>
              </w:rPr>
              <w:t>0, 0</w:t>
            </w:r>
          </w:p>
        </w:tc>
        <w:tc>
          <w:tcPr>
            <w:tcW w:type="dxa" w:w="2497"/>
          </w:tcPr>
          <w:p>
            <w:pPr>
              <w:spacing w:after="0"/>
              <w:jc w:val="left"/>
            </w:pPr>
            <w:r>
              <w:rPr>
                <w:sz w:val="16"/>
              </w:rPr>
              <w:t>location not recorded</w:t>
            </w:r>
          </w:p>
        </w:tc>
        <w:tc>
          <w:tcPr>
            <w:tcW w:type="dxa" w:w="735"/>
          </w:tcPr>
          <w:p>
            <w:pPr>
              <w:spacing w:after="0"/>
              <w:jc w:val="left"/>
            </w:pPr>
          </w:p>
        </w:tc>
        <w:tc>
          <w:tcPr>
            <w:tcW w:type="dxa" w:w="370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9"/>
        <w:gridCol w:w="1601"/>
        <w:gridCol w:w="1037"/>
        <w:gridCol w:w="1808"/>
        <w:gridCol w:w="1528"/>
        <w:gridCol w:w="1531"/>
        <w:gridCol w:w="1037"/>
        <w:gridCol w:w="1811"/>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8"/>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p>
        </w:tc>
        <w:tc>
          <w:tcPr>
            <w:tcW w:type="dxa" w:w="1469"/>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p>
        </w:tc>
        <w:tc>
          <w:tcPr>
            <w:tcW w:type="dxa" w:w="153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4"/>
          </w:tcPr>
          <w:p>
            <w:pPr>
              <w:spacing w:after="0"/>
              <w:jc w:val="right"/>
            </w:pPr>
          </w:p>
        </w:tc>
        <w:tc>
          <w:tcPr>
            <w:tcW w:type="dxa" w:w="1469"/>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0.947</w:t>
            </w:r>
          </w:p>
        </w:tc>
        <w:tc>
          <w:tcPr>
            <w:tcW w:type="dxa" w:w="1469"/>
          </w:tcPr>
          <w:p>
            <w:pPr>
              <w:spacing w:after="0"/>
              <w:jc w:val="left"/>
            </w:pPr>
            <w:r>
              <w:rPr>
                <w:sz w:val="16"/>
              </w:rPr>
              <w:t>event-days per year</w:t>
            </w:r>
          </w:p>
        </w:tc>
        <w:tc>
          <w:tcPr>
            <w:tcW w:type="dxa" w:w="1601"/>
          </w:tcPr>
          <w:p>
            <w:pPr>
              <w:spacing w:after="0"/>
              <w:jc w:val="left"/>
            </w:pPr>
            <w:r>
              <w:rPr>
                <w:sz w:val="16"/>
              </w:rPr>
              <w:t>about 0.947 days per year</w:t>
            </w:r>
          </w:p>
        </w:tc>
        <w:tc>
          <w:tcPr>
            <w:tcW w:type="dxa" w:w="1037"/>
          </w:tcPr>
          <w:p>
            <w:pPr>
              <w:spacing w:after="0"/>
              <w:jc w:val="left"/>
            </w:pPr>
            <w:r>
              <w:rPr>
                <w:sz w:val="16"/>
              </w:rPr>
              <w:t>Likely</w:t>
            </w:r>
          </w:p>
        </w:tc>
        <w:tc>
          <w:tcPr>
            <w:tcW w:type="dxa" w:w="1808"/>
          </w:tcPr>
          <w:p>
            <w:pPr>
              <w:spacing w:after="0"/>
              <w:jc w:val="left"/>
            </w:pPr>
            <w:r>
              <w:rPr>
                <w:sz w:val="16"/>
              </w:rPr>
              <w:t>event-days in 5 of 30 years, 1996 to 2025 (16.7%)</w:t>
            </w:r>
          </w:p>
        </w:tc>
        <w:tc>
          <w:tcPr>
            <w:tcW w:type="dxa" w:w="1528"/>
          </w:tcPr>
          <w:p>
            <w:pPr>
              <w:spacing w:after="0"/>
              <w:jc w:val="right"/>
            </w:pPr>
            <w:r>
              <w:rPr>
                <w:sz w:val="16"/>
              </w:rPr>
              <w:t>18</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40.3</w:t>
            </w:r>
          </w:p>
        </w:tc>
        <w:tc>
          <w:tcPr>
            <w:tcW w:type="dxa" w:w="1469"/>
          </w:tcPr>
          <w:p>
            <w:pPr>
              <w:spacing w:after="0"/>
              <w:jc w:val="left"/>
            </w:pPr>
            <w:r>
              <w:rPr>
                <w:sz w:val="16"/>
              </w:rPr>
              <w:t>event-days per year</w:t>
            </w:r>
          </w:p>
        </w:tc>
        <w:tc>
          <w:tcPr>
            <w:tcW w:type="dxa" w:w="1601"/>
          </w:tcPr>
          <w:p>
            <w:pPr>
              <w:spacing w:after="0"/>
              <w:jc w:val="left"/>
            </w:pPr>
            <w:r>
              <w:rPr>
                <w:sz w:val="16"/>
              </w:rPr>
              <w:t>about 40.3 days per year</w:t>
            </w:r>
          </w:p>
        </w:tc>
        <w:tc>
          <w:tcPr>
            <w:tcW w:type="dxa" w:w="1037"/>
          </w:tcPr>
          <w:p>
            <w:pPr>
              <w:spacing w:after="0"/>
              <w:jc w:val="left"/>
            </w:pPr>
            <w:r>
              <w:rPr>
                <w:sz w:val="16"/>
              </w:rPr>
              <w:t>Likely</w:t>
            </w:r>
          </w:p>
        </w:tc>
        <w:tc>
          <w:tcPr>
            <w:tcW w:type="dxa" w:w="1808"/>
          </w:tcPr>
          <w:p>
            <w:pPr>
              <w:spacing w:after="0"/>
              <w:jc w:val="left"/>
            </w:pPr>
            <w:r>
              <w:rPr>
                <w:sz w:val="16"/>
              </w:rPr>
              <w:t>event-days in 18 of 30 years, 1996 to 2025 (60%)</w:t>
            </w:r>
          </w:p>
        </w:tc>
        <w:tc>
          <w:tcPr>
            <w:tcW w:type="dxa" w:w="1528"/>
          </w:tcPr>
          <w:p>
            <w:pPr>
              <w:spacing w:after="0"/>
              <w:jc w:val="right"/>
            </w:pPr>
            <w:r>
              <w:rPr>
                <w:sz w:val="16"/>
              </w:rPr>
              <w:t>1,582</w:t>
            </w:r>
          </w:p>
        </w:tc>
        <w:tc>
          <w:tcPr>
            <w:tcW w:type="dxa" w:w="15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Earthquake</w:t>
            </w:r>
          </w:p>
        </w:tc>
        <w:tc>
          <w:tcPr>
            <w:tcW w:type="dxa" w:w="1254"/>
          </w:tcPr>
          <w:p>
            <w:pPr>
              <w:spacing w:after="0"/>
              <w:jc w:val="right"/>
            </w:pPr>
            <w:r>
              <w:rPr>
                <w:sz w:val="16"/>
              </w:rPr>
              <w:t>0.000385</w:t>
            </w:r>
          </w:p>
        </w:tc>
        <w:tc>
          <w:tcPr>
            <w:tcW w:type="dxa" w:w="1469"/>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0.0385%</w:t>
            </w: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6.13</w:t>
            </w:r>
          </w:p>
        </w:tc>
        <w:tc>
          <w:tcPr>
            <w:tcW w:type="dxa" w:w="1469"/>
          </w:tcPr>
          <w:p>
            <w:pPr>
              <w:spacing w:after="0"/>
              <w:jc w:val="left"/>
            </w:pPr>
            <w:r>
              <w:rPr>
                <w:sz w:val="16"/>
              </w:rPr>
              <w:t>events per year</w:t>
            </w:r>
          </w:p>
        </w:tc>
        <w:tc>
          <w:tcPr>
            <w:tcW w:type="dxa" w:w="1601"/>
          </w:tcPr>
          <w:p>
            <w:pPr>
              <w:spacing w:after="0"/>
              <w:jc w:val="left"/>
            </w:pPr>
            <w:r>
              <w:rPr>
                <w:sz w:val="16"/>
              </w:rPr>
              <w:t>about 6.13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233.0 (modeled)</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9.16</w:t>
            </w:r>
          </w:p>
        </w:tc>
        <w:tc>
          <w:tcPr>
            <w:tcW w:type="dxa" w:w="1469"/>
          </w:tcPr>
          <w:p>
            <w:pPr>
              <w:spacing w:after="0"/>
              <w:jc w:val="left"/>
            </w:pPr>
            <w:r>
              <w:rPr>
                <w:sz w:val="16"/>
              </w:rPr>
              <w:t>event-days per year</w:t>
            </w:r>
          </w:p>
        </w:tc>
        <w:tc>
          <w:tcPr>
            <w:tcW w:type="dxa" w:w="1601"/>
          </w:tcPr>
          <w:p>
            <w:pPr>
              <w:spacing w:after="0"/>
              <w:jc w:val="left"/>
            </w:pPr>
            <w:r>
              <w:rPr>
                <w:sz w:val="16"/>
              </w:rPr>
              <w:t>about 9.16 days per year</w:t>
            </w:r>
          </w:p>
        </w:tc>
        <w:tc>
          <w:tcPr>
            <w:tcW w:type="dxa" w:w="1037"/>
          </w:tcPr>
          <w:p>
            <w:pPr>
              <w:spacing w:after="0"/>
              <w:jc w:val="left"/>
            </w:pPr>
            <w:r>
              <w:rPr>
                <w:sz w:val="16"/>
              </w:rPr>
              <w:t>Likely</w:t>
            </w:r>
          </w:p>
        </w:tc>
        <w:tc>
          <w:tcPr>
            <w:tcW w:type="dxa" w:w="1808"/>
          </w:tcPr>
          <w:p>
            <w:pPr>
              <w:spacing w:after="0"/>
              <w:jc w:val="left"/>
            </w:pPr>
            <w:r>
              <w:rPr>
                <w:sz w:val="16"/>
              </w:rPr>
              <w:t>event-days in 8 of 30 years, 1996 to 2025 (26.7%)</w:t>
            </w:r>
          </w:p>
        </w:tc>
        <w:tc>
          <w:tcPr>
            <w:tcW w:type="dxa" w:w="1528"/>
          </w:tcPr>
          <w:p>
            <w:pPr>
              <w:spacing w:after="0"/>
              <w:jc w:val="right"/>
            </w:pPr>
            <w:r>
              <w:rPr>
                <w:sz w:val="16"/>
              </w:rPr>
              <w:t>143</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9.16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4"/>
          </w:tcPr>
          <w:p>
            <w:pPr>
              <w:spacing w:after="0"/>
              <w:jc w:val="right"/>
            </w:pPr>
            <w:r>
              <w:rPr>
                <w:sz w:val="16"/>
              </w:rPr>
              <w:t>0.01</w:t>
            </w:r>
          </w:p>
        </w:tc>
        <w:tc>
          <w:tcPr>
            <w:tcW w:type="dxa" w:w="1469"/>
          </w:tcPr>
          <w:p>
            <w:pPr>
              <w:spacing w:after="0"/>
              <w:jc w:val="left"/>
            </w:pPr>
            <w:r>
              <w:rPr>
                <w:sz w:val="16"/>
              </w:rPr>
              <w:t>events per year</w:t>
            </w:r>
          </w:p>
        </w:tc>
        <w:tc>
          <w:tcPr>
            <w:tcW w:type="dxa" w:w="1601"/>
          </w:tcPr>
          <w:p>
            <w:pPr>
              <w:spacing w:after="0"/>
              <w:jc w:val="left"/>
            </w:pPr>
            <w:r>
              <w:rPr>
                <w:sz w:val="16"/>
              </w:rPr>
              <w:t>about 1 in 100 years</w:t>
            </w:r>
          </w:p>
        </w:tc>
        <w:tc>
          <w:tcPr>
            <w:tcW w:type="dxa" w:w="1037"/>
          </w:tcPr>
          <w:p>
            <w:pPr>
              <w:spacing w:after="0"/>
              <w:jc w:val="left"/>
            </w:pPr>
            <w:r>
              <w:rPr>
                <w:sz w:val="16"/>
              </w:rPr>
              <w:t>Possible</w:t>
            </w:r>
          </w:p>
        </w:tc>
        <w:tc>
          <w:tcPr>
            <w:tcW w:type="dxa" w:w="1808"/>
          </w:tcPr>
          <w:p>
            <w:pPr>
              <w:spacing w:after="0"/>
              <w:jc w:val="left"/>
            </w:pPr>
            <w:r>
              <w:rPr>
                <w:sz w:val="16"/>
              </w:rPr>
              <w:t>FEMA annualized frequency (modeled)</w:t>
            </w:r>
          </w:p>
        </w:tc>
        <w:tc>
          <w:tcPr>
            <w:tcW w:type="dxa" w:w="1528"/>
          </w:tcPr>
          <w:p>
            <w:pPr>
              <w:spacing w:after="0"/>
              <w:jc w:val="right"/>
            </w:pPr>
            <w:r>
              <w:rPr>
                <w:sz w:val="16"/>
              </w:rPr>
              <w:t>0</w:t>
            </w:r>
          </w:p>
        </w:tc>
        <w:tc>
          <w:tcPr>
            <w:tcW w:type="dxa" w:w="153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0.694</w:t>
            </w:r>
          </w:p>
        </w:tc>
        <w:tc>
          <w:tcPr>
            <w:tcW w:type="dxa" w:w="1469"/>
          </w:tcPr>
          <w:p>
            <w:pPr>
              <w:spacing w:after="0"/>
              <w:jc w:val="left"/>
            </w:pPr>
            <w:r>
              <w:rPr>
                <w:sz w:val="16"/>
              </w:rPr>
              <w:t>event-days per year</w:t>
            </w:r>
          </w:p>
        </w:tc>
        <w:tc>
          <w:tcPr>
            <w:tcW w:type="dxa" w:w="1601"/>
          </w:tcPr>
          <w:p>
            <w:pPr>
              <w:spacing w:after="0"/>
              <w:jc w:val="left"/>
            </w:pPr>
            <w:r>
              <w:rPr>
                <w:sz w:val="16"/>
              </w:rPr>
              <w:t>about 0.694 days per year</w:t>
            </w:r>
          </w:p>
        </w:tc>
        <w:tc>
          <w:tcPr>
            <w:tcW w:type="dxa" w:w="1037"/>
          </w:tcPr>
          <w:p>
            <w:pPr>
              <w:spacing w:after="0"/>
              <w:jc w:val="left"/>
            </w:pPr>
            <w:r>
              <w:rPr>
                <w:sz w:val="16"/>
              </w:rPr>
              <w:t>Likely</w:t>
            </w:r>
          </w:p>
        </w:tc>
        <w:tc>
          <w:tcPr>
            <w:tcW w:type="dxa" w:w="1808"/>
          </w:tcPr>
          <w:p>
            <w:pPr>
              <w:spacing w:after="0"/>
              <w:jc w:val="left"/>
            </w:pPr>
            <w:r>
              <w:rPr>
                <w:sz w:val="16"/>
              </w:rPr>
              <w:t>event-days in 5 of 30 years, 1996 to 2025 (16.7%)</w:t>
            </w:r>
          </w:p>
        </w:tc>
        <w:tc>
          <w:tcPr>
            <w:tcW w:type="dxa" w:w="1528"/>
          </w:tcPr>
          <w:p>
            <w:pPr>
              <w:spacing w:after="0"/>
              <w:jc w:val="right"/>
            </w:pPr>
            <w:r>
              <w:rPr>
                <w:sz w:val="16"/>
              </w:rPr>
              <w:t>47</w:t>
            </w:r>
          </w:p>
        </w:tc>
        <w:tc>
          <w:tcPr>
            <w:tcW w:type="dxa" w:w="153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1.04</w:t>
            </w:r>
          </w:p>
        </w:tc>
        <w:tc>
          <w:tcPr>
            <w:tcW w:type="dxa" w:w="1469"/>
          </w:tcPr>
          <w:p>
            <w:pPr>
              <w:spacing w:after="0"/>
              <w:jc w:val="left"/>
            </w:pPr>
            <w:r>
              <w:rPr>
                <w:sz w:val="16"/>
              </w:rPr>
              <w:t>event-days per year</w:t>
            </w:r>
          </w:p>
        </w:tc>
        <w:tc>
          <w:tcPr>
            <w:tcW w:type="dxa" w:w="1601"/>
          </w:tcPr>
          <w:p>
            <w:pPr>
              <w:spacing w:after="0"/>
              <w:jc w:val="left"/>
            </w:pPr>
            <w:r>
              <w:rPr>
                <w:sz w:val="16"/>
              </w:rPr>
              <w:t>about 1.04 days per year</w:t>
            </w:r>
          </w:p>
        </w:tc>
        <w:tc>
          <w:tcPr>
            <w:tcW w:type="dxa" w:w="1037"/>
          </w:tcPr>
          <w:p>
            <w:pPr>
              <w:spacing w:after="0"/>
              <w:jc w:val="left"/>
            </w:pPr>
            <w:r>
              <w:rPr>
                <w:sz w:val="16"/>
              </w:rPr>
              <w:t>Likely</w:t>
            </w:r>
          </w:p>
        </w:tc>
        <w:tc>
          <w:tcPr>
            <w:tcW w:type="dxa" w:w="1808"/>
          </w:tcPr>
          <w:p>
            <w:pPr>
              <w:spacing w:after="0"/>
              <w:jc w:val="left"/>
            </w:pPr>
            <w:r>
              <w:rPr>
                <w:sz w:val="16"/>
              </w:rPr>
              <w:t>event-days in 14 of 30 years, 1996 to 2025 (46.7%)</w:t>
            </w:r>
          </w:p>
        </w:tc>
        <w:tc>
          <w:tcPr>
            <w:tcW w:type="dxa" w:w="1528"/>
          </w:tcPr>
          <w:p>
            <w:pPr>
              <w:spacing w:after="0"/>
              <w:jc w:val="right"/>
            </w:pPr>
            <w:r>
              <w:rPr>
                <w:sz w:val="16"/>
              </w:rPr>
              <w:t>29</w:t>
            </w:r>
          </w:p>
        </w:tc>
        <w:tc>
          <w:tcPr>
            <w:tcW w:type="dxa" w:w="153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r>
              <w:rPr>
                <w:sz w:val="16"/>
              </w:rPr>
              <w:t>NRI gives about 1.04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4"/>
          </w:tcPr>
          <w:p>
            <w:pPr>
              <w:spacing w:after="0"/>
              <w:jc w:val="right"/>
            </w:pPr>
            <w:r>
              <w:rPr>
                <w:sz w:val="16"/>
              </w:rPr>
              <w:t>0.135</w:t>
            </w:r>
          </w:p>
        </w:tc>
        <w:tc>
          <w:tcPr>
            <w:tcW w:type="dxa" w:w="1469"/>
          </w:tcPr>
          <w:p>
            <w:pPr>
              <w:spacing w:after="0"/>
              <w:jc w:val="left"/>
            </w:pPr>
            <w:r>
              <w:rPr>
                <w:sz w:val="16"/>
              </w:rPr>
              <w:t>events per year (modeled)</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48.3</w:t>
            </w:r>
          </w:p>
        </w:tc>
        <w:tc>
          <w:tcPr>
            <w:tcW w:type="dxa" w:w="1469"/>
          </w:tcPr>
          <w:p>
            <w:pPr>
              <w:spacing w:after="0"/>
              <w:jc w:val="left"/>
            </w:pPr>
            <w:r>
              <w:rPr>
                <w:sz w:val="16"/>
              </w:rPr>
              <w:t>days per year with a strike</w:t>
            </w:r>
          </w:p>
        </w:tc>
        <w:tc>
          <w:tcPr>
            <w:tcW w:type="dxa" w:w="1601"/>
          </w:tcPr>
          <w:p>
            <w:pPr>
              <w:spacing w:after="0"/>
              <w:jc w:val="left"/>
            </w:pPr>
            <w:r>
              <w:rPr>
                <w:sz w:val="16"/>
              </w:rPr>
              <w:t>about 48.3 days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2</w:t>
            </w:r>
          </w:p>
        </w:tc>
        <w:tc>
          <w:tcPr>
            <w:tcW w:type="dxa" w:w="1469"/>
          </w:tcPr>
          <w:p>
            <w:pPr>
              <w:spacing w:after="0"/>
              <w:jc w:val="left"/>
            </w:pPr>
            <w:r>
              <w:rPr>
                <w:sz w:val="16"/>
              </w:rPr>
              <w:t>events per year</w:t>
            </w:r>
          </w:p>
        </w:tc>
        <w:tc>
          <w:tcPr>
            <w:tcW w:type="dxa" w:w="1601"/>
          </w:tcPr>
          <w:p>
            <w:pPr>
              <w:spacing w:after="0"/>
              <w:jc w:val="left"/>
            </w:pPr>
            <w:r>
              <w:rPr>
                <w:sz w:val="16"/>
              </w:rPr>
              <w:t>about 2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77</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0.64</w:t>
            </w:r>
          </w:p>
        </w:tc>
        <w:tc>
          <w:tcPr>
            <w:tcW w:type="dxa" w:w="1469"/>
          </w:tcPr>
          <w:p>
            <w:pPr>
              <w:spacing w:after="0"/>
              <w:jc w:val="left"/>
            </w:pPr>
            <w:r>
              <w:rPr>
                <w:sz w:val="16"/>
              </w:rPr>
              <w:t>events per year</w:t>
            </w:r>
          </w:p>
        </w:tc>
        <w:tc>
          <w:tcPr>
            <w:tcW w:type="dxa" w:w="1601"/>
          </w:tcPr>
          <w:p>
            <w:pPr>
              <w:spacing w:after="0"/>
              <w:jc w:val="left"/>
            </w:pPr>
            <w:r>
              <w:rPr>
                <w:sz w:val="16"/>
              </w:rPr>
              <w:t>about 0.64 per year</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9"/>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4"/>
          </w:tcPr>
          <w:p>
            <w:pPr>
              <w:spacing w:after="0"/>
              <w:jc w:val="right"/>
            </w:pPr>
          </w:p>
        </w:tc>
        <w:tc>
          <w:tcPr>
            <w:tcW w:type="dxa" w:w="1469"/>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4"/>
          </w:tcPr>
          <w:p>
            <w:pPr>
              <w:spacing w:after="0"/>
              <w:jc w:val="right"/>
            </w:pPr>
            <w:r>
              <w:rPr>
                <w:sz w:val="16"/>
              </w:rPr>
              <w:t>0.00449</w:t>
            </w:r>
          </w:p>
        </w:tc>
        <w:tc>
          <w:tcPr>
            <w:tcW w:type="dxa" w:w="1469"/>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0.449%</w:t>
            </w:r>
          </w:p>
        </w:tc>
        <w:tc>
          <w:tcPr>
            <w:tcW w:type="dxa" w:w="1037"/>
          </w:tcPr>
          <w:p>
            <w:pPr>
              <w:spacing w:after="0"/>
              <w:jc w:val="left"/>
            </w:pPr>
            <w:r>
              <w:rPr>
                <w:sz w:val="16"/>
              </w:rPr>
              <w:t>Likely</w:t>
            </w:r>
          </w:p>
        </w:tc>
        <w:tc>
          <w:tcPr>
            <w:tcW w:type="dxa" w:w="1808"/>
          </w:tcPr>
          <w:p>
            <w:pPr>
              <w:spacing w:after="0"/>
              <w:jc w:val="left"/>
            </w:pPr>
            <w:r>
              <w:rPr>
                <w:sz w:val="16"/>
              </w:rPr>
              <w:t>Storm Events records in 5 of 30 years, 1996 to 2025 (16.7%)</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4.84</w:t>
            </w:r>
          </w:p>
        </w:tc>
        <w:tc>
          <w:tcPr>
            <w:tcW w:type="dxa" w:w="1469"/>
          </w:tcPr>
          <w:p>
            <w:pPr>
              <w:spacing w:after="0"/>
              <w:jc w:val="left"/>
            </w:pPr>
            <w:r>
              <w:rPr>
                <w:sz w:val="16"/>
              </w:rPr>
              <w:t>event-days per year</w:t>
            </w:r>
          </w:p>
        </w:tc>
        <w:tc>
          <w:tcPr>
            <w:tcW w:type="dxa" w:w="1601"/>
          </w:tcPr>
          <w:p>
            <w:pPr>
              <w:spacing w:after="0"/>
              <w:jc w:val="left"/>
            </w:pPr>
            <w:r>
              <w:rPr>
                <w:sz w:val="16"/>
              </w:rPr>
              <w:t>about 4.84 days per year</w:t>
            </w:r>
          </w:p>
        </w:tc>
        <w:tc>
          <w:tcPr>
            <w:tcW w:type="dxa" w:w="1037"/>
          </w:tcPr>
          <w:p>
            <w:pPr>
              <w:spacing w:after="0"/>
              <w:jc w:val="left"/>
            </w:pPr>
            <w:r>
              <w:rPr>
                <w:sz w:val="16"/>
              </w:rPr>
              <w:t>Likely</w:t>
            </w:r>
          </w:p>
        </w:tc>
        <w:tc>
          <w:tcPr>
            <w:tcW w:type="dxa" w:w="1808"/>
          </w:tcPr>
          <w:p>
            <w:pPr>
              <w:spacing w:after="0"/>
              <w:jc w:val="left"/>
            </w:pPr>
            <w:r>
              <w:rPr>
                <w:sz w:val="16"/>
              </w:rPr>
              <w:t>event-days in 20 of 30 years, 1996 to 2025 (66.7%)</w:t>
            </w:r>
          </w:p>
        </w:tc>
        <w:tc>
          <w:tcPr>
            <w:tcW w:type="dxa" w:w="1528"/>
          </w:tcPr>
          <w:p>
            <w:pPr>
              <w:spacing w:after="0"/>
              <w:jc w:val="right"/>
            </w:pPr>
            <w:r>
              <w:rPr>
                <w:sz w:val="16"/>
              </w:rPr>
              <w:t>92</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61.3</w:t>
            </w:r>
          </w:p>
        </w:tc>
        <w:tc>
          <w:tcPr>
            <w:tcW w:type="dxa" w:w="680"/>
          </w:tcPr>
          <w:p>
            <w:pPr>
              <w:spacing w:after="0"/>
              <w:jc w:val="right"/>
            </w:pPr>
            <w:r>
              <w:rPr>
                <w:sz w:val="16"/>
              </w:rPr>
              <w:t>80.9</w:t>
            </w:r>
          </w:p>
        </w:tc>
        <w:tc>
          <w:tcPr>
            <w:tcW w:type="dxa" w:w="648"/>
          </w:tcPr>
          <w:p>
            <w:pPr>
              <w:spacing w:after="0"/>
              <w:jc w:val="right"/>
            </w:pPr>
            <w:r>
              <w:rPr>
                <w:sz w:val="16"/>
              </w:rPr>
              <w:t>94.8</w:t>
            </w:r>
          </w:p>
        </w:tc>
        <w:tc>
          <w:tcPr>
            <w:tcW w:type="dxa" w:w="3571"/>
          </w:tcPr>
          <w:p>
            <w:pPr>
              <w:spacing w:after="0"/>
              <w:jc w:val="left"/>
            </w:pPr>
            <w:r>
              <w:rPr>
                <w:sz w:val="16"/>
              </w:rPr>
              <w:t>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73.1</w:t>
            </w:r>
          </w:p>
        </w:tc>
        <w:tc>
          <w:tcPr>
            <w:tcW w:type="dxa" w:w="680"/>
          </w:tcPr>
          <w:p>
            <w:pPr>
              <w:spacing w:after="0"/>
              <w:jc w:val="right"/>
            </w:pPr>
            <w:r>
              <w:rPr>
                <w:sz w:val="16"/>
              </w:rPr>
              <w:t>90.4</w:t>
            </w:r>
          </w:p>
        </w:tc>
        <w:tc>
          <w:tcPr>
            <w:tcW w:type="dxa" w:w="648"/>
          </w:tcPr>
          <w:p>
            <w:pPr>
              <w:spacing w:after="0"/>
              <w:jc w:val="right"/>
            </w:pPr>
            <w:r>
              <w:rPr>
                <w:sz w:val="16"/>
              </w:rPr>
              <w:t>95.6</w:t>
            </w:r>
          </w:p>
        </w:tc>
        <w:tc>
          <w:tcPr>
            <w:tcW w:type="dxa" w:w="3571"/>
          </w:tcPr>
          <w:p>
            <w:pPr>
              <w:spacing w:after="0"/>
              <w:jc w:val="left"/>
            </w:pPr>
            <w:r>
              <w:rPr>
                <w:sz w:val="16"/>
              </w:rPr>
              <w:t>Relatively Moderate 3, Relatively Low 3,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11.2</w:t>
            </w:r>
          </w:p>
        </w:tc>
        <w:tc>
          <w:tcPr>
            <w:tcW w:type="dxa" w:w="680"/>
          </w:tcPr>
          <w:p>
            <w:pPr>
              <w:spacing w:after="0"/>
              <w:jc w:val="right"/>
            </w:pPr>
            <w:r>
              <w:rPr>
                <w:sz w:val="16"/>
              </w:rPr>
              <w:t>16.3</w:t>
            </w:r>
          </w:p>
        </w:tc>
        <w:tc>
          <w:tcPr>
            <w:tcW w:type="dxa" w:w="648"/>
          </w:tcPr>
          <w:p>
            <w:pPr>
              <w:spacing w:after="0"/>
              <w:jc w:val="right"/>
            </w:pPr>
            <w:r>
              <w:rPr>
                <w:sz w:val="16"/>
              </w:rPr>
              <w:t>28.7</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86.9</w:t>
            </w:r>
          </w:p>
        </w:tc>
        <w:tc>
          <w:tcPr>
            <w:tcW w:type="dxa" w:w="680"/>
          </w:tcPr>
          <w:p>
            <w:pPr>
              <w:spacing w:after="0"/>
              <w:jc w:val="right"/>
            </w:pPr>
            <w:r>
              <w:rPr>
                <w:sz w:val="16"/>
              </w:rPr>
              <w:t>94.3</w:t>
            </w:r>
          </w:p>
        </w:tc>
        <w:tc>
          <w:tcPr>
            <w:tcW w:type="dxa" w:w="648"/>
          </w:tcPr>
          <w:p>
            <w:pPr>
              <w:spacing w:after="0"/>
              <w:jc w:val="right"/>
            </w:pPr>
            <w:r>
              <w:rPr>
                <w:sz w:val="16"/>
              </w:rPr>
              <w:t>98.2</w:t>
            </w:r>
          </w:p>
        </w:tc>
        <w:tc>
          <w:tcPr>
            <w:tcW w:type="dxa" w:w="3571"/>
          </w:tcPr>
          <w:p>
            <w:pPr>
              <w:spacing w:after="0"/>
              <w:jc w:val="left"/>
            </w:pPr>
            <w:r>
              <w:rPr>
                <w:sz w:val="16"/>
              </w:rPr>
              <w:t>Very High 1, 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22.9</w:t>
            </w:r>
          </w:p>
        </w:tc>
        <w:tc>
          <w:tcPr>
            <w:tcW w:type="dxa" w:w="680"/>
          </w:tcPr>
          <w:p>
            <w:pPr>
              <w:spacing w:after="0"/>
              <w:jc w:val="right"/>
            </w:pPr>
            <w:r>
              <w:rPr>
                <w:sz w:val="16"/>
              </w:rPr>
              <w:t>47.8</w:t>
            </w:r>
          </w:p>
        </w:tc>
        <w:tc>
          <w:tcPr>
            <w:tcW w:type="dxa" w:w="648"/>
          </w:tcPr>
          <w:p>
            <w:pPr>
              <w:spacing w:after="0"/>
              <w:jc w:val="right"/>
            </w:pPr>
            <w:r>
              <w:rPr>
                <w:sz w:val="16"/>
              </w:rPr>
              <w:t>79.0</w:t>
            </w:r>
          </w:p>
        </w:tc>
        <w:tc>
          <w:tcPr>
            <w:tcW w:type="dxa" w:w="3571"/>
          </w:tcPr>
          <w:p>
            <w:pPr>
              <w:spacing w:after="0"/>
              <w:jc w:val="left"/>
            </w:pPr>
            <w:r>
              <w:rPr>
                <w:sz w:val="16"/>
              </w:rPr>
              <w:t>Relatively Moderate 3,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43.0</w:t>
            </w:r>
          </w:p>
        </w:tc>
        <w:tc>
          <w:tcPr>
            <w:tcW w:type="dxa" w:w="680"/>
          </w:tcPr>
          <w:p>
            <w:pPr>
              <w:spacing w:after="0"/>
              <w:jc w:val="right"/>
            </w:pPr>
            <w:r>
              <w:rPr>
                <w:sz w:val="16"/>
              </w:rPr>
              <w:t>49.6</w:t>
            </w:r>
          </w:p>
        </w:tc>
        <w:tc>
          <w:tcPr>
            <w:tcW w:type="dxa" w:w="648"/>
          </w:tcPr>
          <w:p>
            <w:pPr>
              <w:spacing w:after="0"/>
              <w:jc w:val="right"/>
            </w:pPr>
            <w:r>
              <w:rPr>
                <w:sz w:val="16"/>
              </w:rPr>
              <w:t>54.1</w:t>
            </w:r>
          </w:p>
        </w:tc>
        <w:tc>
          <w:tcPr>
            <w:tcW w:type="dxa" w:w="3571"/>
          </w:tcPr>
          <w:p>
            <w:pPr>
              <w:spacing w:after="0"/>
              <w:jc w:val="left"/>
            </w:pPr>
            <w:r>
              <w:rPr>
                <w:sz w:val="16"/>
              </w:rPr>
              <w:t>Relatively Low 1, Very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20.8</w:t>
            </w:r>
          </w:p>
        </w:tc>
        <w:tc>
          <w:tcPr>
            <w:tcW w:type="dxa" w:w="680"/>
          </w:tcPr>
          <w:p>
            <w:pPr>
              <w:spacing w:after="0"/>
              <w:jc w:val="right"/>
            </w:pPr>
            <w:r>
              <w:rPr>
                <w:sz w:val="16"/>
              </w:rPr>
              <w:t>38.8</w:t>
            </w:r>
          </w:p>
        </w:tc>
        <w:tc>
          <w:tcPr>
            <w:tcW w:type="dxa" w:w="648"/>
          </w:tcPr>
          <w:p>
            <w:pPr>
              <w:spacing w:after="0"/>
              <w:jc w:val="right"/>
            </w:pPr>
            <w:r>
              <w:rPr>
                <w:sz w:val="16"/>
              </w:rPr>
              <w:t>66.6</w:t>
            </w:r>
          </w:p>
        </w:tc>
        <w:tc>
          <w:tcPr>
            <w:tcW w:type="dxa" w:w="3571"/>
          </w:tcPr>
          <w:p>
            <w:pPr>
              <w:spacing w:after="0"/>
              <w:jc w:val="left"/>
            </w:pPr>
            <w:r>
              <w:rPr>
                <w:sz w:val="16"/>
              </w:rPr>
              <w:t>Relatively Low 5,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13.6</w:t>
            </w:r>
          </w:p>
        </w:tc>
        <w:tc>
          <w:tcPr>
            <w:tcW w:type="dxa" w:w="680"/>
          </w:tcPr>
          <w:p>
            <w:pPr>
              <w:spacing w:after="0"/>
              <w:jc w:val="right"/>
            </w:pPr>
            <w:r>
              <w:rPr>
                <w:sz w:val="16"/>
              </w:rPr>
              <w:t>45.5</w:t>
            </w:r>
          </w:p>
        </w:tc>
        <w:tc>
          <w:tcPr>
            <w:tcW w:type="dxa" w:w="648"/>
          </w:tcPr>
          <w:p>
            <w:pPr>
              <w:spacing w:after="0"/>
              <w:jc w:val="right"/>
            </w:pPr>
            <w:r>
              <w:rPr>
                <w:sz w:val="16"/>
              </w:rPr>
              <w:t>96.3</w:t>
            </w:r>
          </w:p>
        </w:tc>
        <w:tc>
          <w:tcPr>
            <w:tcW w:type="dxa" w:w="3571"/>
          </w:tcPr>
          <w:p>
            <w:pPr>
              <w:spacing w:after="0"/>
              <w:jc w:val="left"/>
            </w:pPr>
            <w:r>
              <w:rPr>
                <w:sz w:val="16"/>
              </w:rPr>
              <w:t>Very High 1, Relatively Low 5,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45.1</w:t>
            </w:r>
          </w:p>
        </w:tc>
        <w:tc>
          <w:tcPr>
            <w:tcW w:type="dxa" w:w="680"/>
          </w:tcPr>
          <w:p>
            <w:pPr>
              <w:spacing w:after="0"/>
              <w:jc w:val="right"/>
            </w:pPr>
            <w:r>
              <w:rPr>
                <w:sz w:val="16"/>
              </w:rPr>
              <w:t>70.2</w:t>
            </w:r>
          </w:p>
        </w:tc>
        <w:tc>
          <w:tcPr>
            <w:tcW w:type="dxa" w:w="648"/>
          </w:tcPr>
          <w:p>
            <w:pPr>
              <w:spacing w:after="0"/>
              <w:jc w:val="right"/>
            </w:pPr>
            <w:r>
              <w:rPr>
                <w:sz w:val="16"/>
              </w:rPr>
              <w:t>88.9</w:t>
            </w:r>
          </w:p>
        </w:tc>
        <w:tc>
          <w:tcPr>
            <w:tcW w:type="dxa" w:w="3571"/>
          </w:tcPr>
          <w:p>
            <w:pPr>
              <w:spacing w:after="0"/>
              <w:jc w:val="left"/>
            </w:pPr>
            <w:r>
              <w:rPr>
                <w:sz w:val="16"/>
              </w:rPr>
              <w:t>Relatively Low 2, 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32.5</w:t>
            </w:r>
          </w:p>
        </w:tc>
        <w:tc>
          <w:tcPr>
            <w:tcW w:type="dxa" w:w="680"/>
          </w:tcPr>
          <w:p>
            <w:pPr>
              <w:spacing w:after="0"/>
              <w:jc w:val="right"/>
            </w:pPr>
            <w:r>
              <w:rPr>
                <w:sz w:val="16"/>
              </w:rPr>
              <w:t>53.3</w:t>
            </w:r>
          </w:p>
        </w:tc>
        <w:tc>
          <w:tcPr>
            <w:tcW w:type="dxa" w:w="648"/>
          </w:tcPr>
          <w:p>
            <w:pPr>
              <w:spacing w:after="0"/>
              <w:jc w:val="right"/>
            </w:pPr>
            <w:r>
              <w:rPr>
                <w:sz w:val="16"/>
              </w:rPr>
              <w:t>85.2</w:t>
            </w:r>
          </w:p>
        </w:tc>
        <w:tc>
          <w:tcPr>
            <w:tcW w:type="dxa" w:w="3571"/>
          </w:tcPr>
          <w:p>
            <w:pPr>
              <w:spacing w:after="0"/>
              <w:jc w:val="left"/>
            </w:pPr>
            <w:r>
              <w:rPr>
                <w:sz w:val="16"/>
              </w:rPr>
              <w:t>Relatively High 1, 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58.9</w:t>
            </w:r>
          </w:p>
        </w:tc>
        <w:tc>
          <w:tcPr>
            <w:tcW w:type="dxa" w:w="680"/>
          </w:tcPr>
          <w:p>
            <w:pPr>
              <w:spacing w:after="0"/>
              <w:jc w:val="right"/>
            </w:pPr>
            <w:r>
              <w:rPr>
                <w:sz w:val="16"/>
              </w:rPr>
              <w:t>78.5</w:t>
            </w:r>
          </w:p>
        </w:tc>
        <w:tc>
          <w:tcPr>
            <w:tcW w:type="dxa" w:w="648"/>
          </w:tcPr>
          <w:p>
            <w:pPr>
              <w:spacing w:after="0"/>
              <w:jc w:val="right"/>
            </w:pPr>
            <w:r>
              <w:rPr>
                <w:sz w:val="16"/>
              </w:rPr>
              <w:t>93.7</w:t>
            </w:r>
          </w:p>
        </w:tc>
        <w:tc>
          <w:tcPr>
            <w:tcW w:type="dxa" w:w="3571"/>
          </w:tcPr>
          <w:p>
            <w:pPr>
              <w:spacing w:after="0"/>
              <w:jc w:val="left"/>
            </w:pPr>
            <w:r>
              <w:rPr>
                <w:sz w:val="16"/>
              </w:rPr>
              <w:t>Relatively High 3,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62.4</w:t>
            </w:r>
          </w:p>
        </w:tc>
        <w:tc>
          <w:tcPr>
            <w:tcW w:type="dxa" w:w="680"/>
          </w:tcPr>
          <w:p>
            <w:pPr>
              <w:spacing w:after="0"/>
              <w:jc w:val="right"/>
            </w:pPr>
            <w:r>
              <w:rPr>
                <w:sz w:val="16"/>
              </w:rPr>
              <w:t>80.5</w:t>
            </w:r>
          </w:p>
        </w:tc>
        <w:tc>
          <w:tcPr>
            <w:tcW w:type="dxa" w:w="648"/>
          </w:tcPr>
          <w:p>
            <w:pPr>
              <w:spacing w:after="0"/>
              <w:jc w:val="right"/>
            </w:pPr>
            <w:r>
              <w:rPr>
                <w:sz w:val="16"/>
              </w:rPr>
              <w:t>97.2</w:t>
            </w:r>
          </w:p>
        </w:tc>
        <w:tc>
          <w:tcPr>
            <w:tcW w:type="dxa" w:w="3571"/>
          </w:tcPr>
          <w:p>
            <w:pPr>
              <w:spacing w:after="0"/>
              <w:jc w:val="left"/>
            </w:pPr>
            <w:r>
              <w:rPr>
                <w:sz w:val="16"/>
              </w:rPr>
              <w:t>Very High 1, Relatively High 3,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91.3</w:t>
            </w:r>
          </w:p>
        </w:tc>
        <w:tc>
          <w:tcPr>
            <w:tcW w:type="dxa" w:w="680"/>
          </w:tcPr>
          <w:p>
            <w:pPr>
              <w:spacing w:after="0"/>
              <w:jc w:val="right"/>
            </w:pPr>
            <w:r>
              <w:rPr>
                <w:sz w:val="16"/>
              </w:rPr>
              <w:t>95.2</w:t>
            </w:r>
          </w:p>
        </w:tc>
        <w:tc>
          <w:tcPr>
            <w:tcW w:type="dxa" w:w="648"/>
          </w:tcPr>
          <w:p>
            <w:pPr>
              <w:spacing w:after="0"/>
              <w:jc w:val="right"/>
            </w:pPr>
            <w:r>
              <w:rPr>
                <w:sz w:val="16"/>
              </w:rPr>
              <w:t>96.6</w:t>
            </w:r>
          </w:p>
        </w:tc>
        <w:tc>
          <w:tcPr>
            <w:tcW w:type="dxa" w:w="3571"/>
          </w:tcPr>
          <w:p>
            <w:pPr>
              <w:spacing w:after="0"/>
              <w:jc w:val="left"/>
            </w:pPr>
            <w:r>
              <w:rPr>
                <w:sz w:val="16"/>
              </w:rPr>
              <w:t>Relatively High 2, Relatively Moderate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49.3</w:t>
            </w:r>
          </w:p>
        </w:tc>
        <w:tc>
          <w:tcPr>
            <w:tcW w:type="dxa" w:w="680"/>
          </w:tcPr>
          <w:p>
            <w:pPr>
              <w:spacing w:after="0"/>
              <w:jc w:val="right"/>
            </w:pPr>
            <w:r>
              <w:rPr>
                <w:sz w:val="16"/>
              </w:rPr>
              <w:t>67.9</w:t>
            </w:r>
          </w:p>
        </w:tc>
        <w:tc>
          <w:tcPr>
            <w:tcW w:type="dxa" w:w="648"/>
          </w:tcPr>
          <w:p>
            <w:pPr>
              <w:spacing w:after="0"/>
              <w:jc w:val="right"/>
            </w:pPr>
            <w:r>
              <w:rPr>
                <w:sz w:val="16"/>
              </w:rPr>
              <w:t>88.4</w:t>
            </w:r>
          </w:p>
        </w:tc>
        <w:tc>
          <w:tcPr>
            <w:tcW w:type="dxa" w:w="3571"/>
          </w:tcPr>
          <w:p>
            <w:pPr>
              <w:spacing w:after="0"/>
              <w:jc w:val="left"/>
            </w:pPr>
            <w:r>
              <w:rPr>
                <w:sz w:val="16"/>
              </w:rPr>
              <w:t>Relatively High 1,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Eastland County</w:t>
            </w:r>
          </w:p>
        </w:tc>
        <w:tc>
          <w:tcPr>
            <w:tcW w:type="dxa" w:w="753"/>
          </w:tcPr>
          <w:p>
            <w:pPr>
              <w:spacing w:after="0"/>
              <w:jc w:val="left"/>
            </w:pPr>
            <w:r>
              <w:rPr>
                <w:sz w:val="16"/>
              </w:rPr>
              <w:t>County</w:t>
            </w:r>
          </w:p>
        </w:tc>
        <w:tc>
          <w:tcPr>
            <w:tcW w:type="dxa" w:w="2931"/>
          </w:tcPr>
          <w:p>
            <w:pPr>
              <w:spacing w:after="0"/>
              <w:jc w:val="left"/>
            </w:pPr>
            <w:r>
              <w:rPr>
                <w:sz w:val="16"/>
              </w:rPr>
              <w:t>Approved, expires 2031-01-13</w:t>
            </w:r>
          </w:p>
        </w:tc>
        <w:tc>
          <w:tcPr>
            <w:tcW w:type="dxa" w:w="2337"/>
          </w:tcPr>
          <w:p>
            <w:pPr>
              <w:spacing w:after="0"/>
              <w:jc w:val="right"/>
            </w:pPr>
            <w:r>
              <w:rPr>
                <w:sz w:val="16"/>
              </w:rPr>
              <w:t>FMA RL 4, SRL 0; any 17</w:t>
            </w:r>
          </w:p>
        </w:tc>
        <w:tc>
          <w:tcPr>
            <w:tcW w:type="dxa" w:w="1644"/>
          </w:tcPr>
          <w:p>
            <w:pPr>
              <w:spacing w:after="0"/>
              <w:jc w:val="right"/>
            </w:pPr>
            <w:r>
              <w:rPr>
                <w:sz w:val="16"/>
              </w:rPr>
              <w:t>$6,722,551.61</w:t>
            </w:r>
          </w:p>
        </w:tc>
        <w:tc>
          <w:tcPr>
            <w:tcW w:type="dxa" w:w="2000"/>
          </w:tcPr>
          <w:p>
            <w:pPr>
              <w:spacing w:after="0"/>
              <w:jc w:val="right"/>
            </w:pPr>
            <w:r>
              <w:rPr>
                <w:sz w:val="16"/>
              </w:rPr>
              <w:t>0; 0</w:t>
            </w:r>
          </w:p>
        </w:tc>
        <w:tc>
          <w:tcPr>
            <w:tcW w:type="dxa" w:w="3000"/>
          </w:tcPr>
          <w:p>
            <w:pPr>
              <w:spacing w:after="0"/>
              <w:jc w:val="left"/>
            </w:pPr>
            <w:r>
              <w:rPr>
                <w:sz w:val="16"/>
              </w:rPr>
              <w:t>Includes $21,938.69 for declarations not counted as hazard incidents (EM-3216-TX).</w:t>
            </w:r>
          </w:p>
        </w:tc>
      </w:tr>
      <w:tr>
        <w:trPr>
          <w:cantSplit/>
        </w:trPr>
        <w:tc>
          <w:tcPr>
            <w:tcW w:type="dxa" w:w="1446"/>
          </w:tcPr>
          <w:p>
            <w:pPr>
              <w:spacing w:after="0"/>
              <w:jc w:val="left"/>
            </w:pPr>
            <w:r>
              <w:rPr>
                <w:sz w:val="16"/>
              </w:rPr>
              <w:t>Carbon town</w:t>
            </w:r>
          </w:p>
        </w:tc>
        <w:tc>
          <w:tcPr>
            <w:tcW w:type="dxa" w:w="753"/>
          </w:tcPr>
          <w:p>
            <w:pPr>
              <w:spacing w:after="0"/>
              <w:jc w:val="left"/>
            </w:pPr>
            <w:r>
              <w:rPr>
                <w:sz w:val="16"/>
              </w:rPr>
              <w:t>Town</w:t>
            </w:r>
          </w:p>
        </w:tc>
        <w:tc>
          <w:tcPr>
            <w:tcW w:type="dxa" w:w="2931"/>
          </w:tcPr>
          <w:p>
            <w:pPr>
              <w:spacing w:after="0"/>
              <w:jc w:val="left"/>
            </w:pPr>
            <w:r>
              <w:rPr>
                <w:sz w:val="16"/>
              </w:rPr>
              <w:t>Approved, expires 2031-01-13</w:t>
            </w:r>
          </w:p>
        </w:tc>
        <w:tc>
          <w:tcPr>
            <w:tcW w:type="dxa" w:w="2337"/>
          </w:tcPr>
          <w:p>
            <w:pPr>
              <w:spacing w:after="0"/>
              <w:jc w:val="right"/>
            </w:pPr>
            <w:r>
              <w:rPr>
                <w:sz w:val="16"/>
              </w:rPr>
              <w:t>FMA RL 0, SRL 0; any 0</w:t>
            </w:r>
          </w:p>
        </w:tc>
        <w:tc>
          <w:tcPr>
            <w:tcW w:type="dxa" w:w="1644"/>
          </w:tcPr>
          <w:p>
            <w:pPr>
              <w:spacing w:after="0"/>
              <w:jc w:val="right"/>
            </w:pPr>
            <w:r>
              <w:rPr>
                <w:sz w:val="16"/>
              </w:rPr>
              <w:t>$44,725.11</w:t>
            </w:r>
          </w:p>
        </w:tc>
        <w:tc>
          <w:tcPr>
            <w:tcW w:type="dxa" w:w="2000"/>
          </w:tcPr>
          <w:p>
            <w:pPr>
              <w:spacing w:after="0"/>
              <w:jc w:val="right"/>
            </w:pPr>
            <w:r>
              <w:rPr>
                <w:sz w:val="16"/>
              </w:rPr>
              <w:t>22; 0</w:t>
            </w:r>
          </w:p>
        </w:tc>
        <w:tc>
          <w:tcPr>
            <w:tcW w:type="dxa" w:w="3000"/>
          </w:tcPr>
          <w:p>
            <w:pPr>
              <w:spacing w:after="0"/>
              <w:jc w:val="left"/>
            </w:pPr>
          </w:p>
        </w:tc>
      </w:tr>
      <w:tr>
        <w:trPr>
          <w:cantSplit/>
        </w:trPr>
        <w:tc>
          <w:tcPr>
            <w:tcW w:type="dxa" w:w="1446"/>
          </w:tcPr>
          <w:p>
            <w:pPr>
              <w:spacing w:after="0"/>
              <w:jc w:val="left"/>
            </w:pPr>
            <w:r>
              <w:rPr>
                <w:sz w:val="16"/>
              </w:rPr>
              <w:t>Cisco city</w:t>
            </w:r>
          </w:p>
        </w:tc>
        <w:tc>
          <w:tcPr>
            <w:tcW w:type="dxa" w:w="753"/>
          </w:tcPr>
          <w:p>
            <w:pPr>
              <w:spacing w:after="0"/>
              <w:jc w:val="left"/>
            </w:pPr>
            <w:r>
              <w:rPr>
                <w:sz w:val="16"/>
              </w:rPr>
              <w:t>City</w:t>
            </w:r>
          </w:p>
        </w:tc>
        <w:tc>
          <w:tcPr>
            <w:tcW w:type="dxa" w:w="2931"/>
          </w:tcPr>
          <w:p>
            <w:pPr>
              <w:spacing w:after="0"/>
              <w:jc w:val="left"/>
            </w:pPr>
            <w:r>
              <w:rPr>
                <w:sz w:val="16"/>
              </w:rPr>
              <w:t>Approved, expires 2031-01-13</w:t>
            </w:r>
          </w:p>
        </w:tc>
        <w:tc>
          <w:tcPr>
            <w:tcW w:type="dxa" w:w="2337"/>
          </w:tcPr>
          <w:p>
            <w:pPr>
              <w:spacing w:after="0"/>
              <w:jc w:val="right"/>
            </w:pPr>
            <w:r>
              <w:rPr>
                <w:sz w:val="16"/>
              </w:rPr>
              <w:t>FMA RL 0, SRL 0; any 1</w:t>
            </w:r>
          </w:p>
        </w:tc>
        <w:tc>
          <w:tcPr>
            <w:tcW w:type="dxa" w:w="1644"/>
          </w:tcPr>
          <w:p>
            <w:pPr>
              <w:spacing w:after="0"/>
              <w:jc w:val="right"/>
            </w:pPr>
            <w:r>
              <w:rPr>
                <w:sz w:val="16"/>
              </w:rPr>
              <w:t>$3,177,058.16</w:t>
            </w:r>
          </w:p>
        </w:tc>
        <w:tc>
          <w:tcPr>
            <w:tcW w:type="dxa" w:w="2000"/>
          </w:tcPr>
          <w:p>
            <w:pPr>
              <w:spacing w:after="0"/>
              <w:jc w:val="right"/>
            </w:pPr>
            <w:r>
              <w:rPr>
                <w:sz w:val="16"/>
              </w:rPr>
              <w:t>66; 0</w:t>
            </w:r>
          </w:p>
        </w:tc>
        <w:tc>
          <w:tcPr>
            <w:tcW w:type="dxa" w:w="3000"/>
          </w:tcPr>
          <w:p>
            <w:pPr>
              <w:spacing w:after="0"/>
              <w:jc w:val="left"/>
            </w:pPr>
          </w:p>
        </w:tc>
      </w:tr>
      <w:tr>
        <w:trPr>
          <w:cantSplit/>
        </w:trPr>
        <w:tc>
          <w:tcPr>
            <w:tcW w:type="dxa" w:w="1446"/>
          </w:tcPr>
          <w:p>
            <w:pPr>
              <w:spacing w:after="0"/>
              <w:jc w:val="left"/>
            </w:pPr>
            <w:r>
              <w:rPr>
                <w:sz w:val="16"/>
              </w:rPr>
              <w:t>Eastland city</w:t>
            </w:r>
          </w:p>
        </w:tc>
        <w:tc>
          <w:tcPr>
            <w:tcW w:type="dxa" w:w="753"/>
          </w:tcPr>
          <w:p>
            <w:pPr>
              <w:spacing w:after="0"/>
              <w:jc w:val="left"/>
            </w:pPr>
            <w:r>
              <w:rPr>
                <w:sz w:val="16"/>
              </w:rPr>
              <w:t>City</w:t>
            </w:r>
          </w:p>
        </w:tc>
        <w:tc>
          <w:tcPr>
            <w:tcW w:type="dxa" w:w="2931"/>
          </w:tcPr>
          <w:p>
            <w:pPr>
              <w:spacing w:after="0"/>
              <w:jc w:val="left"/>
            </w:pPr>
            <w:r>
              <w:rPr>
                <w:sz w:val="16"/>
              </w:rPr>
              <w:t>Approved, expires 2031-01-13</w:t>
            </w:r>
          </w:p>
        </w:tc>
        <w:tc>
          <w:tcPr>
            <w:tcW w:type="dxa" w:w="2337"/>
          </w:tcPr>
          <w:p>
            <w:pPr>
              <w:spacing w:after="0"/>
              <w:jc w:val="right"/>
            </w:pPr>
            <w:r>
              <w:rPr>
                <w:sz w:val="16"/>
              </w:rPr>
              <w:t>FMA RL 1, SRL 0; any 5</w:t>
            </w:r>
          </w:p>
        </w:tc>
        <w:tc>
          <w:tcPr>
            <w:tcW w:type="dxa" w:w="1644"/>
          </w:tcPr>
          <w:p>
            <w:pPr>
              <w:spacing w:after="0"/>
              <w:jc w:val="right"/>
            </w:pPr>
            <w:r>
              <w:rPr>
                <w:sz w:val="16"/>
              </w:rPr>
              <w:t>$87,373.64</w:t>
            </w:r>
          </w:p>
        </w:tc>
        <w:tc>
          <w:tcPr>
            <w:tcW w:type="dxa" w:w="2000"/>
          </w:tcPr>
          <w:p>
            <w:pPr>
              <w:spacing w:after="0"/>
              <w:jc w:val="right"/>
            </w:pPr>
            <w:r>
              <w:rPr>
                <w:sz w:val="16"/>
              </w:rPr>
              <w:t>80; 0</w:t>
            </w:r>
          </w:p>
        </w:tc>
        <w:tc>
          <w:tcPr>
            <w:tcW w:type="dxa" w:w="3000"/>
          </w:tcPr>
          <w:p>
            <w:pPr>
              <w:spacing w:after="0"/>
              <w:jc w:val="left"/>
            </w:pPr>
          </w:p>
        </w:tc>
      </w:tr>
      <w:tr>
        <w:trPr>
          <w:cantSplit/>
        </w:trPr>
        <w:tc>
          <w:tcPr>
            <w:tcW w:type="dxa" w:w="1446"/>
          </w:tcPr>
          <w:p>
            <w:pPr>
              <w:spacing w:after="0"/>
              <w:jc w:val="left"/>
            </w:pPr>
            <w:r>
              <w:rPr>
                <w:sz w:val="16"/>
              </w:rPr>
              <w:t>Gorman city</w:t>
            </w:r>
          </w:p>
        </w:tc>
        <w:tc>
          <w:tcPr>
            <w:tcW w:type="dxa" w:w="753"/>
          </w:tcPr>
          <w:p>
            <w:pPr>
              <w:spacing w:after="0"/>
              <w:jc w:val="left"/>
            </w:pPr>
            <w:r>
              <w:rPr>
                <w:sz w:val="16"/>
              </w:rPr>
              <w:t>City</w:t>
            </w:r>
          </w:p>
        </w:tc>
        <w:tc>
          <w:tcPr>
            <w:tcW w:type="dxa" w:w="2931"/>
          </w:tcPr>
          <w:p>
            <w:pPr>
              <w:spacing w:after="0"/>
              <w:jc w:val="left"/>
            </w:pPr>
            <w:r>
              <w:rPr>
                <w:sz w:val="16"/>
              </w:rPr>
              <w:t>Approved, expires 2031-01-13</w:t>
            </w:r>
          </w:p>
        </w:tc>
        <w:tc>
          <w:tcPr>
            <w:tcW w:type="dxa" w:w="2337"/>
          </w:tcPr>
          <w:p>
            <w:pPr>
              <w:spacing w:after="0"/>
              <w:jc w:val="right"/>
            </w:pPr>
            <w:r>
              <w:rPr>
                <w:sz w:val="16"/>
              </w:rPr>
              <w:t>FMA RL 0, SRL 0; any 0</w:t>
            </w:r>
          </w:p>
        </w:tc>
        <w:tc>
          <w:tcPr>
            <w:tcW w:type="dxa" w:w="1644"/>
          </w:tcPr>
          <w:p>
            <w:pPr>
              <w:spacing w:after="0"/>
              <w:jc w:val="right"/>
            </w:pPr>
            <w:r>
              <w:rPr>
                <w:sz w:val="16"/>
              </w:rPr>
              <w:t>$46,340.82</w:t>
            </w:r>
          </w:p>
        </w:tc>
        <w:tc>
          <w:tcPr>
            <w:tcW w:type="dxa" w:w="2000"/>
          </w:tcPr>
          <w:p>
            <w:pPr>
              <w:spacing w:after="0"/>
              <w:jc w:val="right"/>
            </w:pPr>
            <w:r>
              <w:rPr>
                <w:sz w:val="16"/>
              </w:rPr>
              <w:t>27; 0</w:t>
            </w:r>
          </w:p>
        </w:tc>
        <w:tc>
          <w:tcPr>
            <w:tcW w:type="dxa" w:w="3000"/>
          </w:tcPr>
          <w:p>
            <w:pPr>
              <w:spacing w:after="0"/>
              <w:jc w:val="left"/>
            </w:pPr>
          </w:p>
        </w:tc>
      </w:tr>
      <w:tr>
        <w:trPr>
          <w:cantSplit/>
        </w:trPr>
        <w:tc>
          <w:tcPr>
            <w:tcW w:type="dxa" w:w="1446"/>
          </w:tcPr>
          <w:p>
            <w:pPr>
              <w:spacing w:after="0"/>
              <w:jc w:val="left"/>
            </w:pPr>
            <w:r>
              <w:rPr>
                <w:sz w:val="16"/>
              </w:rPr>
              <w:t>Ranger city</w:t>
            </w:r>
          </w:p>
        </w:tc>
        <w:tc>
          <w:tcPr>
            <w:tcW w:type="dxa" w:w="753"/>
          </w:tcPr>
          <w:p>
            <w:pPr>
              <w:spacing w:after="0"/>
              <w:jc w:val="left"/>
            </w:pPr>
            <w:r>
              <w:rPr>
                <w:sz w:val="16"/>
              </w:rPr>
              <w:t>City</w:t>
            </w:r>
          </w:p>
        </w:tc>
        <w:tc>
          <w:tcPr>
            <w:tcW w:type="dxa" w:w="2931"/>
          </w:tcPr>
          <w:p>
            <w:pPr>
              <w:spacing w:after="0"/>
              <w:jc w:val="left"/>
            </w:pPr>
            <w:r>
              <w:rPr>
                <w:sz w:val="16"/>
              </w:rPr>
              <w:t>Approved, expires 2031-01-13</w:t>
            </w:r>
          </w:p>
        </w:tc>
        <w:tc>
          <w:tcPr>
            <w:tcW w:type="dxa" w:w="2337"/>
          </w:tcPr>
          <w:p>
            <w:pPr>
              <w:spacing w:after="0"/>
              <w:jc w:val="right"/>
            </w:pPr>
            <w:r>
              <w:rPr>
                <w:sz w:val="16"/>
              </w:rPr>
              <w:t>FMA RL 0, SRL 0; any 0</w:t>
            </w:r>
          </w:p>
        </w:tc>
        <w:tc>
          <w:tcPr>
            <w:tcW w:type="dxa" w:w="1644"/>
          </w:tcPr>
          <w:p>
            <w:pPr>
              <w:spacing w:after="0"/>
              <w:jc w:val="right"/>
            </w:pPr>
            <w:r>
              <w:rPr>
                <w:sz w:val="16"/>
              </w:rPr>
              <w:t>$423,905.62</w:t>
            </w:r>
          </w:p>
        </w:tc>
        <w:tc>
          <w:tcPr>
            <w:tcW w:type="dxa" w:w="2000"/>
          </w:tcPr>
          <w:p>
            <w:pPr>
              <w:spacing w:after="0"/>
              <w:jc w:val="right"/>
            </w:pPr>
            <w:r>
              <w:rPr>
                <w:sz w:val="16"/>
              </w:rPr>
              <w:t>44; 0</w:t>
            </w:r>
          </w:p>
        </w:tc>
        <w:tc>
          <w:tcPr>
            <w:tcW w:type="dxa" w:w="3000"/>
          </w:tcPr>
          <w:p>
            <w:pPr>
              <w:spacing w:after="0"/>
              <w:jc w:val="left"/>
            </w:pPr>
          </w:p>
        </w:tc>
      </w:tr>
      <w:tr>
        <w:trPr>
          <w:cantSplit/>
        </w:trPr>
        <w:tc>
          <w:tcPr>
            <w:tcW w:type="dxa" w:w="1446"/>
          </w:tcPr>
          <w:p>
            <w:pPr>
              <w:spacing w:after="0"/>
              <w:jc w:val="left"/>
            </w:pPr>
            <w:r>
              <w:rPr>
                <w:sz w:val="16"/>
              </w:rPr>
              <w:t>Rising Star town</w:t>
            </w:r>
          </w:p>
        </w:tc>
        <w:tc>
          <w:tcPr>
            <w:tcW w:type="dxa" w:w="753"/>
          </w:tcPr>
          <w:p>
            <w:pPr>
              <w:spacing w:after="0"/>
              <w:jc w:val="left"/>
            </w:pPr>
            <w:r>
              <w:rPr>
                <w:sz w:val="16"/>
              </w:rPr>
              <w:t>Town</w:t>
            </w:r>
          </w:p>
        </w:tc>
        <w:tc>
          <w:tcPr>
            <w:tcW w:type="dxa" w:w="2931"/>
          </w:tcPr>
          <w:p>
            <w:pPr>
              <w:spacing w:after="0"/>
              <w:jc w:val="left"/>
            </w:pPr>
            <w:r>
              <w:rPr>
                <w:sz w:val="16"/>
              </w:rPr>
              <w:t>Approved, expires 2031-01-13</w:t>
            </w:r>
          </w:p>
        </w:tc>
        <w:tc>
          <w:tcPr>
            <w:tcW w:type="dxa" w:w="2337"/>
          </w:tcPr>
          <w:p>
            <w:pPr>
              <w:spacing w:after="0"/>
              <w:jc w:val="right"/>
            </w:pPr>
            <w:r>
              <w:rPr>
                <w:sz w:val="16"/>
              </w:rPr>
              <w:t>FMA RL 0, SRL 0; any 1</w:t>
            </w:r>
          </w:p>
        </w:tc>
        <w:tc>
          <w:tcPr>
            <w:tcW w:type="dxa" w:w="1644"/>
          </w:tcPr>
          <w:p>
            <w:pPr>
              <w:spacing w:after="0"/>
              <w:jc w:val="right"/>
            </w:pPr>
            <w:r>
              <w:rPr>
                <w:sz w:val="16"/>
              </w:rPr>
              <w:t>$115,869.95</w:t>
            </w:r>
          </w:p>
        </w:tc>
        <w:tc>
          <w:tcPr>
            <w:tcW w:type="dxa" w:w="2000"/>
          </w:tcPr>
          <w:p>
            <w:pPr>
              <w:spacing w:after="0"/>
              <w:jc w:val="right"/>
            </w:pPr>
            <w:r>
              <w:rPr>
                <w:sz w:val="16"/>
              </w:rPr>
              <w:t>47; 0</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2026-01-14</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$6,374,407,393</w:t>
            </w:r>
          </w:p>
        </w:tc>
        <w:tc>
          <w:tcPr>
            <w:tcW w:type="dxa" w:w="1138"/>
          </w:tcPr>
          <w:p>
            <w:pPr>
              <w:spacing w:after="0"/>
              <w:jc w:val="right"/>
            </w:pPr>
            <w:r>
              <w:rPr>
                <w:sz w:val="16"/>
              </w:rPr>
              <w:t>$30,283,507</w:t>
            </w:r>
          </w:p>
        </w:tc>
        <w:tc>
          <w:tcPr>
            <w:tcW w:type="dxa" w:w="1047"/>
          </w:tcPr>
          <w:p>
            <w:pPr>
              <w:spacing w:after="0"/>
              <w:jc w:val="right"/>
            </w:pPr>
            <w:r>
              <w:rPr>
                <w:sz w:val="16"/>
              </w:rPr>
              <w:t>17,645</w:t>
            </w:r>
          </w:p>
        </w:tc>
        <w:tc>
          <w:tcPr>
            <w:tcW w:type="dxa" w:w="1037"/>
          </w:tcPr>
          <w:p>
            <w:pPr>
              <w:spacing w:after="0"/>
              <w:jc w:val="right"/>
            </w:pPr>
            <w:r>
              <w:rPr>
                <w:sz w:val="16"/>
              </w:rPr>
              <w:t>$164,338</w:t>
            </w:r>
          </w:p>
        </w:tc>
        <w:tc>
          <w:tcPr>
            <w:tcW w:type="dxa" w:w="1126"/>
          </w:tcPr>
          <w:p>
            <w:pPr>
              <w:spacing w:after="0"/>
              <w:jc w:val="right"/>
            </w:pPr>
            <w:r>
              <w:rPr>
                <w:sz w:val="16"/>
              </w:rPr>
              <w:t>$22,330</w:t>
            </w:r>
          </w:p>
        </w:tc>
        <w:tc>
          <w:tcPr>
            <w:tcW w:type="dxa" w:w="1183"/>
          </w:tcPr>
          <w:p>
            <w:pPr>
              <w:spacing w:after="0"/>
              <w:jc w:val="right"/>
            </w:pPr>
            <w:r>
              <w:rPr>
                <w:sz w:val="16"/>
              </w:rPr>
              <w:t>$1,074,427</w:t>
            </w:r>
          </w:p>
        </w:tc>
        <w:tc>
          <w:tcPr>
            <w:tcW w:type="dxa" w:w="1305"/>
          </w:tcPr>
          <w:p>
            <w:pPr>
              <w:spacing w:after="0"/>
              <w:jc w:val="right"/>
            </w:pPr>
            <w:r>
              <w:rPr>
                <w:sz w:val="16"/>
              </w:rPr>
              <w:t>0.00258%</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$4,103,831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$205,952</w:t>
            </w:r>
          </w:p>
        </w:tc>
        <w:tc>
          <w:tcPr>
            <w:tcW w:type="dxa" w:w="1183"/>
          </w:tcPr>
          <w:p>
            <w:pPr>
              <w:spacing w:after="0"/>
              <w:jc w:val="right"/>
            </w:pPr>
          </w:p>
        </w:tc>
        <w:tc>
          <w:tcPr>
            <w:tcW w:type="dxa" w:w="1305"/>
          </w:tcPr>
          <w:p>
            <w:pPr>
              <w:spacing w:after="0"/>
              <w:jc w:val="right"/>
            </w:pPr>
            <w:r>
              <w:rPr>
                <w:sz w:val="16"/>
              </w:rPr>
              <w:t>5.02%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$11,378,142,409</w:t>
            </w:r>
          </w:p>
        </w:tc>
        <w:tc>
          <w:tcPr>
            <w:tcW w:type="dxa" w:w="1138"/>
          </w:tcPr>
          <w:p>
            <w:pPr>
              <w:spacing w:after="0"/>
              <w:jc w:val="right"/>
            </w:pPr>
          </w:p>
        </w:tc>
        <w:tc>
          <w:tcPr>
            <w:tcW w:type="dxa" w:w="1047"/>
          </w:tcPr>
          <w:p>
            <w:pPr>
              <w:spacing w:after="0"/>
              <w:jc w:val="right"/>
            </w:pPr>
            <w:r>
              <w:rPr>
                <w:sz w:val="16"/>
              </w:rPr>
              <w:t>17,725</w:t>
            </w:r>
          </w:p>
        </w:tc>
        <w:tc>
          <w:tcPr>
            <w:tcW w:type="dxa" w:w="1037"/>
          </w:tcPr>
          <w:p>
            <w:pPr>
              <w:spacing w:after="0"/>
              <w:jc w:val="right"/>
            </w:pPr>
            <w:r>
              <w:rPr>
                <w:sz w:val="16"/>
              </w:rPr>
              <w:t>$24,009</w:t>
            </w:r>
          </w:p>
        </w:tc>
        <w:tc>
          <w:tcPr>
            <w:tcW w:type="dxa" w:w="1126"/>
          </w:tcPr>
          <w:p>
            <w:pPr>
              <w:spacing w:after="0"/>
              <w:jc w:val="right"/>
            </w:pPr>
          </w:p>
        </w:tc>
        <w:tc>
          <w:tcPr>
            <w:tcW w:type="dxa" w:w="1183"/>
          </w:tcPr>
          <w:p>
            <w:pPr>
              <w:spacing w:after="0"/>
              <w:jc w:val="right"/>
            </w:pPr>
            <w:r>
              <w:rPr>
                <w:sz w:val="16"/>
              </w:rPr>
              <w:t>$9,209</w:t>
            </w:r>
          </w:p>
        </w:tc>
        <w:tc>
          <w:tcPr>
            <w:tcW w:type="dxa" w:w="1305"/>
          </w:tcPr>
          <w:p>
            <w:pPr>
              <w:spacing w:after="0"/>
              <w:jc w:val="right"/>
            </w:pPr>
            <w:r>
              <w:rPr>
                <w:sz w:val="16"/>
              </w:rPr>
              <w:t>0.000211%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$6,374,407,393</w:t>
            </w:r>
          </w:p>
        </w:tc>
        <w:tc>
          <w:tcPr>
            <w:tcW w:type="dxa" w:w="1138"/>
          </w:tcPr>
          <w:p>
            <w:pPr>
              <w:spacing w:after="0"/>
              <w:jc w:val="right"/>
            </w:pPr>
            <w:r>
              <w:rPr>
                <w:sz w:val="16"/>
              </w:rPr>
              <w:t>$30,283,507</w:t>
            </w:r>
          </w:p>
        </w:tc>
        <w:tc>
          <w:tcPr>
            <w:tcW w:type="dxa" w:w="1047"/>
          </w:tcPr>
          <w:p>
            <w:pPr>
              <w:spacing w:after="0"/>
              <w:jc w:val="right"/>
            </w:pPr>
            <w:r>
              <w:rPr>
                <w:sz w:val="16"/>
              </w:rPr>
              <w:t>17,645</w:t>
            </w:r>
          </w:p>
        </w:tc>
        <w:tc>
          <w:tcPr>
            <w:tcW w:type="dxa" w:w="1037"/>
          </w:tcPr>
          <w:p>
            <w:pPr>
              <w:spacing w:after="0"/>
              <w:jc w:val="right"/>
            </w:pPr>
            <w:r>
              <w:rPr>
                <w:sz w:val="16"/>
              </w:rPr>
              <w:t>$781,269</w:t>
            </w:r>
          </w:p>
        </w:tc>
        <w:tc>
          <w:tcPr>
            <w:tcW w:type="dxa" w:w="1126"/>
          </w:tcPr>
          <w:p>
            <w:pPr>
              <w:spacing w:after="0"/>
              <w:jc w:val="right"/>
            </w:pPr>
            <w:r>
              <w:rPr>
                <w:sz w:val="16"/>
              </w:rPr>
              <w:t>$4,546</w:t>
            </w:r>
          </w:p>
        </w:tc>
        <w:tc>
          <w:tcPr>
            <w:tcW w:type="dxa" w:w="1183"/>
          </w:tcPr>
          <w:p>
            <w:pPr>
              <w:spacing w:after="0"/>
              <w:jc w:val="right"/>
            </w:pPr>
            <w:r>
              <w:rPr>
                <w:sz w:val="16"/>
              </w:rPr>
              <w:t>$84,757</w:t>
            </w:r>
          </w:p>
        </w:tc>
        <w:tc>
          <w:tcPr>
            <w:tcW w:type="dxa" w:w="1305"/>
          </w:tcPr>
          <w:p>
            <w:pPr>
              <w:spacing w:after="0"/>
              <w:jc w:val="right"/>
            </w:pPr>
            <w:r>
              <w:rPr>
                <w:sz w:val="16"/>
              </w:rPr>
              <w:t>0.0123%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$6,374,407,393</w:t>
            </w:r>
          </w:p>
        </w:tc>
        <w:tc>
          <w:tcPr>
            <w:tcW w:type="dxa" w:w="1138"/>
          </w:tcPr>
          <w:p>
            <w:pPr>
              <w:spacing w:after="0"/>
              <w:jc w:val="right"/>
            </w:pPr>
            <w:r>
              <w:rPr>
                <w:sz w:val="16"/>
              </w:rPr>
              <w:t>$30,283,507</w:t>
            </w:r>
          </w:p>
        </w:tc>
        <w:tc>
          <w:tcPr>
            <w:tcW w:type="dxa" w:w="1047"/>
          </w:tcPr>
          <w:p>
            <w:pPr>
              <w:spacing w:after="0"/>
              <w:jc w:val="right"/>
            </w:pPr>
            <w:r>
              <w:rPr>
                <w:sz w:val="16"/>
              </w:rPr>
              <w:t>17,645</w:t>
            </w:r>
          </w:p>
        </w:tc>
        <w:tc>
          <w:tcPr>
            <w:tcW w:type="dxa" w:w="1037"/>
          </w:tcPr>
          <w:p>
            <w:pPr>
              <w:spacing w:after="0"/>
              <w:jc w:val="right"/>
            </w:pPr>
            <w:r>
              <w:rPr>
                <w:sz w:val="16"/>
              </w:rPr>
              <w:t>$39</w:t>
            </w:r>
          </w:p>
        </w:tc>
        <w:tc>
          <w:tcPr>
            <w:tcW w:type="dxa" w:w="1126"/>
          </w:tcPr>
          <w:p>
            <w:pPr>
              <w:spacing w:after="0"/>
              <w:jc w:val="right"/>
            </w:pPr>
            <w:r>
              <w:rPr>
                <w:sz w:val="16"/>
              </w:rPr>
              <w:t>$102</w:t>
            </w:r>
          </w:p>
        </w:tc>
        <w:tc>
          <w:tcPr>
            <w:tcW w:type="dxa" w:w="1183"/>
          </w:tcPr>
          <w:p>
            <w:pPr>
              <w:spacing w:after="0"/>
              <w:jc w:val="right"/>
            </w:pPr>
            <w:r>
              <w:rPr>
                <w:sz w:val="16"/>
              </w:rPr>
              <w:t>$264,237</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$6,374,407,393</w:t>
            </w:r>
          </w:p>
        </w:tc>
        <w:tc>
          <w:tcPr>
            <w:tcW w:type="dxa" w:w="1138"/>
          </w:tcPr>
          <w:p>
            <w:pPr>
              <w:spacing w:after="0"/>
              <w:jc w:val="right"/>
            </w:pPr>
            <w:r>
              <w:rPr>
                <w:sz w:val="16"/>
              </w:rPr>
              <w:t>$30,283,507</w:t>
            </w:r>
          </w:p>
        </w:tc>
        <w:tc>
          <w:tcPr>
            <w:tcW w:type="dxa" w:w="1047"/>
          </w:tcPr>
          <w:p>
            <w:pPr>
              <w:spacing w:after="0"/>
              <w:jc w:val="right"/>
            </w:pPr>
            <w:r>
              <w:rPr>
                <w:sz w:val="16"/>
              </w:rPr>
              <w:t>17,645</w:t>
            </w:r>
          </w:p>
        </w:tc>
        <w:tc>
          <w:tcPr>
            <w:tcW w:type="dxa" w:w="1037"/>
          </w:tcPr>
          <w:p>
            <w:pPr>
              <w:spacing w:after="0"/>
              <w:jc w:val="right"/>
            </w:pPr>
            <w:r>
              <w:rPr>
                <w:sz w:val="16"/>
              </w:rPr>
              <w:t>$35,887</w:t>
            </w:r>
          </w:p>
        </w:tc>
        <w:tc>
          <w:tcPr>
            <w:tcW w:type="dxa" w:w="1126"/>
          </w:tcPr>
          <w:p>
            <w:pPr>
              <w:spacing w:after="0"/>
              <w:jc w:val="right"/>
            </w:pPr>
            <w:r>
              <w:rPr>
                <w:sz w:val="16"/>
              </w:rPr>
              <w:t>$3,181</w:t>
            </w:r>
          </w:p>
        </w:tc>
        <w:tc>
          <w:tcPr>
            <w:tcW w:type="dxa" w:w="1183"/>
          </w:tcPr>
          <w:p>
            <w:pPr>
              <w:spacing w:after="0"/>
              <w:jc w:val="right"/>
            </w:pPr>
            <w:r>
              <w:rPr>
                <w:sz w:val="16"/>
              </w:rPr>
              <w:t>$515</w:t>
            </w:r>
          </w:p>
        </w:tc>
        <w:tc>
          <w:tcPr>
            <w:tcW w:type="dxa" w:w="1305"/>
          </w:tcPr>
          <w:p>
            <w:pPr>
              <w:spacing w:after="0"/>
              <w:jc w:val="right"/>
            </w:pPr>
            <w:r>
              <w:rPr>
                <w:sz w:val="16"/>
              </w:rPr>
              <w:t>0.000563%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$6,374,407,393</w:t>
            </w:r>
          </w:p>
        </w:tc>
        <w:tc>
          <w:tcPr>
            <w:tcW w:type="dxa" w:w="1138"/>
          </w:tcPr>
          <w:p>
            <w:pPr>
              <w:spacing w:after="0"/>
              <w:jc w:val="right"/>
            </w:pPr>
          </w:p>
        </w:tc>
        <w:tc>
          <w:tcPr>
            <w:tcW w:type="dxa" w:w="1047"/>
          </w:tcPr>
          <w:p>
            <w:pPr>
              <w:spacing w:after="0"/>
              <w:jc w:val="right"/>
            </w:pPr>
            <w:r>
              <w:rPr>
                <w:sz w:val="16"/>
              </w:rPr>
              <w:t>17,645</w:t>
            </w:r>
          </w:p>
        </w:tc>
        <w:tc>
          <w:tcPr>
            <w:tcW w:type="dxa" w:w="1037"/>
          </w:tcPr>
          <w:p>
            <w:pPr>
              <w:spacing w:after="0"/>
              <w:jc w:val="right"/>
            </w:pPr>
            <w:r>
              <w:rPr>
                <w:sz w:val="16"/>
              </w:rPr>
              <w:t>$3,643</w:t>
            </w:r>
          </w:p>
        </w:tc>
        <w:tc>
          <w:tcPr>
            <w:tcW w:type="dxa" w:w="1126"/>
          </w:tcPr>
          <w:p>
            <w:pPr>
              <w:spacing w:after="0"/>
              <w:jc w:val="right"/>
            </w:pPr>
          </w:p>
        </w:tc>
        <w:tc>
          <w:tcPr>
            <w:tcW w:type="dxa" w:w="1183"/>
          </w:tcPr>
          <w:p>
            <w:pPr>
              <w:spacing w:after="0"/>
              <w:jc w:val="right"/>
            </w:pPr>
            <w:r>
              <w:rPr>
                <w:sz w:val="16"/>
              </w:rPr>
              <w:t>$19,077</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$6,368,906,506</w:t>
            </w:r>
          </w:p>
        </w:tc>
        <w:tc>
          <w:tcPr>
            <w:tcW w:type="dxa" w:w="1138"/>
          </w:tcPr>
          <w:p>
            <w:pPr>
              <w:spacing w:after="0"/>
              <w:jc w:val="right"/>
            </w:pPr>
            <w:r>
              <w:rPr>
                <w:sz w:val="16"/>
              </w:rPr>
              <w:t>$587,956</w:t>
            </w:r>
          </w:p>
        </w:tc>
        <w:tc>
          <w:tcPr>
            <w:tcW w:type="dxa" w:w="1047"/>
          </w:tcPr>
          <w:p>
            <w:pPr>
              <w:spacing w:after="0"/>
              <w:jc w:val="right"/>
            </w:pPr>
            <w:r>
              <w:rPr>
                <w:sz w:val="16"/>
              </w:rPr>
              <w:t>611</w:t>
            </w:r>
          </w:p>
        </w:tc>
        <w:tc>
          <w:tcPr>
            <w:tcW w:type="dxa" w:w="1037"/>
          </w:tcPr>
          <w:p>
            <w:pPr>
              <w:spacing w:after="0"/>
              <w:jc w:val="right"/>
            </w:pPr>
            <w:r>
              <w:rPr>
                <w:sz w:val="16"/>
              </w:rPr>
              <w:t>$3,909,396</w:t>
            </w:r>
          </w:p>
        </w:tc>
        <w:tc>
          <w:tcPr>
            <w:tcW w:type="dxa" w:w="1126"/>
          </w:tcPr>
          <w:p>
            <w:pPr>
              <w:spacing w:after="0"/>
              <w:jc w:val="right"/>
            </w:pPr>
            <w:r>
              <w:rPr>
                <w:sz w:val="16"/>
              </w:rPr>
              <w:t>$8,960</w:t>
            </w:r>
          </w:p>
        </w:tc>
        <w:tc>
          <w:tcPr>
            <w:tcW w:type="dxa" w:w="1183"/>
          </w:tcPr>
          <w:p>
            <w:pPr>
              <w:spacing w:after="0"/>
              <w:jc w:val="right"/>
            </w:pPr>
            <w:r>
              <w:rPr>
                <w:sz w:val="16"/>
              </w:rPr>
              <w:t>$42,152</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$29,158,528</w:t>
            </w:r>
          </w:p>
        </w:tc>
        <w:tc>
          <w:tcPr>
            <w:tcW w:type="dxa" w:w="1138"/>
          </w:tcPr>
          <w:p>
            <w:pPr>
              <w:spacing w:after="0"/>
              <w:jc w:val="right"/>
            </w:pPr>
          </w:p>
        </w:tc>
        <w:tc>
          <w:tcPr>
            <w:tcW w:type="dxa" w:w="1047"/>
          </w:tcPr>
          <w:p>
            <w:pPr>
              <w:spacing w:after="0"/>
              <w:jc w:val="right"/>
            </w:pPr>
            <w:r>
              <w:rPr>
                <w:sz w:val="16"/>
              </w:rPr>
              <w:t>58</w:t>
            </w:r>
          </w:p>
        </w:tc>
        <w:tc>
          <w:tcPr>
            <w:tcW w:type="dxa" w:w="1037"/>
          </w:tcPr>
          <w:p>
            <w:pPr>
              <w:spacing w:after="0"/>
              <w:jc w:val="right"/>
            </w:pPr>
            <w:r>
              <w:rPr>
                <w:sz w:val="16"/>
              </w:rPr>
              <w:t>$62</w:t>
            </w:r>
          </w:p>
        </w:tc>
        <w:tc>
          <w:tcPr>
            <w:tcW w:type="dxa" w:w="1126"/>
          </w:tcPr>
          <w:p>
            <w:pPr>
              <w:spacing w:after="0"/>
              <w:jc w:val="right"/>
            </w:pPr>
          </w:p>
        </w:tc>
        <w:tc>
          <w:tcPr>
            <w:tcW w:type="dxa" w:w="1183"/>
          </w:tcPr>
          <w:p>
            <w:pPr>
              <w:spacing w:after="0"/>
              <w:jc w:val="right"/>
            </w:pPr>
            <w:r>
              <w:rPr>
                <w:sz w:val="16"/>
              </w:rPr>
              <w:t>$548</w:t>
            </w:r>
          </w:p>
        </w:tc>
        <w:tc>
          <w:tcPr>
            <w:tcW w:type="dxa" w:w="1305"/>
          </w:tcPr>
          <w:p>
            <w:pPr>
              <w:spacing w:after="0"/>
              <w:jc w:val="right"/>
            </w:pPr>
            <w:r>
              <w:rPr>
                <w:sz w:val="16"/>
              </w:rPr>
              <w:t>0.000213%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$6,374,407,393</w:t>
            </w:r>
          </w:p>
        </w:tc>
        <w:tc>
          <w:tcPr>
            <w:tcW w:type="dxa" w:w="1138"/>
          </w:tcPr>
          <w:p>
            <w:pPr>
              <w:spacing w:after="0"/>
              <w:jc w:val="right"/>
            </w:pPr>
          </w:p>
        </w:tc>
        <w:tc>
          <w:tcPr>
            <w:tcW w:type="dxa" w:w="1047"/>
          </w:tcPr>
          <w:p>
            <w:pPr>
              <w:spacing w:after="0"/>
              <w:jc w:val="right"/>
            </w:pPr>
            <w:r>
              <w:rPr>
                <w:sz w:val="16"/>
              </w:rPr>
              <w:t>17,645</w:t>
            </w:r>
          </w:p>
        </w:tc>
        <w:tc>
          <w:tcPr>
            <w:tcW w:type="dxa" w:w="1037"/>
          </w:tcPr>
          <w:p>
            <w:pPr>
              <w:spacing w:after="0"/>
              <w:jc w:val="right"/>
            </w:pPr>
            <w:r>
              <w:rPr>
                <w:sz w:val="16"/>
              </w:rPr>
              <w:t>$9,905</w:t>
            </w:r>
          </w:p>
        </w:tc>
        <w:tc>
          <w:tcPr>
            <w:tcW w:type="dxa" w:w="1126"/>
          </w:tcPr>
          <w:p>
            <w:pPr>
              <w:spacing w:after="0"/>
              <w:jc w:val="right"/>
            </w:pPr>
          </w:p>
        </w:tc>
        <w:tc>
          <w:tcPr>
            <w:tcW w:type="dxa" w:w="1183"/>
          </w:tcPr>
          <w:p>
            <w:pPr>
              <w:spacing w:after="0"/>
              <w:jc w:val="right"/>
            </w:pPr>
            <w:r>
              <w:rPr>
                <w:sz w:val="16"/>
              </w:rPr>
              <w:t>$85,820</w:t>
            </w:r>
          </w:p>
        </w:tc>
        <w:tc>
          <w:tcPr>
            <w:tcW w:type="dxa" w:w="1305"/>
          </w:tcPr>
          <w:p>
            <w:pPr>
              <w:spacing w:after="0"/>
              <w:jc w:val="right"/>
            </w:pPr>
            <w:r>
              <w:rPr>
                <w:sz w:val="16"/>
              </w:rPr>
              <w:t>0.000155%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$6,374,407,393</w:t>
            </w:r>
          </w:p>
        </w:tc>
        <w:tc>
          <w:tcPr>
            <w:tcW w:type="dxa" w:w="1138"/>
          </w:tcPr>
          <w:p>
            <w:pPr>
              <w:spacing w:after="0"/>
              <w:jc w:val="right"/>
            </w:pPr>
            <w:r>
              <w:rPr>
                <w:sz w:val="16"/>
              </w:rPr>
              <w:t>$30,283,507</w:t>
            </w:r>
          </w:p>
        </w:tc>
        <w:tc>
          <w:tcPr>
            <w:tcW w:type="dxa" w:w="1047"/>
          </w:tcPr>
          <w:p>
            <w:pPr>
              <w:spacing w:after="0"/>
              <w:jc w:val="right"/>
            </w:pPr>
            <w:r>
              <w:rPr>
                <w:sz w:val="16"/>
              </w:rPr>
              <w:t>17,645</w:t>
            </w:r>
          </w:p>
        </w:tc>
        <w:tc>
          <w:tcPr>
            <w:tcW w:type="dxa" w:w="1037"/>
          </w:tcPr>
          <w:p>
            <w:pPr>
              <w:spacing w:after="0"/>
              <w:jc w:val="right"/>
            </w:pPr>
            <w:r>
              <w:rPr>
                <w:sz w:val="16"/>
              </w:rPr>
              <w:t>$97,275</w:t>
            </w:r>
          </w:p>
        </w:tc>
        <w:tc>
          <w:tcPr>
            <w:tcW w:type="dxa" w:w="1126"/>
          </w:tcPr>
          <w:p>
            <w:pPr>
              <w:spacing w:after="0"/>
              <w:jc w:val="right"/>
            </w:pPr>
            <w:r>
              <w:rPr>
                <w:sz w:val="16"/>
              </w:rPr>
              <w:t>$989</w:t>
            </w:r>
          </w:p>
        </w:tc>
        <w:tc>
          <w:tcPr>
            <w:tcW w:type="dxa" w:w="1183"/>
          </w:tcPr>
          <w:p>
            <w:pPr>
              <w:spacing w:after="0"/>
              <w:jc w:val="right"/>
            </w:pPr>
            <w:r>
              <w:rPr>
                <w:sz w:val="16"/>
              </w:rPr>
              <w:t>$240,958</w:t>
            </w:r>
          </w:p>
        </w:tc>
        <w:tc>
          <w:tcPr>
            <w:tcW w:type="dxa" w:w="1305"/>
          </w:tcPr>
          <w:p>
            <w:pPr>
              <w:spacing w:after="0"/>
              <w:jc w:val="right"/>
            </w:pPr>
            <w:r>
              <w:rPr>
                <w:sz w:val="16"/>
              </w:rPr>
              <w:t>0.00153%</w:t>
            </w:r>
          </w:p>
        </w:tc>
        <w:tc>
          <w:tcPr>
            <w:tcW w:type="dxa" w:w="1242"/>
          </w:tcPr>
          <w:p>
            <w:pPr>
              <w:spacing w:after="0"/>
              <w:jc w:val="right"/>
            </w:pPr>
            <w:r>
              <w:rPr>
                <w:sz w:val="16"/>
              </w:rPr>
              <w:t>$3,000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$6,374,407,393</w:t>
            </w:r>
          </w:p>
        </w:tc>
        <w:tc>
          <w:tcPr>
            <w:tcW w:type="dxa" w:w="1138"/>
          </w:tcPr>
          <w:p>
            <w:pPr>
              <w:spacing w:after="0"/>
              <w:jc w:val="right"/>
            </w:pPr>
            <w:r>
              <w:rPr>
                <w:sz w:val="16"/>
              </w:rPr>
              <w:t>$30,283,507</w:t>
            </w:r>
          </w:p>
        </w:tc>
        <w:tc>
          <w:tcPr>
            <w:tcW w:type="dxa" w:w="1047"/>
          </w:tcPr>
          <w:p>
            <w:pPr>
              <w:spacing w:after="0"/>
              <w:jc w:val="right"/>
            </w:pPr>
            <w:r>
              <w:rPr>
                <w:sz w:val="16"/>
              </w:rPr>
              <w:t>17,645</w:t>
            </w:r>
          </w:p>
        </w:tc>
        <w:tc>
          <w:tcPr>
            <w:tcW w:type="dxa" w:w="1037"/>
          </w:tcPr>
          <w:p>
            <w:pPr>
              <w:spacing w:after="0"/>
              <w:jc w:val="right"/>
            </w:pPr>
            <w:r>
              <w:rPr>
                <w:sz w:val="16"/>
              </w:rPr>
              <w:t>$806,387</w:t>
            </w:r>
          </w:p>
        </w:tc>
        <w:tc>
          <w:tcPr>
            <w:tcW w:type="dxa" w:w="1126"/>
          </w:tcPr>
          <w:p>
            <w:pPr>
              <w:spacing w:after="0"/>
              <w:jc w:val="right"/>
            </w:pPr>
            <w:r>
              <w:rPr>
                <w:sz w:val="16"/>
              </w:rPr>
              <w:t>$983</w:t>
            </w:r>
          </w:p>
        </w:tc>
        <w:tc>
          <w:tcPr>
            <w:tcW w:type="dxa" w:w="1183"/>
          </w:tcPr>
          <w:p>
            <w:pPr>
              <w:spacing w:after="0"/>
              <w:jc w:val="right"/>
            </w:pPr>
            <w:r>
              <w:rPr>
                <w:sz w:val="16"/>
              </w:rPr>
              <w:t>$770,524</w:t>
            </w:r>
          </w:p>
        </w:tc>
        <w:tc>
          <w:tcPr>
            <w:tcW w:type="dxa" w:w="1305"/>
          </w:tcPr>
          <w:p>
            <w:pPr>
              <w:spacing w:after="0"/>
              <w:jc w:val="right"/>
            </w:pPr>
            <w:r>
              <w:rPr>
                <w:sz w:val="16"/>
              </w:rPr>
              <w:t>0.0127%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$1,681,850,318</w:t>
            </w:r>
          </w:p>
        </w:tc>
        <w:tc>
          <w:tcPr>
            <w:tcW w:type="dxa" w:w="1138"/>
          </w:tcPr>
          <w:p>
            <w:pPr>
              <w:spacing w:after="0"/>
              <w:jc w:val="right"/>
            </w:pPr>
            <w:r>
              <w:rPr>
                <w:sz w:val="16"/>
              </w:rPr>
              <w:t>$21,885,588</w:t>
            </w:r>
          </w:p>
        </w:tc>
        <w:tc>
          <w:tcPr>
            <w:tcW w:type="dxa" w:w="1047"/>
          </w:tcPr>
          <w:p>
            <w:pPr>
              <w:spacing w:after="0"/>
              <w:jc w:val="right"/>
            </w:pPr>
            <w:r>
              <w:rPr>
                <w:sz w:val="16"/>
              </w:rPr>
              <w:t>6,548</w:t>
            </w:r>
          </w:p>
        </w:tc>
        <w:tc>
          <w:tcPr>
            <w:tcW w:type="dxa" w:w="1037"/>
          </w:tcPr>
          <w:p>
            <w:pPr>
              <w:spacing w:after="0"/>
              <w:jc w:val="right"/>
            </w:pPr>
            <w:r>
              <w:rPr>
                <w:sz w:val="16"/>
              </w:rPr>
              <w:t>$712,034</w:t>
            </w:r>
          </w:p>
        </w:tc>
        <w:tc>
          <w:tcPr>
            <w:tcW w:type="dxa" w:w="1126"/>
          </w:tcPr>
          <w:p>
            <w:pPr>
              <w:spacing w:after="0"/>
              <w:jc w:val="right"/>
            </w:pPr>
            <w:r>
              <w:rPr>
                <w:sz w:val="16"/>
              </w:rPr>
              <w:t>$708</w:t>
            </w:r>
          </w:p>
        </w:tc>
        <w:tc>
          <w:tcPr>
            <w:tcW w:type="dxa" w:w="1183"/>
          </w:tcPr>
          <w:p>
            <w:pPr>
              <w:spacing w:after="0"/>
              <w:jc w:val="right"/>
            </w:pPr>
            <w:r>
              <w:rPr>
                <w:sz w:val="16"/>
              </w:rPr>
              <w:t>$43,528</w:t>
            </w:r>
          </w:p>
        </w:tc>
        <w:tc>
          <w:tcPr>
            <w:tcW w:type="dxa" w:w="1305"/>
          </w:tcPr>
          <w:p>
            <w:pPr>
              <w:spacing w:after="0"/>
              <w:jc w:val="right"/>
            </w:pPr>
            <w:r>
              <w:rPr>
                <w:sz w:val="16"/>
              </w:rPr>
              <w:t>0.0423%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$6,374,407,393</w:t>
            </w:r>
          </w:p>
        </w:tc>
        <w:tc>
          <w:tcPr>
            <w:tcW w:type="dxa" w:w="1138"/>
          </w:tcPr>
          <w:p>
            <w:pPr>
              <w:spacing w:after="0"/>
              <w:jc w:val="right"/>
            </w:pPr>
            <w:r>
              <w:rPr>
                <w:sz w:val="16"/>
              </w:rPr>
              <w:t>$30,283,507</w:t>
            </w:r>
          </w:p>
        </w:tc>
        <w:tc>
          <w:tcPr>
            <w:tcW w:type="dxa" w:w="1047"/>
          </w:tcPr>
          <w:p>
            <w:pPr>
              <w:spacing w:after="0"/>
              <w:jc w:val="right"/>
            </w:pPr>
            <w:r>
              <w:rPr>
                <w:sz w:val="16"/>
              </w:rPr>
              <w:t>17,645</w:t>
            </w:r>
          </w:p>
        </w:tc>
        <w:tc>
          <w:tcPr>
            <w:tcW w:type="dxa" w:w="1037"/>
          </w:tcPr>
          <w:p>
            <w:pPr>
              <w:spacing w:after="0"/>
              <w:jc w:val="right"/>
            </w:pPr>
            <w:r>
              <w:rPr>
                <w:sz w:val="16"/>
              </w:rPr>
              <w:t>$7,448</w:t>
            </w:r>
          </w:p>
        </w:tc>
        <w:tc>
          <w:tcPr>
            <w:tcW w:type="dxa" w:w="1126"/>
          </w:tcPr>
          <w:p>
            <w:pPr>
              <w:spacing w:after="0"/>
              <w:jc w:val="right"/>
            </w:pPr>
            <w:r>
              <w:rPr>
                <w:sz w:val="16"/>
              </w:rPr>
              <w:t>$107</w:t>
            </w:r>
          </w:p>
        </w:tc>
        <w:tc>
          <w:tcPr>
            <w:tcW w:type="dxa" w:w="1183"/>
          </w:tcPr>
          <w:p>
            <w:pPr>
              <w:spacing w:after="0"/>
              <w:jc w:val="right"/>
            </w:pPr>
            <w:r>
              <w:rPr>
                <w:sz w:val="16"/>
              </w:rPr>
              <w:t>$31,311</w:t>
            </w:r>
          </w:p>
        </w:tc>
        <w:tc>
          <w:tcPr>
            <w:tcW w:type="dxa" w:w="1305"/>
          </w:tcPr>
          <w:p>
            <w:pPr>
              <w:spacing w:after="0"/>
              <w:jc w:val="right"/>
            </w:pPr>
            <w:r>
              <w:rPr>
                <w:sz w:val="16"/>
              </w:rPr>
              <w:t>0.000117%</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2026-01-14 (Storm Events through 2026-06-30): 1 county-coded records, 1 with a damage value recorded (including $0), $3,000;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17,645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$6,374,407,393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$30,283,507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$6,799,550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$2,667,063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24</w:t>
            </w:r>
          </w:p>
        </w:tc>
        <w:tc>
          <w:tcPr>
            <w:tcW w:type="dxa" w:w="1572"/>
          </w:tcPr>
          <w:p>
            <w:pPr>
              <w:spacing w:after="0"/>
              <w:jc w:val="right"/>
            </w:pPr>
            <w:r>
              <w:rPr>
                <w:sz w:val="16"/>
              </w:rPr>
              <w:t>0</w:t>
            </w:r>
          </w:p>
        </w:tc>
        <w:tc>
          <w:tcPr>
            <w:tcW w:type="dxa" w:w="1572"/>
          </w:tcPr>
          <w:p>
            <w:pPr>
              <w:spacing w:after="0"/>
              <w:jc w:val="right"/>
            </w:pPr>
            <w:r>
              <w:rPr>
                <w:sz w:val="16"/>
              </w:rPr>
              <w:t>24</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CISCO,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EASTLAND,CITY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EASTLAND COUNTY*</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17</w:t>
            </w:r>
          </w:p>
        </w:tc>
        <w:tc>
          <w:tcPr>
            <w:tcW w:type="dxa" w:w="1572"/>
          </w:tcPr>
          <w:p>
            <w:pPr>
              <w:spacing w:after="0"/>
              <w:jc w:val="right"/>
            </w:pPr>
            <w:r>
              <w:rPr>
                <w:sz w:val="16"/>
              </w:rPr>
              <w:t>0</w:t>
            </w:r>
          </w:p>
        </w:tc>
        <w:tc>
          <w:tcPr>
            <w:tcW w:type="dxa" w:w="1572"/>
          </w:tcPr>
          <w:p>
            <w:pPr>
              <w:spacing w:after="0"/>
              <w:jc w:val="right"/>
            </w:pPr>
            <w:r>
              <w:rPr>
                <w:sz w:val="16"/>
              </w:rPr>
              <w:t>17</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RISING STAR,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Eastland County</w:t>
            </w:r>
          </w:p>
        </w:tc>
        <w:tc>
          <w:tcPr>
            <w:tcW w:type="dxa" w:w="1527"/>
          </w:tcPr>
          <w:p>
            <w:pPr>
              <w:spacing w:after="0"/>
              <w:jc w:val="left"/>
            </w:pPr>
            <w:r>
              <w:rPr>
                <w:sz w:val="16"/>
              </w:rPr>
              <w:t>480793</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17</w:t>
            </w:r>
          </w:p>
        </w:tc>
        <w:tc>
          <w:tcPr>
            <w:tcW w:type="dxa" w:w="1372"/>
          </w:tcPr>
          <w:p>
            <w:pPr>
              <w:spacing w:after="0"/>
              <w:jc w:val="right"/>
            </w:pPr>
            <w:r>
              <w:rPr>
                <w:sz w:val="16"/>
              </w:rPr>
              <w:t>0</w:t>
            </w:r>
          </w:p>
        </w:tc>
        <w:tc>
          <w:tcPr>
            <w:tcW w:type="dxa" w:w="1372"/>
          </w:tcPr>
          <w:p>
            <w:pPr>
              <w:spacing w:after="0"/>
              <w:jc w:val="right"/>
            </w:pPr>
            <w:r>
              <w:rPr>
                <w:sz w:val="16"/>
              </w:rPr>
              <w:t>17</w:t>
            </w:r>
          </w:p>
        </w:tc>
        <w:tc>
          <w:tcPr>
            <w:tcW w:type="dxa" w:w="1372"/>
          </w:tcPr>
          <w:p>
            <w:pPr>
              <w:spacing w:after="0"/>
              <w:jc w:val="right"/>
            </w:pPr>
            <w:r>
              <w:rPr>
                <w:sz w:val="16"/>
              </w:rPr>
              <w:t>0</w:t>
            </w:r>
          </w:p>
        </w:tc>
        <w:tc>
          <w:tcPr>
            <w:tcW w:type="dxa" w:w="1527"/>
          </w:tcPr>
          <w:p>
            <w:pPr>
              <w:spacing w:after="0"/>
              <w:jc w:val="right"/>
            </w:pPr>
            <w:r>
              <w:rPr>
                <w:sz w:val="16"/>
              </w:rPr>
              <w:t>4</w:t>
            </w:r>
          </w:p>
        </w:tc>
        <w:tc>
          <w:tcPr>
            <w:tcW w:type="dxa" w:w="938"/>
          </w:tcPr>
          <w:p>
            <w:pPr>
              <w:spacing w:after="0"/>
              <w:jc w:val="left"/>
            </w:pPr>
          </w:p>
        </w:tc>
      </w:tr>
      <w:tr>
        <w:trPr>
          <w:cantSplit/>
        </w:trPr>
        <w:tc>
          <w:tcPr>
            <w:tcW w:type="dxa" w:w="1889"/>
          </w:tcPr>
          <w:p>
            <w:pPr>
              <w:spacing w:after="0"/>
              <w:jc w:val="left"/>
            </w:pPr>
            <w:r>
              <w:rPr>
                <w:sz w:val="16"/>
              </w:rPr>
              <w:t>Carbon town</w:t>
            </w:r>
          </w:p>
        </w:tc>
        <w:tc>
          <w:tcPr>
            <w:tcW w:type="dxa" w:w="1527"/>
          </w:tcPr>
          <w:p>
            <w:pPr>
              <w:spacing w:after="0"/>
              <w:jc w:val="left"/>
            </w:pPr>
            <w:r>
              <w:rPr>
                <w:sz w:val="16"/>
              </w:rPr>
              <w:t>480794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Cisco city</w:t>
            </w:r>
          </w:p>
        </w:tc>
        <w:tc>
          <w:tcPr>
            <w:tcW w:type="dxa" w:w="1527"/>
          </w:tcPr>
          <w:p>
            <w:pPr>
              <w:spacing w:after="0"/>
              <w:jc w:val="left"/>
            </w:pPr>
            <w:r>
              <w:rPr>
                <w:sz w:val="16"/>
              </w:rPr>
              <w:t>480203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Eastland city</w:t>
            </w:r>
          </w:p>
        </w:tc>
        <w:tc>
          <w:tcPr>
            <w:tcW w:type="dxa" w:w="1527"/>
          </w:tcPr>
          <w:p>
            <w:pPr>
              <w:spacing w:after="0"/>
              <w:jc w:val="left"/>
            </w:pPr>
            <w:r>
              <w:rPr>
                <w:sz w:val="16"/>
              </w:rPr>
              <w:t>480204</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Gorman city</w:t>
            </w:r>
          </w:p>
        </w:tc>
        <w:tc>
          <w:tcPr>
            <w:tcW w:type="dxa" w:w="1527"/>
          </w:tcPr>
          <w:p>
            <w:pPr>
              <w:spacing w:after="0"/>
              <w:jc w:val="left"/>
            </w:pPr>
            <w:r>
              <w:rPr>
                <w:sz w:val="16"/>
              </w:rPr>
              <w:t>481103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Ranger city</w:t>
            </w:r>
          </w:p>
        </w:tc>
        <w:tc>
          <w:tcPr>
            <w:tcW w:type="dxa" w:w="1527"/>
          </w:tcPr>
          <w:p>
            <w:pPr>
              <w:spacing w:after="0"/>
              <w:jc w:val="left"/>
            </w:pPr>
            <w:r>
              <w:rPr>
                <w:sz w:val="16"/>
              </w:rPr>
              <w:t>480205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Rising Star town</w:t>
            </w:r>
          </w:p>
        </w:tc>
        <w:tc>
          <w:tcPr>
            <w:tcW w:type="dxa" w:w="1527"/>
          </w:tcPr>
          <w:p>
            <w:pPr>
              <w:spacing w:after="0"/>
              <w:jc w:val="left"/>
            </w:pPr>
            <w:r>
              <w:rPr>
                <w:sz w:val="16"/>
              </w:rPr>
              <w:t>480795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Eastland County, TX: risk-assessment baseline packet, release 2026-10 (data as of 2026-09-28; County area 48133).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Eastland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Eastland County, TX: Risk-assessment baseline packet</dc:title>
  <dc:subject>Hazard Plain release 2026-10, as of 2026-09-28. Preview: automated baseline</dc:subject>
  <dc:creator>Hazard Plain</dc:creator>
  <cp:keywords>Hazard Plain; hazard mitigation; risk assessment; 48133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