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hand-checked on 2026-09-28</w:t>
      </w:r>
    </w:p>
    <w:p>
      <w:pPr>
        <w:pStyle w:val="Title"/>
        <w:spacing w:after="80"/>
      </w:pPr>
      <w:r>
        <w:rPr/>
        <w:t>Duval County, TX</w:t>
      </w:r>
    </w:p>
    <w:p>
      <w:pPr>
        <w:spacing w:after="120" w:before="0"/>
      </w:pPr>
      <w:r>
        <w:rPr>
          <w:color w:val="555555"/>
          <w:sz w:val="24"/>
        </w:rPr>
        <w:t>Risk-assessment baseline packet</w:t>
      </w:r>
    </w:p>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This packet was hand-checked against FEMA and NOAA sources on 2026-09-28; other packets are automated and not yet checked by hand.</w:t>
      </w:r>
    </w:p>
    <w:p>
      <w:pPr>
        <w:spacing w:after="120" w:before="0"/>
      </w:pPr>
      <w:r>
        <w:rPr>
          <w:b/>
          <w:sz w:val="18"/>
        </w:rPr>
        <w:t xml:space="preserve">Unit: </w:t>
      </w:r>
      <w:r>
        <w:rPr>
          <w:sz w:val="18"/>
        </w:rPr>
        <w:t>County area 48131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2025-08-24</w:t>
      </w:r>
    </w:p>
    <w:p>
      <w:pPr>
        <w:keepNext/>
        <w:spacing w:after="40" w:before="0"/>
      </w:pPr>
      <w:r>
        <w:rPr>
          <w:b/>
        </w:rPr>
        <w:t xml:space="preserve">Plan: </w:t>
      </w:r>
      <w:r>
        <w:rPr/>
        <w:t>Duval County (FEMA plan 106650)</w:t>
      </w:r>
    </w:p>
    <w:p>
      <w:pPr>
        <w:keepNext/>
        <w:spacing w:after="40" w:before="0"/>
      </w:pPr>
      <w:r>
        <w:rPr>
          <w:b/>
        </w:rPr>
        <w:t xml:space="preserve">Approved: </w:t>
      </w:r>
      <w:r>
        <w:rPr/>
        <w:t>2020-08-25</w:t>
      </w:r>
    </w:p>
    <w:p>
      <w:pPr>
        <w:keepNext/>
        <w:spacing w:after="40" w:before="0"/>
      </w:pPr>
      <w:r>
        <w:rPr>
          <w:b/>
        </w:rPr>
        <w:t xml:space="preserve">Expires: </w:t>
      </w:r>
      <w:r>
        <w:rPr/>
        <w:t>2025-08-24</w:t>
      </w:r>
    </w:p>
    <w:p>
      <w:pPr>
        <w:keepNext/>
        <w:spacing w:after="40" w:before="0"/>
      </w:pPr>
      <w:r>
        <w:rPr>
          <w:b/>
        </w:rPr>
        <w:t xml:space="preserve">As of: </w:t>
      </w:r>
      <w:r>
        <w:rPr/>
        <w:t>2026-09-28</w:t>
      </w:r>
    </w:p>
    <w:p>
      <w:pPr>
        <w:keepNext/>
        <w:spacing w:after="40" w:before="0"/>
      </w:pPr>
      <w:r>
        <w:rPr>
          <w:b/>
        </w:rPr>
        <w:t xml:space="preserve">Days: </w:t>
      </w:r>
      <w:r>
        <w:rPr/>
        <w:t>400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EM-3554-TX, DR-4586-TX, EM-3649-TX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91"/>
        <w:gridCol w:w="1941"/>
        <w:gridCol w:w="1897"/>
        <w:gridCol w:w="2645"/>
        <w:gridCol w:w="1037"/>
        <w:gridCol w:w="1037"/>
        <w:gridCol w:w="881"/>
        <w:gridCol w:w="936"/>
        <w:gridCol w:w="648"/>
      </w:tblGrid>
      <w:tr>
        <w:trPr>
          <w:cantSplit/>
          <w:tblHeader/>
        </w:trPr>
        <w:tc>
          <w:tcPr>
            <w:tcW w:type="dxa" w:w="3091"/>
            <w:shd w:val="clear" w:color="auto" w:fill="E8E8E8"/>
          </w:tcPr>
          <w:p>
            <w:pPr>
              <w:spacing w:after="0"/>
              <w:jc w:val="left"/>
            </w:pPr>
            <w:r>
              <w:rPr>
                <w:b/>
                <w:sz w:val="16"/>
              </w:rPr>
              <w:t>Jurisdiction</w:t>
            </w:r>
          </w:p>
        </w:tc>
        <w:tc>
          <w:tcPr>
            <w:tcW w:type="dxa" w:w="1941"/>
            <w:shd w:val="clear" w:color="auto" w:fill="E8E8E8"/>
          </w:tcPr>
          <w:p>
            <w:pPr>
              <w:spacing w:after="0"/>
              <w:jc w:val="left"/>
            </w:pPr>
            <w:r>
              <w:rPr>
                <w:b/>
                <w:sz w:val="16"/>
              </w:rPr>
              <w:t>Type</w:t>
            </w:r>
          </w:p>
        </w:tc>
        <w:tc>
          <w:tcPr>
            <w:tcW w:type="dxa" w:w="1897"/>
            <w:shd w:val="clear" w:color="auto" w:fill="E8E8E8"/>
          </w:tcPr>
          <w:p>
            <w:pPr>
              <w:spacing w:after="0"/>
              <w:jc w:val="left"/>
            </w:pPr>
            <w:r>
              <w:rPr>
                <w:b/>
                <w:sz w:val="16"/>
              </w:rPr>
              <w:t>Status</w:t>
            </w:r>
          </w:p>
        </w:tc>
        <w:tc>
          <w:tcPr>
            <w:tcW w:type="dxa" w:w="264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3091"/>
          </w:tcPr>
          <w:p>
            <w:pPr>
              <w:spacing w:after="0"/>
              <w:jc w:val="left"/>
            </w:pPr>
            <w:r>
              <w:rPr>
                <w:sz w:val="16"/>
              </w:rPr>
              <w:t>Duval County</w:t>
            </w:r>
          </w:p>
        </w:tc>
        <w:tc>
          <w:tcPr>
            <w:tcW w:type="dxa" w:w="1941"/>
          </w:tcPr>
          <w:p>
            <w:pPr>
              <w:spacing w:after="0"/>
              <w:jc w:val="left"/>
            </w:pPr>
            <w:r>
              <w:rPr>
                <w:sz w:val="16"/>
              </w:rPr>
              <w:t>County</w:t>
            </w:r>
          </w:p>
        </w:tc>
        <w:tc>
          <w:tcPr>
            <w:tcW w:type="dxa" w:w="1897"/>
          </w:tcPr>
          <w:p>
            <w:pPr>
              <w:spacing w:after="0"/>
              <w:jc w:val="left"/>
            </w:pPr>
            <w:r>
              <w:rPr>
                <w:sz w:val="16"/>
              </w:rPr>
              <w:t>Expired on 2025-08-24</w:t>
            </w:r>
          </w:p>
        </w:tc>
        <w:tc>
          <w:tcPr>
            <w:tcW w:type="dxa" w:w="2645"/>
          </w:tcPr>
          <w:p>
            <w:pPr>
              <w:spacing w:after="0"/>
              <w:jc w:val="left"/>
            </w:pPr>
            <w:r>
              <w:rPr>
                <w:sz w:val="16"/>
              </w:rPr>
              <w:t>Duval County (FEMA plan 106650)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81"/>
          </w:tcPr>
          <w:p>
            <w:pPr>
              <w:spacing w:after="0"/>
              <w:jc w:val="right"/>
            </w:pPr>
            <w:r>
              <w:rPr>
                <w:sz w:val="16"/>
              </w:rPr>
              <w:t>-400</w:t>
            </w:r>
          </w:p>
        </w:tc>
        <w:tc>
          <w:tcPr>
            <w:tcW w:type="dxa" w:w="936"/>
          </w:tcPr>
          <w:p>
            <w:pPr>
              <w:spacing w:after="0"/>
              <w:jc w:val="left"/>
            </w:pPr>
          </w:p>
        </w:tc>
        <w:tc>
          <w:tcPr>
            <w:tcW w:type="dxa" w:w="648"/>
          </w:tcPr>
          <w:p>
            <w:pPr>
              <w:spacing w:after="0"/>
              <w:jc w:val="left"/>
            </w:pPr>
          </w:p>
        </w:tc>
      </w:tr>
      <w:tr>
        <w:trPr>
          <w:cantSplit/>
        </w:trPr>
        <w:tc>
          <w:tcPr>
            <w:tcW w:type="dxa" w:w="3091"/>
          </w:tcPr>
          <w:p>
            <w:pPr>
              <w:spacing w:after="0"/>
              <w:jc w:val="left"/>
            </w:pPr>
            <w:r>
              <w:rPr>
                <w:sz w:val="16"/>
              </w:rPr>
              <w:t>Benavides city</w:t>
            </w:r>
          </w:p>
        </w:tc>
        <w:tc>
          <w:tcPr>
            <w:tcW w:type="dxa" w:w="1941"/>
          </w:tcPr>
          <w:p>
            <w:pPr>
              <w:spacing w:after="0"/>
              <w:jc w:val="left"/>
            </w:pPr>
            <w:r>
              <w:rPr>
                <w:sz w:val="16"/>
              </w:rPr>
              <w:t>City</w:t>
            </w:r>
          </w:p>
        </w:tc>
        <w:tc>
          <w:tcPr>
            <w:tcW w:type="dxa" w:w="1897"/>
          </w:tcPr>
          <w:p>
            <w:pPr>
              <w:spacing w:after="0"/>
              <w:jc w:val="left"/>
            </w:pPr>
            <w:r>
              <w:rPr>
                <w:sz w:val="16"/>
              </w:rPr>
              <w:t>Expired on 2025-08-24</w:t>
            </w:r>
          </w:p>
        </w:tc>
        <w:tc>
          <w:tcPr>
            <w:tcW w:type="dxa" w:w="2645"/>
          </w:tcPr>
          <w:p>
            <w:pPr>
              <w:spacing w:after="0"/>
              <w:jc w:val="left"/>
            </w:pPr>
            <w:r>
              <w:rPr>
                <w:sz w:val="16"/>
              </w:rPr>
              <w:t>Duval County (FEMA plan 106650)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81"/>
          </w:tcPr>
          <w:p>
            <w:pPr>
              <w:spacing w:after="0"/>
              <w:jc w:val="right"/>
            </w:pPr>
            <w:r>
              <w:rPr>
                <w:sz w:val="16"/>
              </w:rPr>
              <w:t>-400</w:t>
            </w:r>
          </w:p>
        </w:tc>
        <w:tc>
          <w:tcPr>
            <w:tcW w:type="dxa" w:w="936"/>
          </w:tcPr>
          <w:p>
            <w:pPr>
              <w:spacing w:after="0"/>
              <w:jc w:val="left"/>
            </w:pPr>
          </w:p>
        </w:tc>
        <w:tc>
          <w:tcPr>
            <w:tcW w:type="dxa" w:w="648"/>
          </w:tcPr>
          <w:p>
            <w:pPr>
              <w:spacing w:after="0"/>
              <w:jc w:val="left"/>
            </w:pPr>
          </w:p>
        </w:tc>
      </w:tr>
      <w:tr>
        <w:trPr>
          <w:cantSplit/>
        </w:trPr>
        <w:tc>
          <w:tcPr>
            <w:tcW w:type="dxa" w:w="3091"/>
          </w:tcPr>
          <w:p>
            <w:pPr>
              <w:spacing w:after="0"/>
              <w:jc w:val="left"/>
            </w:pPr>
            <w:r>
              <w:rPr>
                <w:sz w:val="16"/>
              </w:rPr>
              <w:t>Freer city</w:t>
            </w:r>
          </w:p>
        </w:tc>
        <w:tc>
          <w:tcPr>
            <w:tcW w:type="dxa" w:w="1941"/>
          </w:tcPr>
          <w:p>
            <w:pPr>
              <w:spacing w:after="0"/>
              <w:jc w:val="left"/>
            </w:pPr>
            <w:r>
              <w:rPr>
                <w:sz w:val="16"/>
              </w:rPr>
              <w:t>City</w:t>
            </w:r>
          </w:p>
        </w:tc>
        <w:tc>
          <w:tcPr>
            <w:tcW w:type="dxa" w:w="1897"/>
          </w:tcPr>
          <w:p>
            <w:pPr>
              <w:spacing w:after="0"/>
              <w:jc w:val="left"/>
            </w:pPr>
            <w:r>
              <w:rPr>
                <w:sz w:val="16"/>
              </w:rPr>
              <w:t>Expired on 2025-08-24</w:t>
            </w:r>
          </w:p>
        </w:tc>
        <w:tc>
          <w:tcPr>
            <w:tcW w:type="dxa" w:w="2645"/>
          </w:tcPr>
          <w:p>
            <w:pPr>
              <w:spacing w:after="0"/>
              <w:jc w:val="left"/>
            </w:pPr>
            <w:r>
              <w:rPr>
                <w:sz w:val="16"/>
              </w:rPr>
              <w:t>Duval County (FEMA plan 106650)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81"/>
          </w:tcPr>
          <w:p>
            <w:pPr>
              <w:spacing w:after="0"/>
              <w:jc w:val="right"/>
            </w:pPr>
            <w:r>
              <w:rPr>
                <w:sz w:val="16"/>
              </w:rPr>
              <w:t>-400</w:t>
            </w:r>
          </w:p>
        </w:tc>
        <w:tc>
          <w:tcPr>
            <w:tcW w:type="dxa" w:w="936"/>
          </w:tcPr>
          <w:p>
            <w:pPr>
              <w:spacing w:after="0"/>
              <w:jc w:val="left"/>
            </w:pPr>
          </w:p>
        </w:tc>
        <w:tc>
          <w:tcPr>
            <w:tcW w:type="dxa" w:w="648"/>
          </w:tcPr>
          <w:p>
            <w:pPr>
              <w:spacing w:after="0"/>
              <w:jc w:val="left"/>
            </w:pPr>
          </w:p>
        </w:tc>
      </w:tr>
      <w:tr>
        <w:trPr>
          <w:cantSplit/>
        </w:trPr>
        <w:tc>
          <w:tcPr>
            <w:tcW w:type="dxa" w:w="3091"/>
          </w:tcPr>
          <w:p>
            <w:pPr>
              <w:spacing w:after="0"/>
              <w:jc w:val="left"/>
            </w:pPr>
            <w:r>
              <w:rPr>
                <w:sz w:val="16"/>
              </w:rPr>
              <w:t>San Diego city</w:t>
            </w:r>
          </w:p>
        </w:tc>
        <w:tc>
          <w:tcPr>
            <w:tcW w:type="dxa" w:w="1941"/>
          </w:tcPr>
          <w:p>
            <w:pPr>
              <w:spacing w:after="0"/>
              <w:jc w:val="left"/>
            </w:pPr>
            <w:r>
              <w:rPr>
                <w:sz w:val="16"/>
              </w:rPr>
              <w:t>City</w:t>
            </w:r>
          </w:p>
        </w:tc>
        <w:tc>
          <w:tcPr>
            <w:tcW w:type="dxa" w:w="1897"/>
          </w:tcPr>
          <w:p>
            <w:pPr>
              <w:spacing w:after="0"/>
              <w:jc w:val="left"/>
            </w:pPr>
            <w:r>
              <w:rPr>
                <w:sz w:val="16"/>
              </w:rPr>
              <w:t>Expired on 2025-08-24</w:t>
            </w:r>
          </w:p>
        </w:tc>
        <w:tc>
          <w:tcPr>
            <w:tcW w:type="dxa" w:w="2645"/>
          </w:tcPr>
          <w:p>
            <w:pPr>
              <w:spacing w:after="0"/>
              <w:jc w:val="left"/>
            </w:pPr>
            <w:r>
              <w:rPr>
                <w:sz w:val="16"/>
              </w:rPr>
              <w:t>Duval County (FEMA plan 106650)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81"/>
          </w:tcPr>
          <w:p>
            <w:pPr>
              <w:spacing w:after="0"/>
              <w:jc w:val="right"/>
            </w:pPr>
            <w:r>
              <w:rPr>
                <w:sz w:val="16"/>
              </w:rPr>
              <w:t>-400</w:t>
            </w:r>
          </w:p>
        </w:tc>
        <w:tc>
          <w:tcPr>
            <w:tcW w:type="dxa" w:w="936"/>
          </w:tcPr>
          <w:p>
            <w:pPr>
              <w:spacing w:after="0"/>
              <w:jc w:val="left"/>
            </w:pPr>
          </w:p>
        </w:tc>
        <w:tc>
          <w:tcPr>
            <w:tcW w:type="dxa" w:w="648"/>
          </w:tcPr>
          <w:p>
            <w:pPr>
              <w:spacing w:after="0"/>
              <w:jc w:val="left"/>
            </w:pPr>
          </w:p>
        </w:tc>
      </w:tr>
      <w:tr>
        <w:trPr>
          <w:cantSplit/>
        </w:trPr>
        <w:tc>
          <w:tcPr>
            <w:tcW w:type="dxa" w:w="3091"/>
          </w:tcPr>
          <w:p>
            <w:pPr>
              <w:spacing w:after="0"/>
              <w:jc w:val="left"/>
            </w:pPr>
            <w:r>
              <w:rPr>
                <w:sz w:val="16"/>
              </w:rPr>
              <w:t>Duval County Conservation and Reclamation District</w:t>
            </w:r>
          </w:p>
        </w:tc>
        <w:tc>
          <w:tcPr>
            <w:tcW w:type="dxa" w:w="1941"/>
          </w:tcPr>
          <w:p>
            <w:pPr>
              <w:spacing w:after="0"/>
              <w:jc w:val="left"/>
            </w:pPr>
            <w:r>
              <w:rPr>
                <w:sz w:val="16"/>
              </w:rPr>
              <w:t>Conservation District</w:t>
            </w:r>
          </w:p>
        </w:tc>
        <w:tc>
          <w:tcPr>
            <w:tcW w:type="dxa" w:w="1897"/>
          </w:tcPr>
          <w:p>
            <w:pPr>
              <w:spacing w:after="0"/>
              <w:jc w:val="left"/>
            </w:pPr>
            <w:r>
              <w:rPr>
                <w:sz w:val="16"/>
              </w:rPr>
              <w:t>Expired on 2025-08-24</w:t>
            </w:r>
          </w:p>
        </w:tc>
        <w:tc>
          <w:tcPr>
            <w:tcW w:type="dxa" w:w="2645"/>
          </w:tcPr>
          <w:p>
            <w:pPr>
              <w:spacing w:after="0"/>
              <w:jc w:val="left"/>
            </w:pPr>
            <w:r>
              <w:rPr>
                <w:sz w:val="16"/>
              </w:rPr>
              <w:t>Duval County (FEMA plan 106650)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81"/>
          </w:tcPr>
          <w:p>
            <w:pPr>
              <w:spacing w:after="0"/>
              <w:jc w:val="right"/>
            </w:pPr>
            <w:r>
              <w:rPr>
                <w:sz w:val="16"/>
              </w:rPr>
              <w:t>-400</w:t>
            </w:r>
          </w:p>
        </w:tc>
        <w:tc>
          <w:tcPr>
            <w:tcW w:type="dxa" w:w="936"/>
          </w:tcPr>
          <w:p>
            <w:pPr>
              <w:spacing w:after="0"/>
              <w:jc w:val="left"/>
            </w:pPr>
          </w:p>
        </w:tc>
        <w:tc>
          <w:tcPr>
            <w:tcW w:type="dxa" w:w="648"/>
          </w:tcPr>
          <w:p>
            <w:pPr>
              <w:spacing w:after="0"/>
              <w:jc w:val="left"/>
            </w:pPr>
          </w:p>
        </w:tc>
      </w:tr>
      <w:tr>
        <w:trPr>
          <w:cantSplit/>
        </w:trPr>
        <w:tc>
          <w:tcPr>
            <w:tcW w:type="dxa" w:w="3091"/>
          </w:tcPr>
          <w:p>
            <w:pPr>
              <w:spacing w:after="0"/>
              <w:jc w:val="left"/>
            </w:pPr>
            <w:r>
              <w:rPr>
                <w:sz w:val="16"/>
              </w:rPr>
              <w:t>Freer Water Control and Improvement District</w:t>
            </w:r>
          </w:p>
        </w:tc>
        <w:tc>
          <w:tcPr>
            <w:tcW w:type="dxa" w:w="1941"/>
          </w:tcPr>
          <w:p>
            <w:pPr>
              <w:spacing w:after="0"/>
              <w:jc w:val="left"/>
            </w:pPr>
            <w:r>
              <w:rPr>
                <w:sz w:val="16"/>
              </w:rPr>
              <w:t>Water/Sewer Authority</w:t>
            </w:r>
          </w:p>
        </w:tc>
        <w:tc>
          <w:tcPr>
            <w:tcW w:type="dxa" w:w="1897"/>
          </w:tcPr>
          <w:p>
            <w:pPr>
              <w:spacing w:after="0"/>
              <w:jc w:val="left"/>
            </w:pPr>
            <w:r>
              <w:rPr>
                <w:sz w:val="16"/>
              </w:rPr>
              <w:t>Expired on 2025-08-24</w:t>
            </w:r>
          </w:p>
        </w:tc>
        <w:tc>
          <w:tcPr>
            <w:tcW w:type="dxa" w:w="2645"/>
          </w:tcPr>
          <w:p>
            <w:pPr>
              <w:spacing w:after="0"/>
              <w:jc w:val="left"/>
            </w:pPr>
            <w:r>
              <w:rPr>
                <w:sz w:val="16"/>
              </w:rPr>
              <w:t>Duval County (FEMA plan 106650)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81"/>
          </w:tcPr>
          <w:p>
            <w:pPr>
              <w:spacing w:after="0"/>
              <w:jc w:val="right"/>
            </w:pPr>
            <w:r>
              <w:rPr>
                <w:sz w:val="16"/>
              </w:rPr>
              <w:t>-400</w:t>
            </w:r>
          </w:p>
        </w:tc>
        <w:tc>
          <w:tcPr>
            <w:tcW w:type="dxa" w:w="936"/>
          </w:tcPr>
          <w:p>
            <w:pPr>
              <w:spacing w:after="0"/>
              <w:jc w:val="left"/>
            </w:pPr>
          </w:p>
        </w:tc>
        <w:tc>
          <w:tcPr>
            <w:tcW w:type="dxa" w:w="648"/>
          </w:tcPr>
          <w:p>
            <w:pPr>
              <w:spacing w:after="0"/>
              <w:jc w:val="left"/>
            </w:pPr>
          </w:p>
        </w:tc>
      </w:tr>
      <w:tr>
        <w:trPr>
          <w:cantSplit/>
        </w:trPr>
        <w:tc>
          <w:tcPr>
            <w:tcW w:type="dxa" w:w="3091"/>
          </w:tcPr>
          <w:p>
            <w:pPr>
              <w:spacing w:after="0"/>
              <w:jc w:val="left"/>
            </w:pPr>
            <w:r>
              <w:rPr>
                <w:sz w:val="16"/>
              </w:rPr>
              <w:t>San Diego Municipal Utility District</w:t>
            </w:r>
          </w:p>
        </w:tc>
        <w:tc>
          <w:tcPr>
            <w:tcW w:type="dxa" w:w="1941"/>
          </w:tcPr>
          <w:p>
            <w:pPr>
              <w:spacing w:after="0"/>
              <w:jc w:val="left"/>
            </w:pPr>
            <w:r>
              <w:rPr>
                <w:sz w:val="16"/>
              </w:rPr>
              <w:t>Electric/Power Authority</w:t>
            </w:r>
          </w:p>
        </w:tc>
        <w:tc>
          <w:tcPr>
            <w:tcW w:type="dxa" w:w="1897"/>
          </w:tcPr>
          <w:p>
            <w:pPr>
              <w:spacing w:after="0"/>
              <w:jc w:val="left"/>
            </w:pPr>
            <w:r>
              <w:rPr>
                <w:sz w:val="16"/>
              </w:rPr>
              <w:t>Expired on 2025-08-24</w:t>
            </w:r>
          </w:p>
        </w:tc>
        <w:tc>
          <w:tcPr>
            <w:tcW w:type="dxa" w:w="2645"/>
          </w:tcPr>
          <w:p>
            <w:pPr>
              <w:spacing w:after="0"/>
              <w:jc w:val="left"/>
            </w:pPr>
            <w:r>
              <w:rPr>
                <w:sz w:val="16"/>
              </w:rPr>
              <w:t>Duval County (FEMA plan 106650)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81"/>
          </w:tcPr>
          <w:p>
            <w:pPr>
              <w:spacing w:after="0"/>
              <w:jc w:val="right"/>
            </w:pPr>
            <w:r>
              <w:rPr>
                <w:sz w:val="16"/>
              </w:rPr>
              <w:t>-400</w:t>
            </w:r>
          </w:p>
        </w:tc>
        <w:tc>
          <w:tcPr>
            <w:tcW w:type="dxa" w:w="936"/>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Cold Wave</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r>
              <w:rPr>
                <w:sz w:val="16"/>
              </w:rPr>
              <w:t>$3,265</w:t>
            </w:r>
          </w:p>
        </w:tc>
        <w:tc>
          <w:tcPr>
            <w:tcW w:type="dxa" w:w="1126"/>
          </w:tcPr>
          <w:p>
            <w:pPr>
              <w:spacing w:after="0"/>
              <w:jc w:val="right"/>
            </w:pPr>
            <w:r>
              <w:rPr>
                <w:sz w:val="16"/>
              </w:rPr>
              <w:t>$29,040</w:t>
            </w:r>
          </w:p>
        </w:tc>
        <w:tc>
          <w:tcPr>
            <w:tcW w:type="dxa" w:w="1309"/>
          </w:tcPr>
          <w:p>
            <w:pPr>
              <w:spacing w:after="0"/>
              <w:jc w:val="right"/>
            </w:pPr>
            <w:r>
              <w:rPr>
                <w:sz w:val="16"/>
              </w:rPr>
              <w:t>$6,085,503</w:t>
            </w:r>
          </w:p>
        </w:tc>
        <w:tc>
          <w:tcPr>
            <w:tcW w:type="dxa" w:w="1116"/>
          </w:tcPr>
          <w:p>
            <w:pPr>
              <w:spacing w:after="0"/>
              <w:jc w:val="right"/>
            </w:pPr>
            <w:r>
              <w:rPr>
                <w:sz w:val="16"/>
              </w:rPr>
              <w:t>$6,117,808</w:t>
            </w:r>
          </w:p>
        </w:tc>
        <w:tc>
          <w:tcPr>
            <w:tcW w:type="dxa" w:w="1230"/>
          </w:tcPr>
          <w:p>
            <w:pPr>
              <w:spacing w:after="0"/>
              <w:jc w:val="right"/>
            </w:pPr>
            <w:r>
              <w:rPr>
                <w:sz w:val="16"/>
              </w:rPr>
              <w:t>6</w:t>
            </w:r>
          </w:p>
        </w:tc>
        <w:tc>
          <w:tcPr>
            <w:tcW w:type="dxa" w:w="2248"/>
          </w:tcPr>
          <w:p>
            <w:pPr>
              <w:spacing w:after="0"/>
              <w:jc w:val="left"/>
            </w:pPr>
          </w:p>
        </w:tc>
        <w:tc>
          <w:tcPr>
            <w:tcW w:type="dxa" w:w="1931"/>
          </w:tcPr>
          <w:p>
            <w:pPr>
              <w:spacing w:after="0"/>
              <w:jc w:val="left"/>
            </w:pPr>
            <w:r>
              <w:rPr>
                <w:sz w:val="16"/>
              </w:rPr>
              <w:t>Includes 3 Frost/Freeze records, event types the NRI definition of this hazard leaves out.</w:t>
            </w: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$1,749,356</w:t>
            </w:r>
          </w:p>
        </w:tc>
        <w:tc>
          <w:tcPr>
            <w:tcW w:type="dxa" w:w="1126"/>
          </w:tcPr>
          <w:p>
            <w:pPr>
              <w:spacing w:after="0"/>
              <w:jc w:val="right"/>
            </w:pPr>
            <w:r>
              <w:rPr>
                <w:sz w:val="16"/>
              </w:rPr>
              <w:t>$29,372</w:t>
            </w:r>
          </w:p>
        </w:tc>
        <w:tc>
          <w:tcPr>
            <w:tcW w:type="dxa" w:w="1309"/>
          </w:tcPr>
          <w:p>
            <w:pPr>
              <w:spacing w:after="0"/>
              <w:jc w:val="right"/>
            </w:pPr>
            <w:r>
              <w:rPr>
                <w:sz w:val="16"/>
              </w:rPr>
              <w:t>$63,999</w:t>
            </w:r>
          </w:p>
        </w:tc>
        <w:tc>
          <w:tcPr>
            <w:tcW w:type="dxa" w:w="1116"/>
          </w:tcPr>
          <w:p>
            <w:pPr>
              <w:spacing w:after="0"/>
              <w:jc w:val="right"/>
            </w:pPr>
            <w:r>
              <w:rPr>
                <w:sz w:val="16"/>
              </w:rPr>
              <w:t>$1,842,727</w:t>
            </w:r>
          </w:p>
        </w:tc>
        <w:tc>
          <w:tcPr>
            <w:tcW w:type="dxa" w:w="1230"/>
          </w:tcPr>
          <w:p>
            <w:pPr>
              <w:spacing w:after="0"/>
              <w:jc w:val="right"/>
            </w:pPr>
            <w:r>
              <w:rPr>
                <w:sz w:val="16"/>
              </w:rPr>
              <w:t>39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$35</w:t>
            </w:r>
          </w:p>
        </w:tc>
        <w:tc>
          <w:tcPr>
            <w:tcW w:type="dxa" w:w="1309"/>
          </w:tcPr>
          <w:p>
            <w:pPr>
              <w:spacing w:after="0"/>
              <w:jc w:val="right"/>
            </w:pPr>
            <w:r>
              <w:rPr>
                <w:sz w:val="16"/>
              </w:rPr>
              <w:t>$586,577</w:t>
            </w:r>
          </w:p>
        </w:tc>
        <w:tc>
          <w:tcPr>
            <w:tcW w:type="dxa" w:w="1116"/>
          </w:tcPr>
          <w:p>
            <w:pPr>
              <w:spacing w:after="0"/>
              <w:jc w:val="right"/>
            </w:pPr>
            <w:r>
              <w:rPr>
                <w:sz w:val="16"/>
              </w:rPr>
              <w:t>$586,625</w:t>
            </w:r>
          </w:p>
        </w:tc>
        <w:tc>
          <w:tcPr>
            <w:tcW w:type="dxa" w:w="1230"/>
          </w:tcPr>
          <w:p>
            <w:pPr>
              <w:spacing w:after="0"/>
              <w:jc w:val="right"/>
            </w:pPr>
            <w:r>
              <w:rPr>
                <w:sz w:val="16"/>
              </w:rPr>
              <w:t>18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Hurricane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$468,821</w:t>
            </w:r>
          </w:p>
        </w:tc>
        <w:tc>
          <w:tcPr>
            <w:tcW w:type="dxa" w:w="1126"/>
          </w:tcPr>
          <w:p>
            <w:pPr>
              <w:spacing w:after="0"/>
              <w:jc w:val="right"/>
            </w:pPr>
            <w:r>
              <w:rPr>
                <w:sz w:val="16"/>
              </w:rPr>
              <w:t>$47,457</w:t>
            </w:r>
          </w:p>
        </w:tc>
        <w:tc>
          <w:tcPr>
            <w:tcW w:type="dxa" w:w="1309"/>
          </w:tcPr>
          <w:p>
            <w:pPr>
              <w:spacing w:after="0"/>
              <w:jc w:val="right"/>
            </w:pPr>
            <w:r>
              <w:rPr>
                <w:sz w:val="16"/>
              </w:rPr>
              <w:t>$12,731</w:t>
            </w:r>
          </w:p>
        </w:tc>
        <w:tc>
          <w:tcPr>
            <w:tcW w:type="dxa" w:w="1116"/>
          </w:tcPr>
          <w:p>
            <w:pPr>
              <w:spacing w:after="0"/>
              <w:jc w:val="right"/>
            </w:pPr>
            <w:r>
              <w:rPr>
                <w:sz w:val="16"/>
              </w:rPr>
              <w:t>$529,009</w:t>
            </w:r>
          </w:p>
        </w:tc>
        <w:tc>
          <w:tcPr>
            <w:tcW w:type="dxa" w:w="1230"/>
          </w:tcPr>
          <w:p>
            <w:pPr>
              <w:spacing w:after="0"/>
              <w:jc w:val="right"/>
            </w:pPr>
            <w:r>
              <w:rPr>
                <w:sz w:val="16"/>
              </w:rPr>
              <w:t>3</w:t>
            </w:r>
          </w:p>
        </w:tc>
        <w:tc>
          <w:tcPr>
            <w:tcW w:type="dxa" w:w="2248"/>
          </w:tcPr>
          <w:p>
            <w:pPr>
              <w:spacing w:after="0"/>
              <w:jc w:val="left"/>
            </w:pPr>
          </w:p>
        </w:tc>
        <w:tc>
          <w:tcPr>
            <w:tcW w:type="dxa" w:w="1931"/>
          </w:tcPr>
          <w:p>
            <w:pPr>
              <w:spacing w:after="0"/>
              <w:jc w:val="left"/>
            </w:pPr>
            <w:r>
              <w:rPr>
                <w:sz w:val="16"/>
              </w:rPr>
              <w:t>Includes 1 Tropical Depression record,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$311,748</w:t>
            </w:r>
          </w:p>
        </w:tc>
        <w:tc>
          <w:tcPr>
            <w:tcW w:type="dxa" w:w="1126"/>
          </w:tcPr>
          <w:p>
            <w:pPr>
              <w:spacing w:after="0"/>
              <w:jc w:val="right"/>
            </w:pPr>
            <w:r>
              <w:rPr>
                <w:sz w:val="16"/>
              </w:rPr>
              <w:t>$903</w:t>
            </w:r>
          </w:p>
        </w:tc>
        <w:tc>
          <w:tcPr>
            <w:tcW w:type="dxa" w:w="1309"/>
          </w:tcPr>
          <w:p>
            <w:pPr>
              <w:spacing w:after="0"/>
              <w:jc w:val="right"/>
            </w:pPr>
            <w:r>
              <w:rPr>
                <w:sz w:val="16"/>
              </w:rPr>
              <w:t>$45,550</w:t>
            </w:r>
          </w:p>
        </w:tc>
        <w:tc>
          <w:tcPr>
            <w:tcW w:type="dxa" w:w="1116"/>
          </w:tcPr>
          <w:p>
            <w:pPr>
              <w:spacing w:after="0"/>
              <w:jc w:val="right"/>
            </w:pPr>
            <w:r>
              <w:rPr>
                <w:sz w:val="16"/>
              </w:rPr>
              <w:t>$358,201</w:t>
            </w:r>
          </w:p>
        </w:tc>
        <w:tc>
          <w:tcPr>
            <w:tcW w:type="dxa" w:w="1230"/>
          </w:tcPr>
          <w:p>
            <w:pPr>
              <w:spacing w:after="0"/>
              <w:jc w:val="right"/>
            </w:pPr>
            <w:r>
              <w:rPr>
                <w:sz w:val="16"/>
              </w:rPr>
              <w:t>64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$69,325</w:t>
            </w:r>
          </w:p>
        </w:tc>
        <w:tc>
          <w:tcPr>
            <w:tcW w:type="dxa" w:w="1126"/>
          </w:tcPr>
          <w:p>
            <w:pPr>
              <w:spacing w:after="0"/>
              <w:jc w:val="right"/>
            </w:pPr>
            <w:r>
              <w:rPr>
                <w:sz w:val="16"/>
              </w:rPr>
              <w:t>$148</w:t>
            </w:r>
          </w:p>
        </w:tc>
        <w:tc>
          <w:tcPr>
            <w:tcW w:type="dxa" w:w="1309"/>
          </w:tcPr>
          <w:p>
            <w:pPr>
              <w:spacing w:after="0"/>
              <w:jc w:val="right"/>
            </w:pPr>
            <w:r>
              <w:rPr>
                <w:sz w:val="16"/>
              </w:rPr>
              <w:t>$244,048</w:t>
            </w:r>
          </w:p>
        </w:tc>
        <w:tc>
          <w:tcPr>
            <w:tcW w:type="dxa" w:w="1116"/>
          </w:tcPr>
          <w:p>
            <w:pPr>
              <w:spacing w:after="0"/>
              <w:jc w:val="right"/>
            </w:pPr>
            <w:r>
              <w:rPr>
                <w:sz w:val="16"/>
              </w:rPr>
              <w:t>$313,521</w:t>
            </w:r>
          </w:p>
        </w:tc>
        <w:tc>
          <w:tcPr>
            <w:tcW w:type="dxa" w:w="1230"/>
          </w:tcPr>
          <w:p>
            <w:pPr>
              <w:spacing w:after="0"/>
              <w:jc w:val="right"/>
            </w:pPr>
            <w:r>
              <w:rPr>
                <w:sz w:val="16"/>
              </w:rPr>
              <w:t>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$35,477</w:t>
            </w:r>
          </w:p>
        </w:tc>
        <w:tc>
          <w:tcPr>
            <w:tcW w:type="dxa" w:w="1126"/>
          </w:tcPr>
          <w:p>
            <w:pPr>
              <w:spacing w:after="0"/>
              <w:jc w:val="right"/>
            </w:pPr>
            <w:r>
              <w:rPr>
                <w:sz w:val="16"/>
              </w:rPr>
              <w:t>$1,124</w:t>
            </w:r>
          </w:p>
        </w:tc>
        <w:tc>
          <w:tcPr>
            <w:tcW w:type="dxa" w:w="1309"/>
          </w:tcPr>
          <w:p>
            <w:pPr>
              <w:spacing w:after="0"/>
              <w:jc w:val="right"/>
            </w:pPr>
            <w:r>
              <w:rPr>
                <w:sz w:val="16"/>
              </w:rPr>
              <w:t>$35,197</w:t>
            </w:r>
          </w:p>
        </w:tc>
        <w:tc>
          <w:tcPr>
            <w:tcW w:type="dxa" w:w="1116"/>
          </w:tcPr>
          <w:p>
            <w:pPr>
              <w:spacing w:after="0"/>
              <w:jc w:val="right"/>
            </w:pPr>
            <w:r>
              <w:rPr>
                <w:sz w:val="16"/>
              </w:rPr>
              <w:t>$71,798</w:t>
            </w:r>
          </w:p>
        </w:tc>
        <w:tc>
          <w:tcPr>
            <w:tcW w:type="dxa" w:w="1230"/>
          </w:tcPr>
          <w:p>
            <w:pPr>
              <w:spacing w:after="0"/>
              <w:jc w:val="right"/>
            </w:pPr>
            <w:r>
              <w:rPr>
                <w:sz w:val="16"/>
              </w:rPr>
              <w:t>55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$27,542</w:t>
            </w:r>
          </w:p>
        </w:tc>
        <w:tc>
          <w:tcPr>
            <w:tcW w:type="dxa" w:w="1126"/>
          </w:tcPr>
          <w:p>
            <w:pPr>
              <w:spacing w:after="0"/>
              <w:jc w:val="right"/>
            </w:pPr>
          </w:p>
        </w:tc>
        <w:tc>
          <w:tcPr>
            <w:tcW w:type="dxa" w:w="1309"/>
          </w:tcPr>
          <w:p>
            <w:pPr>
              <w:spacing w:after="0"/>
              <w:jc w:val="right"/>
            </w:pPr>
            <w:r>
              <w:rPr>
                <w:sz w:val="16"/>
              </w:rPr>
              <w:t>$15,709</w:t>
            </w:r>
          </w:p>
        </w:tc>
        <w:tc>
          <w:tcPr>
            <w:tcW w:type="dxa" w:w="1116"/>
          </w:tcPr>
          <w:p>
            <w:pPr>
              <w:spacing w:after="0"/>
              <w:jc w:val="right"/>
            </w:pPr>
            <w:r>
              <w:rPr>
                <w:sz w:val="16"/>
              </w:rPr>
              <w:t>$43,251</w:t>
            </w:r>
          </w:p>
        </w:tc>
        <w:tc>
          <w:tcPr>
            <w:tcW w:type="dxa" w:w="1230"/>
          </w:tcPr>
          <w:p>
            <w:pPr>
              <w:spacing w:after="0"/>
              <w:jc w:val="right"/>
            </w:pPr>
            <w:r>
              <w:rPr>
                <w:sz w:val="16"/>
              </w:rPr>
              <w:t>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$24,712</w:t>
            </w:r>
          </w:p>
        </w:tc>
        <w:tc>
          <w:tcPr>
            <w:tcW w:type="dxa" w:w="1126"/>
          </w:tcPr>
          <w:p>
            <w:pPr>
              <w:spacing w:after="0"/>
              <w:jc w:val="right"/>
            </w:pPr>
            <w:r>
              <w:rPr>
                <w:sz w:val="16"/>
              </w:rPr>
              <w:t>$170</w:t>
            </w:r>
          </w:p>
        </w:tc>
        <w:tc>
          <w:tcPr>
            <w:tcW w:type="dxa" w:w="1309"/>
          </w:tcPr>
          <w:p>
            <w:pPr>
              <w:spacing w:after="0"/>
              <w:jc w:val="right"/>
            </w:pPr>
            <w:r>
              <w:rPr>
                <w:sz w:val="16"/>
              </w:rPr>
              <w:t>$4,688</w:t>
            </w:r>
          </w:p>
        </w:tc>
        <w:tc>
          <w:tcPr>
            <w:tcW w:type="dxa" w:w="1116"/>
          </w:tcPr>
          <w:p>
            <w:pPr>
              <w:spacing w:after="0"/>
              <w:jc w:val="right"/>
            </w:pPr>
            <w:r>
              <w:rPr>
                <w:sz w:val="16"/>
              </w:rPr>
              <w:t>$29,570</w:t>
            </w:r>
          </w:p>
        </w:tc>
        <w:tc>
          <w:tcPr>
            <w:tcW w:type="dxa" w:w="1230"/>
          </w:tcPr>
          <w:p>
            <w:pPr>
              <w:spacing w:after="0"/>
              <w:jc w:val="right"/>
            </w:pPr>
            <w:r>
              <w:rPr>
                <w:sz w:val="16"/>
              </w:rPr>
              <w:t>16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Drought</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$20,168</w:t>
            </w:r>
          </w:p>
        </w:tc>
        <w:tc>
          <w:tcPr>
            <w:tcW w:type="dxa" w:w="1309"/>
          </w:tcPr>
          <w:p>
            <w:pPr>
              <w:spacing w:after="0"/>
              <w:jc w:val="right"/>
            </w:pPr>
          </w:p>
        </w:tc>
        <w:tc>
          <w:tcPr>
            <w:tcW w:type="dxa" w:w="1116"/>
          </w:tcPr>
          <w:p>
            <w:pPr>
              <w:spacing w:after="0"/>
              <w:jc w:val="right"/>
            </w:pPr>
            <w:r>
              <w:rPr>
                <w:sz w:val="16"/>
              </w:rPr>
              <w:t>$20,168</w:t>
            </w:r>
          </w:p>
        </w:tc>
        <w:tc>
          <w:tcPr>
            <w:tcW w:type="dxa" w:w="1230"/>
          </w:tcPr>
          <w:p>
            <w:pPr>
              <w:spacing w:after="0"/>
              <w:jc w:val="right"/>
            </w:pPr>
            <w:r>
              <w:rPr>
                <w:sz w:val="16"/>
              </w:rPr>
              <w:t>102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$4,054</w:t>
            </w:r>
          </w:p>
        </w:tc>
        <w:tc>
          <w:tcPr>
            <w:tcW w:type="dxa" w:w="1126"/>
          </w:tcPr>
          <w:p>
            <w:pPr>
              <w:spacing w:after="0"/>
              <w:jc w:val="right"/>
            </w:pPr>
          </w:p>
        </w:tc>
        <w:tc>
          <w:tcPr>
            <w:tcW w:type="dxa" w:w="1309"/>
          </w:tcPr>
          <w:p>
            <w:pPr>
              <w:spacing w:after="0"/>
              <w:jc w:val="right"/>
            </w:pPr>
            <w:r>
              <w:rPr>
                <w:sz w:val="16"/>
              </w:rPr>
              <w:t>$5,287</w:t>
            </w:r>
          </w:p>
        </w:tc>
        <w:tc>
          <w:tcPr>
            <w:tcW w:type="dxa" w:w="1116"/>
          </w:tcPr>
          <w:p>
            <w:pPr>
              <w:spacing w:after="0"/>
              <w:jc w:val="right"/>
            </w:pPr>
            <w:r>
              <w:rPr>
                <w:sz w:val="16"/>
              </w:rPr>
              <w:t>$9,341</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$345</w:t>
            </w:r>
          </w:p>
        </w:tc>
        <w:tc>
          <w:tcPr>
            <w:tcW w:type="dxa" w:w="1126"/>
          </w:tcPr>
          <w:p>
            <w:pPr>
              <w:spacing w:after="0"/>
              <w:jc w:val="right"/>
            </w:pPr>
            <w:r>
              <w:rPr>
                <w:sz w:val="16"/>
              </w:rPr>
              <w:t>$3</w:t>
            </w:r>
          </w:p>
        </w:tc>
        <w:tc>
          <w:tcPr>
            <w:tcW w:type="dxa" w:w="1309"/>
          </w:tcPr>
          <w:p>
            <w:pPr>
              <w:spacing w:after="0"/>
              <w:jc w:val="right"/>
            </w:pPr>
            <w:r>
              <w:rPr>
                <w:sz w:val="16"/>
              </w:rPr>
              <w:t>$3,916</w:t>
            </w:r>
          </w:p>
        </w:tc>
        <w:tc>
          <w:tcPr>
            <w:tcW w:type="dxa" w:w="1116"/>
          </w:tcPr>
          <w:p>
            <w:pPr>
              <w:spacing w:after="0"/>
              <w:jc w:val="right"/>
            </w:pPr>
            <w:r>
              <w:rPr>
                <w:sz w:val="16"/>
              </w:rPr>
              <w:t>$4,265</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$2,859</w:t>
            </w:r>
          </w:p>
        </w:tc>
        <w:tc>
          <w:tcPr>
            <w:tcW w:type="dxa" w:w="1126"/>
          </w:tcPr>
          <w:p>
            <w:pPr>
              <w:spacing w:after="0"/>
              <w:jc w:val="right"/>
            </w:pPr>
          </w:p>
        </w:tc>
        <w:tc>
          <w:tcPr>
            <w:tcW w:type="dxa" w:w="1309"/>
          </w:tcPr>
          <w:p>
            <w:pPr>
              <w:spacing w:after="0"/>
              <w:jc w:val="right"/>
            </w:pPr>
            <w:r>
              <w:rPr>
                <w:sz w:val="16"/>
              </w:rPr>
              <w:t>$1,354</w:t>
            </w:r>
          </w:p>
        </w:tc>
        <w:tc>
          <w:tcPr>
            <w:tcW w:type="dxa" w:w="1116"/>
          </w:tcPr>
          <w:p>
            <w:pPr>
              <w:spacing w:after="0"/>
              <w:jc w:val="right"/>
            </w:pPr>
            <w:r>
              <w:rPr>
                <w:sz w:val="16"/>
              </w:rPr>
              <w:t>$4,212</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p>
        </w:tc>
        <w:tc>
          <w:tcPr>
            <w:tcW w:type="dxa" w:w="1309"/>
          </w:tcPr>
          <w:p>
            <w:pPr>
              <w:spacing w:after="0"/>
              <w:jc w:val="right"/>
            </w:pPr>
            <w:r>
              <w:rPr>
                <w:sz w:val="16"/>
              </w:rPr>
              <w:t>$1</w:t>
            </w:r>
          </w:p>
        </w:tc>
        <w:tc>
          <w:tcPr>
            <w:tcW w:type="dxa" w:w="1116"/>
          </w:tcPr>
          <w:p>
            <w:pPr>
              <w:spacing w:after="0"/>
              <w:jc w:val="right"/>
            </w:pPr>
            <w:r>
              <w:rPr>
                <w:sz w:val="16"/>
              </w:rPr>
              <w:t>$9</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6"/>
        <w:gridCol w:w="1734"/>
        <w:gridCol w:w="1556"/>
        <w:gridCol w:w="1922"/>
        <w:gridCol w:w="1731"/>
        <w:gridCol w:w="1574"/>
        <w:gridCol w:w="1624"/>
        <w:gridCol w:w="2234"/>
      </w:tblGrid>
      <w:tr>
        <w:trPr>
          <w:cantSplit/>
          <w:tblHeader/>
        </w:trPr>
        <w:tc>
          <w:tcPr>
            <w:tcW w:type="dxa" w:w="1736"/>
            <w:shd w:val="clear" w:color="auto" w:fill="E8E8E8"/>
          </w:tcPr>
          <w:p>
            <w:pPr>
              <w:spacing w:after="0"/>
              <w:jc w:val="left"/>
            </w:pPr>
            <w:r>
              <w:rPr>
                <w:b/>
                <w:sz w:val="16"/>
              </w:rPr>
              <w:t>Hazard</w:t>
            </w:r>
          </w:p>
        </w:tc>
        <w:tc>
          <w:tcPr>
            <w:tcW w:type="dxa" w:w="1734"/>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922"/>
            <w:shd w:val="clear" w:color="auto" w:fill="E8E8E8"/>
          </w:tcPr>
          <w:p>
            <w:pPr>
              <w:spacing w:after="0"/>
              <w:jc w:val="left"/>
            </w:pPr>
            <w:r>
              <w:rPr>
                <w:b/>
                <w:sz w:val="16"/>
              </w:rPr>
              <w:t>Observed range</w:t>
            </w:r>
          </w:p>
        </w:tc>
        <w:tc>
          <w:tcPr>
            <w:tcW w:type="dxa" w:w="1731"/>
            <w:shd w:val="clear" w:color="auto" w:fill="E8E8E8"/>
          </w:tcPr>
          <w:p>
            <w:pPr>
              <w:spacing w:after="0"/>
              <w:jc w:val="left"/>
            </w:pPr>
            <w:r>
              <w:rPr>
                <w:b/>
                <w:sz w:val="16"/>
              </w:rPr>
              <w:t>Worst recorded event</w:t>
            </w:r>
          </w:p>
        </w:tc>
        <w:tc>
          <w:tcPr>
            <w:tcW w:type="dxa" w:w="1574"/>
            <w:shd w:val="clear" w:color="auto" w:fill="E8E8E8"/>
          </w:tcPr>
          <w:p>
            <w:pPr>
              <w:spacing w:after="0"/>
              <w:jc w:val="left"/>
            </w:pPr>
            <w:r>
              <w:rPr>
                <w:b/>
                <w:sz w:val="16"/>
              </w:rPr>
              <w:t>Most damaging (when different)</w:t>
            </w:r>
          </w:p>
        </w:tc>
        <w:tc>
          <w:tcPr>
            <w:tcW w:type="dxa" w:w="1624"/>
            <w:shd w:val="clear" w:color="auto" w:fill="E8E8E8"/>
          </w:tcPr>
          <w:p>
            <w:pPr>
              <w:spacing w:after="0"/>
              <w:jc w:val="left"/>
            </w:pPr>
            <w:r>
              <w:rPr>
                <w:b/>
                <w:sz w:val="16"/>
              </w:rPr>
              <w:t>How it applies to members</w:t>
            </w:r>
          </w:p>
        </w:tc>
        <w:tc>
          <w:tcPr>
            <w:tcW w:type="dxa" w:w="2234"/>
            <w:shd w:val="clear" w:color="auto" w:fill="E8E8E8"/>
          </w:tcPr>
          <w:p>
            <w:pPr>
              <w:spacing w:after="0"/>
              <w:jc w:val="left"/>
            </w:pPr>
            <w:r>
              <w:rPr>
                <w:b/>
                <w:sz w:val="16"/>
              </w:rPr>
              <w:t>Note</w:t>
            </w:r>
          </w:p>
        </w:tc>
      </w:tr>
      <w:tr>
        <w:trPr>
          <w:cantSplit/>
        </w:trPr>
        <w:tc>
          <w:tcPr>
            <w:tcW w:type="dxa" w:w="1736"/>
          </w:tcPr>
          <w:p>
            <w:pPr>
              <w:spacing w:after="0"/>
              <w:jc w:val="left"/>
            </w:pPr>
            <w:r>
              <w:rPr>
                <w:sz w:val="16"/>
              </w:rPr>
              <w:t>Avalanche</w:t>
            </w:r>
          </w:p>
        </w:tc>
        <w:tc>
          <w:tcPr>
            <w:tcW w:type="dxa" w:w="1734"/>
          </w:tcPr>
          <w:p>
            <w:pPr>
              <w:spacing w:after="0"/>
              <w:jc w:val="left"/>
            </w:pPr>
            <w:r>
              <w:rPr>
                <w:sz w:val="16"/>
              </w:rPr>
              <w:t>none (count and damage)</w:t>
            </w:r>
          </w:p>
        </w:tc>
        <w:tc>
          <w:tcPr>
            <w:tcW w:type="dxa" w:w="1556"/>
          </w:tcPr>
          <w:p>
            <w:pPr>
              <w:spacing w:after="0"/>
              <w:jc w:val="right"/>
            </w:pPr>
            <w:r>
              <w:rPr>
                <w:sz w:val="16"/>
              </w:rPr>
              <w:t>0</w:t>
            </w:r>
          </w:p>
        </w:tc>
        <w:tc>
          <w:tcPr>
            <w:tcW w:type="dxa" w:w="1922"/>
          </w:tcPr>
          <w:p>
            <w:pPr>
              <w:spacing w:after="0"/>
              <w:jc w:val="left"/>
            </w:pPr>
          </w:p>
        </w:tc>
        <w:tc>
          <w:tcPr>
            <w:tcW w:type="dxa" w:w="1731"/>
          </w:tcPr>
          <w:p>
            <w:pPr>
              <w:spacing w:after="0"/>
              <w:jc w:val="left"/>
            </w:pPr>
          </w:p>
        </w:tc>
        <w:tc>
          <w:tcPr>
            <w:tcW w:type="dxa" w:w="1574"/>
          </w:tcPr>
          <w:p>
            <w:pPr>
              <w:spacing w:after="0"/>
              <w:jc w:val="left"/>
            </w:pPr>
          </w:p>
        </w:tc>
        <w:tc>
          <w:tcPr>
            <w:tcW w:type="dxa" w:w="1624"/>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Coastal Flood, Storm Surge/Tide</w:t>
            </w:r>
          </w:p>
        </w:tc>
        <w:tc>
          <w:tcPr>
            <w:tcW w:type="dxa" w:w="1734"/>
          </w:tcPr>
          <w:p>
            <w:pPr>
              <w:spacing w:after="0"/>
              <w:jc w:val="left"/>
            </w:pPr>
            <w:r>
              <w:rPr>
                <w:sz w:val="16"/>
              </w:rPr>
              <w:t>none in data (FIRM for depth)</w:t>
            </w:r>
          </w:p>
        </w:tc>
        <w:tc>
          <w:tcPr>
            <w:tcW w:type="dxa" w:w="1556"/>
          </w:tcPr>
          <w:p>
            <w:pPr>
              <w:spacing w:after="0"/>
              <w:jc w:val="right"/>
            </w:pPr>
            <w:r>
              <w:rPr>
                <w:sz w:val="16"/>
              </w:rPr>
              <w:t>0</w:t>
            </w:r>
          </w:p>
        </w:tc>
        <w:tc>
          <w:tcPr>
            <w:tcW w:type="dxa" w:w="1922"/>
          </w:tcPr>
          <w:p>
            <w:pPr>
              <w:spacing w:after="0"/>
              <w:jc w:val="left"/>
            </w:pPr>
          </w:p>
        </w:tc>
        <w:tc>
          <w:tcPr>
            <w:tcW w:type="dxa" w:w="1731"/>
          </w:tcPr>
          <w:p>
            <w:pPr>
              <w:spacing w:after="0"/>
              <w:jc w:val="left"/>
            </w:pPr>
          </w:p>
        </w:tc>
        <w:tc>
          <w:tcPr>
            <w:tcW w:type="dxa" w:w="1574"/>
          </w:tcPr>
          <w:p>
            <w:pPr>
              <w:spacing w:after="0"/>
              <w:jc w:val="left"/>
            </w:pPr>
          </w:p>
        </w:tc>
        <w:tc>
          <w:tcPr>
            <w:tcW w:type="dxa" w:w="1624"/>
          </w:tcPr>
          <w:p>
            <w:pPr>
              <w:spacing w:after="0"/>
              <w:jc w:val="left"/>
            </w:pPr>
          </w:p>
        </w:tc>
        <w:tc>
          <w:tcPr>
            <w:tcW w:type="dxa" w:w="2234"/>
          </w:tcPr>
          <w:p>
            <w:pPr>
              <w:spacing w:after="0"/>
              <w:jc w:val="left"/>
            </w:pPr>
            <w:r>
              <w:rPr>
                <w:sz w:val="16"/>
              </w:rPr>
              <w:t>Flood depth: see the FEMA Flood Insurance Rate Map.</w:t>
            </w:r>
          </w:p>
        </w:tc>
      </w:tr>
      <w:tr>
        <w:trPr>
          <w:cantSplit/>
        </w:trPr>
        <w:tc>
          <w:tcPr>
            <w:tcW w:type="dxa" w:w="1736"/>
          </w:tcPr>
          <w:p>
            <w:pPr>
              <w:spacing w:after="0"/>
              <w:jc w:val="left"/>
            </w:pPr>
            <w:r>
              <w:rPr>
                <w:sz w:val="16"/>
              </w:rPr>
              <w:t>Cold/Wind Chill, Extreme Cold/Wind Chill</w:t>
            </w:r>
          </w:p>
        </w:tc>
        <w:tc>
          <w:tcPr>
            <w:tcW w:type="dxa" w:w="1734"/>
          </w:tcPr>
          <w:p>
            <w:pPr>
              <w:spacing w:after="0"/>
              <w:jc w:val="left"/>
            </w:pPr>
            <w:r>
              <w:rPr>
                <w:sz w:val="16"/>
              </w:rPr>
              <w:t>wind chill</w:t>
            </w:r>
          </w:p>
        </w:tc>
        <w:tc>
          <w:tcPr>
            <w:tcW w:type="dxa" w:w="1556"/>
          </w:tcPr>
          <w:p>
            <w:pPr>
              <w:spacing w:after="0"/>
              <w:jc w:val="right"/>
            </w:pPr>
            <w:r>
              <w:rPr>
                <w:sz w:val="16"/>
              </w:rPr>
              <w:t>3, 2022 to 2024 (3 zone-level)</w:t>
            </w:r>
          </w:p>
        </w:tc>
        <w:tc>
          <w:tcPr>
            <w:tcW w:type="dxa" w:w="1922"/>
          </w:tcPr>
          <w:p>
            <w:pPr>
              <w:spacing w:after="0"/>
              <w:jc w:val="left"/>
            </w:pPr>
            <w:r>
              <w:rPr>
                <w:sz w:val="16"/>
              </w:rPr>
              <w:t>2 days to 4 days (median 2 days); 3 with a recorded value</w:t>
            </w:r>
          </w:p>
        </w:tc>
        <w:tc>
          <w:tcPr>
            <w:tcW w:type="dxa" w:w="1731"/>
          </w:tcPr>
          <w:p>
            <w:pPr>
              <w:spacing w:after="0"/>
              <w:jc w:val="left"/>
            </w:pPr>
            <w:r>
              <w:rPr>
                <w:sz w:val="16"/>
              </w:rPr>
              <w:t>4 consecutive days, 2024-01-14 to 2024-01-17, zone-level</w:t>
            </w:r>
          </w:p>
        </w:tc>
        <w:tc>
          <w:tcPr>
            <w:tcW w:type="dxa" w:w="1574"/>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Wind chill: in event narratives only; local data required.</w:t>
            </w:r>
          </w:p>
        </w:tc>
      </w:tr>
      <w:tr>
        <w:trPr>
          <w:cantSplit/>
        </w:trPr>
        <w:tc>
          <w:tcPr>
            <w:tcW w:type="dxa" w:w="1736"/>
          </w:tcPr>
          <w:p>
            <w:pPr>
              <w:spacing w:after="0"/>
              <w:jc w:val="left"/>
            </w:pPr>
            <w:r>
              <w:rPr>
                <w:sz w:val="16"/>
              </w:rPr>
              <w:t>Frost/Freeze (outside NRI Cold Wave definition)</w:t>
            </w:r>
          </w:p>
        </w:tc>
        <w:tc>
          <w:tcPr>
            <w:tcW w:type="dxa" w:w="1734"/>
          </w:tcPr>
          <w:p>
            <w:pPr>
              <w:spacing w:after="0"/>
              <w:jc w:val="left"/>
            </w:pPr>
            <w:r>
              <w:rPr>
                <w:sz w:val="16"/>
              </w:rPr>
              <w:t>crop damage</w:t>
            </w:r>
          </w:p>
        </w:tc>
        <w:tc>
          <w:tcPr>
            <w:tcW w:type="dxa" w:w="1556"/>
          </w:tcPr>
          <w:p>
            <w:pPr>
              <w:spacing w:after="0"/>
              <w:jc w:val="right"/>
            </w:pPr>
            <w:r>
              <w:rPr>
                <w:sz w:val="16"/>
              </w:rPr>
              <w:t>3, 2010 to 2025 (3 zone-level)</w:t>
            </w:r>
          </w:p>
        </w:tc>
        <w:tc>
          <w:tcPr>
            <w:tcW w:type="dxa" w:w="1922"/>
          </w:tcPr>
          <w:p>
            <w:pPr>
              <w:spacing w:after="0"/>
              <w:jc w:val="left"/>
            </w:pPr>
          </w:p>
        </w:tc>
        <w:tc>
          <w:tcPr>
            <w:tcW w:type="dxa" w:w="1731"/>
          </w:tcPr>
          <w:p>
            <w:pPr>
              <w:spacing w:after="0"/>
              <w:jc w:val="left"/>
            </w:pPr>
            <w:r>
              <w:rPr>
                <w:sz w:val="16"/>
              </w:rPr>
              <w:t>No crop damage reported in 3 records.</w:t>
            </w:r>
          </w:p>
        </w:tc>
        <w:tc>
          <w:tcPr>
            <w:tcW w:type="dxa" w:w="1574"/>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Temperature: in event narratives only; local data required.</w:t>
            </w:r>
          </w:p>
        </w:tc>
      </w:tr>
      <w:tr>
        <w:trPr>
          <w:cantSplit/>
        </w:trPr>
        <w:tc>
          <w:tcPr>
            <w:tcW w:type="dxa" w:w="1736"/>
          </w:tcPr>
          <w:p>
            <w:pPr>
              <w:spacing w:after="0"/>
              <w:jc w:val="left"/>
            </w:pPr>
            <w:r>
              <w:rPr>
                <w:sz w:val="16"/>
              </w:rPr>
              <w:t>Drought</w:t>
            </w:r>
          </w:p>
        </w:tc>
        <w:tc>
          <w:tcPr>
            <w:tcW w:type="dxa" w:w="1734"/>
          </w:tcPr>
          <w:p>
            <w:pPr>
              <w:spacing w:after="0"/>
              <w:jc w:val="left"/>
            </w:pPr>
            <w:r>
              <w:rPr>
                <w:sz w:val="16"/>
              </w:rPr>
              <w:t>US Drought Monitor D-scale</w:t>
            </w:r>
          </w:p>
        </w:tc>
        <w:tc>
          <w:tcPr>
            <w:tcW w:type="dxa" w:w="1556"/>
          </w:tcPr>
          <w:p>
            <w:pPr>
              <w:spacing w:after="0"/>
              <w:jc w:val="right"/>
            </w:pPr>
            <w:r>
              <w:rPr>
                <w:sz w:val="16"/>
              </w:rPr>
              <w:t>102, 2006 to 2026 (102 zone-level)</w:t>
            </w:r>
          </w:p>
        </w:tc>
        <w:tc>
          <w:tcPr>
            <w:tcW w:type="dxa" w:w="1922"/>
          </w:tcPr>
          <w:p>
            <w:pPr>
              <w:spacing w:after="0"/>
              <w:jc w:val="left"/>
            </w:pPr>
            <w:r>
              <w:rPr>
                <w:sz w:val="16"/>
              </w:rPr>
              <w:t>25 days to 940 days (median 129 days); 13 with a recorded value</w:t>
            </w:r>
          </w:p>
        </w:tc>
        <w:tc>
          <w:tcPr>
            <w:tcW w:type="dxa" w:w="1731"/>
          </w:tcPr>
          <w:p>
            <w:pPr>
              <w:spacing w:after="0"/>
              <w:jc w:val="left"/>
            </w:pPr>
            <w:r>
              <w:rPr>
                <w:sz w:val="16"/>
              </w:rPr>
              <w:t>940 days (about 30.9 months), 2011-03-01 to 2013-09-25, a run of 31 consecutive Storm Events drought records, zone-level</w:t>
            </w:r>
          </w:p>
        </w:tc>
        <w:tc>
          <w:tcPr>
            <w:tcW w:type="dxa" w:w="1574"/>
          </w:tcPr>
          <w:p>
            <w:pPr>
              <w:spacing w:after="0"/>
              <w:jc w:val="left"/>
            </w:pPr>
            <w:r>
              <w:rPr>
                <w:sz w:val="16"/>
              </w:rPr>
              <w:t>Drought, 2022-08-01, $0 property; $2,270,000 crops, reported for the zone (2022 dollars)</w:t>
            </w:r>
          </w:p>
        </w:tc>
        <w:tc>
          <w:tcPr>
            <w:tcW w:type="dxa" w:w="162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6"/>
          </w:tcPr>
          <w:p>
            <w:pPr>
              <w:spacing w:after="0"/>
              <w:jc w:val="left"/>
            </w:pPr>
            <w:r>
              <w:rPr>
                <w:sz w:val="16"/>
              </w:rPr>
              <w:t>Earthquake</w:t>
            </w:r>
          </w:p>
        </w:tc>
        <w:tc>
          <w:tcPr>
            <w:tcW w:type="dxa" w:w="1734"/>
          </w:tcPr>
          <w:p>
            <w:pPr>
              <w:spacing w:after="0"/>
              <w:jc w:val="left"/>
            </w:pPr>
            <w:r>
              <w:rPr>
                <w:sz w:val="16"/>
              </w:rPr>
              <w:t>Modified Mercalli (local data)</w:t>
            </w:r>
          </w:p>
        </w:tc>
        <w:tc>
          <w:tcPr>
            <w:tcW w:type="dxa" w:w="1556"/>
          </w:tcPr>
          <w:p>
            <w:pPr>
              <w:spacing w:after="0"/>
              <w:jc w:val="right"/>
            </w:pPr>
            <w:r>
              <w:rPr>
                <w:sz w:val="16"/>
              </w:rPr>
              <w:t>0</w:t>
            </w:r>
          </w:p>
        </w:tc>
        <w:tc>
          <w:tcPr>
            <w:tcW w:type="dxa" w:w="1922"/>
          </w:tcPr>
          <w:p>
            <w:pPr>
              <w:spacing w:after="0"/>
              <w:jc w:val="left"/>
            </w:pPr>
          </w:p>
        </w:tc>
        <w:tc>
          <w:tcPr>
            <w:tcW w:type="dxa" w:w="1731"/>
          </w:tcPr>
          <w:p>
            <w:pPr>
              <w:spacing w:after="0"/>
              <w:jc w:val="left"/>
            </w:pPr>
          </w:p>
        </w:tc>
        <w:tc>
          <w:tcPr>
            <w:tcW w:type="dxa" w:w="1574"/>
          </w:tcPr>
          <w:p>
            <w:pPr>
              <w:spacing w:after="0"/>
              <w:jc w:val="left"/>
            </w:pPr>
          </w:p>
        </w:tc>
        <w:tc>
          <w:tcPr>
            <w:tcW w:type="dxa" w:w="1624"/>
          </w:tcPr>
          <w:p>
            <w:pPr>
              <w:spacing w:after="0"/>
              <w:jc w:val="left"/>
            </w:pPr>
          </w:p>
        </w:tc>
        <w:tc>
          <w:tcPr>
            <w:tcW w:type="dxa" w:w="2234"/>
          </w:tcPr>
          <w:p>
            <w:pPr>
              <w:spacing w:after="0"/>
              <w:jc w:val="left"/>
            </w:pPr>
            <w:r>
              <w:rPr>
                <w:sz w:val="16"/>
              </w:rPr>
              <w:t>No Storm Events record; local data required (e.g., USGS).</w:t>
            </w:r>
          </w:p>
        </w:tc>
      </w:tr>
      <w:tr>
        <w:trPr>
          <w:cantSplit/>
        </w:trPr>
        <w:tc>
          <w:tcPr>
            <w:tcW w:type="dxa" w:w="1736"/>
          </w:tcPr>
          <w:p>
            <w:pPr>
              <w:spacing w:after="0"/>
              <w:jc w:val="left"/>
            </w:pPr>
            <w:r>
              <w:rPr>
                <w:sz w:val="16"/>
              </w:rPr>
              <w:t>Hail</w:t>
            </w:r>
          </w:p>
        </w:tc>
        <w:tc>
          <w:tcPr>
            <w:tcW w:type="dxa" w:w="1734"/>
          </w:tcPr>
          <w:p>
            <w:pPr>
              <w:spacing w:after="0"/>
              <w:jc w:val="left"/>
            </w:pPr>
            <w:r>
              <w:rPr>
                <w:sz w:val="16"/>
              </w:rPr>
              <w:t>hail size (inches)</w:t>
            </w:r>
          </w:p>
        </w:tc>
        <w:tc>
          <w:tcPr>
            <w:tcW w:type="dxa" w:w="1556"/>
          </w:tcPr>
          <w:p>
            <w:pPr>
              <w:spacing w:after="0"/>
              <w:jc w:val="right"/>
            </w:pPr>
            <w:r>
              <w:rPr>
                <w:sz w:val="16"/>
              </w:rPr>
              <w:t>84, 1970 to 2026</w:t>
            </w:r>
          </w:p>
        </w:tc>
        <w:tc>
          <w:tcPr>
            <w:tcW w:type="dxa" w:w="1922"/>
          </w:tcPr>
          <w:p>
            <w:pPr>
              <w:spacing w:after="0"/>
              <w:jc w:val="left"/>
            </w:pPr>
            <w:r>
              <w:rPr>
                <w:sz w:val="16"/>
              </w:rPr>
              <w:t>0.75 in to 4.25 in (median 1 in); 84 with a recorded value</w:t>
            </w:r>
          </w:p>
        </w:tc>
        <w:tc>
          <w:tcPr>
            <w:tcW w:type="dxa" w:w="1731"/>
          </w:tcPr>
          <w:p>
            <w:pPr>
              <w:spacing w:after="0"/>
              <w:jc w:val="left"/>
            </w:pPr>
            <w:r>
              <w:rPr>
                <w:sz w:val="16"/>
              </w:rPr>
              <w:t>4.25 in hail, 2013-03-31</w:t>
            </w:r>
          </w:p>
        </w:tc>
        <w:tc>
          <w:tcPr>
            <w:tcW w:type="dxa" w:w="1574"/>
          </w:tcPr>
          <w:p>
            <w:pPr>
              <w:spacing w:after="0"/>
              <w:jc w:val="left"/>
            </w:pPr>
          </w:p>
        </w:tc>
        <w:tc>
          <w:tcPr>
            <w:tcW w:type="dxa" w:w="1624"/>
          </w:tcPr>
          <w:p>
            <w:pPr>
              <w:spacing w:after="0"/>
              <w:jc w:val="left"/>
            </w:pPr>
            <w:r>
              <w:rPr>
                <w:sz w:val="16"/>
              </w:rPr>
              <w:t>Event records naming member places: Freer city (25 records), San Diego city (12 records), Benavides city (9 records).</w:t>
            </w:r>
          </w:p>
        </w:tc>
        <w:tc>
          <w:tcPr>
            <w:tcW w:type="dxa" w:w="2234"/>
          </w:tcPr>
          <w:p>
            <w:pPr>
              <w:spacing w:after="0"/>
              <w:jc w:val="left"/>
            </w:pPr>
          </w:p>
        </w:tc>
      </w:tr>
      <w:tr>
        <w:trPr>
          <w:cantSplit/>
        </w:trPr>
        <w:tc>
          <w:tcPr>
            <w:tcW w:type="dxa" w:w="1736"/>
          </w:tcPr>
          <w:p>
            <w:pPr>
              <w:spacing w:after="0"/>
              <w:jc w:val="left"/>
            </w:pPr>
            <w:r>
              <w:rPr>
                <w:sz w:val="16"/>
              </w:rPr>
              <w:t>Excessive Heat, Heat</w:t>
            </w:r>
          </w:p>
        </w:tc>
        <w:tc>
          <w:tcPr>
            <w:tcW w:type="dxa" w:w="1734"/>
          </w:tcPr>
          <w:p>
            <w:pPr>
              <w:spacing w:after="0"/>
              <w:jc w:val="left"/>
            </w:pPr>
            <w:r>
              <w:rPr>
                <w:sz w:val="16"/>
              </w:rPr>
              <w:t>heat index (narratives)</w:t>
            </w:r>
          </w:p>
        </w:tc>
        <w:tc>
          <w:tcPr>
            <w:tcW w:type="dxa" w:w="1556"/>
          </w:tcPr>
          <w:p>
            <w:pPr>
              <w:spacing w:after="0"/>
              <w:jc w:val="right"/>
            </w:pPr>
            <w:r>
              <w:rPr>
                <w:sz w:val="16"/>
              </w:rPr>
              <w:t>18, 2006 to 2024 (18 zone-level)</w:t>
            </w:r>
          </w:p>
        </w:tc>
        <w:tc>
          <w:tcPr>
            <w:tcW w:type="dxa" w:w="1922"/>
          </w:tcPr>
          <w:p>
            <w:pPr>
              <w:spacing w:after="0"/>
              <w:jc w:val="left"/>
            </w:pPr>
            <w:r>
              <w:rPr>
                <w:sz w:val="16"/>
              </w:rPr>
              <w:t>1 day to 5 days (median 1 day); 10 with a recorded value</w:t>
            </w:r>
          </w:p>
        </w:tc>
        <w:tc>
          <w:tcPr>
            <w:tcW w:type="dxa" w:w="1731"/>
          </w:tcPr>
          <w:p>
            <w:pPr>
              <w:spacing w:after="0"/>
              <w:jc w:val="left"/>
            </w:pPr>
            <w:r>
              <w:rPr>
                <w:sz w:val="16"/>
              </w:rPr>
              <w:t>5 consecutive days, 2024-05-24 to 2024-05-28, zone-level</w:t>
            </w:r>
          </w:p>
        </w:tc>
        <w:tc>
          <w:tcPr>
            <w:tcW w:type="dxa" w:w="1574"/>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Heat index: in event narratives only; local data required.</w:t>
            </w:r>
          </w:p>
        </w:tc>
      </w:tr>
      <w:tr>
        <w:trPr>
          <w:cantSplit/>
        </w:trPr>
        <w:tc>
          <w:tcPr>
            <w:tcW w:type="dxa" w:w="1736"/>
          </w:tcPr>
          <w:p>
            <w:pPr>
              <w:spacing w:after="0"/>
              <w:jc w:val="left"/>
            </w:pPr>
            <w:r>
              <w:rPr>
                <w:sz w:val="16"/>
              </w:rPr>
              <w:t>Hurricane, Tropical Storm, Tropical Depression</w:t>
            </w:r>
          </w:p>
        </w:tc>
        <w:tc>
          <w:tcPr>
            <w:tcW w:type="dxa" w:w="1734"/>
          </w:tcPr>
          <w:p>
            <w:pPr>
              <w:spacing w:after="0"/>
              <w:jc w:val="left"/>
            </w:pPr>
            <w:r>
              <w:rPr>
                <w:sz w:val="16"/>
              </w:rPr>
              <w:t>Saffir-Simpson</w:t>
            </w:r>
          </w:p>
        </w:tc>
        <w:tc>
          <w:tcPr>
            <w:tcW w:type="dxa" w:w="1556"/>
          </w:tcPr>
          <w:p>
            <w:pPr>
              <w:spacing w:after="0"/>
              <w:jc w:val="right"/>
            </w:pPr>
            <w:r>
              <w:rPr>
                <w:sz w:val="16"/>
              </w:rPr>
              <w:t>3, 2008 to 2023 (3 zone-level)</w:t>
            </w:r>
          </w:p>
        </w:tc>
        <w:tc>
          <w:tcPr>
            <w:tcW w:type="dxa" w:w="1922"/>
          </w:tcPr>
          <w:p>
            <w:pPr>
              <w:spacing w:after="0"/>
              <w:jc w:val="left"/>
            </w:pPr>
          </w:p>
        </w:tc>
        <w:tc>
          <w:tcPr>
            <w:tcW w:type="dxa" w:w="1731"/>
          </w:tcPr>
          <w:p>
            <w:pPr>
              <w:spacing w:after="0"/>
              <w:jc w:val="left"/>
            </w:pPr>
            <w:r>
              <w:rPr>
                <w:sz w:val="16"/>
              </w:rPr>
              <w:t>Strongest recorded (records with damage, a wind speed or direct casualties first, then storm type, category and wind): Tropical Storm record, 2023-08-22, $25,000 property; $0 crops, reported for the zone (2023 dollars); NWS zone TXZ240 (DUVAL), zone-level: may include parts of neighboring counties</w:t>
            </w:r>
          </w:p>
        </w:tc>
        <w:tc>
          <w:tcPr>
            <w:tcW w:type="dxa" w:w="1574"/>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6"/>
          </w:tcPr>
          <w:p>
            <w:pPr>
              <w:spacing w:after="0"/>
              <w:jc w:val="left"/>
            </w:pPr>
            <w:r>
              <w:rPr>
                <w:sz w:val="16"/>
              </w:rPr>
              <w:t>Ice Storm</w:t>
            </w:r>
          </w:p>
        </w:tc>
        <w:tc>
          <w:tcPr>
            <w:tcW w:type="dxa" w:w="1734"/>
          </w:tcPr>
          <w:p>
            <w:pPr>
              <w:spacing w:after="0"/>
              <w:jc w:val="left"/>
            </w:pPr>
            <w:r>
              <w:rPr>
                <w:sz w:val="16"/>
              </w:rPr>
              <w:t>Sperry-Piltz (local data)</w:t>
            </w:r>
          </w:p>
        </w:tc>
        <w:tc>
          <w:tcPr>
            <w:tcW w:type="dxa" w:w="1556"/>
          </w:tcPr>
          <w:p>
            <w:pPr>
              <w:spacing w:after="0"/>
              <w:jc w:val="right"/>
            </w:pPr>
            <w:r>
              <w:rPr>
                <w:sz w:val="16"/>
              </w:rPr>
              <w:t>3, 2011 to 2024 (3 zone-level)</w:t>
            </w:r>
          </w:p>
        </w:tc>
        <w:tc>
          <w:tcPr>
            <w:tcW w:type="dxa" w:w="1922"/>
          </w:tcPr>
          <w:p>
            <w:pPr>
              <w:spacing w:after="0"/>
              <w:jc w:val="left"/>
            </w:pPr>
          </w:p>
        </w:tc>
        <w:tc>
          <w:tcPr>
            <w:tcW w:type="dxa" w:w="1731"/>
          </w:tcPr>
          <w:p>
            <w:pPr>
              <w:spacing w:after="0"/>
              <w:jc w:val="left"/>
            </w:pPr>
            <w:r>
              <w:rPr>
                <w:sz w:val="16"/>
              </w:rPr>
              <w:t>No damage reported in 3 records.</w:t>
            </w:r>
          </w:p>
        </w:tc>
        <w:tc>
          <w:tcPr>
            <w:tcW w:type="dxa" w:w="1574"/>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Ice thickness: in event narratives only; local data required.</w:t>
            </w:r>
          </w:p>
        </w:tc>
      </w:tr>
      <w:tr>
        <w:trPr>
          <w:cantSplit/>
        </w:trPr>
        <w:tc>
          <w:tcPr>
            <w:tcW w:type="dxa" w:w="1736"/>
          </w:tcPr>
          <w:p>
            <w:pPr>
              <w:spacing w:after="0"/>
              <w:jc w:val="left"/>
            </w:pPr>
            <w:r>
              <w:rPr>
                <w:sz w:val="16"/>
              </w:rPr>
              <w:t>Flash Flood, Flood, Lakeshore Flood</w:t>
            </w:r>
          </w:p>
        </w:tc>
        <w:tc>
          <w:tcPr>
            <w:tcW w:type="dxa" w:w="1734"/>
          </w:tcPr>
          <w:p>
            <w:pPr>
              <w:spacing w:after="0"/>
              <w:jc w:val="left"/>
            </w:pPr>
            <w:r>
              <w:rPr>
                <w:sz w:val="16"/>
              </w:rPr>
              <w:t>damage and flood days (FIRM for depth)</w:t>
            </w:r>
          </w:p>
        </w:tc>
        <w:tc>
          <w:tcPr>
            <w:tcW w:type="dxa" w:w="1556"/>
          </w:tcPr>
          <w:p>
            <w:pPr>
              <w:spacing w:after="0"/>
              <w:jc w:val="right"/>
            </w:pPr>
            <w:r>
              <w:rPr>
                <w:sz w:val="16"/>
              </w:rPr>
              <w:t>39, 1997 to 2023</w:t>
            </w:r>
          </w:p>
        </w:tc>
        <w:tc>
          <w:tcPr>
            <w:tcW w:type="dxa" w:w="1922"/>
          </w:tcPr>
          <w:p>
            <w:pPr>
              <w:spacing w:after="0"/>
              <w:jc w:val="left"/>
            </w:pPr>
          </w:p>
        </w:tc>
        <w:tc>
          <w:tcPr>
            <w:tcW w:type="dxa" w:w="1731"/>
          </w:tcPr>
          <w:p>
            <w:pPr>
              <w:spacing w:after="0"/>
              <w:jc w:val="left"/>
            </w:pPr>
            <w:r>
              <w:rPr>
                <w:sz w:val="16"/>
              </w:rPr>
              <w:t>Flood, 2022-08-16, $100,000 property; $0 crops (2022 dollars)</w:t>
            </w:r>
          </w:p>
        </w:tc>
        <w:tc>
          <w:tcPr>
            <w:tcW w:type="dxa" w:w="1574"/>
          </w:tcPr>
          <w:p>
            <w:pPr>
              <w:spacing w:after="0"/>
              <w:jc w:val="left"/>
            </w:pPr>
          </w:p>
        </w:tc>
        <w:tc>
          <w:tcPr>
            <w:tcW w:type="dxa" w:w="1624"/>
          </w:tcPr>
          <w:p>
            <w:pPr>
              <w:spacing w:after="0"/>
              <w:jc w:val="left"/>
            </w:pPr>
            <w:r>
              <w:rPr>
                <w:sz w:val="16"/>
              </w:rPr>
              <w:t>Event records naming member places: Freer city (6 records), San Diego city (6 records), Benavides city (5 records).</w:t>
            </w:r>
          </w:p>
        </w:tc>
        <w:tc>
          <w:tcPr>
            <w:tcW w:type="dxa" w:w="22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6"/>
          </w:tcPr>
          <w:p>
            <w:pPr>
              <w:spacing w:after="0"/>
              <w:jc w:val="left"/>
            </w:pPr>
            <w:r>
              <w:rPr>
                <w:sz w:val="16"/>
              </w:rPr>
              <w:t>Debris Flow</w:t>
            </w:r>
          </w:p>
        </w:tc>
        <w:tc>
          <w:tcPr>
            <w:tcW w:type="dxa" w:w="1734"/>
          </w:tcPr>
          <w:p>
            <w:pPr>
              <w:spacing w:after="0"/>
              <w:jc w:val="left"/>
            </w:pPr>
            <w:r>
              <w:rPr>
                <w:sz w:val="16"/>
              </w:rPr>
              <w:t>none (count and damage)</w:t>
            </w:r>
          </w:p>
        </w:tc>
        <w:tc>
          <w:tcPr>
            <w:tcW w:type="dxa" w:w="1556"/>
          </w:tcPr>
          <w:p>
            <w:pPr>
              <w:spacing w:after="0"/>
              <w:jc w:val="right"/>
            </w:pPr>
            <w:r>
              <w:rPr>
                <w:sz w:val="16"/>
              </w:rPr>
              <w:t>0</w:t>
            </w:r>
          </w:p>
        </w:tc>
        <w:tc>
          <w:tcPr>
            <w:tcW w:type="dxa" w:w="1922"/>
          </w:tcPr>
          <w:p>
            <w:pPr>
              <w:spacing w:after="0"/>
              <w:jc w:val="left"/>
            </w:pPr>
          </w:p>
        </w:tc>
        <w:tc>
          <w:tcPr>
            <w:tcW w:type="dxa" w:w="1731"/>
          </w:tcPr>
          <w:p>
            <w:pPr>
              <w:spacing w:after="0"/>
              <w:jc w:val="left"/>
            </w:pPr>
          </w:p>
        </w:tc>
        <w:tc>
          <w:tcPr>
            <w:tcW w:type="dxa" w:w="1574"/>
          </w:tcPr>
          <w:p>
            <w:pPr>
              <w:spacing w:after="0"/>
              <w:jc w:val="left"/>
            </w:pPr>
          </w:p>
        </w:tc>
        <w:tc>
          <w:tcPr>
            <w:tcW w:type="dxa" w:w="1624"/>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Lightning</w:t>
            </w:r>
          </w:p>
        </w:tc>
        <w:tc>
          <w:tcPr>
            <w:tcW w:type="dxa" w:w="1734"/>
          </w:tcPr>
          <w:p>
            <w:pPr>
              <w:spacing w:after="0"/>
              <w:jc w:val="left"/>
            </w:pPr>
            <w:r>
              <w:rPr>
                <w:sz w:val="16"/>
              </w:rPr>
              <w:t>annualized frequency (the measure FEMA's Local Mitigation Planning Handbook names)</w:t>
            </w:r>
          </w:p>
        </w:tc>
        <w:tc>
          <w:tcPr>
            <w:tcW w:type="dxa" w:w="1556"/>
          </w:tcPr>
          <w:p>
            <w:pPr>
              <w:spacing w:after="0"/>
              <w:jc w:val="right"/>
            </w:pPr>
            <w:r>
              <w:rPr>
                <w:sz w:val="16"/>
              </w:rPr>
              <w:t>1, 2010 to 2010</w:t>
            </w:r>
          </w:p>
        </w:tc>
        <w:tc>
          <w:tcPr>
            <w:tcW w:type="dxa" w:w="1922"/>
          </w:tcPr>
          <w:p>
            <w:pPr>
              <w:spacing w:after="0"/>
              <w:jc w:val="left"/>
            </w:pPr>
          </w:p>
        </w:tc>
        <w:tc>
          <w:tcPr>
            <w:tcW w:type="dxa" w:w="1731"/>
          </w:tcPr>
          <w:p>
            <w:pPr>
              <w:spacing w:after="0"/>
              <w:jc w:val="left"/>
            </w:pPr>
            <w:r>
              <w:rPr>
                <w:sz w:val="16"/>
              </w:rPr>
              <w:t>Lightning, 2010-04-15, $50,000 property; $0 crops (2010 dollars)</w:t>
            </w:r>
          </w:p>
        </w:tc>
        <w:tc>
          <w:tcPr>
            <w:tcW w:type="dxa" w:w="1574"/>
          </w:tcPr>
          <w:p>
            <w:pPr>
              <w:spacing w:after="0"/>
              <w:jc w:val="left"/>
            </w:pPr>
          </w:p>
        </w:tc>
        <w:tc>
          <w:tcPr>
            <w:tcW w:type="dxa" w:w="1624"/>
          </w:tcPr>
          <w:p>
            <w:pPr>
              <w:spacing w:after="0"/>
              <w:jc w:val="left"/>
            </w:pPr>
            <w:r>
              <w:rPr>
                <w:sz w:val="16"/>
              </w:rPr>
              <w:t>Event records naming member places: Freer city (1 record).</w:t>
            </w:r>
          </w:p>
        </w:tc>
        <w:tc>
          <w:tcPr>
            <w:tcW w:type="dxa" w:w="2234"/>
          </w:tcPr>
          <w:p>
            <w:pPr>
              <w:spacing w:after="0"/>
              <w:jc w:val="left"/>
            </w:pPr>
            <w:r>
              <w:rPr>
                <w:sz w:val="16"/>
              </w:rPr>
              <w:t>Storm Events lists lightning with damage or casualties; physical measure in event narratives only; local data required.</w:t>
            </w:r>
          </w:p>
        </w:tc>
      </w:tr>
      <w:tr>
        <w:trPr>
          <w:cantSplit/>
        </w:trPr>
        <w:tc>
          <w:tcPr>
            <w:tcW w:type="dxa" w:w="1736"/>
          </w:tcPr>
          <w:p>
            <w:pPr>
              <w:spacing w:after="0"/>
              <w:jc w:val="left"/>
            </w:pPr>
            <w:r>
              <w:rPr>
                <w:sz w:val="16"/>
              </w:rPr>
              <w:t>High Wind and Strong Wind (outside NRI Strong Wind definition)</w:t>
            </w:r>
          </w:p>
        </w:tc>
        <w:tc>
          <w:tcPr>
            <w:tcW w:type="dxa" w:w="1734"/>
          </w:tcPr>
          <w:p>
            <w:pPr>
              <w:spacing w:after="0"/>
              <w:jc w:val="left"/>
            </w:pPr>
            <w:r>
              <w:rPr>
                <w:sz w:val="16"/>
              </w:rPr>
              <w:t>wind speed (kt and mph)</w:t>
            </w:r>
          </w:p>
        </w:tc>
        <w:tc>
          <w:tcPr>
            <w:tcW w:type="dxa" w:w="1556"/>
          </w:tcPr>
          <w:p>
            <w:pPr>
              <w:spacing w:after="0"/>
              <w:jc w:val="right"/>
            </w:pPr>
            <w:r>
              <w:rPr>
                <w:sz w:val="16"/>
              </w:rPr>
              <w:t>0</w:t>
            </w:r>
          </w:p>
        </w:tc>
        <w:tc>
          <w:tcPr>
            <w:tcW w:type="dxa" w:w="1922"/>
          </w:tcPr>
          <w:p>
            <w:pPr>
              <w:spacing w:after="0"/>
              <w:jc w:val="left"/>
            </w:pPr>
          </w:p>
        </w:tc>
        <w:tc>
          <w:tcPr>
            <w:tcW w:type="dxa" w:w="1731"/>
          </w:tcPr>
          <w:p>
            <w:pPr>
              <w:spacing w:after="0"/>
              <w:jc w:val="left"/>
            </w:pPr>
          </w:p>
        </w:tc>
        <w:tc>
          <w:tcPr>
            <w:tcW w:type="dxa" w:w="1574"/>
          </w:tcPr>
          <w:p>
            <w:pPr>
              <w:spacing w:after="0"/>
              <w:jc w:val="left"/>
            </w:pPr>
          </w:p>
        </w:tc>
        <w:tc>
          <w:tcPr>
            <w:tcW w:type="dxa" w:w="1624"/>
          </w:tcPr>
          <w:p>
            <w:pPr>
              <w:spacing w:after="0"/>
              <w:jc w:val="left"/>
            </w:pPr>
          </w:p>
        </w:tc>
        <w:tc>
          <w:tcPr>
            <w:tcW w:type="dxa" w:w="2234"/>
          </w:tcPr>
          <w:p>
            <w:pPr>
              <w:spacing w:after="0"/>
              <w:jc w:val="left"/>
            </w:pPr>
          </w:p>
        </w:tc>
      </w:tr>
      <w:tr>
        <w:trPr>
          <w:cantSplit/>
        </w:trPr>
        <w:tc>
          <w:tcPr>
            <w:tcW w:type="dxa" w:w="1736"/>
          </w:tcPr>
          <w:p>
            <w:pPr>
              <w:spacing w:after="0"/>
              <w:jc w:val="left"/>
            </w:pPr>
            <w:r>
              <w:rPr>
                <w:sz w:val="16"/>
              </w:rPr>
              <w:t>Thunderstorm Wind</w:t>
            </w:r>
          </w:p>
        </w:tc>
        <w:tc>
          <w:tcPr>
            <w:tcW w:type="dxa" w:w="1734"/>
          </w:tcPr>
          <w:p>
            <w:pPr>
              <w:spacing w:after="0"/>
              <w:jc w:val="left"/>
            </w:pPr>
            <w:r>
              <w:rPr>
                <w:sz w:val="16"/>
              </w:rPr>
              <w:t>wind speed (kt and mph)</w:t>
            </w:r>
          </w:p>
        </w:tc>
        <w:tc>
          <w:tcPr>
            <w:tcW w:type="dxa" w:w="1556"/>
          </w:tcPr>
          <w:p>
            <w:pPr>
              <w:spacing w:after="0"/>
              <w:jc w:val="right"/>
            </w:pPr>
            <w:r>
              <w:rPr>
                <w:sz w:val="16"/>
              </w:rPr>
              <w:t>70, 1956 to 2026</w:t>
            </w:r>
          </w:p>
        </w:tc>
        <w:tc>
          <w:tcPr>
            <w:tcW w:type="dxa" w:w="1922"/>
          </w:tcPr>
          <w:p>
            <w:pPr>
              <w:spacing w:after="0"/>
              <w:jc w:val="left"/>
            </w:pPr>
            <w:r>
              <w:rPr>
                <w:sz w:val="16"/>
              </w:rPr>
              <w:t>43 kt (49 mph) to 87 kt (100 mph) (median 52.5 kt (60 mph)); 54 with a recorded value</w:t>
            </w:r>
          </w:p>
        </w:tc>
        <w:tc>
          <w:tcPr>
            <w:tcW w:type="dxa" w:w="1731"/>
          </w:tcPr>
          <w:p>
            <w:pPr>
              <w:spacing w:after="0"/>
              <w:jc w:val="left"/>
            </w:pPr>
            <w:r>
              <w:rPr>
                <w:sz w:val="16"/>
              </w:rPr>
              <w:t>87 kt (100 mph) estimated gust, Thunderstorm Wind, 2005-10-27, 1 direct injury; same speed and measurement basis also recorded on 2005-10-27</w:t>
            </w:r>
          </w:p>
        </w:tc>
        <w:tc>
          <w:tcPr>
            <w:tcW w:type="dxa" w:w="1574"/>
          </w:tcPr>
          <w:p>
            <w:pPr>
              <w:spacing w:after="0"/>
              <w:jc w:val="left"/>
            </w:pPr>
          </w:p>
        </w:tc>
        <w:tc>
          <w:tcPr>
            <w:tcW w:type="dxa" w:w="1624"/>
          </w:tcPr>
          <w:p>
            <w:pPr>
              <w:spacing w:after="0"/>
              <w:jc w:val="left"/>
            </w:pPr>
            <w:r>
              <w:rPr>
                <w:sz w:val="16"/>
              </w:rPr>
              <w:t>Event records naming member places: Freer city (18 records), San Diego city (14 records), Benavides city (12 records).</w:t>
            </w:r>
          </w:p>
        </w:tc>
        <w:tc>
          <w:tcPr>
            <w:tcW w:type="dxa" w:w="2234"/>
          </w:tcPr>
          <w:p>
            <w:pPr>
              <w:spacing w:after="0"/>
              <w:jc w:val="left"/>
            </w:pPr>
          </w:p>
        </w:tc>
      </w:tr>
      <w:tr>
        <w:trPr>
          <w:cantSplit/>
        </w:trPr>
        <w:tc>
          <w:tcPr>
            <w:tcW w:type="dxa" w:w="1736"/>
          </w:tcPr>
          <w:p>
            <w:pPr>
              <w:spacing w:after="0"/>
              <w:jc w:val="left"/>
            </w:pPr>
            <w:r>
              <w:rPr>
                <w:sz w:val="16"/>
              </w:rPr>
              <w:t>Tornado</w:t>
            </w:r>
          </w:p>
        </w:tc>
        <w:tc>
          <w:tcPr>
            <w:tcW w:type="dxa" w:w="1734"/>
          </w:tcPr>
          <w:p>
            <w:pPr>
              <w:spacing w:after="0"/>
              <w:jc w:val="left"/>
            </w:pPr>
            <w:r>
              <w:rPr>
                <w:sz w:val="16"/>
              </w:rPr>
              <w:t>Enhanced Fujita (F before Feb 2007)</w:t>
            </w:r>
          </w:p>
        </w:tc>
        <w:tc>
          <w:tcPr>
            <w:tcW w:type="dxa" w:w="1556"/>
          </w:tcPr>
          <w:p>
            <w:pPr>
              <w:spacing w:after="0"/>
              <w:jc w:val="right"/>
            </w:pPr>
            <w:r>
              <w:rPr>
                <w:sz w:val="16"/>
              </w:rPr>
              <w:t>18, 1963 to 2015</w:t>
            </w:r>
          </w:p>
        </w:tc>
        <w:tc>
          <w:tcPr>
            <w:tcW w:type="dxa" w:w="1922"/>
          </w:tcPr>
          <w:p>
            <w:pPr>
              <w:spacing w:after="0"/>
              <w:jc w:val="left"/>
            </w:pPr>
            <w:r>
              <w:rPr>
                <w:sz w:val="16"/>
              </w:rPr>
              <w:t>F/EF0 to F/EF2 (median F/EF0); 18 with a recorded value</w:t>
            </w:r>
          </w:p>
        </w:tc>
        <w:tc>
          <w:tcPr>
            <w:tcW w:type="dxa" w:w="1731"/>
          </w:tcPr>
          <w:p>
            <w:pPr>
              <w:spacing w:after="0"/>
              <w:jc w:val="left"/>
            </w:pPr>
            <w:r>
              <w:rPr>
                <w:sz w:val="16"/>
              </w:rPr>
              <w:t>F2 tornado, 1965-05-18, 0.3 mi path length (records before 1996 may include the whole path; rating and listing come from the county where the tornado began), 200 yd wide, $2,500 property; crops not recorded (1965 dollars)</w:t>
            </w:r>
          </w:p>
        </w:tc>
        <w:tc>
          <w:tcPr>
            <w:tcW w:type="dxa" w:w="1574"/>
          </w:tcPr>
          <w:p>
            <w:pPr>
              <w:spacing w:after="0"/>
              <w:jc w:val="left"/>
            </w:pPr>
            <w:r>
              <w:rPr>
                <w:sz w:val="16"/>
              </w:rPr>
              <w:t>Tornado, 1993-04-08, $500,000 property; crops not recorded (1993 dollars)</w:t>
            </w:r>
          </w:p>
        </w:tc>
        <w:tc>
          <w:tcPr>
            <w:tcW w:type="dxa" w:w="1624"/>
          </w:tcPr>
          <w:p>
            <w:pPr>
              <w:spacing w:after="0"/>
              <w:jc w:val="left"/>
            </w:pPr>
            <w:r>
              <w:rPr>
                <w:sz w:val="16"/>
              </w:rPr>
              <w:t>Event records naming member places: San Diego city (2 records).</w:t>
            </w:r>
          </w:p>
        </w:tc>
        <w:tc>
          <w:tcPr>
            <w:tcW w:type="dxa" w:w="22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6"/>
          </w:tcPr>
          <w:p>
            <w:pPr>
              <w:spacing w:after="0"/>
              <w:jc w:val="left"/>
            </w:pPr>
            <w:r>
              <w:rPr>
                <w:sz w:val="16"/>
              </w:rPr>
              <w:t>Tsunami</w:t>
            </w:r>
          </w:p>
        </w:tc>
        <w:tc>
          <w:tcPr>
            <w:tcW w:type="dxa" w:w="1734"/>
          </w:tcPr>
          <w:p>
            <w:pPr>
              <w:spacing w:after="0"/>
              <w:jc w:val="left"/>
            </w:pPr>
            <w:r>
              <w:rPr>
                <w:sz w:val="16"/>
              </w:rPr>
              <w:t>none (count and damage)</w:t>
            </w:r>
          </w:p>
        </w:tc>
        <w:tc>
          <w:tcPr>
            <w:tcW w:type="dxa" w:w="1556"/>
          </w:tcPr>
          <w:p>
            <w:pPr>
              <w:spacing w:after="0"/>
              <w:jc w:val="right"/>
            </w:pPr>
            <w:r>
              <w:rPr>
                <w:sz w:val="16"/>
              </w:rPr>
              <w:t>0</w:t>
            </w:r>
          </w:p>
        </w:tc>
        <w:tc>
          <w:tcPr>
            <w:tcW w:type="dxa" w:w="1922"/>
          </w:tcPr>
          <w:p>
            <w:pPr>
              <w:spacing w:after="0"/>
              <w:jc w:val="left"/>
            </w:pPr>
          </w:p>
        </w:tc>
        <w:tc>
          <w:tcPr>
            <w:tcW w:type="dxa" w:w="1731"/>
          </w:tcPr>
          <w:p>
            <w:pPr>
              <w:spacing w:after="0"/>
              <w:jc w:val="left"/>
            </w:pPr>
          </w:p>
        </w:tc>
        <w:tc>
          <w:tcPr>
            <w:tcW w:type="dxa" w:w="1574"/>
          </w:tcPr>
          <w:p>
            <w:pPr>
              <w:spacing w:after="0"/>
              <w:jc w:val="left"/>
            </w:pPr>
          </w:p>
        </w:tc>
        <w:tc>
          <w:tcPr>
            <w:tcW w:type="dxa" w:w="1624"/>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Volcanic Ash, Volcanic Ashfall</w:t>
            </w:r>
          </w:p>
        </w:tc>
        <w:tc>
          <w:tcPr>
            <w:tcW w:type="dxa" w:w="1734"/>
          </w:tcPr>
          <w:p>
            <w:pPr>
              <w:spacing w:after="0"/>
              <w:jc w:val="left"/>
            </w:pPr>
            <w:r>
              <w:rPr>
                <w:sz w:val="16"/>
              </w:rPr>
              <w:t>Volcanic Explosivity Index (local data)</w:t>
            </w:r>
          </w:p>
        </w:tc>
        <w:tc>
          <w:tcPr>
            <w:tcW w:type="dxa" w:w="1556"/>
          </w:tcPr>
          <w:p>
            <w:pPr>
              <w:spacing w:after="0"/>
              <w:jc w:val="right"/>
            </w:pPr>
            <w:r>
              <w:rPr>
                <w:sz w:val="16"/>
              </w:rPr>
              <w:t>0</w:t>
            </w:r>
          </w:p>
        </w:tc>
        <w:tc>
          <w:tcPr>
            <w:tcW w:type="dxa" w:w="1922"/>
          </w:tcPr>
          <w:p>
            <w:pPr>
              <w:spacing w:after="0"/>
              <w:jc w:val="left"/>
            </w:pPr>
          </w:p>
        </w:tc>
        <w:tc>
          <w:tcPr>
            <w:tcW w:type="dxa" w:w="1731"/>
          </w:tcPr>
          <w:p>
            <w:pPr>
              <w:spacing w:after="0"/>
              <w:jc w:val="left"/>
            </w:pPr>
          </w:p>
        </w:tc>
        <w:tc>
          <w:tcPr>
            <w:tcW w:type="dxa" w:w="1574"/>
          </w:tcPr>
          <w:p>
            <w:pPr>
              <w:spacing w:after="0"/>
              <w:jc w:val="left"/>
            </w:pPr>
          </w:p>
        </w:tc>
        <w:tc>
          <w:tcPr>
            <w:tcW w:type="dxa" w:w="1624"/>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Wildfire</w:t>
            </w:r>
          </w:p>
        </w:tc>
        <w:tc>
          <w:tcPr>
            <w:tcW w:type="dxa" w:w="1734"/>
          </w:tcPr>
          <w:p>
            <w:pPr>
              <w:spacing w:after="0"/>
              <w:jc w:val="left"/>
            </w:pPr>
            <w:r>
              <w:rPr>
                <w:sz w:val="16"/>
              </w:rPr>
              <w:t>acres burned (local data)</w:t>
            </w:r>
          </w:p>
        </w:tc>
        <w:tc>
          <w:tcPr>
            <w:tcW w:type="dxa" w:w="1556"/>
          </w:tcPr>
          <w:p>
            <w:pPr>
              <w:spacing w:after="0"/>
              <w:jc w:val="right"/>
            </w:pPr>
            <w:r>
              <w:rPr>
                <w:sz w:val="16"/>
              </w:rPr>
              <w:t>16, 2008 to 2023 (16 zone-level)</w:t>
            </w:r>
          </w:p>
        </w:tc>
        <w:tc>
          <w:tcPr>
            <w:tcW w:type="dxa" w:w="1922"/>
          </w:tcPr>
          <w:p>
            <w:pPr>
              <w:spacing w:after="0"/>
              <w:jc w:val="left"/>
            </w:pPr>
          </w:p>
        </w:tc>
        <w:tc>
          <w:tcPr>
            <w:tcW w:type="dxa" w:w="1731"/>
          </w:tcPr>
          <w:p>
            <w:pPr>
              <w:spacing w:after="0"/>
              <w:jc w:val="left"/>
            </w:pPr>
            <w:r>
              <w:rPr>
                <w:sz w:val="16"/>
              </w:rPr>
              <w:t>Wildfire, 2011-01-21, $50,000 property; $0 crops, reported for the zone (2011 dollars); NWS zone TXZ240 (DUVAL), zone-level: may include parts of neighboring counties</w:t>
            </w:r>
          </w:p>
        </w:tc>
        <w:tc>
          <w:tcPr>
            <w:tcW w:type="dxa" w:w="1574"/>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Acres burned: in event narratives only; local data required.</w:t>
            </w:r>
          </w:p>
        </w:tc>
      </w:tr>
      <w:tr>
        <w:trPr>
          <w:cantSplit/>
        </w:trPr>
        <w:tc>
          <w:tcPr>
            <w:tcW w:type="dxa" w:w="1736"/>
          </w:tcPr>
          <w:p>
            <w:pPr>
              <w:spacing w:after="0"/>
              <w:jc w:val="left"/>
            </w:pPr>
            <w:r>
              <w:rPr>
                <w:sz w:val="16"/>
              </w:rPr>
              <w:t>Winter Storm, Heavy Snow, Blizzard, Lake-Effect Snow, Winter Weather, Sleet</w:t>
            </w:r>
          </w:p>
        </w:tc>
        <w:tc>
          <w:tcPr>
            <w:tcW w:type="dxa" w:w="1734"/>
          </w:tcPr>
          <w:p>
            <w:pPr>
              <w:spacing w:after="0"/>
              <w:jc w:val="left"/>
            </w:pPr>
            <w:r>
              <w:rPr>
                <w:sz w:val="16"/>
              </w:rPr>
              <w:t>none in data (snowfall local)</w:t>
            </w:r>
          </w:p>
        </w:tc>
        <w:tc>
          <w:tcPr>
            <w:tcW w:type="dxa" w:w="1556"/>
          </w:tcPr>
          <w:p>
            <w:pPr>
              <w:spacing w:after="0"/>
              <w:jc w:val="right"/>
            </w:pPr>
            <w:r>
              <w:rPr>
                <w:sz w:val="16"/>
              </w:rPr>
              <w:t>4, 2004 to 2017 (4 zone-level)</w:t>
            </w:r>
          </w:p>
        </w:tc>
        <w:tc>
          <w:tcPr>
            <w:tcW w:type="dxa" w:w="1922"/>
          </w:tcPr>
          <w:p>
            <w:pPr>
              <w:spacing w:after="0"/>
              <w:jc w:val="left"/>
            </w:pPr>
          </w:p>
        </w:tc>
        <w:tc>
          <w:tcPr>
            <w:tcW w:type="dxa" w:w="1731"/>
          </w:tcPr>
          <w:p>
            <w:pPr>
              <w:spacing w:after="0"/>
              <w:jc w:val="left"/>
            </w:pPr>
            <w:r>
              <w:rPr>
                <w:sz w:val="16"/>
              </w:rPr>
              <w:t>No damage reported in 4 records.</w:t>
            </w:r>
          </w:p>
        </w:tc>
        <w:tc>
          <w:tcPr>
            <w:tcW w:type="dxa" w:w="1574"/>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9"/>
        <w:gridCol w:w="1794"/>
        <w:gridCol w:w="3553"/>
        <w:gridCol w:w="1990"/>
        <w:gridCol w:w="1565"/>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9"/>
            <w:shd w:val="clear" w:color="auto" w:fill="E8E8E8"/>
          </w:tcPr>
          <w:p>
            <w:pPr>
              <w:spacing w:after="0"/>
              <w:jc w:val="left"/>
            </w:pPr>
            <w:r>
              <w:rPr>
                <w:b/>
                <w:sz w:val="16"/>
              </w:rPr>
              <w:t>Type</w:t>
            </w:r>
          </w:p>
        </w:tc>
        <w:tc>
          <w:tcPr>
            <w:tcW w:type="dxa" w:w="1794"/>
            <w:shd w:val="clear" w:color="auto" w:fill="E8E8E8"/>
          </w:tcPr>
          <w:p>
            <w:pPr>
              <w:spacing w:after="0"/>
              <w:jc w:val="left"/>
            </w:pPr>
            <w:r>
              <w:rPr>
                <w:b/>
                <w:sz w:val="16"/>
              </w:rPr>
              <w:t>Title</w:t>
            </w:r>
          </w:p>
        </w:tc>
        <w:tc>
          <w:tcPr>
            <w:tcW w:type="dxa" w:w="3553"/>
            <w:shd w:val="clear" w:color="auto" w:fill="E8E8E8"/>
          </w:tcPr>
          <w:p>
            <w:pPr>
              <w:spacing w:after="0"/>
              <w:jc w:val="left"/>
            </w:pPr>
            <w:r>
              <w:rPr>
                <w:b/>
                <w:sz w:val="16"/>
              </w:rPr>
              <w:t>Mapped hazard</w:t>
            </w:r>
          </w:p>
        </w:tc>
        <w:tc>
          <w:tcPr>
            <w:tcW w:type="dxa" w:w="19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5"/>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19"/>
          </w:tcPr>
          <w:p>
            <w:pPr>
              <w:spacing w:after="0"/>
              <w:jc w:val="left"/>
            </w:pPr>
            <w:r>
              <w:rPr>
                <w:sz w:val="16"/>
              </w:rPr>
              <w:t>Emergency</w:t>
            </w:r>
          </w:p>
        </w:tc>
        <w:tc>
          <w:tcPr>
            <w:tcW w:type="dxa" w:w="1794"/>
          </w:tcPr>
          <w:p>
            <w:pPr>
              <w:spacing w:after="0"/>
              <w:jc w:val="left"/>
            </w:pPr>
            <w:r>
              <w:rPr>
                <w:sz w:val="16"/>
              </w:rPr>
              <w:t>FLOODING</w:t>
            </w:r>
          </w:p>
        </w:tc>
        <w:tc>
          <w:tcPr>
            <w:tcW w:type="dxa" w:w="3553"/>
          </w:tcPr>
          <w:p>
            <w:pPr>
              <w:spacing w:after="0"/>
              <w:jc w:val="left"/>
            </w:pPr>
            <w:r>
              <w:rPr>
                <w:sz w:val="16"/>
              </w:rPr>
              <w:t>Inland Flooding (primary); also designated: Strong Wind, Tornado</w:t>
            </w:r>
          </w:p>
        </w:tc>
        <w:tc>
          <w:tcPr>
            <w:tcW w:type="dxa" w:w="1990"/>
          </w:tcPr>
          <w:p>
            <w:pPr>
              <w:spacing w:after="0"/>
              <w:jc w:val="right"/>
            </w:pPr>
            <w:r>
              <w:rPr>
                <w:sz w:val="16"/>
              </w:rPr>
              <w:t>not yet in FEMA's PA summaries (they cover declarations through 2026-06-30)</w:t>
            </w:r>
          </w:p>
        </w:tc>
        <w:tc>
          <w:tcPr>
            <w:tcW w:type="dxa" w:w="1565"/>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19"/>
          </w:tcPr>
          <w:p>
            <w:pPr>
              <w:spacing w:after="0"/>
              <w:jc w:val="left"/>
            </w:pPr>
            <w:r>
              <w:rPr>
                <w:sz w:val="16"/>
              </w:rPr>
              <w:t>Major disaster</w:t>
            </w:r>
          </w:p>
        </w:tc>
        <w:tc>
          <w:tcPr>
            <w:tcW w:type="dxa" w:w="1794"/>
          </w:tcPr>
          <w:p>
            <w:pPr>
              <w:spacing w:after="0"/>
              <w:jc w:val="left"/>
            </w:pPr>
            <w:r>
              <w:rPr>
                <w:sz w:val="16"/>
              </w:rPr>
              <w:t>SEVERE WINTER STORMS</w:t>
            </w:r>
          </w:p>
        </w:tc>
        <w:tc>
          <w:tcPr>
            <w:tcW w:type="dxa" w:w="3553"/>
          </w:tcPr>
          <w:p>
            <w:pPr>
              <w:spacing w:after="0"/>
              <w:jc w:val="left"/>
            </w:pPr>
            <w:r>
              <w:rPr>
                <w:sz w:val="16"/>
              </w:rPr>
              <w:t>Ice Storm</w:t>
            </w:r>
          </w:p>
        </w:tc>
        <w:tc>
          <w:tcPr>
            <w:tcW w:type="dxa" w:w="1990"/>
          </w:tcPr>
          <w:p>
            <w:pPr>
              <w:spacing w:after="0"/>
              <w:jc w:val="right"/>
            </w:pPr>
            <w:r>
              <w:rPr>
                <w:sz w:val="16"/>
              </w:rPr>
              <w:t>$4,119.98</w:t>
            </w:r>
          </w:p>
        </w:tc>
        <w:tc>
          <w:tcPr>
            <w:tcW w:type="dxa" w:w="1565"/>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19"/>
          </w:tcPr>
          <w:p>
            <w:pPr>
              <w:spacing w:after="0"/>
              <w:jc w:val="left"/>
            </w:pPr>
            <w:r>
              <w:rPr>
                <w:sz w:val="16"/>
              </w:rPr>
              <w:t>Emergency</w:t>
            </w:r>
          </w:p>
        </w:tc>
        <w:tc>
          <w:tcPr>
            <w:tcW w:type="dxa" w:w="1794"/>
          </w:tcPr>
          <w:p>
            <w:pPr>
              <w:spacing w:after="0"/>
              <w:jc w:val="left"/>
            </w:pPr>
            <w:r>
              <w:rPr>
                <w:sz w:val="16"/>
              </w:rPr>
              <w:t>SEVERE WINTER STORM</w:t>
            </w:r>
          </w:p>
        </w:tc>
        <w:tc>
          <w:tcPr>
            <w:tcW w:type="dxa" w:w="3553"/>
          </w:tcPr>
          <w:p>
            <w:pPr>
              <w:spacing w:after="0"/>
              <w:jc w:val="left"/>
            </w:pPr>
            <w:r>
              <w:rPr>
                <w:sz w:val="16"/>
              </w:rPr>
              <w:t>Ice Storm</w:t>
            </w:r>
          </w:p>
        </w:tc>
        <w:tc>
          <w:tcPr>
            <w:tcW w:type="dxa" w:w="1990"/>
          </w:tcPr>
          <w:p>
            <w:pPr>
              <w:spacing w:after="0"/>
              <w:jc w:val="right"/>
            </w:pPr>
            <w:r>
              <w:rPr>
                <w:sz w:val="16"/>
              </w:rPr>
              <w:t>none found</w:t>
            </w:r>
          </w:p>
        </w:tc>
        <w:tc>
          <w:tcPr>
            <w:tcW w:type="dxa" w:w="1565"/>
          </w:tcPr>
          <w:p>
            <w:pPr>
              <w:spacing w:after="0"/>
              <w:jc w:val="left"/>
            </w:pPr>
            <w:r>
              <w:rPr>
                <w:sz w:val="16"/>
              </w:rPr>
              <w:t>new since last plan</w:t>
            </w: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19"/>
          </w:tcPr>
          <w:p>
            <w:pPr>
              <w:spacing w:after="0"/>
              <w:jc w:val="left"/>
            </w:pPr>
            <w:r>
              <w:rPr>
                <w:sz w:val="16"/>
              </w:rPr>
              <w:t>Emergency</w:t>
            </w:r>
          </w:p>
        </w:tc>
        <w:tc>
          <w:tcPr>
            <w:tcW w:type="dxa" w:w="1794"/>
          </w:tcPr>
          <w:p>
            <w:pPr>
              <w:spacing w:after="0"/>
              <w:jc w:val="left"/>
            </w:pPr>
            <w:r>
              <w:rPr>
                <w:sz w:val="16"/>
              </w:rPr>
              <w:t>HURRICANE HANNA</w:t>
            </w:r>
          </w:p>
        </w:tc>
        <w:tc>
          <w:tcPr>
            <w:tcW w:type="dxa" w:w="3553"/>
          </w:tcPr>
          <w:p>
            <w:pPr>
              <w:spacing w:after="0"/>
              <w:jc w:val="left"/>
            </w:pPr>
            <w:r>
              <w:rPr>
                <w:sz w:val="16"/>
              </w:rPr>
              <w:t>Hurricane</w:t>
            </w:r>
          </w:p>
        </w:tc>
        <w:tc>
          <w:tcPr>
            <w:tcW w:type="dxa" w:w="1990"/>
          </w:tcPr>
          <w:p>
            <w:pPr>
              <w:spacing w:after="0"/>
              <w:jc w:val="right"/>
            </w:pPr>
            <w:r>
              <w:rPr>
                <w:sz w:val="16"/>
              </w:rPr>
              <w:t>none found</w:t>
            </w:r>
          </w:p>
        </w:tc>
        <w:tc>
          <w:tcPr>
            <w:tcW w:type="dxa" w:w="1565"/>
          </w:tcPr>
          <w:p>
            <w:pPr>
              <w:spacing w:after="0"/>
              <w:jc w:val="left"/>
            </w:pPr>
            <w:r>
              <w:rPr>
                <w:sz w:val="16"/>
              </w:rPr>
              <w:t>during plan review, check whether your last plan included it</w:t>
            </w:r>
          </w:p>
        </w:tc>
        <w:tc>
          <w:tcPr>
            <w:tcW w:type="dxa" w:w="88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19"/>
          </w:tcPr>
          <w:p>
            <w:pPr>
              <w:spacing w:after="0"/>
              <w:jc w:val="left"/>
            </w:pPr>
            <w:r>
              <w:rPr>
                <w:sz w:val="16"/>
              </w:rPr>
              <w:t>Major disaster</w:t>
            </w:r>
          </w:p>
        </w:tc>
        <w:tc>
          <w:tcPr>
            <w:tcW w:type="dxa" w:w="1794"/>
          </w:tcPr>
          <w:p>
            <w:pPr>
              <w:spacing w:after="0"/>
              <w:jc w:val="left"/>
            </w:pPr>
            <w:r>
              <w:rPr>
                <w:sz w:val="16"/>
              </w:rPr>
              <w:t>COVID-19 PANDEMIC</w:t>
            </w:r>
          </w:p>
        </w:tc>
        <w:tc>
          <w:tcPr>
            <w:tcW w:type="dxa" w:w="3553"/>
          </w:tcPr>
          <w:p>
            <w:pPr>
              <w:spacing w:after="0"/>
              <w:jc w:val="left"/>
            </w:pPr>
            <w:r>
              <w:rPr>
                <w:sz w:val="16"/>
              </w:rPr>
              <w:t>Non-natural, not counted</w:t>
            </w:r>
          </w:p>
        </w:tc>
        <w:tc>
          <w:tcPr>
            <w:tcW w:type="dxa" w:w="1990"/>
          </w:tcPr>
          <w:p>
            <w:pPr>
              <w:spacing w:after="0"/>
              <w:jc w:val="right"/>
            </w:pPr>
            <w:r>
              <w:rPr>
                <w:sz w:val="16"/>
              </w:rPr>
              <w:t>none found</w:t>
            </w:r>
          </w:p>
        </w:tc>
        <w:tc>
          <w:tcPr>
            <w:tcW w:type="dxa" w:w="1565"/>
          </w:tcPr>
          <w:p>
            <w:pPr>
              <w:spacing w:after="0"/>
              <w:jc w:val="left"/>
            </w:pPr>
            <w:r>
              <w:rPr>
                <w:sz w:val="16"/>
              </w:rPr>
              <w:t>during plan review, check whether your last plan included it</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19"/>
          </w:tcPr>
          <w:p>
            <w:pPr>
              <w:spacing w:after="0"/>
              <w:jc w:val="left"/>
            </w:pPr>
            <w:r>
              <w:rPr>
                <w:sz w:val="16"/>
              </w:rPr>
              <w:t>Emergency</w:t>
            </w:r>
          </w:p>
        </w:tc>
        <w:tc>
          <w:tcPr>
            <w:tcW w:type="dxa" w:w="1794"/>
          </w:tcPr>
          <w:p>
            <w:pPr>
              <w:spacing w:after="0"/>
              <w:jc w:val="left"/>
            </w:pPr>
            <w:r>
              <w:rPr>
                <w:sz w:val="16"/>
              </w:rPr>
              <w:t>COVID-19</w:t>
            </w:r>
          </w:p>
        </w:tc>
        <w:tc>
          <w:tcPr>
            <w:tcW w:type="dxa" w:w="3553"/>
          </w:tcPr>
          <w:p>
            <w:pPr>
              <w:spacing w:after="0"/>
              <w:jc w:val="left"/>
            </w:pPr>
            <w:r>
              <w:rPr>
                <w:sz w:val="16"/>
              </w:rPr>
              <w:t>Non-natural, not counted</w:t>
            </w:r>
          </w:p>
        </w:tc>
        <w:tc>
          <w:tcPr>
            <w:tcW w:type="dxa" w:w="1990"/>
          </w:tcPr>
          <w:p>
            <w:pPr>
              <w:spacing w:after="0"/>
              <w:jc w:val="right"/>
            </w:pPr>
            <w:r>
              <w:rPr>
                <w:sz w:val="16"/>
              </w:rPr>
              <w:t>none found</w:t>
            </w:r>
          </w:p>
        </w:tc>
        <w:tc>
          <w:tcPr>
            <w:tcW w:type="dxa" w:w="1565"/>
          </w:tcPr>
          <w:p>
            <w:pPr>
              <w:spacing w:after="0"/>
              <w:jc w:val="left"/>
            </w:pPr>
            <w:r>
              <w:rPr>
                <w:sz w:val="16"/>
              </w:rPr>
              <w:t>during plan review, check whether your last plan included it</w:t>
            </w: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19"/>
          </w:tcPr>
          <w:p>
            <w:pPr>
              <w:spacing w:after="0"/>
              <w:jc w:val="left"/>
            </w:pPr>
            <w:r>
              <w:rPr>
                <w:sz w:val="16"/>
              </w:rPr>
              <w:t>Major disaster</w:t>
            </w:r>
          </w:p>
        </w:tc>
        <w:tc>
          <w:tcPr>
            <w:tcW w:type="dxa" w:w="1794"/>
          </w:tcPr>
          <w:p>
            <w:pPr>
              <w:spacing w:after="0"/>
              <w:jc w:val="left"/>
            </w:pPr>
            <w:r>
              <w:rPr>
                <w:sz w:val="16"/>
              </w:rPr>
              <w:t>SEVERE STORMS, TORNADOES, STRAIGHT-LINE WINDS AND FLOODING</w:t>
            </w:r>
          </w:p>
        </w:tc>
        <w:tc>
          <w:tcPr>
            <w:tcW w:type="dxa" w:w="3553"/>
          </w:tcPr>
          <w:p>
            <w:pPr>
              <w:spacing w:after="0"/>
              <w:jc w:val="left"/>
            </w:pPr>
            <w:r>
              <w:rPr>
                <w:sz w:val="16"/>
              </w:rPr>
              <w:t>Inland Flooding; Strong Wind; Tornado</w:t>
            </w:r>
          </w:p>
        </w:tc>
        <w:tc>
          <w:tcPr>
            <w:tcW w:type="dxa" w:w="1990"/>
          </w:tcPr>
          <w:p>
            <w:pPr>
              <w:spacing w:after="0"/>
              <w:jc w:val="right"/>
            </w:pPr>
            <w:r>
              <w:rPr>
                <w:sz w:val="16"/>
              </w:rPr>
              <w:t>$344,386.30</w:t>
            </w:r>
          </w:p>
        </w:tc>
        <w:tc>
          <w:tcPr>
            <w:tcW w:type="dxa" w:w="15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19"/>
          </w:tcPr>
          <w:p>
            <w:pPr>
              <w:spacing w:after="0"/>
              <w:jc w:val="left"/>
            </w:pPr>
            <w:r>
              <w:rPr>
                <w:sz w:val="16"/>
              </w:rPr>
              <w:t>Major disaster</w:t>
            </w:r>
          </w:p>
        </w:tc>
        <w:tc>
          <w:tcPr>
            <w:tcW w:type="dxa" w:w="1794"/>
          </w:tcPr>
          <w:p>
            <w:pPr>
              <w:spacing w:after="0"/>
              <w:jc w:val="left"/>
            </w:pPr>
            <w:r>
              <w:rPr>
                <w:sz w:val="16"/>
              </w:rPr>
              <w:t>WILDFIRES</w:t>
            </w:r>
          </w:p>
        </w:tc>
        <w:tc>
          <w:tcPr>
            <w:tcW w:type="dxa" w:w="3553"/>
          </w:tcPr>
          <w:p>
            <w:pPr>
              <w:spacing w:after="0"/>
              <w:jc w:val="left"/>
            </w:pPr>
            <w:r>
              <w:rPr>
                <w:sz w:val="16"/>
              </w:rPr>
              <w:t>Wildfire</w:t>
            </w:r>
          </w:p>
        </w:tc>
        <w:tc>
          <w:tcPr>
            <w:tcW w:type="dxa" w:w="1990"/>
          </w:tcPr>
          <w:p>
            <w:pPr>
              <w:spacing w:after="0"/>
              <w:jc w:val="right"/>
            </w:pPr>
            <w:r>
              <w:rPr>
                <w:sz w:val="16"/>
              </w:rPr>
              <w:t>$21,848.20</w:t>
            </w:r>
          </w:p>
        </w:tc>
        <w:tc>
          <w:tcPr>
            <w:tcW w:type="dxa" w:w="15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19"/>
          </w:tcPr>
          <w:p>
            <w:pPr>
              <w:spacing w:after="0"/>
              <w:jc w:val="left"/>
            </w:pPr>
            <w:r>
              <w:rPr>
                <w:sz w:val="16"/>
              </w:rPr>
              <w:t>Emergency</w:t>
            </w:r>
          </w:p>
        </w:tc>
        <w:tc>
          <w:tcPr>
            <w:tcW w:type="dxa" w:w="1794"/>
          </w:tcPr>
          <w:p>
            <w:pPr>
              <w:spacing w:after="0"/>
              <w:jc w:val="left"/>
            </w:pPr>
            <w:r>
              <w:rPr>
                <w:sz w:val="16"/>
              </w:rPr>
              <w:t>TROPICAL STORM ALEX</w:t>
            </w:r>
          </w:p>
        </w:tc>
        <w:tc>
          <w:tcPr>
            <w:tcW w:type="dxa" w:w="3553"/>
          </w:tcPr>
          <w:p>
            <w:pPr>
              <w:spacing w:after="0"/>
              <w:jc w:val="left"/>
            </w:pPr>
            <w:r>
              <w:rPr>
                <w:sz w:val="16"/>
              </w:rPr>
              <w:t>Hurricane</w:t>
            </w:r>
          </w:p>
        </w:tc>
        <w:tc>
          <w:tcPr>
            <w:tcW w:type="dxa" w:w="1990"/>
          </w:tcPr>
          <w:p>
            <w:pPr>
              <w:spacing w:after="0"/>
              <w:jc w:val="right"/>
            </w:pPr>
            <w:r>
              <w:rPr>
                <w:sz w:val="16"/>
              </w:rPr>
              <w:t>none found</w:t>
            </w:r>
          </w:p>
        </w:tc>
        <w:tc>
          <w:tcPr>
            <w:tcW w:type="dxa" w:w="15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19"/>
          </w:tcPr>
          <w:p>
            <w:pPr>
              <w:spacing w:after="0"/>
              <w:jc w:val="left"/>
            </w:pPr>
            <w:r>
              <w:rPr>
                <w:sz w:val="16"/>
              </w:rPr>
              <w:t>Emergency</w:t>
            </w:r>
          </w:p>
        </w:tc>
        <w:tc>
          <w:tcPr>
            <w:tcW w:type="dxa" w:w="1794"/>
          </w:tcPr>
          <w:p>
            <w:pPr>
              <w:spacing w:after="0"/>
              <w:jc w:val="left"/>
            </w:pPr>
            <w:r>
              <w:rPr>
                <w:sz w:val="16"/>
              </w:rPr>
              <w:t>WILDFIRES</w:t>
            </w:r>
          </w:p>
        </w:tc>
        <w:tc>
          <w:tcPr>
            <w:tcW w:type="dxa" w:w="3553"/>
          </w:tcPr>
          <w:p>
            <w:pPr>
              <w:spacing w:after="0"/>
              <w:jc w:val="left"/>
            </w:pPr>
            <w:r>
              <w:rPr>
                <w:sz w:val="16"/>
              </w:rPr>
              <w:t>Wildfire</w:t>
            </w:r>
          </w:p>
        </w:tc>
        <w:tc>
          <w:tcPr>
            <w:tcW w:type="dxa" w:w="1990"/>
          </w:tcPr>
          <w:p>
            <w:pPr>
              <w:spacing w:after="0"/>
              <w:jc w:val="right"/>
            </w:pPr>
            <w:r>
              <w:rPr>
                <w:sz w:val="16"/>
              </w:rPr>
              <w:t>none found</w:t>
            </w:r>
          </w:p>
        </w:tc>
        <w:tc>
          <w:tcPr>
            <w:tcW w:type="dxa" w:w="15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19"/>
          </w:tcPr>
          <w:p>
            <w:pPr>
              <w:spacing w:after="0"/>
              <w:jc w:val="left"/>
            </w:pPr>
            <w:r>
              <w:rPr>
                <w:sz w:val="16"/>
              </w:rPr>
              <w:t>Major disaster</w:t>
            </w:r>
          </w:p>
        </w:tc>
        <w:tc>
          <w:tcPr>
            <w:tcW w:type="dxa" w:w="1794"/>
          </w:tcPr>
          <w:p>
            <w:pPr>
              <w:spacing w:after="0"/>
              <w:jc w:val="left"/>
            </w:pPr>
            <w:r>
              <w:rPr>
                <w:sz w:val="16"/>
              </w:rPr>
              <w:t>EXTREME WILDFIRE THREAT</w:t>
            </w:r>
          </w:p>
        </w:tc>
        <w:tc>
          <w:tcPr>
            <w:tcW w:type="dxa" w:w="3553"/>
          </w:tcPr>
          <w:p>
            <w:pPr>
              <w:spacing w:after="0"/>
              <w:jc w:val="left"/>
            </w:pPr>
            <w:r>
              <w:rPr>
                <w:sz w:val="16"/>
              </w:rPr>
              <w:t>Wildfire</w:t>
            </w:r>
          </w:p>
        </w:tc>
        <w:tc>
          <w:tcPr>
            <w:tcW w:type="dxa" w:w="1990"/>
          </w:tcPr>
          <w:p>
            <w:pPr>
              <w:spacing w:after="0"/>
              <w:jc w:val="right"/>
            </w:pPr>
            <w:r>
              <w:rPr>
                <w:sz w:val="16"/>
              </w:rPr>
              <w:t>none found</w:t>
            </w:r>
          </w:p>
        </w:tc>
        <w:tc>
          <w:tcPr>
            <w:tcW w:type="dxa" w:w="15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19"/>
          </w:tcPr>
          <w:p>
            <w:pPr>
              <w:spacing w:after="0"/>
              <w:jc w:val="left"/>
            </w:pPr>
            <w:r>
              <w:rPr>
                <w:sz w:val="16"/>
              </w:rPr>
              <w:t>Major disaster</w:t>
            </w:r>
          </w:p>
        </w:tc>
        <w:tc>
          <w:tcPr>
            <w:tcW w:type="dxa" w:w="1794"/>
          </w:tcPr>
          <w:p>
            <w:pPr>
              <w:spacing w:after="0"/>
              <w:jc w:val="left"/>
            </w:pPr>
            <w:r>
              <w:rPr>
                <w:sz w:val="16"/>
              </w:rPr>
              <w:t>HURRICANE RITA</w:t>
            </w:r>
          </w:p>
        </w:tc>
        <w:tc>
          <w:tcPr>
            <w:tcW w:type="dxa" w:w="3553"/>
          </w:tcPr>
          <w:p>
            <w:pPr>
              <w:spacing w:after="0"/>
              <w:jc w:val="left"/>
            </w:pPr>
            <w:r>
              <w:rPr>
                <w:sz w:val="16"/>
              </w:rPr>
              <w:t>Hurricane: evacuation support (county designated for sheltering evacuees, no Individual Assistance), not a local hazard event; not counted</w:t>
            </w:r>
          </w:p>
        </w:tc>
        <w:tc>
          <w:tcPr>
            <w:tcW w:type="dxa" w:w="1990"/>
          </w:tcPr>
          <w:p>
            <w:pPr>
              <w:spacing w:after="0"/>
              <w:jc w:val="right"/>
            </w:pPr>
            <w:r>
              <w:rPr>
                <w:sz w:val="16"/>
              </w:rPr>
              <w:t>none found</w:t>
            </w:r>
          </w:p>
        </w:tc>
        <w:tc>
          <w:tcPr>
            <w:tcW w:type="dxa" w:w="15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19"/>
          </w:tcPr>
          <w:p>
            <w:pPr>
              <w:spacing w:after="0"/>
              <w:jc w:val="left"/>
            </w:pPr>
            <w:r>
              <w:rPr>
                <w:sz w:val="16"/>
              </w:rPr>
              <w:t>Emergency</w:t>
            </w:r>
          </w:p>
        </w:tc>
        <w:tc>
          <w:tcPr>
            <w:tcW w:type="dxa" w:w="1794"/>
          </w:tcPr>
          <w:p>
            <w:pPr>
              <w:spacing w:after="0"/>
              <w:jc w:val="left"/>
            </w:pPr>
            <w:r>
              <w:rPr>
                <w:sz w:val="16"/>
              </w:rPr>
              <w:t>HURRICANE RITA</w:t>
            </w:r>
          </w:p>
        </w:tc>
        <w:tc>
          <w:tcPr>
            <w:tcW w:type="dxa" w:w="3553"/>
          </w:tcPr>
          <w:p>
            <w:pPr>
              <w:spacing w:after="0"/>
              <w:jc w:val="left"/>
            </w:pPr>
            <w:r>
              <w:rPr>
                <w:sz w:val="16"/>
              </w:rPr>
              <w:t>Hurricane: evacuation support (county designated for sheltering evacuees, no Individual Assistance), not a local hazard event; not counted</w:t>
            </w:r>
          </w:p>
        </w:tc>
        <w:tc>
          <w:tcPr>
            <w:tcW w:type="dxa" w:w="1990"/>
          </w:tcPr>
          <w:p>
            <w:pPr>
              <w:spacing w:after="0"/>
              <w:jc w:val="right"/>
            </w:pPr>
            <w:r>
              <w:rPr>
                <w:sz w:val="16"/>
              </w:rPr>
              <w:t>none found</w:t>
            </w:r>
          </w:p>
        </w:tc>
        <w:tc>
          <w:tcPr>
            <w:tcW w:type="dxa" w:w="1565"/>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19"/>
          </w:tcPr>
          <w:p>
            <w:pPr>
              <w:spacing w:after="0"/>
              <w:jc w:val="left"/>
            </w:pPr>
            <w:r>
              <w:rPr>
                <w:sz w:val="16"/>
              </w:rPr>
              <w:t>Emergency</w:t>
            </w:r>
          </w:p>
        </w:tc>
        <w:tc>
          <w:tcPr>
            <w:tcW w:type="dxa" w:w="1794"/>
          </w:tcPr>
          <w:p>
            <w:pPr>
              <w:spacing w:after="0"/>
              <w:jc w:val="left"/>
            </w:pPr>
            <w:r>
              <w:rPr>
                <w:sz w:val="16"/>
              </w:rPr>
              <w:t>HURRICANE KATRINA EVACUATION</w:t>
            </w:r>
          </w:p>
        </w:tc>
        <w:tc>
          <w:tcPr>
            <w:tcW w:type="dxa" w:w="3553"/>
          </w:tcPr>
          <w:p>
            <w:pPr>
              <w:spacing w:after="0"/>
              <w:jc w:val="left"/>
            </w:pPr>
            <w:r>
              <w:rPr>
                <w:sz w:val="16"/>
              </w:rPr>
              <w:t>Hurricane: evacuation support, not a local hazard event; not counted</w:t>
            </w:r>
          </w:p>
        </w:tc>
        <w:tc>
          <w:tcPr>
            <w:tcW w:type="dxa" w:w="1990"/>
          </w:tcPr>
          <w:p>
            <w:pPr>
              <w:spacing w:after="0"/>
              <w:jc w:val="right"/>
            </w:pPr>
            <w:r>
              <w:rPr>
                <w:sz w:val="16"/>
              </w:rPr>
              <w:t>none found</w:t>
            </w:r>
          </w:p>
        </w:tc>
        <w:tc>
          <w:tcPr>
            <w:tcW w:type="dxa" w:w="15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19"/>
          </w:tcPr>
          <w:p>
            <w:pPr>
              <w:spacing w:after="0"/>
              <w:jc w:val="left"/>
            </w:pPr>
            <w:r>
              <w:rPr>
                <w:sz w:val="16"/>
              </w:rPr>
              <w:t>Major disaster</w:t>
            </w:r>
          </w:p>
        </w:tc>
        <w:tc>
          <w:tcPr>
            <w:tcW w:type="dxa" w:w="1794"/>
          </w:tcPr>
          <w:p>
            <w:pPr>
              <w:spacing w:after="0"/>
              <w:jc w:val="left"/>
            </w:pPr>
            <w:r>
              <w:rPr>
                <w:sz w:val="16"/>
              </w:rPr>
              <w:t>SEVERE STORMS AND FLOODING</w:t>
            </w:r>
          </w:p>
        </w:tc>
        <w:tc>
          <w:tcPr>
            <w:tcW w:type="dxa" w:w="3553"/>
          </w:tcPr>
          <w:p>
            <w:pPr>
              <w:spacing w:after="0"/>
              <w:jc w:val="left"/>
            </w:pPr>
            <w:r>
              <w:rPr>
                <w:sz w:val="16"/>
              </w:rPr>
              <w:t>Inland Flooding</w:t>
            </w:r>
          </w:p>
        </w:tc>
        <w:tc>
          <w:tcPr>
            <w:tcW w:type="dxa" w:w="1990"/>
          </w:tcPr>
          <w:p>
            <w:pPr>
              <w:spacing w:after="0"/>
              <w:jc w:val="right"/>
            </w:pPr>
            <w:r>
              <w:rPr>
                <w:sz w:val="16"/>
              </w:rPr>
              <w:t>$377,827.30</w:t>
            </w:r>
          </w:p>
        </w:tc>
        <w:tc>
          <w:tcPr>
            <w:tcW w:type="dxa" w:w="15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1999-08-22</w:t>
            </w:r>
          </w:p>
        </w:tc>
        <w:tc>
          <w:tcPr>
            <w:tcW w:type="dxa" w:w="1037"/>
          </w:tcPr>
          <w:p>
            <w:pPr>
              <w:spacing w:after="0"/>
              <w:jc w:val="left"/>
            </w:pPr>
            <w:r>
              <w:rPr>
                <w:sz w:val="16"/>
              </w:rPr>
              <w:t>1999-08-21</w:t>
            </w:r>
          </w:p>
        </w:tc>
        <w:tc>
          <w:tcPr>
            <w:tcW w:type="dxa" w:w="1037"/>
          </w:tcPr>
          <w:p>
            <w:pPr>
              <w:spacing w:after="0"/>
              <w:jc w:val="left"/>
            </w:pPr>
            <w:r>
              <w:rPr>
                <w:sz w:val="16"/>
              </w:rPr>
              <w:t>DR-1287-TX</w:t>
            </w:r>
          </w:p>
        </w:tc>
        <w:tc>
          <w:tcPr>
            <w:tcW w:type="dxa" w:w="1219"/>
          </w:tcPr>
          <w:p>
            <w:pPr>
              <w:spacing w:after="0"/>
              <w:jc w:val="left"/>
            </w:pPr>
            <w:r>
              <w:rPr>
                <w:sz w:val="16"/>
              </w:rPr>
              <w:t>Major disaster</w:t>
            </w:r>
          </w:p>
        </w:tc>
        <w:tc>
          <w:tcPr>
            <w:tcW w:type="dxa" w:w="1794"/>
          </w:tcPr>
          <w:p>
            <w:pPr>
              <w:spacing w:after="0"/>
              <w:jc w:val="left"/>
            </w:pPr>
            <w:r>
              <w:rPr>
                <w:sz w:val="16"/>
              </w:rPr>
              <w:t>HURRICANE BRET</w:t>
            </w:r>
          </w:p>
        </w:tc>
        <w:tc>
          <w:tcPr>
            <w:tcW w:type="dxa" w:w="3553"/>
          </w:tcPr>
          <w:p>
            <w:pPr>
              <w:spacing w:after="0"/>
              <w:jc w:val="left"/>
            </w:pPr>
            <w:r>
              <w:rPr>
                <w:sz w:val="16"/>
              </w:rPr>
              <w:t>Hurricane (primary); also designated: Inland Flooding</w:t>
            </w:r>
          </w:p>
        </w:tc>
        <w:tc>
          <w:tcPr>
            <w:tcW w:type="dxa" w:w="1990"/>
          </w:tcPr>
          <w:p>
            <w:pPr>
              <w:spacing w:after="0"/>
              <w:jc w:val="right"/>
            </w:pPr>
            <w:r>
              <w:rPr>
                <w:sz w:val="16"/>
              </w:rPr>
              <w:t>$40,477.51</w:t>
            </w:r>
          </w:p>
        </w:tc>
        <w:tc>
          <w:tcPr>
            <w:tcW w:type="dxa" w:w="15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19"/>
          </w:tcPr>
          <w:p>
            <w:pPr>
              <w:spacing w:after="0"/>
              <w:jc w:val="left"/>
            </w:pPr>
            <w:r>
              <w:rPr>
                <w:sz w:val="16"/>
              </w:rPr>
              <w:t>Major disaster</w:t>
            </w:r>
          </w:p>
        </w:tc>
        <w:tc>
          <w:tcPr>
            <w:tcW w:type="dxa" w:w="1794"/>
          </w:tcPr>
          <w:p>
            <w:pPr>
              <w:spacing w:after="0"/>
              <w:jc w:val="left"/>
            </w:pPr>
            <w:r>
              <w:rPr>
                <w:sz w:val="16"/>
              </w:rPr>
              <w:t>TROPICAL STORM CHARLEY</w:t>
            </w:r>
          </w:p>
        </w:tc>
        <w:tc>
          <w:tcPr>
            <w:tcW w:type="dxa" w:w="3553"/>
          </w:tcPr>
          <w:p>
            <w:pPr>
              <w:spacing w:after="0"/>
              <w:jc w:val="left"/>
            </w:pPr>
            <w:r>
              <w:rPr>
                <w:sz w:val="16"/>
              </w:rPr>
              <w:t>Hurricane; Inland Flooding: designated for Hazard Mitigation only (no Public or Individual Assistance for this county); not counted</w:t>
            </w:r>
          </w:p>
        </w:tc>
        <w:tc>
          <w:tcPr>
            <w:tcW w:type="dxa" w:w="1990"/>
          </w:tcPr>
          <w:p>
            <w:pPr>
              <w:spacing w:after="0"/>
              <w:jc w:val="right"/>
            </w:pPr>
            <w:r>
              <w:rPr>
                <w:sz w:val="16"/>
              </w:rPr>
              <w:t>PA not declared for this county</w:t>
            </w:r>
          </w:p>
        </w:tc>
        <w:tc>
          <w:tcPr>
            <w:tcW w:type="dxa" w:w="15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19"/>
          </w:tcPr>
          <w:p>
            <w:pPr>
              <w:spacing w:after="0"/>
              <w:jc w:val="left"/>
            </w:pPr>
            <w:r>
              <w:rPr>
                <w:sz w:val="16"/>
              </w:rPr>
              <w:t>Emergency</w:t>
            </w:r>
          </w:p>
        </w:tc>
        <w:tc>
          <w:tcPr>
            <w:tcW w:type="dxa" w:w="1794"/>
          </w:tcPr>
          <w:p>
            <w:pPr>
              <w:spacing w:after="0"/>
              <w:jc w:val="left"/>
            </w:pPr>
            <w:r>
              <w:rPr>
                <w:sz w:val="16"/>
              </w:rPr>
              <w:t>EXTREME FIRE HAZARD</w:t>
            </w:r>
          </w:p>
        </w:tc>
        <w:tc>
          <w:tcPr>
            <w:tcW w:type="dxa" w:w="3553"/>
          </w:tcPr>
          <w:p>
            <w:pPr>
              <w:spacing w:after="0"/>
              <w:jc w:val="left"/>
            </w:pPr>
            <w:r>
              <w:rPr>
                <w:sz w:val="16"/>
              </w:rPr>
              <w:t>Drought (primary); also designated: Wildfire</w:t>
            </w:r>
          </w:p>
        </w:tc>
        <w:tc>
          <w:tcPr>
            <w:tcW w:type="dxa" w:w="1990"/>
          </w:tcPr>
          <w:p>
            <w:pPr>
              <w:spacing w:after="0"/>
              <w:jc w:val="right"/>
            </w:pPr>
            <w:r>
              <w:rPr>
                <w:sz w:val="16"/>
              </w:rPr>
              <w:t>none found</w:t>
            </w:r>
          </w:p>
        </w:tc>
        <w:tc>
          <w:tcPr>
            <w:tcW w:type="dxa" w:w="15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1980-08-11</w:t>
            </w:r>
          </w:p>
        </w:tc>
        <w:tc>
          <w:tcPr>
            <w:tcW w:type="dxa" w:w="1037"/>
          </w:tcPr>
          <w:p>
            <w:pPr>
              <w:spacing w:after="0"/>
              <w:jc w:val="left"/>
            </w:pPr>
            <w:r>
              <w:rPr>
                <w:sz w:val="16"/>
              </w:rPr>
              <w:t>1980-08-11</w:t>
            </w:r>
          </w:p>
        </w:tc>
        <w:tc>
          <w:tcPr>
            <w:tcW w:type="dxa" w:w="1037"/>
          </w:tcPr>
          <w:p>
            <w:pPr>
              <w:spacing w:after="0"/>
              <w:jc w:val="left"/>
            </w:pPr>
            <w:r>
              <w:rPr>
                <w:sz w:val="16"/>
              </w:rPr>
              <w:t>DR-627-TX</w:t>
            </w:r>
          </w:p>
        </w:tc>
        <w:tc>
          <w:tcPr>
            <w:tcW w:type="dxa" w:w="1219"/>
          </w:tcPr>
          <w:p>
            <w:pPr>
              <w:spacing w:after="0"/>
              <w:jc w:val="left"/>
            </w:pPr>
            <w:r>
              <w:rPr>
                <w:sz w:val="16"/>
              </w:rPr>
              <w:t>Major disaster</w:t>
            </w:r>
          </w:p>
        </w:tc>
        <w:tc>
          <w:tcPr>
            <w:tcW w:type="dxa" w:w="1794"/>
          </w:tcPr>
          <w:p>
            <w:pPr>
              <w:spacing w:after="0"/>
              <w:jc w:val="left"/>
            </w:pPr>
            <w:r>
              <w:rPr>
                <w:sz w:val="16"/>
              </w:rPr>
              <w:t>HURRICANE ALLEN</w:t>
            </w:r>
          </w:p>
        </w:tc>
        <w:tc>
          <w:tcPr>
            <w:tcW w:type="dxa" w:w="3553"/>
          </w:tcPr>
          <w:p>
            <w:pPr>
              <w:spacing w:after="0"/>
              <w:jc w:val="left"/>
            </w:pPr>
            <w:r>
              <w:rPr>
                <w:sz w:val="16"/>
              </w:rPr>
              <w:t>Hurricane</w:t>
            </w:r>
          </w:p>
        </w:tc>
        <w:tc>
          <w:tcPr>
            <w:tcW w:type="dxa" w:w="1990"/>
          </w:tcPr>
          <w:p>
            <w:pPr>
              <w:spacing w:after="0"/>
              <w:jc w:val="right"/>
            </w:pPr>
            <w:r>
              <w:rPr>
                <w:sz w:val="16"/>
              </w:rPr>
              <w:t>none found</w:t>
            </w:r>
          </w:p>
        </w:tc>
        <w:tc>
          <w:tcPr>
            <w:tcW w:type="dxa" w:w="15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DR-313-TX</w:t>
            </w:r>
          </w:p>
        </w:tc>
        <w:tc>
          <w:tcPr>
            <w:tcW w:type="dxa" w:w="1219"/>
          </w:tcPr>
          <w:p>
            <w:pPr>
              <w:spacing w:after="0"/>
              <w:jc w:val="left"/>
            </w:pPr>
            <w:r>
              <w:rPr>
                <w:sz w:val="16"/>
              </w:rPr>
              <w:t>Major disaster</w:t>
            </w:r>
          </w:p>
        </w:tc>
        <w:tc>
          <w:tcPr>
            <w:tcW w:type="dxa" w:w="1794"/>
          </w:tcPr>
          <w:p>
            <w:pPr>
              <w:spacing w:after="0"/>
              <w:jc w:val="left"/>
            </w:pPr>
            <w:r>
              <w:rPr>
                <w:sz w:val="16"/>
              </w:rPr>
              <w:t>HEAVY RAINS, HIGH WINDS &amp; FLOODING</w:t>
            </w:r>
          </w:p>
        </w:tc>
        <w:tc>
          <w:tcPr>
            <w:tcW w:type="dxa" w:w="3553"/>
          </w:tcPr>
          <w:p>
            <w:pPr>
              <w:spacing w:after="0"/>
              <w:jc w:val="left"/>
            </w:pPr>
            <w:r>
              <w:rPr>
                <w:sz w:val="16"/>
              </w:rPr>
              <w:t>Inland Flooding (primary); also designated: Strong Wind</w:t>
            </w:r>
          </w:p>
        </w:tc>
        <w:tc>
          <w:tcPr>
            <w:tcW w:type="dxa" w:w="1990"/>
          </w:tcPr>
          <w:p>
            <w:pPr>
              <w:spacing w:after="0"/>
              <w:jc w:val="right"/>
            </w:pPr>
            <w:r>
              <w:rPr>
                <w:sz w:val="16"/>
              </w:rPr>
              <w:t>none found</w:t>
            </w:r>
          </w:p>
        </w:tc>
        <w:tc>
          <w:tcPr>
            <w:tcW w:type="dxa" w:w="15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19"/>
          </w:tcPr>
          <w:p>
            <w:pPr>
              <w:spacing w:after="0"/>
              <w:jc w:val="left"/>
            </w:pPr>
            <w:r>
              <w:rPr>
                <w:sz w:val="16"/>
              </w:rPr>
              <w:t>Major disaster</w:t>
            </w:r>
          </w:p>
        </w:tc>
        <w:tc>
          <w:tcPr>
            <w:tcW w:type="dxa" w:w="1794"/>
          </w:tcPr>
          <w:p>
            <w:pPr>
              <w:spacing w:after="0"/>
              <w:jc w:val="left"/>
            </w:pPr>
            <w:r>
              <w:rPr>
                <w:sz w:val="16"/>
              </w:rPr>
              <w:t>HURRICANE BEULAH</w:t>
            </w:r>
          </w:p>
        </w:tc>
        <w:tc>
          <w:tcPr>
            <w:tcW w:type="dxa" w:w="3553"/>
          </w:tcPr>
          <w:p>
            <w:pPr>
              <w:spacing w:after="0"/>
              <w:jc w:val="left"/>
            </w:pPr>
            <w:r>
              <w:rPr>
                <w:sz w:val="16"/>
              </w:rPr>
              <w:t>Hurricane (primary); also designated: Inland Flooding</w:t>
            </w:r>
          </w:p>
        </w:tc>
        <w:tc>
          <w:tcPr>
            <w:tcW w:type="dxa" w:w="1990"/>
          </w:tcPr>
          <w:p>
            <w:pPr>
              <w:spacing w:after="0"/>
              <w:jc w:val="right"/>
            </w:pPr>
            <w:r>
              <w:rPr>
                <w:sz w:val="16"/>
              </w:rPr>
              <w:t>none found</w:t>
            </w:r>
          </w:p>
        </w:tc>
        <w:tc>
          <w:tcPr>
            <w:tcW w:type="dxa" w:w="1565"/>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102</w:t>
            </w:r>
          </w:p>
        </w:tc>
        <w:tc>
          <w:tcPr>
            <w:tcW w:type="dxa" w:w="1422"/>
          </w:tcPr>
          <w:p>
            <w:pPr>
              <w:spacing w:after="0"/>
              <w:jc w:val="right"/>
            </w:pPr>
            <w:r>
              <w:rPr>
                <w:sz w:val="16"/>
              </w:rPr>
              <w:t>28</w:t>
            </w:r>
          </w:p>
        </w:tc>
        <w:tc>
          <w:tcPr>
            <w:tcW w:type="dxa" w:w="1356"/>
          </w:tcPr>
          <w:p>
            <w:pPr>
              <w:spacing w:after="0"/>
              <w:jc w:val="right"/>
            </w:pPr>
            <w:r>
              <w:rPr>
                <w:sz w:val="16"/>
              </w:rPr>
              <w:t>6</w:t>
            </w:r>
          </w:p>
        </w:tc>
        <w:tc>
          <w:tcPr>
            <w:tcW w:type="dxa" w:w="963"/>
          </w:tcPr>
          <w:p>
            <w:pPr>
              <w:spacing w:after="0"/>
              <w:jc w:val="right"/>
            </w:pPr>
            <w:r>
              <w:rPr>
                <w:sz w:val="16"/>
              </w:rPr>
              <w:t>24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84</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70</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4"/>
        <w:gridCol w:w="2428"/>
        <w:gridCol w:w="2718"/>
        <w:gridCol w:w="1057"/>
        <w:gridCol w:w="1641"/>
        <w:gridCol w:w="1846"/>
        <w:gridCol w:w="2101"/>
      </w:tblGrid>
      <w:tr>
        <w:trPr>
          <w:cantSplit/>
          <w:tblHeader/>
        </w:trPr>
        <w:tc>
          <w:tcPr>
            <w:tcW w:type="dxa" w:w="1037"/>
            <w:shd w:val="clear" w:color="auto" w:fill="E8E8E8"/>
          </w:tcPr>
          <w:p>
            <w:pPr>
              <w:spacing w:after="0"/>
              <w:jc w:val="left"/>
            </w:pPr>
            <w:r>
              <w:rPr>
                <w:b/>
                <w:sz w:val="16"/>
              </w:rPr>
              <w:t>Date</w:t>
            </w:r>
          </w:p>
        </w:tc>
        <w:tc>
          <w:tcPr>
            <w:tcW w:type="dxa" w:w="1284"/>
            <w:shd w:val="clear" w:color="auto" w:fill="E8E8E8"/>
          </w:tcPr>
          <w:p>
            <w:pPr>
              <w:spacing w:after="0"/>
              <w:jc w:val="left"/>
            </w:pPr>
            <w:r>
              <w:rPr>
                <w:b/>
                <w:sz w:val="16"/>
              </w:rPr>
              <w:t>Event type</w:t>
            </w:r>
          </w:p>
        </w:tc>
        <w:tc>
          <w:tcPr>
            <w:tcW w:type="dxa" w:w="2428"/>
            <w:shd w:val="clear" w:color="auto" w:fill="E8E8E8"/>
          </w:tcPr>
          <w:p>
            <w:pPr>
              <w:spacing w:after="0"/>
              <w:jc w:val="left"/>
            </w:pPr>
            <w:r>
              <w:rPr>
                <w:b/>
                <w:sz w:val="16"/>
              </w:rPr>
              <w:t>Magnitude or extent</w:t>
            </w:r>
          </w:p>
        </w:tc>
        <w:tc>
          <w:tcPr>
            <w:tcW w:type="dxa" w:w="2718"/>
            <w:shd w:val="clear" w:color="auto" w:fill="E8E8E8"/>
          </w:tcPr>
          <w:p>
            <w:pPr>
              <w:spacing w:after="0"/>
              <w:jc w:val="left"/>
            </w:pPr>
            <w:r>
              <w:rPr>
                <w:b/>
                <w:sz w:val="16"/>
              </w:rPr>
              <w:t>Damage</w:t>
            </w:r>
          </w:p>
          <w:p>
            <w:pPr>
              <w:spacing w:after="0"/>
              <w:jc w:val="left"/>
            </w:pPr>
            <w:r>
              <w:rPr>
                <w:i/>
                <w:color w:val="555555"/>
                <w:sz w:val="14"/>
              </w:rPr>
              <w:t>nominal dollars</w:t>
            </w:r>
          </w:p>
        </w:tc>
        <w:tc>
          <w:tcPr>
            <w:tcW w:type="dxa" w:w="105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1"/>
            <w:shd w:val="clear" w:color="auto" w:fill="E8E8E8"/>
          </w:tcPr>
          <w:p>
            <w:pPr>
              <w:spacing w:after="0"/>
              <w:jc w:val="left"/>
            </w:pPr>
            <w:r>
              <w:rPr>
                <w:b/>
                <w:sz w:val="16"/>
              </w:rPr>
              <w:t>Location</w:t>
            </w:r>
          </w:p>
        </w:tc>
        <w:tc>
          <w:tcPr>
            <w:tcW w:type="dxa" w:w="1846"/>
            <w:shd w:val="clear" w:color="auto" w:fill="E8E8E8"/>
          </w:tcPr>
          <w:p>
            <w:pPr>
              <w:spacing w:after="0"/>
              <w:jc w:val="left"/>
            </w:pPr>
            <w:r>
              <w:rPr>
                <w:b/>
                <w:sz w:val="16"/>
              </w:rPr>
              <w:t>Flags</w:t>
            </w:r>
          </w:p>
        </w:tc>
        <w:tc>
          <w:tcPr>
            <w:tcW w:type="dxa" w:w="21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2024-05-24</w:t>
            </w:r>
          </w:p>
        </w:tc>
        <w:tc>
          <w:tcPr>
            <w:tcW w:type="dxa" w:w="1284"/>
          </w:tcPr>
          <w:p>
            <w:pPr>
              <w:spacing w:after="0"/>
              <w:jc w:val="left"/>
            </w:pPr>
            <w:r>
              <w:rPr>
                <w:sz w:val="16"/>
              </w:rPr>
              <w:t>Heat</w:t>
            </w:r>
          </w:p>
        </w:tc>
        <w:tc>
          <w:tcPr>
            <w:tcW w:type="dxa" w:w="2428"/>
          </w:tcPr>
          <w:p>
            <w:pPr>
              <w:spacing w:after="0"/>
              <w:jc w:val="left"/>
            </w:pPr>
          </w:p>
        </w:tc>
        <w:tc>
          <w:tcPr>
            <w:tcW w:type="dxa" w:w="2718"/>
          </w:tcPr>
          <w:p>
            <w:pPr>
              <w:spacing w:after="0"/>
              <w:jc w:val="left"/>
            </w:pPr>
            <w:r>
              <w:rPr>
                <w:sz w:val="16"/>
              </w:rPr>
              <w:t>$0 property; $0 crops, reported for the zone (2024 dollars)</w:t>
            </w:r>
          </w:p>
        </w:tc>
        <w:tc>
          <w:tcPr>
            <w:tcW w:type="dxa" w:w="1057"/>
          </w:tcPr>
          <w:p>
            <w:pPr>
              <w:spacing w:after="0"/>
              <w:jc w:val="right"/>
            </w:pPr>
            <w:r>
              <w:rPr>
                <w:sz w:val="16"/>
              </w:rPr>
              <w:t>0, 0</w:t>
            </w:r>
          </w:p>
        </w:tc>
        <w:tc>
          <w:tcPr>
            <w:tcW w:type="dxa" w:w="1641"/>
          </w:tcPr>
          <w:p>
            <w:pPr>
              <w:spacing w:after="0"/>
              <w:jc w:val="left"/>
            </w:pPr>
            <w:r>
              <w:rPr>
                <w:sz w:val="16"/>
              </w:rPr>
              <w:t>NWS zone TXZ240 (DUVAL), zone-level: may include parts of neighboring counties</w:t>
            </w:r>
          </w:p>
        </w:tc>
        <w:tc>
          <w:tcPr>
            <w:tcW w:type="dxa" w:w="1846"/>
          </w:tcPr>
          <w:p>
            <w:pPr>
              <w:spacing w:after="0"/>
              <w:jc w:val="left"/>
            </w:pPr>
            <w:r>
              <w:rPr>
                <w:sz w:val="16"/>
              </w:rPr>
              <w:t>new since last plan; within last 5 years</w:t>
            </w:r>
          </w:p>
        </w:tc>
        <w:tc>
          <w:tcPr>
            <w:tcW w:type="dxa" w:w="2101"/>
          </w:tcPr>
          <w:p>
            <w:pPr>
              <w:spacing w:after="0"/>
              <w:jc w:val="left"/>
            </w:pPr>
            <w:r>
              <w:rPr>
                <w:sz w:val="16"/>
              </w:rPr>
              <w:t>B1-c worst recorded: Excessive Heat, Heat</w:t>
            </w:r>
          </w:p>
        </w:tc>
      </w:tr>
      <w:tr>
        <w:trPr>
          <w:cantSplit/>
        </w:trPr>
        <w:tc>
          <w:tcPr>
            <w:tcW w:type="dxa" w:w="1037"/>
          </w:tcPr>
          <w:p>
            <w:pPr>
              <w:spacing w:after="0"/>
              <w:jc w:val="left"/>
            </w:pPr>
            <w:r>
              <w:rPr>
                <w:sz w:val="16"/>
              </w:rPr>
              <w:t>2024-01-14</w:t>
            </w:r>
          </w:p>
        </w:tc>
        <w:tc>
          <w:tcPr>
            <w:tcW w:type="dxa" w:w="1284"/>
          </w:tcPr>
          <w:p>
            <w:pPr>
              <w:spacing w:after="0"/>
              <w:jc w:val="left"/>
            </w:pPr>
            <w:r>
              <w:rPr>
                <w:sz w:val="16"/>
              </w:rPr>
              <w:t>Cold/Wind Chill</w:t>
            </w:r>
          </w:p>
        </w:tc>
        <w:tc>
          <w:tcPr>
            <w:tcW w:type="dxa" w:w="2428"/>
          </w:tcPr>
          <w:p>
            <w:pPr>
              <w:spacing w:after="0"/>
              <w:jc w:val="left"/>
            </w:pPr>
          </w:p>
        </w:tc>
        <w:tc>
          <w:tcPr>
            <w:tcW w:type="dxa" w:w="2718"/>
          </w:tcPr>
          <w:p>
            <w:pPr>
              <w:spacing w:after="0"/>
              <w:jc w:val="left"/>
            </w:pPr>
            <w:r>
              <w:rPr>
                <w:sz w:val="16"/>
              </w:rPr>
              <w:t>damage not reported</w:t>
            </w:r>
          </w:p>
        </w:tc>
        <w:tc>
          <w:tcPr>
            <w:tcW w:type="dxa" w:w="1057"/>
          </w:tcPr>
          <w:p>
            <w:pPr>
              <w:spacing w:after="0"/>
              <w:jc w:val="right"/>
            </w:pPr>
            <w:r>
              <w:rPr>
                <w:sz w:val="16"/>
              </w:rPr>
              <w:t>0, 0</w:t>
            </w:r>
          </w:p>
        </w:tc>
        <w:tc>
          <w:tcPr>
            <w:tcW w:type="dxa" w:w="1641"/>
          </w:tcPr>
          <w:p>
            <w:pPr>
              <w:spacing w:after="0"/>
              <w:jc w:val="left"/>
            </w:pPr>
            <w:r>
              <w:rPr>
                <w:sz w:val="16"/>
              </w:rPr>
              <w:t>NWS zone TXZ240 (DUVAL), zone-level: may include parts of neighboring counties</w:t>
            </w:r>
          </w:p>
        </w:tc>
        <w:tc>
          <w:tcPr>
            <w:tcW w:type="dxa" w:w="1846"/>
          </w:tcPr>
          <w:p>
            <w:pPr>
              <w:spacing w:after="0"/>
              <w:jc w:val="left"/>
            </w:pPr>
            <w:r>
              <w:rPr>
                <w:sz w:val="16"/>
              </w:rPr>
              <w:t>new since last plan; within last 5 years</w:t>
            </w:r>
          </w:p>
        </w:tc>
        <w:tc>
          <w:tcPr>
            <w:tcW w:type="dxa" w:w="21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2023-08-22</w:t>
            </w:r>
          </w:p>
        </w:tc>
        <w:tc>
          <w:tcPr>
            <w:tcW w:type="dxa" w:w="1284"/>
          </w:tcPr>
          <w:p>
            <w:pPr>
              <w:spacing w:after="0"/>
              <w:jc w:val="left"/>
            </w:pPr>
            <w:r>
              <w:rPr>
                <w:sz w:val="16"/>
              </w:rPr>
              <w:t>Tropical Storm</w:t>
            </w:r>
          </w:p>
        </w:tc>
        <w:tc>
          <w:tcPr>
            <w:tcW w:type="dxa" w:w="2428"/>
          </w:tcPr>
          <w:p>
            <w:pPr>
              <w:spacing w:after="0"/>
              <w:jc w:val="left"/>
            </w:pPr>
          </w:p>
        </w:tc>
        <w:tc>
          <w:tcPr>
            <w:tcW w:type="dxa" w:w="2718"/>
          </w:tcPr>
          <w:p>
            <w:pPr>
              <w:spacing w:after="0"/>
              <w:jc w:val="left"/>
            </w:pPr>
            <w:r>
              <w:rPr>
                <w:sz w:val="16"/>
              </w:rPr>
              <w:t>$25,000 property; $0 crops, reported for the zone (2023 dollars)</w:t>
            </w:r>
          </w:p>
        </w:tc>
        <w:tc>
          <w:tcPr>
            <w:tcW w:type="dxa" w:w="1057"/>
          </w:tcPr>
          <w:p>
            <w:pPr>
              <w:spacing w:after="0"/>
              <w:jc w:val="right"/>
            </w:pPr>
            <w:r>
              <w:rPr>
                <w:sz w:val="16"/>
              </w:rPr>
              <w:t>0, 0</w:t>
            </w:r>
          </w:p>
        </w:tc>
        <w:tc>
          <w:tcPr>
            <w:tcW w:type="dxa" w:w="1641"/>
          </w:tcPr>
          <w:p>
            <w:pPr>
              <w:spacing w:after="0"/>
              <w:jc w:val="left"/>
            </w:pPr>
            <w:r>
              <w:rPr>
                <w:sz w:val="16"/>
              </w:rPr>
              <w:t>NWS zone TXZ240 (DUVAL), zone-level: may include parts of neighboring counties</w:t>
            </w:r>
          </w:p>
        </w:tc>
        <w:tc>
          <w:tcPr>
            <w:tcW w:type="dxa" w:w="1846"/>
          </w:tcPr>
          <w:p>
            <w:pPr>
              <w:spacing w:after="0"/>
              <w:jc w:val="left"/>
            </w:pPr>
            <w:r>
              <w:rPr>
                <w:sz w:val="16"/>
              </w:rPr>
              <w:t>new since last plan; within last 5 years</w:t>
            </w:r>
          </w:p>
        </w:tc>
        <w:tc>
          <w:tcPr>
            <w:tcW w:type="dxa" w:w="210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2022-08-16</w:t>
            </w:r>
          </w:p>
        </w:tc>
        <w:tc>
          <w:tcPr>
            <w:tcW w:type="dxa" w:w="1284"/>
          </w:tcPr>
          <w:p>
            <w:pPr>
              <w:spacing w:after="0"/>
              <w:jc w:val="left"/>
            </w:pPr>
            <w:r>
              <w:rPr>
                <w:sz w:val="16"/>
              </w:rPr>
              <w:t>Flood</w:t>
            </w:r>
          </w:p>
        </w:tc>
        <w:tc>
          <w:tcPr>
            <w:tcW w:type="dxa" w:w="2428"/>
          </w:tcPr>
          <w:p>
            <w:pPr>
              <w:spacing w:after="0"/>
              <w:jc w:val="left"/>
            </w:pPr>
          </w:p>
        </w:tc>
        <w:tc>
          <w:tcPr>
            <w:tcW w:type="dxa" w:w="2718"/>
          </w:tcPr>
          <w:p>
            <w:pPr>
              <w:spacing w:after="0"/>
              <w:jc w:val="left"/>
            </w:pPr>
            <w:r>
              <w:rPr>
                <w:sz w:val="16"/>
              </w:rPr>
              <w:t>$100,000 property; $0 crops (2022 dollars)</w:t>
            </w:r>
          </w:p>
        </w:tc>
        <w:tc>
          <w:tcPr>
            <w:tcW w:type="dxa" w:w="1057"/>
          </w:tcPr>
          <w:p>
            <w:pPr>
              <w:spacing w:after="0"/>
              <w:jc w:val="right"/>
            </w:pPr>
            <w:r>
              <w:rPr>
                <w:sz w:val="16"/>
              </w:rPr>
              <w:t>0, 0</w:t>
            </w:r>
          </w:p>
        </w:tc>
        <w:tc>
          <w:tcPr>
            <w:tcW w:type="dxa" w:w="1641"/>
          </w:tcPr>
          <w:p>
            <w:pPr>
              <w:spacing w:after="0"/>
              <w:jc w:val="left"/>
            </w:pPr>
            <w:r>
              <w:rPr>
                <w:sz w:val="16"/>
              </w:rPr>
              <w:t>REALITOS</w:t>
            </w:r>
          </w:p>
        </w:tc>
        <w:tc>
          <w:tcPr>
            <w:tcW w:type="dxa" w:w="1846"/>
          </w:tcPr>
          <w:p>
            <w:pPr>
              <w:spacing w:after="0"/>
              <w:jc w:val="left"/>
            </w:pPr>
            <w:r>
              <w:rPr>
                <w:sz w:val="16"/>
              </w:rPr>
              <w:t>new since last plan; within last 5 years</w:t>
            </w:r>
          </w:p>
        </w:tc>
        <w:tc>
          <w:tcPr>
            <w:tcW w:type="dxa" w:w="21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2013-03-31</w:t>
            </w:r>
          </w:p>
        </w:tc>
        <w:tc>
          <w:tcPr>
            <w:tcW w:type="dxa" w:w="1284"/>
          </w:tcPr>
          <w:p>
            <w:pPr>
              <w:spacing w:after="0"/>
              <w:jc w:val="left"/>
            </w:pPr>
            <w:r>
              <w:rPr>
                <w:sz w:val="16"/>
              </w:rPr>
              <w:t>Hail</w:t>
            </w:r>
          </w:p>
        </w:tc>
        <w:tc>
          <w:tcPr>
            <w:tcW w:type="dxa" w:w="2428"/>
          </w:tcPr>
          <w:p>
            <w:pPr>
              <w:spacing w:after="0"/>
              <w:jc w:val="left"/>
            </w:pPr>
            <w:r>
              <w:rPr>
                <w:sz w:val="16"/>
              </w:rPr>
              <w:t>4.25 in</w:t>
            </w:r>
          </w:p>
        </w:tc>
        <w:tc>
          <w:tcPr>
            <w:tcW w:type="dxa" w:w="2718"/>
          </w:tcPr>
          <w:p>
            <w:pPr>
              <w:spacing w:after="0"/>
              <w:jc w:val="left"/>
            </w:pPr>
            <w:r>
              <w:rPr>
                <w:sz w:val="16"/>
              </w:rPr>
              <w:t>$5,250,000 property; $0 crops (2013 dollars)</w:t>
            </w:r>
          </w:p>
        </w:tc>
        <w:tc>
          <w:tcPr>
            <w:tcW w:type="dxa" w:w="1057"/>
          </w:tcPr>
          <w:p>
            <w:pPr>
              <w:spacing w:after="0"/>
              <w:jc w:val="right"/>
            </w:pPr>
            <w:r>
              <w:rPr>
                <w:sz w:val="16"/>
              </w:rPr>
              <w:t>0, 1</w:t>
            </w:r>
          </w:p>
        </w:tc>
        <w:tc>
          <w:tcPr>
            <w:tcW w:type="dxa" w:w="1641"/>
          </w:tcPr>
          <w:p>
            <w:pPr>
              <w:spacing w:after="0"/>
              <w:jc w:val="left"/>
            </w:pPr>
            <w:r>
              <w:rPr>
                <w:sz w:val="16"/>
              </w:rPr>
              <w:t>BENAVIDES</w:t>
            </w:r>
          </w:p>
        </w:tc>
        <w:tc>
          <w:tcPr>
            <w:tcW w:type="dxa" w:w="1846"/>
          </w:tcPr>
          <w:p>
            <w:pPr>
              <w:spacing w:after="0"/>
              <w:jc w:val="left"/>
            </w:pPr>
          </w:p>
        </w:tc>
        <w:tc>
          <w:tcPr>
            <w:tcW w:type="dxa" w:w="2101"/>
          </w:tcPr>
          <w:p>
            <w:pPr>
              <w:spacing w:after="0"/>
              <w:jc w:val="left"/>
            </w:pPr>
            <w:r>
              <w:rPr>
                <w:sz w:val="16"/>
              </w:rPr>
              <w:t>deaths or injuries recorded</w:t>
            </w:r>
          </w:p>
        </w:tc>
      </w:tr>
      <w:tr>
        <w:trPr>
          <w:cantSplit/>
        </w:trPr>
        <w:tc>
          <w:tcPr>
            <w:tcW w:type="dxa" w:w="1037"/>
          </w:tcPr>
          <w:p>
            <w:pPr>
              <w:spacing w:after="0"/>
              <w:jc w:val="left"/>
            </w:pPr>
            <w:r>
              <w:rPr>
                <w:sz w:val="16"/>
              </w:rPr>
              <w:t>2012-06-10</w:t>
            </w:r>
          </w:p>
        </w:tc>
        <w:tc>
          <w:tcPr>
            <w:tcW w:type="dxa" w:w="1284"/>
          </w:tcPr>
          <w:p>
            <w:pPr>
              <w:spacing w:after="0"/>
              <w:jc w:val="left"/>
            </w:pPr>
            <w:r>
              <w:rPr>
                <w:sz w:val="16"/>
              </w:rPr>
              <w:t>Excessive Heat</w:t>
            </w:r>
          </w:p>
        </w:tc>
        <w:tc>
          <w:tcPr>
            <w:tcW w:type="dxa" w:w="2428"/>
          </w:tcPr>
          <w:p>
            <w:pPr>
              <w:spacing w:after="0"/>
              <w:jc w:val="left"/>
            </w:pPr>
          </w:p>
        </w:tc>
        <w:tc>
          <w:tcPr>
            <w:tcW w:type="dxa" w:w="2718"/>
          </w:tcPr>
          <w:p>
            <w:pPr>
              <w:spacing w:after="0"/>
              <w:jc w:val="left"/>
            </w:pPr>
            <w:r>
              <w:rPr>
                <w:sz w:val="16"/>
              </w:rPr>
              <w:t>$0 property; $0 crops, reported for the zone (2012 dollars)</w:t>
            </w:r>
          </w:p>
        </w:tc>
        <w:tc>
          <w:tcPr>
            <w:tcW w:type="dxa" w:w="1057"/>
          </w:tcPr>
          <w:p>
            <w:pPr>
              <w:spacing w:after="0"/>
              <w:jc w:val="right"/>
            </w:pPr>
            <w:r>
              <w:rPr>
                <w:sz w:val="16"/>
              </w:rPr>
              <w:t>1, 0</w:t>
            </w:r>
          </w:p>
        </w:tc>
        <w:tc>
          <w:tcPr>
            <w:tcW w:type="dxa" w:w="1641"/>
          </w:tcPr>
          <w:p>
            <w:pPr>
              <w:spacing w:after="0"/>
              <w:jc w:val="left"/>
            </w:pPr>
            <w:r>
              <w:rPr>
                <w:sz w:val="16"/>
              </w:rPr>
              <w:t>NWS zone TXZ240 (DUVAL), zone-level: may include parts of neighboring counties</w:t>
            </w:r>
          </w:p>
        </w:tc>
        <w:tc>
          <w:tcPr>
            <w:tcW w:type="dxa" w:w="1846"/>
          </w:tcPr>
          <w:p>
            <w:pPr>
              <w:spacing w:after="0"/>
              <w:jc w:val="left"/>
            </w:pPr>
          </w:p>
        </w:tc>
        <w:tc>
          <w:tcPr>
            <w:tcW w:type="dxa" w:w="2101"/>
          </w:tcPr>
          <w:p>
            <w:pPr>
              <w:spacing w:after="0"/>
              <w:jc w:val="left"/>
            </w:pPr>
            <w:r>
              <w:rPr>
                <w:sz w:val="16"/>
              </w:rPr>
              <w:t>deaths or injuries recorded</w:t>
            </w:r>
          </w:p>
        </w:tc>
      </w:tr>
      <w:tr>
        <w:trPr>
          <w:cantSplit/>
        </w:trPr>
        <w:tc>
          <w:tcPr>
            <w:tcW w:type="dxa" w:w="1037"/>
          </w:tcPr>
          <w:p>
            <w:pPr>
              <w:spacing w:after="0"/>
              <w:jc w:val="left"/>
            </w:pPr>
            <w:r>
              <w:rPr>
                <w:sz w:val="16"/>
              </w:rPr>
              <w:t>2011-03-01</w:t>
            </w:r>
          </w:p>
        </w:tc>
        <w:tc>
          <w:tcPr>
            <w:tcW w:type="dxa" w:w="1284"/>
          </w:tcPr>
          <w:p>
            <w:pPr>
              <w:spacing w:after="0"/>
              <w:jc w:val="left"/>
            </w:pPr>
            <w:r>
              <w:rPr>
                <w:sz w:val="16"/>
              </w:rPr>
              <w:t>Drought</w:t>
            </w:r>
          </w:p>
        </w:tc>
        <w:tc>
          <w:tcPr>
            <w:tcW w:type="dxa" w:w="2428"/>
          </w:tcPr>
          <w:p>
            <w:pPr>
              <w:spacing w:after="0"/>
              <w:jc w:val="left"/>
            </w:pPr>
          </w:p>
        </w:tc>
        <w:tc>
          <w:tcPr>
            <w:tcW w:type="dxa" w:w="2718"/>
          </w:tcPr>
          <w:p>
            <w:pPr>
              <w:spacing w:after="0"/>
              <w:jc w:val="left"/>
            </w:pPr>
            <w:r>
              <w:rPr>
                <w:sz w:val="16"/>
              </w:rPr>
              <w:t>damage not reported</w:t>
            </w:r>
          </w:p>
        </w:tc>
        <w:tc>
          <w:tcPr>
            <w:tcW w:type="dxa" w:w="1057"/>
          </w:tcPr>
          <w:p>
            <w:pPr>
              <w:spacing w:after="0"/>
              <w:jc w:val="right"/>
            </w:pPr>
            <w:r>
              <w:rPr>
                <w:sz w:val="16"/>
              </w:rPr>
              <w:t>0, 0</w:t>
            </w:r>
          </w:p>
        </w:tc>
        <w:tc>
          <w:tcPr>
            <w:tcW w:type="dxa" w:w="1641"/>
          </w:tcPr>
          <w:p>
            <w:pPr>
              <w:spacing w:after="0"/>
              <w:jc w:val="left"/>
            </w:pPr>
            <w:r>
              <w:rPr>
                <w:sz w:val="16"/>
              </w:rPr>
              <w:t>NWS zone TXZ240 (DUVAL), zone-level: may include parts of neighboring counties</w:t>
            </w:r>
          </w:p>
        </w:tc>
        <w:tc>
          <w:tcPr>
            <w:tcW w:type="dxa" w:w="1846"/>
          </w:tcPr>
          <w:p>
            <w:pPr>
              <w:spacing w:after="0"/>
              <w:jc w:val="left"/>
            </w:pPr>
          </w:p>
        </w:tc>
        <w:tc>
          <w:tcPr>
            <w:tcW w:type="dxa" w:w="2101"/>
          </w:tcPr>
          <w:p>
            <w:pPr>
              <w:spacing w:after="0"/>
              <w:jc w:val="left"/>
            </w:pPr>
            <w:r>
              <w:rPr>
                <w:sz w:val="16"/>
              </w:rPr>
              <w:t>B1-c worst recorded: Drought</w:t>
            </w:r>
          </w:p>
        </w:tc>
      </w:tr>
      <w:tr>
        <w:trPr>
          <w:cantSplit/>
        </w:trPr>
        <w:tc>
          <w:tcPr>
            <w:tcW w:type="dxa" w:w="1037"/>
          </w:tcPr>
          <w:p>
            <w:pPr>
              <w:spacing w:after="0"/>
              <w:jc w:val="left"/>
            </w:pPr>
            <w:r>
              <w:rPr>
                <w:sz w:val="16"/>
              </w:rPr>
              <w:t>2011-01-21</w:t>
            </w:r>
          </w:p>
        </w:tc>
        <w:tc>
          <w:tcPr>
            <w:tcW w:type="dxa" w:w="1284"/>
          </w:tcPr>
          <w:p>
            <w:pPr>
              <w:spacing w:after="0"/>
              <w:jc w:val="left"/>
            </w:pPr>
            <w:r>
              <w:rPr>
                <w:sz w:val="16"/>
              </w:rPr>
              <w:t>Wildfire</w:t>
            </w:r>
          </w:p>
        </w:tc>
        <w:tc>
          <w:tcPr>
            <w:tcW w:type="dxa" w:w="2428"/>
          </w:tcPr>
          <w:p>
            <w:pPr>
              <w:spacing w:after="0"/>
              <w:jc w:val="left"/>
            </w:pPr>
          </w:p>
        </w:tc>
        <w:tc>
          <w:tcPr>
            <w:tcW w:type="dxa" w:w="2718"/>
          </w:tcPr>
          <w:p>
            <w:pPr>
              <w:spacing w:after="0"/>
              <w:jc w:val="left"/>
            </w:pPr>
            <w:r>
              <w:rPr>
                <w:sz w:val="16"/>
              </w:rPr>
              <w:t>$50,000 property; $0 crops, reported for the zone (2011 dollars)</w:t>
            </w:r>
          </w:p>
        </w:tc>
        <w:tc>
          <w:tcPr>
            <w:tcW w:type="dxa" w:w="1057"/>
          </w:tcPr>
          <w:p>
            <w:pPr>
              <w:spacing w:after="0"/>
              <w:jc w:val="right"/>
            </w:pPr>
            <w:r>
              <w:rPr>
                <w:sz w:val="16"/>
              </w:rPr>
              <w:t>0, 0</w:t>
            </w:r>
          </w:p>
        </w:tc>
        <w:tc>
          <w:tcPr>
            <w:tcW w:type="dxa" w:w="1641"/>
          </w:tcPr>
          <w:p>
            <w:pPr>
              <w:spacing w:after="0"/>
              <w:jc w:val="left"/>
            </w:pPr>
            <w:r>
              <w:rPr>
                <w:sz w:val="16"/>
              </w:rPr>
              <w:t>NWS zone TXZ240 (DUVAL), zone-level: may include parts of neighboring counties</w:t>
            </w:r>
          </w:p>
        </w:tc>
        <w:tc>
          <w:tcPr>
            <w:tcW w:type="dxa" w:w="1846"/>
          </w:tcPr>
          <w:p>
            <w:pPr>
              <w:spacing w:after="0"/>
              <w:jc w:val="left"/>
            </w:pPr>
          </w:p>
        </w:tc>
        <w:tc>
          <w:tcPr>
            <w:tcW w:type="dxa" w:w="2101"/>
          </w:tcPr>
          <w:p>
            <w:pPr>
              <w:spacing w:after="0"/>
              <w:jc w:val="left"/>
            </w:pPr>
            <w:r>
              <w:rPr>
                <w:sz w:val="16"/>
              </w:rPr>
              <w:t>B1-c worst recorded: Wildfire</w:t>
            </w:r>
          </w:p>
        </w:tc>
      </w:tr>
      <w:tr>
        <w:trPr>
          <w:cantSplit/>
        </w:trPr>
        <w:tc>
          <w:tcPr>
            <w:tcW w:type="dxa" w:w="1037"/>
          </w:tcPr>
          <w:p>
            <w:pPr>
              <w:spacing w:after="0"/>
              <w:jc w:val="left"/>
            </w:pPr>
            <w:r>
              <w:rPr>
                <w:sz w:val="16"/>
              </w:rPr>
              <w:t>2010-04-15</w:t>
            </w:r>
          </w:p>
        </w:tc>
        <w:tc>
          <w:tcPr>
            <w:tcW w:type="dxa" w:w="1284"/>
          </w:tcPr>
          <w:p>
            <w:pPr>
              <w:spacing w:after="0"/>
              <w:jc w:val="left"/>
            </w:pPr>
            <w:r>
              <w:rPr>
                <w:sz w:val="16"/>
              </w:rPr>
              <w:t>Lightning</w:t>
            </w:r>
          </w:p>
        </w:tc>
        <w:tc>
          <w:tcPr>
            <w:tcW w:type="dxa" w:w="2428"/>
          </w:tcPr>
          <w:p>
            <w:pPr>
              <w:spacing w:after="0"/>
              <w:jc w:val="left"/>
            </w:pPr>
          </w:p>
        </w:tc>
        <w:tc>
          <w:tcPr>
            <w:tcW w:type="dxa" w:w="2718"/>
          </w:tcPr>
          <w:p>
            <w:pPr>
              <w:spacing w:after="0"/>
              <w:jc w:val="left"/>
            </w:pPr>
            <w:r>
              <w:rPr>
                <w:sz w:val="16"/>
              </w:rPr>
              <w:t>$50,000 property; $0 crops (2010 dollars)</w:t>
            </w:r>
          </w:p>
        </w:tc>
        <w:tc>
          <w:tcPr>
            <w:tcW w:type="dxa" w:w="1057"/>
          </w:tcPr>
          <w:p>
            <w:pPr>
              <w:spacing w:after="0"/>
              <w:jc w:val="right"/>
            </w:pPr>
            <w:r>
              <w:rPr>
                <w:sz w:val="16"/>
              </w:rPr>
              <w:t>0, 0</w:t>
            </w:r>
          </w:p>
        </w:tc>
        <w:tc>
          <w:tcPr>
            <w:tcW w:type="dxa" w:w="1641"/>
          </w:tcPr>
          <w:p>
            <w:pPr>
              <w:spacing w:after="0"/>
              <w:jc w:val="left"/>
            </w:pPr>
            <w:r>
              <w:rPr>
                <w:sz w:val="16"/>
              </w:rPr>
              <w:t>FREER</w:t>
            </w:r>
          </w:p>
        </w:tc>
        <w:tc>
          <w:tcPr>
            <w:tcW w:type="dxa" w:w="1846"/>
          </w:tcPr>
          <w:p>
            <w:pPr>
              <w:spacing w:after="0"/>
              <w:jc w:val="left"/>
            </w:pPr>
          </w:p>
        </w:tc>
        <w:tc>
          <w:tcPr>
            <w:tcW w:type="dxa" w:w="2101"/>
          </w:tcPr>
          <w:p>
            <w:pPr>
              <w:spacing w:after="0"/>
              <w:jc w:val="left"/>
            </w:pPr>
            <w:r>
              <w:rPr>
                <w:sz w:val="16"/>
              </w:rPr>
              <w:t>B1-c worst recorded: Lightning</w:t>
            </w:r>
          </w:p>
        </w:tc>
      </w:tr>
      <w:tr>
        <w:trPr>
          <w:cantSplit/>
        </w:trPr>
        <w:tc>
          <w:tcPr>
            <w:tcW w:type="dxa" w:w="1037"/>
          </w:tcPr>
          <w:p>
            <w:pPr>
              <w:spacing w:after="0"/>
              <w:jc w:val="left"/>
            </w:pPr>
            <w:r>
              <w:rPr>
                <w:sz w:val="16"/>
              </w:rPr>
              <w:t>2005-10-27</w:t>
            </w:r>
          </w:p>
        </w:tc>
        <w:tc>
          <w:tcPr>
            <w:tcW w:type="dxa" w:w="1284"/>
          </w:tcPr>
          <w:p>
            <w:pPr>
              <w:spacing w:after="0"/>
              <w:jc w:val="left"/>
            </w:pPr>
            <w:r>
              <w:rPr>
                <w:sz w:val="16"/>
              </w:rPr>
              <w:t>Thunderstorm Wind</w:t>
            </w:r>
          </w:p>
        </w:tc>
        <w:tc>
          <w:tcPr>
            <w:tcW w:type="dxa" w:w="2428"/>
          </w:tcPr>
          <w:p>
            <w:pPr>
              <w:spacing w:after="0"/>
              <w:jc w:val="left"/>
            </w:pPr>
            <w:r>
              <w:rPr>
                <w:sz w:val="16"/>
              </w:rPr>
              <w:t>87 kt (100 mph) estimated gust</w:t>
            </w:r>
          </w:p>
        </w:tc>
        <w:tc>
          <w:tcPr>
            <w:tcW w:type="dxa" w:w="2718"/>
          </w:tcPr>
          <w:p>
            <w:pPr>
              <w:spacing w:after="0"/>
              <w:jc w:val="left"/>
            </w:pPr>
            <w:r>
              <w:rPr>
                <w:sz w:val="16"/>
              </w:rPr>
              <w:t>$150,000 property; crops not reported (2005 dollars)</w:t>
            </w:r>
          </w:p>
        </w:tc>
        <w:tc>
          <w:tcPr>
            <w:tcW w:type="dxa" w:w="1057"/>
          </w:tcPr>
          <w:p>
            <w:pPr>
              <w:spacing w:after="0"/>
              <w:jc w:val="right"/>
            </w:pPr>
            <w:r>
              <w:rPr>
                <w:sz w:val="16"/>
              </w:rPr>
              <w:t>0, 1</w:t>
            </w:r>
          </w:p>
        </w:tc>
        <w:tc>
          <w:tcPr>
            <w:tcW w:type="dxa" w:w="1641"/>
          </w:tcPr>
          <w:p>
            <w:pPr>
              <w:spacing w:after="0"/>
              <w:jc w:val="left"/>
            </w:pPr>
            <w:r>
              <w:rPr>
                <w:sz w:val="16"/>
              </w:rPr>
              <w:t>SAN JOSE</w:t>
            </w:r>
          </w:p>
        </w:tc>
        <w:tc>
          <w:tcPr>
            <w:tcW w:type="dxa" w:w="1846"/>
          </w:tcPr>
          <w:p>
            <w:pPr>
              <w:spacing w:after="0"/>
              <w:jc w:val="left"/>
            </w:pPr>
          </w:p>
        </w:tc>
        <w:tc>
          <w:tcPr>
            <w:tcW w:type="dxa" w:w="2101"/>
          </w:tcPr>
          <w:p>
            <w:pPr>
              <w:spacing w:after="0"/>
              <w:jc w:val="left"/>
            </w:pPr>
            <w:r>
              <w:rPr>
                <w:sz w:val="16"/>
              </w:rPr>
              <w:t>deaths or injuries recorded</w:t>
            </w:r>
          </w:p>
        </w:tc>
      </w:tr>
      <w:tr>
        <w:trPr>
          <w:cantSplit/>
        </w:trPr>
        <w:tc>
          <w:tcPr>
            <w:tcW w:type="dxa" w:w="1037"/>
          </w:tcPr>
          <w:p>
            <w:pPr>
              <w:spacing w:after="0"/>
              <w:jc w:val="left"/>
            </w:pPr>
            <w:r>
              <w:rPr>
                <w:sz w:val="16"/>
              </w:rPr>
              <w:t>1993-04-08</w:t>
            </w:r>
          </w:p>
        </w:tc>
        <w:tc>
          <w:tcPr>
            <w:tcW w:type="dxa" w:w="1284"/>
          </w:tcPr>
          <w:p>
            <w:pPr>
              <w:spacing w:after="0"/>
              <w:jc w:val="left"/>
            </w:pPr>
            <w:r>
              <w:rPr>
                <w:sz w:val="16"/>
              </w:rPr>
              <w:t>Tornado</w:t>
            </w:r>
          </w:p>
        </w:tc>
        <w:tc>
          <w:tcPr>
            <w:tcW w:type="dxa" w:w="2428"/>
          </w:tcPr>
          <w:p>
            <w:pPr>
              <w:spacing w:after="0"/>
              <w:jc w:val="left"/>
            </w:pPr>
            <w:r>
              <w:rPr>
                <w:sz w:val="16"/>
              </w:rPr>
              <w:t>F1, 1 mi path length (records before 1996 may include the whole path; rating and listing come from the county where the tornado began), 30 yd wide</w:t>
            </w:r>
          </w:p>
        </w:tc>
        <w:tc>
          <w:tcPr>
            <w:tcW w:type="dxa" w:w="2718"/>
          </w:tcPr>
          <w:p>
            <w:pPr>
              <w:spacing w:after="0"/>
              <w:jc w:val="left"/>
            </w:pPr>
            <w:r>
              <w:rPr>
                <w:sz w:val="16"/>
              </w:rPr>
              <w:t>$500,000 property; crops not recorded (1993 dollars)</w:t>
            </w:r>
          </w:p>
        </w:tc>
        <w:tc>
          <w:tcPr>
            <w:tcW w:type="dxa" w:w="1057"/>
          </w:tcPr>
          <w:p>
            <w:pPr>
              <w:spacing w:after="0"/>
              <w:jc w:val="right"/>
            </w:pPr>
            <w:r>
              <w:rPr>
                <w:sz w:val="16"/>
              </w:rPr>
              <w:t>0, 0</w:t>
            </w:r>
          </w:p>
        </w:tc>
        <w:tc>
          <w:tcPr>
            <w:tcW w:type="dxa" w:w="1641"/>
          </w:tcPr>
          <w:p>
            <w:pPr>
              <w:spacing w:after="0"/>
              <w:jc w:val="left"/>
            </w:pPr>
            <w:r>
              <w:rPr>
                <w:sz w:val="16"/>
              </w:rPr>
              <w:t>Ramirez</w:t>
            </w:r>
          </w:p>
        </w:tc>
        <w:tc>
          <w:tcPr>
            <w:tcW w:type="dxa" w:w="1846"/>
          </w:tcPr>
          <w:p>
            <w:pPr>
              <w:spacing w:after="0"/>
              <w:jc w:val="left"/>
            </w:pPr>
          </w:p>
        </w:tc>
        <w:tc>
          <w:tcPr>
            <w:tcW w:type="dxa" w:w="2101"/>
          </w:tcPr>
          <w:p>
            <w:pPr>
              <w:spacing w:after="0"/>
              <w:jc w:val="left"/>
            </w:pPr>
            <w:r>
              <w:rPr>
                <w:sz w:val="16"/>
              </w:rPr>
              <w:t>B1-c most damaging: Tornado</w:t>
            </w:r>
          </w:p>
        </w:tc>
      </w:tr>
      <w:tr>
        <w:trPr>
          <w:cantSplit/>
        </w:trPr>
        <w:tc>
          <w:tcPr>
            <w:tcW w:type="dxa" w:w="1037"/>
          </w:tcPr>
          <w:p>
            <w:pPr>
              <w:spacing w:after="0"/>
              <w:jc w:val="left"/>
            </w:pPr>
            <w:r>
              <w:rPr>
                <w:sz w:val="16"/>
              </w:rPr>
              <w:t>1965-05-18</w:t>
            </w:r>
          </w:p>
        </w:tc>
        <w:tc>
          <w:tcPr>
            <w:tcW w:type="dxa" w:w="1284"/>
          </w:tcPr>
          <w:p>
            <w:pPr>
              <w:spacing w:after="0"/>
              <w:jc w:val="left"/>
            </w:pPr>
            <w:r>
              <w:rPr>
                <w:sz w:val="16"/>
              </w:rPr>
              <w:t>Tornado</w:t>
            </w:r>
          </w:p>
        </w:tc>
        <w:tc>
          <w:tcPr>
            <w:tcW w:type="dxa" w:w="2428"/>
          </w:tcPr>
          <w:p>
            <w:pPr>
              <w:spacing w:after="0"/>
              <w:jc w:val="left"/>
            </w:pPr>
            <w:r>
              <w:rPr>
                <w:sz w:val="16"/>
              </w:rPr>
              <w:t>F2, 0.3 mi path length (records before 1996 may include the whole path; rating and listing come from the county where the tornado began), 200 yd wide</w:t>
            </w:r>
          </w:p>
        </w:tc>
        <w:tc>
          <w:tcPr>
            <w:tcW w:type="dxa" w:w="2718"/>
          </w:tcPr>
          <w:p>
            <w:pPr>
              <w:spacing w:after="0"/>
              <w:jc w:val="left"/>
            </w:pPr>
            <w:r>
              <w:rPr>
                <w:sz w:val="16"/>
              </w:rPr>
              <w:t>$2,500 property; crops not recorded (1965 dollars)</w:t>
            </w:r>
          </w:p>
        </w:tc>
        <w:tc>
          <w:tcPr>
            <w:tcW w:type="dxa" w:w="1057"/>
          </w:tcPr>
          <w:p>
            <w:pPr>
              <w:spacing w:after="0"/>
              <w:jc w:val="right"/>
            </w:pPr>
            <w:r>
              <w:rPr>
                <w:sz w:val="16"/>
              </w:rPr>
              <w:t>0, 0</w:t>
            </w:r>
          </w:p>
        </w:tc>
        <w:tc>
          <w:tcPr>
            <w:tcW w:type="dxa" w:w="1641"/>
          </w:tcPr>
          <w:p>
            <w:pPr>
              <w:spacing w:after="0"/>
              <w:jc w:val="left"/>
            </w:pPr>
            <w:r>
              <w:rPr>
                <w:sz w:val="16"/>
              </w:rPr>
              <w:t>location not recorded</w:t>
            </w:r>
          </w:p>
        </w:tc>
        <w:tc>
          <w:tcPr>
            <w:tcW w:type="dxa" w:w="1846"/>
          </w:tcPr>
          <w:p>
            <w:pPr>
              <w:spacing w:after="0"/>
              <w:jc w:val="left"/>
            </w:pPr>
          </w:p>
        </w:tc>
        <w:tc>
          <w:tcPr>
            <w:tcW w:type="dxa" w:w="210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1.84</w:t>
            </w:r>
          </w:p>
        </w:tc>
        <w:tc>
          <w:tcPr>
            <w:tcW w:type="dxa" w:w="1448"/>
          </w:tcPr>
          <w:p>
            <w:pPr>
              <w:spacing w:after="0"/>
              <w:jc w:val="left"/>
            </w:pPr>
            <w:r>
              <w:rPr>
                <w:sz w:val="16"/>
              </w:rPr>
              <w:t>event-days per year</w:t>
            </w:r>
          </w:p>
        </w:tc>
        <w:tc>
          <w:tcPr>
            <w:tcW w:type="dxa" w:w="1577"/>
          </w:tcPr>
          <w:p>
            <w:pPr>
              <w:spacing w:after="0"/>
              <w:jc w:val="left"/>
            </w:pPr>
            <w:r>
              <w:rPr>
                <w:sz w:val="16"/>
              </w:rPr>
              <w:t>about 1.84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35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1.84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86.2</w:t>
            </w:r>
          </w:p>
        </w:tc>
        <w:tc>
          <w:tcPr>
            <w:tcW w:type="dxa" w:w="1448"/>
          </w:tcPr>
          <w:p>
            <w:pPr>
              <w:spacing w:after="0"/>
              <w:jc w:val="left"/>
            </w:pPr>
            <w:r>
              <w:rPr>
                <w:sz w:val="16"/>
              </w:rPr>
              <w:t>event-days per year</w:t>
            </w:r>
          </w:p>
        </w:tc>
        <w:tc>
          <w:tcPr>
            <w:tcW w:type="dxa" w:w="1577"/>
          </w:tcPr>
          <w:p>
            <w:pPr>
              <w:spacing w:after="0"/>
              <w:jc w:val="left"/>
            </w:pPr>
            <w:r>
              <w:rPr>
                <w:sz w:val="16"/>
              </w:rPr>
              <w:t>about 86.2 days per year</w:t>
            </w:r>
          </w:p>
        </w:tc>
        <w:tc>
          <w:tcPr>
            <w:tcW w:type="dxa" w:w="1037"/>
          </w:tcPr>
          <w:p>
            <w:pPr>
              <w:spacing w:after="0"/>
              <w:jc w:val="left"/>
            </w:pPr>
            <w:r>
              <w:rPr>
                <w:sz w:val="16"/>
              </w:rPr>
              <w:t>Likely</w:t>
            </w:r>
          </w:p>
        </w:tc>
        <w:tc>
          <w:tcPr>
            <w:tcW w:type="dxa" w:w="1742"/>
          </w:tcPr>
          <w:p>
            <w:pPr>
              <w:spacing w:after="0"/>
              <w:jc w:val="left"/>
            </w:pPr>
            <w:r>
              <w:rPr>
                <w:sz w:val="16"/>
              </w:rPr>
              <w:t>event-days in 13 of 30 years, 1996 to 2025 (43.3%)</w:t>
            </w:r>
          </w:p>
        </w:tc>
        <w:tc>
          <w:tcPr>
            <w:tcW w:type="dxa" w:w="1520"/>
          </w:tcPr>
          <w:p>
            <w:pPr>
              <w:spacing w:after="0"/>
              <w:jc w:val="right"/>
            </w:pPr>
            <w:r>
              <w:rPr>
                <w:sz w:val="16"/>
              </w:rPr>
              <w:t>2,653</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86.2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0.000183</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0.0183%</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0.986</w:t>
            </w:r>
          </w:p>
        </w:tc>
        <w:tc>
          <w:tcPr>
            <w:tcW w:type="dxa" w:w="1448"/>
          </w:tcPr>
          <w:p>
            <w:pPr>
              <w:spacing w:after="0"/>
              <w:jc w:val="left"/>
            </w:pPr>
            <w:r>
              <w:rPr>
                <w:sz w:val="16"/>
              </w:rPr>
              <w:t>events per year</w:t>
            </w:r>
          </w:p>
        </w:tc>
        <w:tc>
          <w:tcPr>
            <w:tcW w:type="dxa" w:w="1577"/>
          </w:tcPr>
          <w:p>
            <w:pPr>
              <w:spacing w:after="0"/>
              <w:jc w:val="left"/>
            </w:pPr>
            <w:r>
              <w:rPr>
                <w:sz w:val="16"/>
              </w:rPr>
              <w:t>about 0.99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37.5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9</w:t>
            </w:r>
          </w:p>
        </w:tc>
        <w:tc>
          <w:tcPr>
            <w:tcW w:type="dxa" w:w="1448"/>
          </w:tcPr>
          <w:p>
            <w:pPr>
              <w:spacing w:after="0"/>
              <w:jc w:val="left"/>
            </w:pPr>
            <w:r>
              <w:rPr>
                <w:sz w:val="16"/>
              </w:rPr>
              <w:t>event-days per year</w:t>
            </w:r>
          </w:p>
        </w:tc>
        <w:tc>
          <w:tcPr>
            <w:tcW w:type="dxa" w:w="1577"/>
          </w:tcPr>
          <w:p>
            <w:pPr>
              <w:spacing w:after="0"/>
              <w:jc w:val="left"/>
            </w:pPr>
            <w:r>
              <w:rPr>
                <w:sz w:val="16"/>
              </w:rPr>
              <w:t>about 9 days per year</w:t>
            </w:r>
          </w:p>
        </w:tc>
        <w:tc>
          <w:tcPr>
            <w:tcW w:type="dxa" w:w="1037"/>
          </w:tcPr>
          <w:p>
            <w:pPr>
              <w:spacing w:after="0"/>
              <w:jc w:val="left"/>
            </w:pPr>
            <w:r>
              <w:rPr>
                <w:sz w:val="16"/>
              </w:rPr>
              <w:t>Likely</w:t>
            </w:r>
          </w:p>
        </w:tc>
        <w:tc>
          <w:tcPr>
            <w:tcW w:type="dxa" w:w="1742"/>
          </w:tcPr>
          <w:p>
            <w:pPr>
              <w:spacing w:after="0"/>
              <w:jc w:val="left"/>
            </w:pPr>
            <w:r>
              <w:rPr>
                <w:sz w:val="16"/>
              </w:rPr>
              <w:t>event-days in 5 of 30 years, 1996 to 2025 (16.7%)</w:t>
            </w:r>
          </w:p>
        </w:tc>
        <w:tc>
          <w:tcPr>
            <w:tcW w:type="dxa" w:w="1520"/>
          </w:tcPr>
          <w:p>
            <w:pPr>
              <w:spacing w:after="0"/>
              <w:jc w:val="right"/>
            </w:pPr>
            <w:r>
              <w:rPr>
                <w:sz w:val="16"/>
              </w:rPr>
              <w:t>168</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0.0816</w:t>
            </w:r>
          </w:p>
        </w:tc>
        <w:tc>
          <w:tcPr>
            <w:tcW w:type="dxa" w:w="1448"/>
          </w:tcPr>
          <w:p>
            <w:pPr>
              <w:spacing w:after="0"/>
              <w:jc w:val="left"/>
            </w:pPr>
            <w:r>
              <w:rPr>
                <w:sz w:val="16"/>
              </w:rPr>
              <w:t>events per year</w:t>
            </w:r>
          </w:p>
        </w:tc>
        <w:tc>
          <w:tcPr>
            <w:tcW w:type="dxa" w:w="1577"/>
          </w:tcPr>
          <w:p>
            <w:pPr>
              <w:spacing w:after="0"/>
              <w:jc w:val="left"/>
            </w:pPr>
            <w:r>
              <w:rPr>
                <w:sz w:val="16"/>
              </w:rPr>
              <w:t>about 1 in 12 years</w:t>
            </w:r>
          </w:p>
        </w:tc>
        <w:tc>
          <w:tcPr>
            <w:tcW w:type="dxa" w:w="1037"/>
          </w:tcPr>
          <w:p>
            <w:pPr>
              <w:spacing w:after="0"/>
              <w:jc w:val="left"/>
            </w:pPr>
            <w:r>
              <w:rPr>
                <w:sz w:val="16"/>
              </w:rPr>
              <w:t>Possible</w:t>
            </w:r>
          </w:p>
        </w:tc>
        <w:tc>
          <w:tcPr>
            <w:tcW w:type="dxa" w:w="1742"/>
          </w:tcPr>
          <w:p>
            <w:pPr>
              <w:spacing w:after="0"/>
              <w:jc w:val="left"/>
            </w:pPr>
            <w:r>
              <w:rPr>
                <w:sz w:val="16"/>
              </w:rPr>
              <w:t>FEMA annualized frequency (modeled)</w:t>
            </w:r>
          </w:p>
        </w:tc>
        <w:tc>
          <w:tcPr>
            <w:tcW w:type="dxa" w:w="1520"/>
          </w:tcPr>
          <w:p>
            <w:pPr>
              <w:spacing w:after="0"/>
              <w:jc w:val="right"/>
            </w:pPr>
            <w:r>
              <w:rPr>
                <w:sz w:val="16"/>
              </w:rPr>
              <w:t>35</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0.176</w:t>
            </w:r>
          </w:p>
        </w:tc>
        <w:tc>
          <w:tcPr>
            <w:tcW w:type="dxa" w:w="1448"/>
          </w:tcPr>
          <w:p>
            <w:pPr>
              <w:spacing w:after="0"/>
              <w:jc w:val="left"/>
            </w:pPr>
            <w:r>
              <w:rPr>
                <w:sz w:val="16"/>
              </w:rPr>
              <w:t>event-days per year</w:t>
            </w:r>
          </w:p>
        </w:tc>
        <w:tc>
          <w:tcPr>
            <w:tcW w:type="dxa" w:w="1577"/>
          </w:tcPr>
          <w:p>
            <w:pPr>
              <w:spacing w:after="0"/>
              <w:jc w:val="left"/>
            </w:pPr>
            <w:r>
              <w:rPr>
                <w:sz w:val="16"/>
              </w:rPr>
              <w:t>about 0.176 days per year</w:t>
            </w:r>
          </w:p>
        </w:tc>
        <w:tc>
          <w:tcPr>
            <w:tcW w:type="dxa" w:w="1037"/>
          </w:tcPr>
          <w:p>
            <w:pPr>
              <w:spacing w:after="0"/>
              <w:jc w:val="left"/>
            </w:pPr>
            <w:r>
              <w:rPr>
                <w:sz w:val="16"/>
              </w:rPr>
              <w:t>Likely</w:t>
            </w:r>
          </w:p>
        </w:tc>
        <w:tc>
          <w:tcPr>
            <w:tcW w:type="dxa" w:w="1742"/>
          </w:tcPr>
          <w:p>
            <w:pPr>
              <w:spacing w:after="0"/>
              <w:jc w:val="left"/>
            </w:pPr>
            <w:r>
              <w:rPr>
                <w:sz w:val="16"/>
              </w:rPr>
              <w:t>event-days in 3 of 30 years, 1996 to 2025 (10%)</w:t>
            </w:r>
          </w:p>
        </w:tc>
        <w:tc>
          <w:tcPr>
            <w:tcW w:type="dxa" w:w="1520"/>
          </w:tcPr>
          <w:p>
            <w:pPr>
              <w:spacing w:after="0"/>
              <w:jc w:val="right"/>
            </w:pPr>
            <w:r>
              <w:rPr>
                <w:sz w:val="16"/>
              </w:rPr>
              <w:t>12</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1.11</w:t>
            </w:r>
          </w:p>
        </w:tc>
        <w:tc>
          <w:tcPr>
            <w:tcW w:type="dxa" w:w="1448"/>
          </w:tcPr>
          <w:p>
            <w:pPr>
              <w:spacing w:after="0"/>
              <w:jc w:val="left"/>
            </w:pPr>
            <w:r>
              <w:rPr>
                <w:sz w:val="16"/>
              </w:rPr>
              <w:t>event-days per year</w:t>
            </w:r>
          </w:p>
        </w:tc>
        <w:tc>
          <w:tcPr>
            <w:tcW w:type="dxa" w:w="1577"/>
          </w:tcPr>
          <w:p>
            <w:pPr>
              <w:spacing w:after="0"/>
              <w:jc w:val="left"/>
            </w:pPr>
            <w:r>
              <w:rPr>
                <w:sz w:val="16"/>
              </w:rPr>
              <w:t>about 1.11 days per year</w:t>
            </w:r>
          </w:p>
        </w:tc>
        <w:tc>
          <w:tcPr>
            <w:tcW w:type="dxa" w:w="1037"/>
          </w:tcPr>
          <w:p>
            <w:pPr>
              <w:spacing w:after="0"/>
              <w:jc w:val="left"/>
            </w:pPr>
            <w:r>
              <w:rPr>
                <w:sz w:val="16"/>
              </w:rPr>
              <w:t>Likely</w:t>
            </w:r>
          </w:p>
        </w:tc>
        <w:tc>
          <w:tcPr>
            <w:tcW w:type="dxa" w:w="1742"/>
          </w:tcPr>
          <w:p>
            <w:pPr>
              <w:spacing w:after="0"/>
              <w:jc w:val="left"/>
            </w:pPr>
            <w:r>
              <w:rPr>
                <w:sz w:val="16"/>
              </w:rPr>
              <w:t>event-days in 18 of 30 years, 1996 to 2025 (60%)</w:t>
            </w:r>
          </w:p>
        </w:tc>
        <w:tc>
          <w:tcPr>
            <w:tcW w:type="dxa" w:w="1520"/>
          </w:tcPr>
          <w:p>
            <w:pPr>
              <w:spacing w:after="0"/>
              <w:jc w:val="right"/>
            </w:pPr>
            <w:r>
              <w:rPr>
                <w:sz w:val="16"/>
              </w:rPr>
              <w:t>31</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0.153</w:t>
            </w:r>
          </w:p>
        </w:tc>
        <w:tc>
          <w:tcPr>
            <w:tcW w:type="dxa" w:w="1448"/>
          </w:tcPr>
          <w:p>
            <w:pPr>
              <w:spacing w:after="0"/>
              <w:jc w:val="left"/>
            </w:pPr>
            <w:r>
              <w:rPr>
                <w:sz w:val="16"/>
              </w:rPr>
              <w:t>events per year (modeled)</w:t>
            </w:r>
          </w:p>
        </w:tc>
        <w:tc>
          <w:tcPr>
            <w:tcW w:type="dxa" w:w="1577"/>
          </w:tcPr>
          <w:p>
            <w:pPr>
              <w:spacing w:after="0"/>
              <w:jc w:val="left"/>
            </w:pPr>
            <w:r>
              <w:rPr>
                <w:sz w:val="16"/>
              </w:rPr>
              <w:t>about 1 in 7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41.2</w:t>
            </w:r>
          </w:p>
        </w:tc>
        <w:tc>
          <w:tcPr>
            <w:tcW w:type="dxa" w:w="1448"/>
          </w:tcPr>
          <w:p>
            <w:pPr>
              <w:spacing w:after="0"/>
              <w:jc w:val="left"/>
            </w:pPr>
            <w:r>
              <w:rPr>
                <w:sz w:val="16"/>
              </w:rPr>
              <w:t>days per year with a strike</w:t>
            </w:r>
          </w:p>
        </w:tc>
        <w:tc>
          <w:tcPr>
            <w:tcW w:type="dxa" w:w="1577"/>
          </w:tcPr>
          <w:p>
            <w:pPr>
              <w:spacing w:after="0"/>
              <w:jc w:val="left"/>
            </w:pPr>
            <w:r>
              <w:rPr>
                <w:sz w:val="16"/>
              </w:rPr>
              <w:t>about 41.2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0.627</w:t>
            </w:r>
          </w:p>
        </w:tc>
        <w:tc>
          <w:tcPr>
            <w:tcW w:type="dxa" w:w="1448"/>
          </w:tcPr>
          <w:p>
            <w:pPr>
              <w:spacing w:after="0"/>
              <w:jc w:val="left"/>
            </w:pPr>
            <w:r>
              <w:rPr>
                <w:sz w:val="16"/>
              </w:rPr>
              <w:t>events per year</w:t>
            </w:r>
          </w:p>
        </w:tc>
        <w:tc>
          <w:tcPr>
            <w:tcW w:type="dxa" w:w="1577"/>
          </w:tcPr>
          <w:p>
            <w:pPr>
              <w:spacing w:after="0"/>
              <w:jc w:val="left"/>
            </w:pPr>
            <w:r>
              <w:rPr>
                <w:sz w:val="16"/>
              </w:rPr>
              <w:t>about 0.63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24</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0.422</w:t>
            </w:r>
          </w:p>
        </w:tc>
        <w:tc>
          <w:tcPr>
            <w:tcW w:type="dxa" w:w="1448"/>
          </w:tcPr>
          <w:p>
            <w:pPr>
              <w:spacing w:after="0"/>
              <w:jc w:val="left"/>
            </w:pPr>
            <w:r>
              <w:rPr>
                <w:sz w:val="16"/>
              </w:rPr>
              <w:t>events per year</w:t>
            </w:r>
          </w:p>
        </w:tc>
        <w:tc>
          <w:tcPr>
            <w:tcW w:type="dxa" w:w="1577"/>
          </w:tcPr>
          <w:p>
            <w:pPr>
              <w:spacing w:after="0"/>
              <w:jc w:val="left"/>
            </w:pPr>
            <w:r>
              <w:rPr>
                <w:sz w:val="16"/>
              </w:rPr>
              <w:t>about 1 in 2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0.00308</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0.308%</w:t>
            </w:r>
          </w:p>
        </w:tc>
        <w:tc>
          <w:tcPr>
            <w:tcW w:type="dxa" w:w="1037"/>
          </w:tcPr>
          <w:p>
            <w:pPr>
              <w:spacing w:after="0"/>
              <w:jc w:val="left"/>
            </w:pPr>
            <w:r>
              <w:rPr>
                <w:sz w:val="16"/>
              </w:rPr>
              <w:t>Likely</w:t>
            </w:r>
          </w:p>
        </w:tc>
        <w:tc>
          <w:tcPr>
            <w:tcW w:type="dxa" w:w="1742"/>
          </w:tcPr>
          <w:p>
            <w:pPr>
              <w:spacing w:after="0"/>
              <w:jc w:val="left"/>
            </w:pPr>
            <w:r>
              <w:rPr>
                <w:sz w:val="16"/>
              </w:rPr>
              <w:t>Storm Events records in 5 of 30 years, 1996 to 2025 (16.7%)</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0.737</w:t>
            </w:r>
          </w:p>
        </w:tc>
        <w:tc>
          <w:tcPr>
            <w:tcW w:type="dxa" w:w="1448"/>
          </w:tcPr>
          <w:p>
            <w:pPr>
              <w:spacing w:after="0"/>
              <w:jc w:val="left"/>
            </w:pPr>
            <w:r>
              <w:rPr>
                <w:sz w:val="16"/>
              </w:rPr>
              <w:t>event-days per year</w:t>
            </w:r>
          </w:p>
        </w:tc>
        <w:tc>
          <w:tcPr>
            <w:tcW w:type="dxa" w:w="1577"/>
          </w:tcPr>
          <w:p>
            <w:pPr>
              <w:spacing w:after="0"/>
              <w:jc w:val="left"/>
            </w:pPr>
            <w:r>
              <w:rPr>
                <w:sz w:val="16"/>
              </w:rPr>
              <w:t>about 0.737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14</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99.8</w:t>
            </w:r>
          </w:p>
        </w:tc>
        <w:tc>
          <w:tcPr>
            <w:tcW w:type="dxa" w:w="701"/>
          </w:tcPr>
          <w:p>
            <w:pPr>
              <w:spacing w:after="0"/>
              <w:jc w:val="right"/>
            </w:pPr>
            <w:r>
              <w:rPr>
                <w:sz w:val="16"/>
              </w:rPr>
              <w:t>99.8</w:t>
            </w:r>
          </w:p>
        </w:tc>
        <w:tc>
          <w:tcPr>
            <w:tcW w:type="dxa" w:w="668"/>
          </w:tcPr>
          <w:p>
            <w:pPr>
              <w:spacing w:after="0"/>
              <w:jc w:val="right"/>
            </w:pPr>
            <w:r>
              <w:rPr>
                <w:sz w:val="16"/>
              </w:rPr>
              <w:t>100.0</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3</w:t>
            </w:r>
          </w:p>
        </w:tc>
        <w:tc>
          <w:tcPr>
            <w:tcW w:type="dxa" w:w="922"/>
          </w:tcPr>
          <w:p>
            <w:pPr>
              <w:spacing w:after="0"/>
              <w:jc w:val="right"/>
            </w:pPr>
            <w:r>
              <w:rPr>
                <w:sz w:val="16"/>
              </w:rPr>
              <w:t>78.7</w:t>
            </w:r>
          </w:p>
        </w:tc>
        <w:tc>
          <w:tcPr>
            <w:tcW w:type="dxa" w:w="701"/>
          </w:tcPr>
          <w:p>
            <w:pPr>
              <w:spacing w:after="0"/>
              <w:jc w:val="right"/>
            </w:pPr>
            <w:r>
              <w:rPr>
                <w:sz w:val="16"/>
              </w:rPr>
              <w:t>85.5</w:t>
            </w:r>
          </w:p>
        </w:tc>
        <w:tc>
          <w:tcPr>
            <w:tcW w:type="dxa" w:w="668"/>
          </w:tcPr>
          <w:p>
            <w:pPr>
              <w:spacing w:after="0"/>
              <w:jc w:val="right"/>
            </w:pPr>
            <w:r>
              <w:rPr>
                <w:sz w:val="16"/>
              </w:rPr>
              <w:t>92.4</w:t>
            </w:r>
          </w:p>
        </w:tc>
        <w:tc>
          <w:tcPr>
            <w:tcW w:type="dxa" w:w="2909"/>
          </w:tcPr>
          <w:p>
            <w:pPr>
              <w:spacing w:after="0"/>
              <w:jc w:val="left"/>
            </w:pPr>
            <w:r>
              <w:rPr>
                <w:sz w:val="16"/>
              </w:rPr>
              <w:t>Relatively Moderate 1, Very Low 1,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7.9</w:t>
            </w:r>
          </w:p>
        </w:tc>
        <w:tc>
          <w:tcPr>
            <w:tcW w:type="dxa" w:w="701"/>
          </w:tcPr>
          <w:p>
            <w:pPr>
              <w:spacing w:after="0"/>
              <w:jc w:val="right"/>
            </w:pPr>
            <w:r>
              <w:rPr>
                <w:sz w:val="16"/>
              </w:rPr>
              <w:t>10.6</w:t>
            </w:r>
          </w:p>
        </w:tc>
        <w:tc>
          <w:tcPr>
            <w:tcW w:type="dxa" w:w="668"/>
          </w:tcPr>
          <w:p>
            <w:pPr>
              <w:spacing w:after="0"/>
              <w:jc w:val="right"/>
            </w:pPr>
            <w:r>
              <w:rPr>
                <w:sz w:val="16"/>
              </w:rPr>
              <w:t>12.8</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94.4</w:t>
            </w:r>
          </w:p>
        </w:tc>
        <w:tc>
          <w:tcPr>
            <w:tcW w:type="dxa" w:w="701"/>
          </w:tcPr>
          <w:p>
            <w:pPr>
              <w:spacing w:after="0"/>
              <w:jc w:val="right"/>
            </w:pPr>
            <w:r>
              <w:rPr>
                <w:sz w:val="16"/>
              </w:rPr>
              <w:t>95.2</w:t>
            </w:r>
          </w:p>
        </w:tc>
        <w:tc>
          <w:tcPr>
            <w:tcW w:type="dxa" w:w="668"/>
          </w:tcPr>
          <w:p>
            <w:pPr>
              <w:spacing w:after="0"/>
              <w:jc w:val="right"/>
            </w:pPr>
            <w:r>
              <w:rPr>
                <w:sz w:val="16"/>
              </w:rPr>
              <w:t>97.0</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92.0</w:t>
            </w:r>
          </w:p>
        </w:tc>
        <w:tc>
          <w:tcPr>
            <w:tcW w:type="dxa" w:w="701"/>
          </w:tcPr>
          <w:p>
            <w:pPr>
              <w:spacing w:after="0"/>
              <w:jc w:val="right"/>
            </w:pPr>
            <w:r>
              <w:rPr>
                <w:sz w:val="16"/>
              </w:rPr>
              <w:t>92.7</w:t>
            </w:r>
          </w:p>
        </w:tc>
        <w:tc>
          <w:tcPr>
            <w:tcW w:type="dxa" w:w="668"/>
          </w:tcPr>
          <w:p>
            <w:pPr>
              <w:spacing w:after="0"/>
              <w:jc w:val="right"/>
            </w:pPr>
            <w:r>
              <w:rPr>
                <w:sz w:val="16"/>
              </w:rPr>
              <w:t>96.8</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81.3</w:t>
            </w:r>
          </w:p>
        </w:tc>
        <w:tc>
          <w:tcPr>
            <w:tcW w:type="dxa" w:w="701"/>
          </w:tcPr>
          <w:p>
            <w:pPr>
              <w:spacing w:after="0"/>
              <w:jc w:val="right"/>
            </w:pPr>
            <w:r>
              <w:rPr>
                <w:sz w:val="16"/>
              </w:rPr>
              <w:t>87.3</w:t>
            </w:r>
          </w:p>
        </w:tc>
        <w:tc>
          <w:tcPr>
            <w:tcW w:type="dxa" w:w="668"/>
          </w:tcPr>
          <w:p>
            <w:pPr>
              <w:spacing w:after="0"/>
              <w:jc w:val="right"/>
            </w:pPr>
            <w:r>
              <w:rPr>
                <w:sz w:val="16"/>
              </w:rPr>
              <w:t>87.7</w:t>
            </w:r>
          </w:p>
        </w:tc>
        <w:tc>
          <w:tcPr>
            <w:tcW w:type="dxa" w:w="2909"/>
          </w:tcPr>
          <w:p>
            <w:pPr>
              <w:spacing w:after="0"/>
              <w:jc w:val="left"/>
            </w:pPr>
            <w:r>
              <w:rPr>
                <w:sz w:val="16"/>
              </w:rPr>
              <w:t>Relatively Moderate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81.5</w:t>
            </w:r>
          </w:p>
        </w:tc>
        <w:tc>
          <w:tcPr>
            <w:tcW w:type="dxa" w:w="701"/>
          </w:tcPr>
          <w:p>
            <w:pPr>
              <w:spacing w:after="0"/>
              <w:jc w:val="right"/>
            </w:pPr>
            <w:r>
              <w:rPr>
                <w:sz w:val="16"/>
              </w:rPr>
              <w:t>85.5</w:t>
            </w:r>
          </w:p>
        </w:tc>
        <w:tc>
          <w:tcPr>
            <w:tcW w:type="dxa" w:w="668"/>
          </w:tcPr>
          <w:p>
            <w:pPr>
              <w:spacing w:after="0"/>
              <w:jc w:val="right"/>
            </w:pPr>
            <w:r>
              <w:rPr>
                <w:sz w:val="16"/>
              </w:rPr>
              <w:t>87.9</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39.5</w:t>
            </w:r>
          </w:p>
        </w:tc>
        <w:tc>
          <w:tcPr>
            <w:tcW w:type="dxa" w:w="701"/>
          </w:tcPr>
          <w:p>
            <w:pPr>
              <w:spacing w:after="0"/>
              <w:jc w:val="right"/>
            </w:pPr>
            <w:r>
              <w:rPr>
                <w:sz w:val="16"/>
              </w:rPr>
              <w:t>82.5</w:t>
            </w:r>
          </w:p>
        </w:tc>
        <w:tc>
          <w:tcPr>
            <w:tcW w:type="dxa" w:w="668"/>
          </w:tcPr>
          <w:p>
            <w:pPr>
              <w:spacing w:after="0"/>
              <w:jc w:val="right"/>
            </w:pPr>
            <w:r>
              <w:rPr>
                <w:sz w:val="16"/>
              </w:rPr>
              <w:t>85.5</w:t>
            </w:r>
          </w:p>
        </w:tc>
        <w:tc>
          <w:tcPr>
            <w:tcW w:type="dxa" w:w="2909"/>
          </w:tcPr>
          <w:p>
            <w:pPr>
              <w:spacing w:after="0"/>
              <w:jc w:val="left"/>
            </w:pPr>
            <w:r>
              <w:rPr>
                <w:sz w:val="16"/>
              </w:rPr>
              <w:t>Relatively High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49.6</w:t>
            </w:r>
          </w:p>
        </w:tc>
        <w:tc>
          <w:tcPr>
            <w:tcW w:type="dxa" w:w="701"/>
          </w:tcPr>
          <w:p>
            <w:pPr>
              <w:spacing w:after="0"/>
              <w:jc w:val="right"/>
            </w:pPr>
            <w:r>
              <w:rPr>
                <w:sz w:val="16"/>
              </w:rPr>
              <w:t>49.8</w:t>
            </w:r>
          </w:p>
        </w:tc>
        <w:tc>
          <w:tcPr>
            <w:tcW w:type="dxa" w:w="668"/>
          </w:tcPr>
          <w:p>
            <w:pPr>
              <w:spacing w:after="0"/>
              <w:jc w:val="right"/>
            </w:pPr>
            <w:r>
              <w:rPr>
                <w:sz w:val="16"/>
              </w:rPr>
              <w:t>60.5</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19.8</w:t>
            </w:r>
          </w:p>
        </w:tc>
        <w:tc>
          <w:tcPr>
            <w:tcW w:type="dxa" w:w="701"/>
          </w:tcPr>
          <w:p>
            <w:pPr>
              <w:spacing w:after="0"/>
              <w:jc w:val="right"/>
            </w:pPr>
            <w:r>
              <w:rPr>
                <w:sz w:val="16"/>
              </w:rPr>
              <w:t>24.6</w:t>
            </w:r>
          </w:p>
        </w:tc>
        <w:tc>
          <w:tcPr>
            <w:tcW w:type="dxa" w:w="668"/>
          </w:tcPr>
          <w:p>
            <w:pPr>
              <w:spacing w:after="0"/>
              <w:jc w:val="right"/>
            </w:pPr>
            <w:r>
              <w:rPr>
                <w:sz w:val="16"/>
              </w:rPr>
              <w:t>37.3</w:t>
            </w:r>
          </w:p>
        </w:tc>
        <w:tc>
          <w:tcPr>
            <w:tcW w:type="dxa" w:w="2909"/>
          </w:tcPr>
          <w:p>
            <w:pPr>
              <w:spacing w:after="0"/>
              <w:jc w:val="left"/>
            </w:pPr>
            <w:r>
              <w:rPr>
                <w:sz w:val="16"/>
              </w:rPr>
              <w:t>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60.3</w:t>
            </w:r>
          </w:p>
        </w:tc>
        <w:tc>
          <w:tcPr>
            <w:tcW w:type="dxa" w:w="701"/>
          </w:tcPr>
          <w:p>
            <w:pPr>
              <w:spacing w:after="0"/>
              <w:jc w:val="right"/>
            </w:pPr>
            <w:r>
              <w:rPr>
                <w:sz w:val="16"/>
              </w:rPr>
              <w:t>70.2</w:t>
            </w:r>
          </w:p>
        </w:tc>
        <w:tc>
          <w:tcPr>
            <w:tcW w:type="dxa" w:w="668"/>
          </w:tcPr>
          <w:p>
            <w:pPr>
              <w:spacing w:after="0"/>
              <w:jc w:val="right"/>
            </w:pPr>
            <w:r>
              <w:rPr>
                <w:sz w:val="16"/>
              </w:rPr>
              <w:t>81.2</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58.4</w:t>
            </w:r>
          </w:p>
        </w:tc>
        <w:tc>
          <w:tcPr>
            <w:tcW w:type="dxa" w:w="701"/>
          </w:tcPr>
          <w:p>
            <w:pPr>
              <w:spacing w:after="0"/>
              <w:jc w:val="right"/>
            </w:pPr>
            <w:r>
              <w:rPr>
                <w:sz w:val="16"/>
              </w:rPr>
              <w:t>64.8</w:t>
            </w:r>
          </w:p>
        </w:tc>
        <w:tc>
          <w:tcPr>
            <w:tcW w:type="dxa" w:w="668"/>
          </w:tcPr>
          <w:p>
            <w:pPr>
              <w:spacing w:after="0"/>
              <w:jc w:val="right"/>
            </w:pPr>
            <w:r>
              <w:rPr>
                <w:sz w:val="16"/>
              </w:rPr>
              <w:t>82.5</w:t>
            </w:r>
          </w:p>
        </w:tc>
        <w:tc>
          <w:tcPr>
            <w:tcW w:type="dxa" w:w="2909"/>
          </w:tcPr>
          <w:p>
            <w:pPr>
              <w:spacing w:after="0"/>
              <w:jc w:val="left"/>
            </w:pPr>
            <w:r>
              <w:rPr>
                <w:sz w:val="16"/>
              </w:rPr>
              <w:t>Relatively High 1, Relatively Moderate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81.1</w:t>
            </w:r>
          </w:p>
        </w:tc>
        <w:tc>
          <w:tcPr>
            <w:tcW w:type="dxa" w:w="701"/>
          </w:tcPr>
          <w:p>
            <w:pPr>
              <w:spacing w:after="0"/>
              <w:jc w:val="right"/>
            </w:pPr>
            <w:r>
              <w:rPr>
                <w:sz w:val="16"/>
              </w:rPr>
              <w:t>85.4</w:t>
            </w:r>
          </w:p>
        </w:tc>
        <w:tc>
          <w:tcPr>
            <w:tcW w:type="dxa" w:w="668"/>
          </w:tcPr>
          <w:p>
            <w:pPr>
              <w:spacing w:after="0"/>
              <w:jc w:val="right"/>
            </w:pPr>
            <w:r>
              <w:rPr>
                <w:sz w:val="16"/>
              </w:rPr>
              <w:t>89.6</w:t>
            </w:r>
          </w:p>
        </w:tc>
        <w:tc>
          <w:tcPr>
            <w:tcW w:type="dxa" w:w="2909"/>
          </w:tcPr>
          <w:p>
            <w:pPr>
              <w:spacing w:after="0"/>
              <w:jc w:val="left"/>
            </w:pPr>
            <w:r>
              <w:rPr>
                <w:sz w:val="16"/>
              </w:rPr>
              <w:t>Relatively Moderate 1, Relatively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39.7</w:t>
            </w:r>
          </w:p>
        </w:tc>
        <w:tc>
          <w:tcPr>
            <w:tcW w:type="dxa" w:w="701"/>
          </w:tcPr>
          <w:p>
            <w:pPr>
              <w:spacing w:after="0"/>
              <w:jc w:val="right"/>
            </w:pPr>
            <w:r>
              <w:rPr>
                <w:sz w:val="16"/>
              </w:rPr>
              <w:t>41.2</w:t>
            </w:r>
          </w:p>
        </w:tc>
        <w:tc>
          <w:tcPr>
            <w:tcW w:type="dxa" w:w="668"/>
          </w:tcPr>
          <w:p>
            <w:pPr>
              <w:spacing w:after="0"/>
              <w:jc w:val="right"/>
            </w:pPr>
            <w:r>
              <w:rPr>
                <w:sz w:val="16"/>
              </w:rPr>
              <w:t>57.1</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1"/>
        <w:gridCol w:w="946"/>
        <w:gridCol w:w="2811"/>
        <w:gridCol w:w="2935"/>
        <w:gridCol w:w="2065"/>
        <w:gridCol w:w="2512"/>
        <w:gridCol w:w="902"/>
      </w:tblGrid>
      <w:tr>
        <w:trPr>
          <w:cantSplit/>
          <w:tblHeader/>
        </w:trPr>
        <w:tc>
          <w:tcPr>
            <w:tcW w:type="dxa" w:w="1941"/>
            <w:shd w:val="clear" w:color="auto" w:fill="E8E8E8"/>
          </w:tcPr>
          <w:p>
            <w:pPr>
              <w:spacing w:after="0"/>
              <w:jc w:val="left"/>
            </w:pPr>
            <w:r>
              <w:rPr>
                <w:b/>
                <w:sz w:val="16"/>
              </w:rPr>
              <w:t>Member</w:t>
            </w:r>
          </w:p>
        </w:tc>
        <w:tc>
          <w:tcPr>
            <w:tcW w:type="dxa" w:w="946"/>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9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2"/>
            <w:shd w:val="clear" w:color="auto" w:fill="E8E8E8"/>
          </w:tcPr>
          <w:p>
            <w:pPr>
              <w:spacing w:after="0"/>
              <w:jc w:val="left"/>
            </w:pPr>
            <w:r>
              <w:rPr>
                <w:b/>
                <w:sz w:val="16"/>
              </w:rPr>
              <w:t>Notes</w:t>
            </w:r>
          </w:p>
        </w:tc>
      </w:tr>
      <w:tr>
        <w:trPr>
          <w:cantSplit/>
        </w:trPr>
        <w:tc>
          <w:tcPr>
            <w:tcW w:type="dxa" w:w="1941"/>
          </w:tcPr>
          <w:p>
            <w:pPr>
              <w:spacing w:after="0"/>
              <w:jc w:val="left"/>
            </w:pPr>
            <w:r>
              <w:rPr>
                <w:sz w:val="16"/>
              </w:rPr>
              <w:t>Duval County</w:t>
            </w:r>
          </w:p>
        </w:tc>
        <w:tc>
          <w:tcPr>
            <w:tcW w:type="dxa" w:w="946"/>
          </w:tcPr>
          <w:p>
            <w:pPr>
              <w:spacing w:after="0"/>
              <w:jc w:val="left"/>
            </w:pPr>
            <w:r>
              <w:rPr>
                <w:sz w:val="16"/>
              </w:rPr>
              <w:t>County</w:t>
            </w:r>
          </w:p>
        </w:tc>
        <w:tc>
          <w:tcPr>
            <w:tcW w:type="dxa" w:w="2811"/>
          </w:tcPr>
          <w:p>
            <w:pPr>
              <w:spacing w:after="0"/>
              <w:jc w:val="left"/>
            </w:pPr>
            <w:r>
              <w:rPr>
                <w:sz w:val="16"/>
              </w:rPr>
              <w:t>Expired on 2025-08-24</w:t>
            </w:r>
          </w:p>
        </w:tc>
        <w:tc>
          <w:tcPr>
            <w:tcW w:type="dxa" w:w="2935"/>
          </w:tcPr>
          <w:p>
            <w:pPr>
              <w:spacing w:after="0"/>
              <w:jc w:val="right"/>
            </w:pPr>
            <w:r>
              <w:rPr>
                <w:sz w:val="16"/>
              </w:rPr>
              <w:t>FMA RL 0, SRL 0; any 1</w:t>
            </w:r>
          </w:p>
        </w:tc>
        <w:tc>
          <w:tcPr>
            <w:tcW w:type="dxa" w:w="2065"/>
          </w:tcPr>
          <w:p>
            <w:pPr>
              <w:spacing w:after="0"/>
              <w:jc w:val="right"/>
            </w:pPr>
            <w:r>
              <w:rPr>
                <w:sz w:val="16"/>
              </w:rPr>
              <w:t>$664,457.99</w:t>
            </w:r>
          </w:p>
        </w:tc>
        <w:tc>
          <w:tcPr>
            <w:tcW w:type="dxa" w:w="2512"/>
          </w:tcPr>
          <w:p>
            <w:pPr>
              <w:spacing w:after="0"/>
              <w:jc w:val="right"/>
            </w:pPr>
            <w:r>
              <w:rPr>
                <w:sz w:val="16"/>
              </w:rPr>
              <w:t>0; 0</w:t>
            </w:r>
          </w:p>
        </w:tc>
        <w:tc>
          <w:tcPr>
            <w:tcW w:type="dxa" w:w="902"/>
          </w:tcPr>
          <w:p>
            <w:pPr>
              <w:spacing w:after="0"/>
              <w:jc w:val="left"/>
            </w:pPr>
          </w:p>
        </w:tc>
      </w:tr>
      <w:tr>
        <w:trPr>
          <w:cantSplit/>
        </w:trPr>
        <w:tc>
          <w:tcPr>
            <w:tcW w:type="dxa" w:w="1941"/>
          </w:tcPr>
          <w:p>
            <w:pPr>
              <w:spacing w:after="0"/>
              <w:jc w:val="left"/>
            </w:pPr>
            <w:r>
              <w:rPr>
                <w:sz w:val="16"/>
              </w:rPr>
              <w:t>Benavides city</w:t>
            </w:r>
          </w:p>
        </w:tc>
        <w:tc>
          <w:tcPr>
            <w:tcW w:type="dxa" w:w="946"/>
          </w:tcPr>
          <w:p>
            <w:pPr>
              <w:spacing w:after="0"/>
              <w:jc w:val="left"/>
            </w:pPr>
            <w:r>
              <w:rPr>
                <w:sz w:val="16"/>
              </w:rPr>
              <w:t>City</w:t>
            </w:r>
          </w:p>
        </w:tc>
        <w:tc>
          <w:tcPr>
            <w:tcW w:type="dxa" w:w="2811"/>
          </w:tcPr>
          <w:p>
            <w:pPr>
              <w:spacing w:after="0"/>
              <w:jc w:val="left"/>
            </w:pPr>
            <w:r>
              <w:rPr>
                <w:sz w:val="16"/>
              </w:rPr>
              <w:t>Expired on 2025-08-24</w:t>
            </w:r>
          </w:p>
        </w:tc>
        <w:tc>
          <w:tcPr>
            <w:tcW w:type="dxa" w:w="2935"/>
          </w:tcPr>
          <w:p>
            <w:pPr>
              <w:spacing w:after="0"/>
              <w:jc w:val="right"/>
            </w:pPr>
            <w:r>
              <w:rPr>
                <w:sz w:val="16"/>
              </w:rPr>
              <w:t>FMA RL 0, SRL 0; any 0</w:t>
            </w:r>
          </w:p>
        </w:tc>
        <w:tc>
          <w:tcPr>
            <w:tcW w:type="dxa" w:w="2065"/>
          </w:tcPr>
          <w:p>
            <w:pPr>
              <w:spacing w:after="0"/>
              <w:jc w:val="right"/>
            </w:pPr>
            <w:r>
              <w:rPr>
                <w:sz w:val="16"/>
              </w:rPr>
              <w:t>none found</w:t>
            </w:r>
          </w:p>
        </w:tc>
        <w:tc>
          <w:tcPr>
            <w:tcW w:type="dxa" w:w="2512"/>
          </w:tcPr>
          <w:p>
            <w:pPr>
              <w:spacing w:after="0"/>
              <w:jc w:val="right"/>
            </w:pPr>
            <w:r>
              <w:rPr>
                <w:sz w:val="16"/>
              </w:rPr>
              <w:t>26; 3</w:t>
            </w:r>
          </w:p>
        </w:tc>
        <w:tc>
          <w:tcPr>
            <w:tcW w:type="dxa" w:w="902"/>
          </w:tcPr>
          <w:p>
            <w:pPr>
              <w:spacing w:after="0"/>
              <w:jc w:val="left"/>
            </w:pPr>
          </w:p>
        </w:tc>
      </w:tr>
      <w:tr>
        <w:trPr>
          <w:cantSplit/>
        </w:trPr>
        <w:tc>
          <w:tcPr>
            <w:tcW w:type="dxa" w:w="1941"/>
          </w:tcPr>
          <w:p>
            <w:pPr>
              <w:spacing w:after="0"/>
              <w:jc w:val="left"/>
            </w:pPr>
            <w:r>
              <w:rPr>
                <w:sz w:val="16"/>
              </w:rPr>
              <w:t>Freer city</w:t>
            </w:r>
          </w:p>
        </w:tc>
        <w:tc>
          <w:tcPr>
            <w:tcW w:type="dxa" w:w="946"/>
          </w:tcPr>
          <w:p>
            <w:pPr>
              <w:spacing w:after="0"/>
              <w:jc w:val="left"/>
            </w:pPr>
            <w:r>
              <w:rPr>
                <w:sz w:val="16"/>
              </w:rPr>
              <w:t>City</w:t>
            </w:r>
          </w:p>
        </w:tc>
        <w:tc>
          <w:tcPr>
            <w:tcW w:type="dxa" w:w="2811"/>
          </w:tcPr>
          <w:p>
            <w:pPr>
              <w:spacing w:after="0"/>
              <w:jc w:val="left"/>
            </w:pPr>
            <w:r>
              <w:rPr>
                <w:sz w:val="16"/>
              </w:rPr>
              <w:t>Expired on 2025-08-24</w:t>
            </w:r>
          </w:p>
        </w:tc>
        <w:tc>
          <w:tcPr>
            <w:tcW w:type="dxa" w:w="2935"/>
          </w:tcPr>
          <w:p>
            <w:pPr>
              <w:spacing w:after="0"/>
              <w:jc w:val="right"/>
            </w:pPr>
            <w:r>
              <w:rPr>
                <w:sz w:val="16"/>
              </w:rPr>
              <w:t>FMA RL 0, SRL 0; any 0</w:t>
            </w:r>
          </w:p>
        </w:tc>
        <w:tc>
          <w:tcPr>
            <w:tcW w:type="dxa" w:w="2065"/>
          </w:tcPr>
          <w:p>
            <w:pPr>
              <w:spacing w:after="0"/>
              <w:jc w:val="right"/>
            </w:pPr>
            <w:r>
              <w:rPr>
                <w:sz w:val="16"/>
              </w:rPr>
              <w:t>$15,156.06</w:t>
            </w:r>
          </w:p>
        </w:tc>
        <w:tc>
          <w:tcPr>
            <w:tcW w:type="dxa" w:w="2512"/>
          </w:tcPr>
          <w:p>
            <w:pPr>
              <w:spacing w:after="0"/>
              <w:jc w:val="right"/>
            </w:pPr>
            <w:r>
              <w:rPr>
                <w:sz w:val="16"/>
              </w:rPr>
              <w:t>50; 4</w:t>
            </w:r>
          </w:p>
        </w:tc>
        <w:tc>
          <w:tcPr>
            <w:tcW w:type="dxa" w:w="902"/>
          </w:tcPr>
          <w:p>
            <w:pPr>
              <w:spacing w:after="0"/>
              <w:jc w:val="left"/>
            </w:pPr>
          </w:p>
        </w:tc>
      </w:tr>
      <w:tr>
        <w:trPr>
          <w:cantSplit/>
        </w:trPr>
        <w:tc>
          <w:tcPr>
            <w:tcW w:type="dxa" w:w="1941"/>
          </w:tcPr>
          <w:p>
            <w:pPr>
              <w:spacing w:after="0"/>
              <w:jc w:val="left"/>
            </w:pPr>
            <w:r>
              <w:rPr>
                <w:sz w:val="16"/>
              </w:rPr>
              <w:t>San Diego city</w:t>
            </w:r>
          </w:p>
        </w:tc>
        <w:tc>
          <w:tcPr>
            <w:tcW w:type="dxa" w:w="946"/>
          </w:tcPr>
          <w:p>
            <w:pPr>
              <w:spacing w:after="0"/>
              <w:jc w:val="left"/>
            </w:pPr>
            <w:r>
              <w:rPr>
                <w:sz w:val="16"/>
              </w:rPr>
              <w:t>City</w:t>
            </w:r>
          </w:p>
        </w:tc>
        <w:tc>
          <w:tcPr>
            <w:tcW w:type="dxa" w:w="2811"/>
          </w:tcPr>
          <w:p>
            <w:pPr>
              <w:spacing w:after="0"/>
              <w:jc w:val="left"/>
            </w:pPr>
            <w:r>
              <w:rPr>
                <w:sz w:val="16"/>
              </w:rPr>
              <w:t>Expired on 2025-08-24</w:t>
            </w:r>
          </w:p>
        </w:tc>
        <w:tc>
          <w:tcPr>
            <w:tcW w:type="dxa" w:w="2935"/>
          </w:tcPr>
          <w:p>
            <w:pPr>
              <w:spacing w:after="0"/>
              <w:jc w:val="right"/>
            </w:pPr>
            <w:r>
              <w:rPr>
                <w:sz w:val="16"/>
              </w:rPr>
              <w:t>FMA RL 0, SRL 0; any 0</w:t>
            </w:r>
          </w:p>
        </w:tc>
        <w:tc>
          <w:tcPr>
            <w:tcW w:type="dxa" w:w="2065"/>
          </w:tcPr>
          <w:p>
            <w:pPr>
              <w:spacing w:after="0"/>
              <w:jc w:val="right"/>
            </w:pPr>
            <w:r>
              <w:rPr>
                <w:sz w:val="16"/>
              </w:rPr>
              <w:t>$98,133.34</w:t>
            </w:r>
          </w:p>
        </w:tc>
        <w:tc>
          <w:tcPr>
            <w:tcW w:type="dxa" w:w="2512"/>
          </w:tcPr>
          <w:p>
            <w:pPr>
              <w:spacing w:after="0"/>
              <w:jc w:val="right"/>
            </w:pPr>
            <w:r>
              <w:rPr>
                <w:sz w:val="16"/>
              </w:rPr>
              <w:t>34; 9</w:t>
            </w:r>
          </w:p>
        </w:tc>
        <w:tc>
          <w:tcPr>
            <w:tcW w:type="dxa" w:w="9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2020-08-25</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$2,128,627,547</w:t>
            </w:r>
          </w:p>
        </w:tc>
        <w:tc>
          <w:tcPr>
            <w:tcW w:type="dxa" w:w="1137"/>
          </w:tcPr>
          <w:p>
            <w:pPr>
              <w:spacing w:after="0"/>
              <w:jc w:val="right"/>
            </w:pPr>
            <w:r>
              <w:rPr>
                <w:sz w:val="16"/>
              </w:rPr>
              <w:t>$14,141,848</w:t>
            </w:r>
          </w:p>
        </w:tc>
        <w:tc>
          <w:tcPr>
            <w:tcW w:type="dxa" w:w="1045"/>
          </w:tcPr>
          <w:p>
            <w:pPr>
              <w:spacing w:after="0"/>
              <w:jc w:val="right"/>
            </w:pPr>
            <w:r>
              <w:rPr>
                <w:sz w:val="16"/>
              </w:rPr>
              <w:t>9,819</w:t>
            </w:r>
          </w:p>
        </w:tc>
        <w:tc>
          <w:tcPr>
            <w:tcW w:type="dxa" w:w="1037"/>
          </w:tcPr>
          <w:p>
            <w:pPr>
              <w:spacing w:after="0"/>
              <w:jc w:val="right"/>
            </w:pPr>
            <w:r>
              <w:rPr>
                <w:sz w:val="16"/>
              </w:rPr>
              <w:t>$3,265</w:t>
            </w:r>
          </w:p>
        </w:tc>
        <w:tc>
          <w:tcPr>
            <w:tcW w:type="dxa" w:w="1126"/>
          </w:tcPr>
          <w:p>
            <w:pPr>
              <w:spacing w:after="0"/>
              <w:jc w:val="right"/>
            </w:pPr>
            <w:r>
              <w:rPr>
                <w:sz w:val="16"/>
              </w:rPr>
              <w:t>$29,040</w:t>
            </w:r>
          </w:p>
        </w:tc>
        <w:tc>
          <w:tcPr>
            <w:tcW w:type="dxa" w:w="1176"/>
          </w:tcPr>
          <w:p>
            <w:pPr>
              <w:spacing w:after="0"/>
              <w:jc w:val="right"/>
            </w:pPr>
            <w:r>
              <w:rPr>
                <w:sz w:val="16"/>
              </w:rPr>
              <w:t>$6,085,503</w:t>
            </w:r>
          </w:p>
        </w:tc>
        <w:tc>
          <w:tcPr>
            <w:tcW w:type="dxa" w:w="1305"/>
          </w:tcPr>
          <w:p>
            <w:pPr>
              <w:spacing w:after="0"/>
              <w:jc w:val="right"/>
            </w:pPr>
            <w:r>
              <w:rPr>
                <w:sz w:val="16"/>
              </w:rPr>
              <w:t>0.000153%</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$450,368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$20,168</w:t>
            </w:r>
          </w:p>
        </w:tc>
        <w:tc>
          <w:tcPr>
            <w:tcW w:type="dxa" w:w="1176"/>
          </w:tcPr>
          <w:p>
            <w:pPr>
              <w:spacing w:after="0"/>
              <w:jc w:val="right"/>
            </w:pPr>
          </w:p>
        </w:tc>
        <w:tc>
          <w:tcPr>
            <w:tcW w:type="dxa" w:w="1305"/>
          </w:tcPr>
          <w:p>
            <w:pPr>
              <w:spacing w:after="0"/>
              <w:jc w:val="right"/>
            </w:pPr>
            <w:r>
              <w:rPr>
                <w:sz w:val="16"/>
              </w:rPr>
              <w:t>4.48% (agriculture)</w:t>
            </w:r>
          </w:p>
        </w:tc>
        <w:tc>
          <w:tcPr>
            <w:tcW w:type="dxa" w:w="1225"/>
          </w:tcPr>
          <w:p>
            <w:pPr>
              <w:spacing w:after="0"/>
              <w:jc w:val="right"/>
            </w:pPr>
          </w:p>
        </w:tc>
        <w:tc>
          <w:tcPr>
            <w:tcW w:type="dxa" w:w="1110"/>
          </w:tcPr>
          <w:p>
            <w:pPr>
              <w:spacing w:after="0"/>
              <w:jc w:val="right"/>
            </w:pPr>
            <w:r>
              <w:rPr>
                <w:sz w:val="16"/>
              </w:rPr>
              <w:t>$2,270,000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$3,659,190,700</w:t>
            </w:r>
          </w:p>
        </w:tc>
        <w:tc>
          <w:tcPr>
            <w:tcW w:type="dxa" w:w="1137"/>
          </w:tcPr>
          <w:p>
            <w:pPr>
              <w:spacing w:after="0"/>
              <w:jc w:val="right"/>
            </w:pPr>
          </w:p>
        </w:tc>
        <w:tc>
          <w:tcPr>
            <w:tcW w:type="dxa" w:w="1045"/>
          </w:tcPr>
          <w:p>
            <w:pPr>
              <w:spacing w:after="0"/>
              <w:jc w:val="right"/>
            </w:pPr>
            <w:r>
              <w:rPr>
                <w:sz w:val="16"/>
              </w:rPr>
              <w:t>9,831</w:t>
            </w:r>
          </w:p>
        </w:tc>
        <w:tc>
          <w:tcPr>
            <w:tcW w:type="dxa" w:w="1037"/>
          </w:tcPr>
          <w:p>
            <w:pPr>
              <w:spacing w:after="0"/>
              <w:jc w:val="right"/>
            </w:pPr>
            <w:r>
              <w:rPr>
                <w:sz w:val="16"/>
              </w:rPr>
              <w:t>$2,859</w:t>
            </w:r>
          </w:p>
        </w:tc>
        <w:tc>
          <w:tcPr>
            <w:tcW w:type="dxa" w:w="1126"/>
          </w:tcPr>
          <w:p>
            <w:pPr>
              <w:spacing w:after="0"/>
              <w:jc w:val="right"/>
            </w:pPr>
          </w:p>
        </w:tc>
        <w:tc>
          <w:tcPr>
            <w:tcW w:type="dxa" w:w="1176"/>
          </w:tcPr>
          <w:p>
            <w:pPr>
              <w:spacing w:after="0"/>
              <w:jc w:val="right"/>
            </w:pPr>
            <w:r>
              <w:rPr>
                <w:sz w:val="16"/>
              </w:rPr>
              <w:t>$1,354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$2,128,627,547</w:t>
            </w:r>
          </w:p>
        </w:tc>
        <w:tc>
          <w:tcPr>
            <w:tcW w:type="dxa" w:w="1137"/>
          </w:tcPr>
          <w:p>
            <w:pPr>
              <w:spacing w:after="0"/>
              <w:jc w:val="right"/>
            </w:pPr>
            <w:r>
              <w:rPr>
                <w:sz w:val="16"/>
              </w:rPr>
              <w:t>$14,141,848</w:t>
            </w:r>
          </w:p>
        </w:tc>
        <w:tc>
          <w:tcPr>
            <w:tcW w:type="dxa" w:w="1045"/>
          </w:tcPr>
          <w:p>
            <w:pPr>
              <w:spacing w:after="0"/>
              <w:jc w:val="right"/>
            </w:pPr>
            <w:r>
              <w:rPr>
                <w:sz w:val="16"/>
              </w:rPr>
              <w:t>9,819</w:t>
            </w:r>
          </w:p>
        </w:tc>
        <w:tc>
          <w:tcPr>
            <w:tcW w:type="dxa" w:w="1037"/>
          </w:tcPr>
          <w:p>
            <w:pPr>
              <w:spacing w:after="0"/>
              <w:jc w:val="right"/>
            </w:pPr>
            <w:r>
              <w:rPr>
                <w:sz w:val="16"/>
              </w:rPr>
              <w:t>$311,748</w:t>
            </w:r>
          </w:p>
        </w:tc>
        <w:tc>
          <w:tcPr>
            <w:tcW w:type="dxa" w:w="1126"/>
          </w:tcPr>
          <w:p>
            <w:pPr>
              <w:spacing w:after="0"/>
              <w:jc w:val="right"/>
            </w:pPr>
            <w:r>
              <w:rPr>
                <w:sz w:val="16"/>
              </w:rPr>
              <w:t>$903</w:t>
            </w:r>
          </w:p>
        </w:tc>
        <w:tc>
          <w:tcPr>
            <w:tcW w:type="dxa" w:w="1176"/>
          </w:tcPr>
          <w:p>
            <w:pPr>
              <w:spacing w:after="0"/>
              <w:jc w:val="right"/>
            </w:pPr>
            <w:r>
              <w:rPr>
                <w:sz w:val="16"/>
              </w:rPr>
              <w:t>$45,550</w:t>
            </w:r>
          </w:p>
        </w:tc>
        <w:tc>
          <w:tcPr>
            <w:tcW w:type="dxa" w:w="1305"/>
          </w:tcPr>
          <w:p>
            <w:pPr>
              <w:spacing w:after="0"/>
              <w:jc w:val="right"/>
            </w:pPr>
            <w:r>
              <w:rPr>
                <w:sz w:val="16"/>
              </w:rPr>
              <w:t>0.0146%</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$2,128,627,547</w:t>
            </w:r>
          </w:p>
        </w:tc>
        <w:tc>
          <w:tcPr>
            <w:tcW w:type="dxa" w:w="1137"/>
          </w:tcPr>
          <w:p>
            <w:pPr>
              <w:spacing w:after="0"/>
              <w:jc w:val="right"/>
            </w:pPr>
            <w:r>
              <w:rPr>
                <w:sz w:val="16"/>
              </w:rPr>
              <w:t>$14,141,848</w:t>
            </w:r>
          </w:p>
        </w:tc>
        <w:tc>
          <w:tcPr>
            <w:tcW w:type="dxa" w:w="1045"/>
          </w:tcPr>
          <w:p>
            <w:pPr>
              <w:spacing w:after="0"/>
              <w:jc w:val="right"/>
            </w:pPr>
            <w:r>
              <w:rPr>
                <w:sz w:val="16"/>
              </w:rPr>
              <w:t>9,819</w:t>
            </w:r>
          </w:p>
        </w:tc>
        <w:tc>
          <w:tcPr>
            <w:tcW w:type="dxa" w:w="1037"/>
          </w:tcPr>
          <w:p>
            <w:pPr>
              <w:spacing w:after="0"/>
              <w:jc w:val="right"/>
            </w:pPr>
            <w:r>
              <w:rPr>
                <w:sz w:val="16"/>
              </w:rPr>
              <w:t>$13</w:t>
            </w:r>
          </w:p>
        </w:tc>
        <w:tc>
          <w:tcPr>
            <w:tcW w:type="dxa" w:w="1126"/>
          </w:tcPr>
          <w:p>
            <w:pPr>
              <w:spacing w:after="0"/>
              <w:jc w:val="right"/>
            </w:pPr>
            <w:r>
              <w:rPr>
                <w:sz w:val="16"/>
              </w:rPr>
              <w:t>$35</w:t>
            </w:r>
          </w:p>
        </w:tc>
        <w:tc>
          <w:tcPr>
            <w:tcW w:type="dxa" w:w="1176"/>
          </w:tcPr>
          <w:p>
            <w:pPr>
              <w:spacing w:after="0"/>
              <w:jc w:val="right"/>
            </w:pPr>
            <w:r>
              <w:rPr>
                <w:sz w:val="16"/>
              </w:rPr>
              <w:t>$586,577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$2,128,627,547</w:t>
            </w:r>
          </w:p>
        </w:tc>
        <w:tc>
          <w:tcPr>
            <w:tcW w:type="dxa" w:w="1137"/>
          </w:tcPr>
          <w:p>
            <w:pPr>
              <w:spacing w:after="0"/>
              <w:jc w:val="right"/>
            </w:pPr>
            <w:r>
              <w:rPr>
                <w:sz w:val="16"/>
              </w:rPr>
              <w:t>$14,140,695</w:t>
            </w:r>
          </w:p>
        </w:tc>
        <w:tc>
          <w:tcPr>
            <w:tcW w:type="dxa" w:w="1045"/>
          </w:tcPr>
          <w:p>
            <w:pPr>
              <w:spacing w:after="0"/>
              <w:jc w:val="right"/>
            </w:pPr>
            <w:r>
              <w:rPr>
                <w:sz w:val="16"/>
              </w:rPr>
              <w:t>9,819</w:t>
            </w:r>
          </w:p>
        </w:tc>
        <w:tc>
          <w:tcPr>
            <w:tcW w:type="dxa" w:w="1037"/>
          </w:tcPr>
          <w:p>
            <w:pPr>
              <w:spacing w:after="0"/>
              <w:jc w:val="right"/>
            </w:pPr>
            <w:r>
              <w:rPr>
                <w:sz w:val="16"/>
              </w:rPr>
              <w:t>$468,821</w:t>
            </w:r>
          </w:p>
        </w:tc>
        <w:tc>
          <w:tcPr>
            <w:tcW w:type="dxa" w:w="1126"/>
          </w:tcPr>
          <w:p>
            <w:pPr>
              <w:spacing w:after="0"/>
              <w:jc w:val="right"/>
            </w:pPr>
            <w:r>
              <w:rPr>
                <w:sz w:val="16"/>
              </w:rPr>
              <w:t>$47,457</w:t>
            </w:r>
          </w:p>
        </w:tc>
        <w:tc>
          <w:tcPr>
            <w:tcW w:type="dxa" w:w="1176"/>
          </w:tcPr>
          <w:p>
            <w:pPr>
              <w:spacing w:after="0"/>
              <w:jc w:val="right"/>
            </w:pPr>
            <w:r>
              <w:rPr>
                <w:sz w:val="16"/>
              </w:rPr>
              <w:t>$12,731</w:t>
            </w:r>
          </w:p>
        </w:tc>
        <w:tc>
          <w:tcPr>
            <w:tcW w:type="dxa" w:w="1305"/>
          </w:tcPr>
          <w:p>
            <w:pPr>
              <w:spacing w:after="0"/>
              <w:jc w:val="right"/>
            </w:pPr>
            <w:r>
              <w:rPr>
                <w:sz w:val="16"/>
              </w:rPr>
              <w:t>0.022%</w:t>
            </w:r>
          </w:p>
        </w:tc>
        <w:tc>
          <w:tcPr>
            <w:tcW w:type="dxa" w:w="1225"/>
          </w:tcPr>
          <w:p>
            <w:pPr>
              <w:spacing w:after="0"/>
              <w:jc w:val="right"/>
            </w:pPr>
          </w:p>
        </w:tc>
        <w:tc>
          <w:tcPr>
            <w:tcW w:type="dxa" w:w="1110"/>
          </w:tcPr>
          <w:p>
            <w:pPr>
              <w:spacing w:after="0"/>
              <w:jc w:val="right"/>
            </w:pPr>
            <w:r>
              <w:rPr>
                <w:sz w:val="16"/>
              </w:rPr>
              <w:t>$25,000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$2,128,627,547</w:t>
            </w:r>
          </w:p>
        </w:tc>
        <w:tc>
          <w:tcPr>
            <w:tcW w:type="dxa" w:w="1137"/>
          </w:tcPr>
          <w:p>
            <w:pPr>
              <w:spacing w:after="0"/>
              <w:jc w:val="right"/>
            </w:pPr>
          </w:p>
        </w:tc>
        <w:tc>
          <w:tcPr>
            <w:tcW w:type="dxa" w:w="1045"/>
          </w:tcPr>
          <w:p>
            <w:pPr>
              <w:spacing w:after="0"/>
              <w:jc w:val="right"/>
            </w:pPr>
            <w:r>
              <w:rPr>
                <w:sz w:val="16"/>
              </w:rPr>
              <w:t>9,819</w:t>
            </w:r>
          </w:p>
        </w:tc>
        <w:tc>
          <w:tcPr>
            <w:tcW w:type="dxa" w:w="1037"/>
          </w:tcPr>
          <w:p>
            <w:pPr>
              <w:spacing w:after="0"/>
              <w:jc w:val="right"/>
            </w:pPr>
            <w:r>
              <w:rPr>
                <w:sz w:val="16"/>
              </w:rPr>
              <w:t>$27,542</w:t>
            </w:r>
          </w:p>
        </w:tc>
        <w:tc>
          <w:tcPr>
            <w:tcW w:type="dxa" w:w="1126"/>
          </w:tcPr>
          <w:p>
            <w:pPr>
              <w:spacing w:after="0"/>
              <w:jc w:val="right"/>
            </w:pPr>
          </w:p>
        </w:tc>
        <w:tc>
          <w:tcPr>
            <w:tcW w:type="dxa" w:w="1176"/>
          </w:tcPr>
          <w:p>
            <w:pPr>
              <w:spacing w:after="0"/>
              <w:jc w:val="right"/>
            </w:pPr>
            <w:r>
              <w:rPr>
                <w:sz w:val="16"/>
              </w:rPr>
              <w:t>$15,709</w:t>
            </w:r>
          </w:p>
        </w:tc>
        <w:tc>
          <w:tcPr>
            <w:tcW w:type="dxa" w:w="1305"/>
          </w:tcPr>
          <w:p>
            <w:pPr>
              <w:spacing w:after="0"/>
              <w:jc w:val="right"/>
            </w:pPr>
            <w:r>
              <w:rPr>
                <w:sz w:val="16"/>
              </w:rPr>
              <w:t>0.00129%</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$4,119.98</w:t>
            </w: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$2,126,761,407</w:t>
            </w:r>
          </w:p>
        </w:tc>
        <w:tc>
          <w:tcPr>
            <w:tcW w:type="dxa" w:w="1137"/>
          </w:tcPr>
          <w:p>
            <w:pPr>
              <w:spacing w:after="0"/>
              <w:jc w:val="right"/>
            </w:pPr>
            <w:r>
              <w:rPr>
                <w:sz w:val="16"/>
              </w:rPr>
              <w:t>$1,591,028</w:t>
            </w:r>
          </w:p>
        </w:tc>
        <w:tc>
          <w:tcPr>
            <w:tcW w:type="dxa" w:w="1045"/>
          </w:tcPr>
          <w:p>
            <w:pPr>
              <w:spacing w:after="0"/>
              <w:jc w:val="right"/>
            </w:pPr>
            <w:r>
              <w:rPr>
                <w:sz w:val="16"/>
              </w:rPr>
              <w:t>868</w:t>
            </w:r>
          </w:p>
        </w:tc>
        <w:tc>
          <w:tcPr>
            <w:tcW w:type="dxa" w:w="1037"/>
          </w:tcPr>
          <w:p>
            <w:pPr>
              <w:spacing w:after="0"/>
              <w:jc w:val="right"/>
            </w:pPr>
            <w:r>
              <w:rPr>
                <w:sz w:val="16"/>
              </w:rPr>
              <w:t>$1,749,356</w:t>
            </w:r>
          </w:p>
        </w:tc>
        <w:tc>
          <w:tcPr>
            <w:tcW w:type="dxa" w:w="1126"/>
          </w:tcPr>
          <w:p>
            <w:pPr>
              <w:spacing w:after="0"/>
              <w:jc w:val="right"/>
            </w:pPr>
            <w:r>
              <w:rPr>
                <w:sz w:val="16"/>
              </w:rPr>
              <w:t>$29,372</w:t>
            </w:r>
          </w:p>
        </w:tc>
        <w:tc>
          <w:tcPr>
            <w:tcW w:type="dxa" w:w="1176"/>
          </w:tcPr>
          <w:p>
            <w:pPr>
              <w:spacing w:after="0"/>
              <w:jc w:val="right"/>
            </w:pPr>
            <w:r>
              <w:rPr>
                <w:sz w:val="16"/>
              </w:rPr>
              <w:t>$63,999</w:t>
            </w:r>
          </w:p>
        </w:tc>
        <w:tc>
          <w:tcPr>
            <w:tcW w:type="dxa" w:w="1305"/>
          </w:tcPr>
          <w:p>
            <w:pPr>
              <w:spacing w:after="0"/>
              <w:jc w:val="right"/>
            </w:pPr>
            <w:r>
              <w:rPr>
                <w:sz w:val="16"/>
              </w:rPr>
              <w:t>n/a (see note)</w:t>
            </w:r>
          </w:p>
        </w:tc>
        <w:tc>
          <w:tcPr>
            <w:tcW w:type="dxa" w:w="1225"/>
          </w:tcPr>
          <w:p>
            <w:pPr>
              <w:spacing w:after="0"/>
              <w:jc w:val="right"/>
            </w:pPr>
            <w:r>
              <w:rPr>
                <w:sz w:val="16"/>
              </w:rPr>
              <w:t>$200,000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$984,758</w:t>
            </w:r>
          </w:p>
        </w:tc>
        <w:tc>
          <w:tcPr>
            <w:tcW w:type="dxa" w:w="1137"/>
          </w:tcPr>
          <w:p>
            <w:pPr>
              <w:spacing w:after="0"/>
              <w:jc w:val="right"/>
            </w:pPr>
          </w:p>
        </w:tc>
        <w:tc>
          <w:tcPr>
            <w:tcW w:type="dxa" w:w="1045"/>
          </w:tcPr>
          <w:p>
            <w:pPr>
              <w:spacing w:after="0"/>
              <w:jc w:val="right"/>
            </w:pPr>
            <w:r>
              <w:rPr>
                <w:sz w:val="16"/>
              </w:rPr>
              <w:t>5</w:t>
            </w:r>
          </w:p>
        </w:tc>
        <w:tc>
          <w:tcPr>
            <w:tcW w:type="dxa" w:w="1037"/>
          </w:tcPr>
          <w:p>
            <w:pPr>
              <w:spacing w:after="0"/>
              <w:jc w:val="right"/>
            </w:pPr>
            <w:r>
              <w:rPr>
                <w:sz w:val="16"/>
              </w:rPr>
              <w:t>$8</w:t>
            </w:r>
          </w:p>
        </w:tc>
        <w:tc>
          <w:tcPr>
            <w:tcW w:type="dxa" w:w="1126"/>
          </w:tcPr>
          <w:p>
            <w:pPr>
              <w:spacing w:after="0"/>
              <w:jc w:val="right"/>
            </w:pPr>
          </w:p>
        </w:tc>
        <w:tc>
          <w:tcPr>
            <w:tcW w:type="dxa" w:w="1176"/>
          </w:tcPr>
          <w:p>
            <w:pPr>
              <w:spacing w:after="0"/>
              <w:jc w:val="right"/>
            </w:pPr>
            <w:r>
              <w:rPr>
                <w:sz w:val="16"/>
              </w:rPr>
              <w:t>$1</w:t>
            </w:r>
          </w:p>
        </w:tc>
        <w:tc>
          <w:tcPr>
            <w:tcW w:type="dxa" w:w="1305"/>
          </w:tcPr>
          <w:p>
            <w:pPr>
              <w:spacing w:after="0"/>
              <w:jc w:val="right"/>
            </w:pPr>
            <w:r>
              <w:rPr>
                <w:sz w:val="16"/>
              </w:rPr>
              <w:t>0.000838%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$2,128,627,547</w:t>
            </w:r>
          </w:p>
        </w:tc>
        <w:tc>
          <w:tcPr>
            <w:tcW w:type="dxa" w:w="1137"/>
          </w:tcPr>
          <w:p>
            <w:pPr>
              <w:spacing w:after="0"/>
              <w:jc w:val="right"/>
            </w:pPr>
          </w:p>
        </w:tc>
        <w:tc>
          <w:tcPr>
            <w:tcW w:type="dxa" w:w="1045"/>
          </w:tcPr>
          <w:p>
            <w:pPr>
              <w:spacing w:after="0"/>
              <w:jc w:val="right"/>
            </w:pPr>
            <w:r>
              <w:rPr>
                <w:sz w:val="16"/>
              </w:rPr>
              <w:t>9,819</w:t>
            </w:r>
          </w:p>
        </w:tc>
        <w:tc>
          <w:tcPr>
            <w:tcW w:type="dxa" w:w="1037"/>
          </w:tcPr>
          <w:p>
            <w:pPr>
              <w:spacing w:after="0"/>
              <w:jc w:val="right"/>
            </w:pPr>
            <w:r>
              <w:rPr>
                <w:sz w:val="16"/>
              </w:rPr>
              <w:t>$4,054</w:t>
            </w:r>
          </w:p>
        </w:tc>
        <w:tc>
          <w:tcPr>
            <w:tcW w:type="dxa" w:w="1126"/>
          </w:tcPr>
          <w:p>
            <w:pPr>
              <w:spacing w:after="0"/>
              <w:jc w:val="right"/>
            </w:pPr>
          </w:p>
        </w:tc>
        <w:tc>
          <w:tcPr>
            <w:tcW w:type="dxa" w:w="1176"/>
          </w:tcPr>
          <w:p>
            <w:pPr>
              <w:spacing w:after="0"/>
              <w:jc w:val="right"/>
            </w:pPr>
            <w:r>
              <w:rPr>
                <w:sz w:val="16"/>
              </w:rPr>
              <w:t>$5,287</w:t>
            </w:r>
          </w:p>
        </w:tc>
        <w:tc>
          <w:tcPr>
            <w:tcW w:type="dxa" w:w="1305"/>
          </w:tcPr>
          <w:p>
            <w:pPr>
              <w:spacing w:after="0"/>
              <w:jc w:val="right"/>
            </w:pPr>
            <w:r>
              <w:rPr>
                <w:sz w:val="16"/>
              </w:rPr>
              <w:t>0.00019%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$2,128,627,547</w:t>
            </w:r>
          </w:p>
        </w:tc>
        <w:tc>
          <w:tcPr>
            <w:tcW w:type="dxa" w:w="1137"/>
          </w:tcPr>
          <w:p>
            <w:pPr>
              <w:spacing w:after="0"/>
              <w:jc w:val="right"/>
            </w:pPr>
            <w:r>
              <w:rPr>
                <w:sz w:val="16"/>
              </w:rPr>
              <w:t>$14,141,848</w:t>
            </w:r>
          </w:p>
        </w:tc>
        <w:tc>
          <w:tcPr>
            <w:tcW w:type="dxa" w:w="1045"/>
          </w:tcPr>
          <w:p>
            <w:pPr>
              <w:spacing w:after="0"/>
              <w:jc w:val="right"/>
            </w:pPr>
            <w:r>
              <w:rPr>
                <w:sz w:val="16"/>
              </w:rPr>
              <w:t>9,819</w:t>
            </w:r>
          </w:p>
        </w:tc>
        <w:tc>
          <w:tcPr>
            <w:tcW w:type="dxa" w:w="1037"/>
          </w:tcPr>
          <w:p>
            <w:pPr>
              <w:spacing w:after="0"/>
              <w:jc w:val="right"/>
            </w:pPr>
            <w:r>
              <w:rPr>
                <w:sz w:val="16"/>
              </w:rPr>
              <w:t>$35,477</w:t>
            </w:r>
          </w:p>
        </w:tc>
        <w:tc>
          <w:tcPr>
            <w:tcW w:type="dxa" w:w="1126"/>
          </w:tcPr>
          <w:p>
            <w:pPr>
              <w:spacing w:after="0"/>
              <w:jc w:val="right"/>
            </w:pPr>
            <w:r>
              <w:rPr>
                <w:sz w:val="16"/>
              </w:rPr>
              <w:t>$1,124</w:t>
            </w:r>
          </w:p>
        </w:tc>
        <w:tc>
          <w:tcPr>
            <w:tcW w:type="dxa" w:w="1176"/>
          </w:tcPr>
          <w:p>
            <w:pPr>
              <w:spacing w:after="0"/>
              <w:jc w:val="right"/>
            </w:pPr>
            <w:r>
              <w:rPr>
                <w:sz w:val="16"/>
              </w:rPr>
              <w:t>$35,197</w:t>
            </w:r>
          </w:p>
        </w:tc>
        <w:tc>
          <w:tcPr>
            <w:tcW w:type="dxa" w:w="1305"/>
          </w:tcPr>
          <w:p>
            <w:pPr>
              <w:spacing w:after="0"/>
              <w:jc w:val="right"/>
            </w:pPr>
            <w:r>
              <w:rPr>
                <w:sz w:val="16"/>
              </w:rPr>
              <w:t>0.00167%</w:t>
            </w:r>
          </w:p>
        </w:tc>
        <w:tc>
          <w:tcPr>
            <w:tcW w:type="dxa" w:w="1225"/>
          </w:tcPr>
          <w:p>
            <w:pPr>
              <w:spacing w:after="0"/>
              <w:jc w:val="right"/>
            </w:pPr>
            <w:r>
              <w:rPr>
                <w:sz w:val="16"/>
              </w:rPr>
              <w:t>$90,000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$2,128,627,547</w:t>
            </w:r>
          </w:p>
        </w:tc>
        <w:tc>
          <w:tcPr>
            <w:tcW w:type="dxa" w:w="1137"/>
          </w:tcPr>
          <w:p>
            <w:pPr>
              <w:spacing w:after="0"/>
              <w:jc w:val="right"/>
            </w:pPr>
            <w:r>
              <w:rPr>
                <w:sz w:val="16"/>
              </w:rPr>
              <w:t>$14,141,848</w:t>
            </w:r>
          </w:p>
        </w:tc>
        <w:tc>
          <w:tcPr>
            <w:tcW w:type="dxa" w:w="1045"/>
          </w:tcPr>
          <w:p>
            <w:pPr>
              <w:spacing w:after="0"/>
              <w:jc w:val="right"/>
            </w:pPr>
            <w:r>
              <w:rPr>
                <w:sz w:val="16"/>
              </w:rPr>
              <w:t>9,819</w:t>
            </w:r>
          </w:p>
        </w:tc>
        <w:tc>
          <w:tcPr>
            <w:tcW w:type="dxa" w:w="1037"/>
          </w:tcPr>
          <w:p>
            <w:pPr>
              <w:spacing w:after="0"/>
              <w:jc w:val="right"/>
            </w:pPr>
            <w:r>
              <w:rPr>
                <w:sz w:val="16"/>
              </w:rPr>
              <w:t>$69,325</w:t>
            </w:r>
          </w:p>
        </w:tc>
        <w:tc>
          <w:tcPr>
            <w:tcW w:type="dxa" w:w="1126"/>
          </w:tcPr>
          <w:p>
            <w:pPr>
              <w:spacing w:after="0"/>
              <w:jc w:val="right"/>
            </w:pPr>
            <w:r>
              <w:rPr>
                <w:sz w:val="16"/>
              </w:rPr>
              <w:t>$148</w:t>
            </w:r>
          </w:p>
        </w:tc>
        <w:tc>
          <w:tcPr>
            <w:tcW w:type="dxa" w:w="1176"/>
          </w:tcPr>
          <w:p>
            <w:pPr>
              <w:spacing w:after="0"/>
              <w:jc w:val="right"/>
            </w:pPr>
            <w:r>
              <w:rPr>
                <w:sz w:val="16"/>
              </w:rPr>
              <w:t>$244,048</w:t>
            </w:r>
          </w:p>
        </w:tc>
        <w:tc>
          <w:tcPr>
            <w:tcW w:type="dxa" w:w="1305"/>
          </w:tcPr>
          <w:p>
            <w:pPr>
              <w:spacing w:after="0"/>
              <w:jc w:val="right"/>
            </w:pPr>
            <w:r>
              <w:rPr>
                <w:sz w:val="16"/>
              </w:rPr>
              <w:t>0.00326%</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$158,957,959</w:t>
            </w:r>
          </w:p>
        </w:tc>
        <w:tc>
          <w:tcPr>
            <w:tcW w:type="dxa" w:w="1137"/>
          </w:tcPr>
          <w:p>
            <w:pPr>
              <w:spacing w:after="0"/>
              <w:jc w:val="right"/>
            </w:pPr>
            <w:r>
              <w:rPr>
                <w:sz w:val="16"/>
              </w:rPr>
              <w:t>$7,616,855</w:t>
            </w:r>
          </w:p>
        </w:tc>
        <w:tc>
          <w:tcPr>
            <w:tcW w:type="dxa" w:w="1045"/>
          </w:tcPr>
          <w:p>
            <w:pPr>
              <w:spacing w:after="0"/>
              <w:jc w:val="right"/>
            </w:pPr>
            <w:r>
              <w:rPr>
                <w:sz w:val="16"/>
              </w:rPr>
              <w:t>1,716</w:t>
            </w:r>
          </w:p>
        </w:tc>
        <w:tc>
          <w:tcPr>
            <w:tcW w:type="dxa" w:w="1037"/>
          </w:tcPr>
          <w:p>
            <w:pPr>
              <w:spacing w:after="0"/>
              <w:jc w:val="right"/>
            </w:pPr>
            <w:r>
              <w:rPr>
                <w:sz w:val="16"/>
              </w:rPr>
              <w:t>$24,712</w:t>
            </w:r>
          </w:p>
        </w:tc>
        <w:tc>
          <w:tcPr>
            <w:tcW w:type="dxa" w:w="1126"/>
          </w:tcPr>
          <w:p>
            <w:pPr>
              <w:spacing w:after="0"/>
              <w:jc w:val="right"/>
            </w:pPr>
            <w:r>
              <w:rPr>
                <w:sz w:val="16"/>
              </w:rPr>
              <w:t>$170</w:t>
            </w:r>
          </w:p>
        </w:tc>
        <w:tc>
          <w:tcPr>
            <w:tcW w:type="dxa" w:w="1176"/>
          </w:tcPr>
          <w:p>
            <w:pPr>
              <w:spacing w:after="0"/>
              <w:jc w:val="right"/>
            </w:pPr>
            <w:r>
              <w:rPr>
                <w:sz w:val="16"/>
              </w:rPr>
              <w:t>$4,688</w:t>
            </w:r>
          </w:p>
        </w:tc>
        <w:tc>
          <w:tcPr>
            <w:tcW w:type="dxa" w:w="1305"/>
          </w:tcPr>
          <w:p>
            <w:pPr>
              <w:spacing w:after="0"/>
              <w:jc w:val="right"/>
            </w:pPr>
            <w:r>
              <w:rPr>
                <w:sz w:val="16"/>
              </w:rPr>
              <w:t>0.0155%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$2,128,627,547</w:t>
            </w:r>
          </w:p>
        </w:tc>
        <w:tc>
          <w:tcPr>
            <w:tcW w:type="dxa" w:w="1137"/>
          </w:tcPr>
          <w:p>
            <w:pPr>
              <w:spacing w:after="0"/>
              <w:jc w:val="right"/>
            </w:pPr>
            <w:r>
              <w:rPr>
                <w:sz w:val="16"/>
              </w:rPr>
              <w:t>$14,141,848</w:t>
            </w:r>
          </w:p>
        </w:tc>
        <w:tc>
          <w:tcPr>
            <w:tcW w:type="dxa" w:w="1045"/>
          </w:tcPr>
          <w:p>
            <w:pPr>
              <w:spacing w:after="0"/>
              <w:jc w:val="right"/>
            </w:pPr>
            <w:r>
              <w:rPr>
                <w:sz w:val="16"/>
              </w:rPr>
              <w:t>9,819</w:t>
            </w:r>
          </w:p>
        </w:tc>
        <w:tc>
          <w:tcPr>
            <w:tcW w:type="dxa" w:w="1037"/>
          </w:tcPr>
          <w:p>
            <w:pPr>
              <w:spacing w:after="0"/>
              <w:jc w:val="right"/>
            </w:pPr>
            <w:r>
              <w:rPr>
                <w:sz w:val="16"/>
              </w:rPr>
              <w:t>$345</w:t>
            </w:r>
          </w:p>
        </w:tc>
        <w:tc>
          <w:tcPr>
            <w:tcW w:type="dxa" w:w="1126"/>
          </w:tcPr>
          <w:p>
            <w:pPr>
              <w:spacing w:after="0"/>
              <w:jc w:val="right"/>
            </w:pPr>
            <w:r>
              <w:rPr>
                <w:sz w:val="16"/>
              </w:rPr>
              <w:t>$3</w:t>
            </w:r>
          </w:p>
        </w:tc>
        <w:tc>
          <w:tcPr>
            <w:tcW w:type="dxa" w:w="1176"/>
          </w:tcPr>
          <w:p>
            <w:pPr>
              <w:spacing w:after="0"/>
              <w:jc w:val="right"/>
            </w:pPr>
            <w:r>
              <w:rPr>
                <w:sz w:val="16"/>
              </w:rPr>
              <w:t>$3,916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bl>
    <w:p>
      <w:pPr>
        <w:spacing w:after="40" w:before="60"/>
      </w:pPr>
      <w:r>
        <w:rPr>
          <w:sz w:val="15"/>
        </w:rPr>
        <w:t>Totals since 2020-08-25 (Storm Events through 2026-06-30): 24 county-coded records, 22 with a damage value recorded (including $0), $290,000; 55 zone-level records, 43 with a damage value recorded (including $0), $2,295,000 reported for the zone; Public Assistance on counted declarations $4,119.98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9,819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$2,128,627,547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$14,141,848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$2,825,945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$7,104,561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DUVAL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Duval County</w:t>
            </w:r>
          </w:p>
        </w:tc>
        <w:tc>
          <w:tcPr>
            <w:tcW w:type="dxa" w:w="1513"/>
          </w:tcPr>
          <w:p>
            <w:pPr>
              <w:spacing w:after="0"/>
              <w:jc w:val="left"/>
            </w:pPr>
            <w:r>
              <w:rPr>
                <w:sz w:val="16"/>
              </w:rPr>
              <w:t>480202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Benavides city</w:t>
            </w:r>
          </w:p>
        </w:tc>
        <w:tc>
          <w:tcPr>
            <w:tcW w:type="dxa" w:w="1513"/>
          </w:tcPr>
          <w:p>
            <w:pPr>
              <w:spacing w:after="0"/>
              <w:jc w:val="left"/>
            </w:pPr>
            <w:r>
              <w:rPr>
                <w:sz w:val="16"/>
              </w:rPr>
              <w:t>480792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Freer city</w:t>
            </w:r>
          </w:p>
        </w:tc>
        <w:tc>
          <w:tcPr>
            <w:tcW w:type="dxa" w:w="1513"/>
          </w:tcPr>
          <w:p>
            <w:pPr>
              <w:spacing w:after="0"/>
              <w:jc w:val="left"/>
            </w:pPr>
            <w:r>
              <w:rPr>
                <w:sz w:val="16"/>
              </w:rPr>
              <w:t>480249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San Diego city</w:t>
            </w:r>
          </w:p>
        </w:tc>
        <w:tc>
          <w:tcPr>
            <w:tcW w:type="dxa" w:w="1513"/>
          </w:tcPr>
          <w:p>
            <w:pPr>
              <w:spacing w:after="0"/>
              <w:jc w:val="left"/>
            </w:pPr>
            <w:r>
              <w:rPr>
                <w:sz w:val="16"/>
              </w:rPr>
              <w:t>481199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Duval County, TX: risk-assessment baseline packet, release 2026-10 (data as of 2026-09-28; County area 48131). Preview release, hand-checked on 2026-09-28.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Duval County, TX | Risk-assessment baseline packet | release 2026-10, as of 2026-09-28</w:t>
    </w:r>
  </w:p>
  <w:p>
    <w:r>
      <w:rPr>
        <w:b/>
        <w:color w:val="555555"/>
        <w:sz w:val="15"/>
      </w:rPr>
      <w:t>Preview release, hand-checked on 2026-09-28</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Duval County, TX: Risk-assessment baseline packet</dc:title>
  <dc:subject>Hazard Plain release 2026-10, as of 2026-09-28. Preview release, hand-checked on 2026-09-28</dc:subject>
  <dc:creator>Hazard Plain</dc:creator>
  <cp:keywords>Hazard Plain; hazard mitigation; risk assessment; 48131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